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3401"/>
        <w:gridCol w:w="10916"/>
      </w:tblGrid>
      <w:tr>
        <w:trPr>
          <w:trHeight w:val="983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eastAsia="Tahoma" w:cs="Liberation Serif"/>
                <w:b/>
                <w:bCs/>
              </w:rPr>
              <w:t xml:space="preserve">№ п/п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40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eastAsia="Tahoma" w:cs="Liberation Serif"/>
                <w:b/>
                <w:bCs/>
              </w:rPr>
              <w:t xml:space="preserve">Наименование муниципальной услуги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1091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lang w:eastAsia="ru-RU"/>
              </w:rPr>
              <w:t xml:space="preserve">Нормативные правовые акты, 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32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lang w:eastAsia="ru-RU"/>
              </w:rPr>
              <w:t xml:space="preserve">непосредственно регулирующие предоставление муниципальной услуги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W w:w="10916" w:type="dxa"/>
            <w:vAlign w:val="top"/>
            <w:textDirection w:val="lrTb"/>
            <w:noWrap w:val="false"/>
          </w:tcPr>
          <w:p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hyperlink r:id="rId10" w:tooltip="https://base.garant.ru/190400/" w:history="1"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Федеральный закон от 30.12.2006 № 271-ФЗ «О розничных рынках и о внесении изменений в Трудовой кодекс Российской Федерации» 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опубликован в «Российской газете» от 10.01.2007 № 1, в Собрании законодательства Российской Федерации от 01.01.2007 № 1 (часть I) ст. 34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);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  <w:p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hyperlink r:id="rId11" w:tooltip="https://base.garant.ru/190770/" w:history="1"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Постановление Правител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ьства Российской Федерации от 10.03.2007 № 148 «Об утверждении Правил выдачи разрешений на право организации розничного рынка»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опубликован в «Российской газете» от 15.03.2007 № 52, в Собрании законодательства Российской Федерации от 19.03.2007 № 12 ст. 1413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);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  <w:p>
            <w:pPr>
              <w:ind w:firstLine="317"/>
              <w:jc w:val="both"/>
              <w:rPr>
                <w:rFonts w:ascii="Liberation Serif" w:hAnsi="Liberation Serif" w:cs="Liberation Serif"/>
                <w:szCs w:val="24"/>
                <w:lang w:eastAsia="ar-SA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hyperlink r:id="rId12" w:tooltip="https://base.garant.ru/190972/" w:history="1"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Приказ Министерства экономического развития и торговли Российской Федерации от 26.02.2007 № 5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6 «Об утверждении номенклатуры товаров, определяющей классы товаров (в целях определения типов розничных рынков)»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опубликован в «Российской газете» от 28.04.2007 № 91)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;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  <w:p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hyperlink r:id="rId13" w:tooltip="https://base.garant.ru/7907612/" w:history="1"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Областной закон Л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енинградской области от 04.05.2007 № 80-оз «Об организации розничных рынков на территории Ленинградской области»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опубликован в газете «Вести», 11.05.2007, № 88, в Вестнике Правительства Ленинградской области, 06.06.2007, № 36, стр. 33, в Вестнике Законодательного Собрания Ленинградской области от 17.06.2008  № 1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);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  <w:p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hyperlink r:id="rId14" w:tooltip="https://base.garant.ru/7908184/" w:history="1"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П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остановление Правительства Ленинградской области от 29.05.2007 № 120 «Об организации розничных рынков и ярмарок на территории Ленинградской области»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опубликован в Вестнике Правительства Ленинградской области, 05.07.2007, № 40, стр. 61, в газете «Вести» от 06.06.2007 № 106, от 08.06.2007 № 108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)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права на размещение нестационарного торгового объекта на территории муниципального образования Сланцевское городское поселение Сланцевского муниципального района Ленинградской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W w:w="10916" w:type="dxa"/>
            <w:vAlign w:val="top"/>
            <w:textDirection w:val="lrTb"/>
            <w:noWrap w:val="false"/>
          </w:tcPr>
          <w:p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hyperlink r:id="rId15" w:tooltip="https://base.garant.ru/12171992/" w:history="1"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</w:rPr>
                <w:t xml:space="preserve">Федеральный закон от 28.12.2009 № 381-ФЗ «Об основах государственного регулирования торговой деятельности в Российской Федерации»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опубликован в «Российской газете» от 30.12.2009  № 253, в Собрании законодательства Российской Федерации от 04.01.2010  № 1 ст.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);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hyperlink r:id="rId16" w:tooltip="https://base.garant.ru/12179148/" w:history="1"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</w:rPr>
                <w:t xml:space="preserve">Постановление Правительства Российской Федерации от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</w:rPr>
                <w:t xml:space="preserve">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</w:rPr>
                <w:t xml:space="preserve"> государственной собственности, в схему размещения нестационарных торговых объектов»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опубликован в «Российской газете» от 06.10.2010 № 225, в Собрании законодательства Российской Федерации от 04.10.2010 № 40 ст. 5097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);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hyperlink r:id="rId17" w:tooltip="https://npa.lenobl.ru/docs/government/view/97226/" w:history="1"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</w:rPr>
                <w:t xml:space="preserve">Приказ комите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</w:rPr>
                <w:t xml:space="preserve">та по развитию малого, среднего бизнеса и потребительского рынка Ленинградской области от 03.10.2022 № 25-п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</w:rPr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</w:rPr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опубликован в сетевом издании «Электронное опубликование документов» (</w:t>
            </w:r>
            <w:hyperlink r:id="rId18" w:tooltip="http://npa47.ru/docs/governor/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 xml:space="preserve">www.npa47.ru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) 03.10.2022 , на «Официальном интернет-портале правовой информации» (</w:t>
            </w:r>
            <w:hyperlink r:id="rId19" w:tooltip="http://publication.pravo.gov.ru/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 xml:space="preserve">http://publication.pravo.gov.ru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) 04.10.2022  № 4701202210040021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</w:tc>
      </w:tr>
      <w:tr>
        <w:trPr/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W w:w="3401" w:type="dxa"/>
            <w:vAlign w:val="top"/>
            <w:vMerge w:val="restart"/>
            <w:textDirection w:val="lrTb"/>
            <w:noWrap w:val="false"/>
          </w:tcPr>
          <w:p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Согласование проведения ярмарки на публичной ярмарочной площадке на территории муниципального образования Сланцевское городское поселение Сланцевского муниципального района Ленинградской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W w:w="10916" w:type="dxa"/>
            <w:vAlign w:val="top"/>
            <w:vMerge w:val="restart"/>
            <w:textDirection w:val="lrTb"/>
            <w:noWrap w:val="false"/>
          </w:tcPr>
          <w:p>
            <w:pPr>
              <w:ind w:firstLine="317"/>
              <w:jc w:val="both"/>
              <w:rPr>
                <w:rFonts w:ascii="Liberation Serif" w:hAnsi="Liberation Serif" w:cs="Liberation Serif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  <w:hyperlink r:id="rId20" w:tooltip="https://base.garant.ru/12171992/" w:history="1"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</w:rPr>
                <w:t xml:space="preserve">Федеральный закон от 28.12.2009 № 381-ФЗ «Об основах государственного регулирования торговой деятельности в Российской Федерации»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опубликован в «Российской газете» от 30.12.2009  № 253, в Собрании законодательства Российской Федерации от 04.01.2010  № 1 ст.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);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ind w:firstLine="317"/>
              <w:jc w:val="both"/>
              <w:rPr>
                <w:rFonts w:ascii="Liberation Serif" w:hAnsi="Liberation Serif" w:cs="Liberation Serif"/>
                <w:lang w:eastAsia="ar-SA" w:bidi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hyperlink r:id="rId21" w:tooltip="https://base.garant.ru/7908184/" w:history="1"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П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остановление Правительства Ленинградской области от 29.05.2007 № 120 «Об организации розничных рынков и ярмарок на территории Ленинградской области»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опубликован в Вестнике Правительства Ленинградской области, 05.07.2007, № 40, стр. 61, в газете «Вести» от 06.06.2007  № 106, от 08.06.2007 № 108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)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r>
            <w:r/>
          </w:p>
          <w:p>
            <w:pPr>
              <w:ind w:firstLine="317"/>
              <w:jc w:val="both"/>
              <w:rPr>
                <w:rFonts w:ascii="Liberation Serif" w:hAnsi="Liberation Serif" w:cs="Liberation Serif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</w:tc>
      </w:tr>
    </w:tbl>
    <w:sectPr>
      <w:footerReference w:type="default" r:id="rId9"/>
      <w:footnotePr/>
      <w:endnotePr/>
      <w:type w:val="nextPage"/>
      <w:pgSz w:w="16838" w:h="11906" w:orient="landscape"/>
      <w:pgMar w:top="663" w:right="1134" w:bottom="993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erif">
    <w:panose1 w:val="02020603050405020304"/>
  </w:font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Lucida Sans Unicode">
    <w:panose1 w:val="020B0602030504020204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rPr>
        <w:sz w:val="16"/>
        <w:szCs w:val="16"/>
      </w:rPr>
    </w:pPr>
    <w:r>
      <w:rPr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33"/>
      <w:isLgl w:val="false"/>
      <w:suff w:val="nothing"/>
      <w:lvlText w:val=""/>
      <w:lvlJc w:val="left"/>
      <w:pPr>
        <w:pStyle w:val="832"/>
        <w:ind w:left="432" w:hanging="432"/>
        <w:tabs>
          <w:tab w:val="num" w:pos="0" w:leader="none"/>
        </w:tabs>
      </w:pPr>
    </w:lvl>
    <w:lvl w:ilvl="1">
      <w:start w:val="1"/>
      <w:numFmt w:val="decimal"/>
      <w:pStyle w:val="834"/>
      <w:isLgl w:val="false"/>
      <w:suff w:val="nothing"/>
      <w:lvlText w:val=""/>
      <w:lvlJc w:val="left"/>
      <w:pPr>
        <w:pStyle w:val="832"/>
        <w:ind w:left="576" w:hanging="576"/>
        <w:tabs>
          <w:tab w:val="num" w:pos="0" w:leader="none"/>
        </w:tabs>
      </w:pPr>
    </w:lvl>
    <w:lvl w:ilvl="2">
      <w:start w:val="1"/>
      <w:numFmt w:val="decimal"/>
      <w:pStyle w:val="835"/>
      <w:isLgl w:val="false"/>
      <w:suff w:val="nothing"/>
      <w:lvlText w:val=""/>
      <w:lvlJc w:val="left"/>
      <w:pPr>
        <w:pStyle w:val="832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32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32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32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32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32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32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pStyle w:val="867"/>
      <w:isLgl w:val="false"/>
      <w:suff w:val="tab"/>
      <w:lvlText w:val="%1."/>
      <w:lvlJc w:val="left"/>
      <w:pPr>
        <w:pStyle w:val="832"/>
        <w:ind w:left="283" w:hanging="283"/>
        <w:tabs>
          <w:tab w:val="num" w:pos="2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32"/>
        <w:ind w:left="567" w:hanging="283"/>
        <w:tabs>
          <w:tab w:val="num" w:pos="56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32"/>
        <w:ind w:left="850" w:hanging="283"/>
        <w:tabs>
          <w:tab w:val="num" w:pos="8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2"/>
        <w:ind w:left="1134" w:hanging="283"/>
        <w:tabs>
          <w:tab w:val="num" w:pos="113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32"/>
        <w:ind w:left="1417" w:hanging="283"/>
        <w:tabs>
          <w:tab w:val="num" w:pos="141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32"/>
        <w:ind w:left="1701" w:hanging="283"/>
        <w:tabs>
          <w:tab w:val="num" w:pos="170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2"/>
        <w:ind w:left="1984" w:hanging="283"/>
        <w:tabs>
          <w:tab w:val="num" w:pos="198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32"/>
        <w:ind w:left="2268" w:hanging="283"/>
        <w:tabs>
          <w:tab w:val="num" w:pos="226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32"/>
        <w:ind w:left="2551" w:hanging="283"/>
        <w:tabs>
          <w:tab w:val="num" w:pos="2551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2"/>
        <w:ind w:left="1429" w:hanging="360"/>
        <w:tabs>
          <w:tab w:val="num" w:pos="0" w:leader="none"/>
        </w:tabs>
      </w:pPr>
      <w:rPr>
        <w:rFonts w:eastAsia="Times New Roman" w:cs="Times New Roman"/>
        <w:color w:val="000000"/>
        <w:sz w:val="26"/>
        <w:szCs w:val="26"/>
        <w:lang w:eastAsia="ru-RU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32"/>
        <w:ind w:left="1429" w:hanging="360"/>
        <w:tabs>
          <w:tab w:val="num" w:pos="0" w:leader="none"/>
        </w:tabs>
      </w:pPr>
      <w:rPr>
        <w:rFonts w:ascii="Symbol" w:hAnsi="Symbol" w:cs="Symbol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widowControl w:val="off"/>
    </w:pPr>
    <w:rPr>
      <w:rFonts w:eastAsia="Lucida Sans Unicode" w:cs="Mangal"/>
      <w:sz w:val="24"/>
      <w:szCs w:val="24"/>
      <w:lang w:val="ru-RU" w:eastAsia="hi-IN" w:bidi="hi-IN"/>
    </w:rPr>
  </w:style>
  <w:style w:type="paragraph" w:styleId="833">
    <w:name w:val="Заголовок 1"/>
    <w:basedOn w:val="858"/>
    <w:next w:val="859"/>
    <w:link w:val="832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834">
    <w:name w:val="Заголовок 2"/>
    <w:basedOn w:val="858"/>
    <w:next w:val="859"/>
    <w:link w:val="832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835">
    <w:name w:val="Заголовок 3"/>
    <w:basedOn w:val="858"/>
    <w:next w:val="859"/>
    <w:link w:val="832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836">
    <w:name w:val="Основной шрифт абзаца"/>
    <w:next w:val="836"/>
    <w:link w:val="832"/>
    <w:uiPriority w:val="1"/>
    <w:semiHidden/>
    <w:unhideWhenUsed/>
  </w:style>
  <w:style w:type="table" w:styleId="837">
    <w:name w:val="Обычная таблица"/>
    <w:next w:val="837"/>
    <w:link w:val="832"/>
    <w:uiPriority w:val="99"/>
    <w:semiHidden/>
    <w:unhideWhenUsed/>
    <w:tblPr/>
  </w:style>
  <w:style w:type="numbering" w:styleId="838">
    <w:name w:val="Нет списка"/>
    <w:next w:val="838"/>
    <w:link w:val="832"/>
    <w:uiPriority w:val="99"/>
    <w:semiHidden/>
    <w:unhideWhenUsed/>
  </w:style>
  <w:style w:type="character" w:styleId="839">
    <w:name w:val="WW8Num1z0"/>
    <w:next w:val="839"/>
    <w:link w:val="832"/>
  </w:style>
  <w:style w:type="character" w:styleId="840">
    <w:name w:val="WW8Num1z1"/>
    <w:next w:val="840"/>
    <w:link w:val="832"/>
  </w:style>
  <w:style w:type="character" w:styleId="841">
    <w:name w:val="WW8Num1z2"/>
    <w:next w:val="841"/>
    <w:link w:val="832"/>
  </w:style>
  <w:style w:type="character" w:styleId="842">
    <w:name w:val="WW8Num1z3"/>
    <w:next w:val="842"/>
    <w:link w:val="832"/>
  </w:style>
  <w:style w:type="character" w:styleId="843">
    <w:name w:val="WW8Num1z4"/>
    <w:next w:val="843"/>
    <w:link w:val="832"/>
  </w:style>
  <w:style w:type="character" w:styleId="844">
    <w:name w:val="WW8Num1z5"/>
    <w:next w:val="844"/>
    <w:link w:val="832"/>
  </w:style>
  <w:style w:type="character" w:styleId="845">
    <w:name w:val="WW8Num1z6"/>
    <w:next w:val="845"/>
    <w:link w:val="832"/>
  </w:style>
  <w:style w:type="character" w:styleId="846">
    <w:name w:val="WW8Num1z7"/>
    <w:next w:val="846"/>
    <w:link w:val="832"/>
  </w:style>
  <w:style w:type="character" w:styleId="847">
    <w:name w:val="WW8Num1z8"/>
    <w:next w:val="847"/>
    <w:link w:val="832"/>
  </w:style>
  <w:style w:type="character" w:styleId="848">
    <w:name w:val="WW8Num2z0"/>
    <w:next w:val="848"/>
    <w:link w:val="832"/>
  </w:style>
  <w:style w:type="character" w:styleId="849">
    <w:name w:val="WW8Num2z1"/>
    <w:next w:val="849"/>
    <w:link w:val="832"/>
  </w:style>
  <w:style w:type="character" w:styleId="850">
    <w:name w:val="WW8Num2z2"/>
    <w:next w:val="850"/>
    <w:link w:val="832"/>
  </w:style>
  <w:style w:type="character" w:styleId="851">
    <w:name w:val="WW8Num2z3"/>
    <w:next w:val="851"/>
    <w:link w:val="832"/>
  </w:style>
  <w:style w:type="character" w:styleId="852">
    <w:name w:val="WW8Num2z4"/>
    <w:next w:val="852"/>
    <w:link w:val="832"/>
  </w:style>
  <w:style w:type="character" w:styleId="853">
    <w:name w:val="WW8Num2z5"/>
    <w:next w:val="853"/>
    <w:link w:val="832"/>
  </w:style>
  <w:style w:type="character" w:styleId="854">
    <w:name w:val="WW8Num2z6"/>
    <w:next w:val="854"/>
    <w:link w:val="832"/>
  </w:style>
  <w:style w:type="character" w:styleId="855">
    <w:name w:val="WW8Num2z7"/>
    <w:next w:val="855"/>
    <w:link w:val="832"/>
  </w:style>
  <w:style w:type="character" w:styleId="856">
    <w:name w:val="WW8Num2z8"/>
    <w:next w:val="856"/>
    <w:link w:val="832"/>
  </w:style>
  <w:style w:type="character" w:styleId="857">
    <w:name w:val="Символ нумерации"/>
    <w:next w:val="857"/>
    <w:link w:val="832"/>
  </w:style>
  <w:style w:type="paragraph" w:styleId="858">
    <w:name w:val="Заголовок"/>
    <w:basedOn w:val="832"/>
    <w:next w:val="859"/>
    <w:link w:val="832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859">
    <w:name w:val="Основной текст"/>
    <w:basedOn w:val="832"/>
    <w:next w:val="859"/>
    <w:link w:val="832"/>
    <w:pPr>
      <w:numPr>
        <w:ilvl w:val="0"/>
        <w:numId w:val="0"/>
      </w:numPr>
      <w:ind w:left="0" w:right="0" w:firstLine="567"/>
      <w:jc w:val="both"/>
      <w:spacing w:before="0" w:after="0"/>
      <w:shd w:val="clear" w:color="auto" w:fill="auto"/>
      <w:suppressLineNumbers/>
    </w:pPr>
    <w:rPr>
      <w:sz w:val="28"/>
    </w:rPr>
  </w:style>
  <w:style w:type="paragraph" w:styleId="860">
    <w:name w:val="Список"/>
    <w:basedOn w:val="859"/>
    <w:next w:val="860"/>
    <w:link w:val="832"/>
    <w:rPr>
      <w:rFonts w:cs="Mangal"/>
    </w:rPr>
  </w:style>
  <w:style w:type="paragraph" w:styleId="861">
    <w:name w:val="Название1"/>
    <w:basedOn w:val="832"/>
    <w:next w:val="859"/>
    <w:link w:val="832"/>
    <w:pPr>
      <w:ind w:left="0" w:right="0" w:firstLine="0"/>
      <w:jc w:val="both"/>
      <w:spacing w:before="567" w:after="567"/>
      <w:shd w:val="clear" w:color="auto" w:fill="auto"/>
      <w:suppressLineNumbers/>
    </w:pPr>
    <w:rPr>
      <w:rFonts w:cs="Mangal"/>
      <w:i w:val="0"/>
      <w:iCs/>
      <w:sz w:val="28"/>
      <w:szCs w:val="24"/>
    </w:rPr>
  </w:style>
  <w:style w:type="paragraph" w:styleId="862">
    <w:name w:val="Указатель1"/>
    <w:basedOn w:val="832"/>
    <w:next w:val="862"/>
    <w:link w:val="832"/>
    <w:pPr>
      <w:suppressLineNumbers/>
    </w:pPr>
    <w:rPr>
      <w:rFonts w:cs="Mangal"/>
    </w:rPr>
  </w:style>
  <w:style w:type="paragraph" w:styleId="863">
    <w:name w:val="Подзаголовок"/>
    <w:basedOn w:val="832"/>
    <w:next w:val="859"/>
    <w:link w:val="832"/>
    <w:qFormat/>
    <w:rPr>
      <w:b/>
      <w:szCs w:val="20"/>
    </w:rPr>
  </w:style>
  <w:style w:type="paragraph" w:styleId="864">
    <w:name w:val="Содержимое таблицы"/>
    <w:basedOn w:val="832"/>
    <w:next w:val="864"/>
    <w:link w:val="832"/>
    <w:pPr>
      <w:suppressLineNumbers/>
    </w:pPr>
  </w:style>
  <w:style w:type="paragraph" w:styleId="865">
    <w:name w:val="Заголовок таблицы"/>
    <w:basedOn w:val="864"/>
    <w:next w:val="865"/>
    <w:link w:val="832"/>
    <w:pPr>
      <w:jc w:val="center"/>
      <w:suppressLineNumbers/>
    </w:pPr>
    <w:rPr>
      <w:b/>
      <w:bCs/>
    </w:rPr>
  </w:style>
  <w:style w:type="paragraph" w:styleId="866">
    <w:name w:val="Нижний колонтитул"/>
    <w:basedOn w:val="832"/>
    <w:next w:val="866"/>
    <w:link w:val="832"/>
    <w:pPr>
      <w:tabs>
        <w:tab w:val="center" w:pos="4837" w:leader="none"/>
        <w:tab w:val="right" w:pos="9675" w:leader="none"/>
      </w:tabs>
      <w:suppressLineNumbers/>
    </w:pPr>
  </w:style>
  <w:style w:type="paragraph" w:styleId="867">
    <w:name w:val="Нумерованный список 1"/>
    <w:basedOn w:val="860"/>
    <w:next w:val="867"/>
    <w:link w:val="832"/>
    <w:pPr>
      <w:numPr>
        <w:ilvl w:val="0"/>
        <w:numId w:val="2"/>
      </w:numPr>
      <w:ind w:left="567" w:right="0" w:firstLine="0"/>
      <w:spacing w:before="0" w:after="0"/>
    </w:pPr>
    <w:rPr>
      <w:sz w:val="28"/>
    </w:rPr>
  </w:style>
  <w:style w:type="paragraph" w:styleId="868">
    <w:name w:val="Нумерованный список 31"/>
    <w:basedOn w:val="860"/>
    <w:next w:val="868"/>
    <w:link w:val="832"/>
    <w:pPr>
      <w:ind w:left="1080" w:right="0" w:hanging="360"/>
      <w:spacing w:before="0" w:after="120"/>
    </w:pPr>
  </w:style>
  <w:style w:type="paragraph" w:styleId="869">
    <w:name w:val="Нумерованный список 21"/>
    <w:basedOn w:val="860"/>
    <w:next w:val="869"/>
    <w:link w:val="832"/>
    <w:pPr>
      <w:ind w:left="720" w:right="0" w:hanging="360"/>
      <w:spacing w:before="0" w:after="120"/>
    </w:pPr>
  </w:style>
  <w:style w:type="paragraph" w:styleId="870">
    <w:name w:val="Нумерованный список 41"/>
    <w:basedOn w:val="860"/>
    <w:next w:val="870"/>
    <w:link w:val="832"/>
    <w:pPr>
      <w:ind w:left="1440" w:right="0" w:hanging="360"/>
      <w:spacing w:before="0" w:after="120"/>
    </w:pPr>
  </w:style>
  <w:style w:type="paragraph" w:styleId="871">
    <w:name w:val="Нумерованный список 51"/>
    <w:basedOn w:val="860"/>
    <w:next w:val="871"/>
    <w:link w:val="832"/>
    <w:pPr>
      <w:ind w:left="1800" w:right="0" w:hanging="360"/>
      <w:spacing w:before="0" w:after="120"/>
    </w:pPr>
  </w:style>
  <w:style w:type="paragraph" w:styleId="872">
    <w:name w:val="Обратный отступ"/>
    <w:basedOn w:val="859"/>
    <w:next w:val="872"/>
    <w:link w:val="832"/>
    <w:pPr>
      <w:ind w:left="567" w:right="0" w:hanging="283"/>
      <w:tabs>
        <w:tab w:val="left" w:pos="0" w:leader="none"/>
      </w:tabs>
    </w:pPr>
  </w:style>
  <w:style w:type="paragraph" w:styleId="873">
    <w:name w:val="Верхний колонтитул"/>
    <w:basedOn w:val="832"/>
    <w:next w:val="873"/>
    <w:link w:val="832"/>
    <w:pPr>
      <w:tabs>
        <w:tab w:val="center" w:pos="4819" w:leader="none"/>
        <w:tab w:val="right" w:pos="9638" w:leader="none"/>
      </w:tabs>
      <w:suppressLineNumbers/>
    </w:pPr>
  </w:style>
  <w:style w:type="paragraph" w:styleId="874">
    <w:name w:val="Верхний колонтитул слева"/>
    <w:basedOn w:val="832"/>
    <w:next w:val="874"/>
    <w:link w:val="832"/>
    <w:pPr>
      <w:tabs>
        <w:tab w:val="center" w:pos="4819" w:leader="none"/>
        <w:tab w:val="right" w:pos="9638" w:leader="none"/>
      </w:tabs>
      <w:suppressLineNumbers/>
    </w:pPr>
  </w:style>
  <w:style w:type="paragraph" w:styleId="875">
    <w:name w:val="Подпись"/>
    <w:basedOn w:val="832"/>
    <w:next w:val="875"/>
    <w:link w:val="832"/>
    <w:pPr>
      <w:spacing w:before="1134" w:after="0"/>
      <w:shd w:val="clear" w:color="auto" w:fill="auto"/>
      <w:suppressLineNumbers/>
    </w:pPr>
    <w:rPr>
      <w:sz w:val="28"/>
    </w:rPr>
  </w:style>
  <w:style w:type="paragraph" w:styleId="876">
    <w:name w:val="ConsPlusNormal"/>
    <w:next w:val="876"/>
    <w:link w:val="832"/>
    <w:pPr>
      <w:widowControl w:val="off"/>
    </w:pPr>
    <w:rPr>
      <w:sz w:val="28"/>
      <w:lang w:val="ru-RU" w:eastAsia="ru-RU" w:bidi="ar-SA"/>
    </w:rPr>
  </w:style>
  <w:style w:type="character" w:styleId="877">
    <w:name w:val="Гиперссылка"/>
    <w:basedOn w:val="836"/>
    <w:next w:val="877"/>
    <w:link w:val="832"/>
    <w:uiPriority w:val="99"/>
    <w:unhideWhenUsed/>
    <w:rPr>
      <w:color w:val="0000ff"/>
      <w:u w:val="single"/>
    </w:rPr>
  </w:style>
  <w:style w:type="character" w:styleId="878">
    <w:name w:val="Просмотренная гиперссылка"/>
    <w:basedOn w:val="836"/>
    <w:next w:val="878"/>
    <w:link w:val="832"/>
    <w:uiPriority w:val="99"/>
    <w:semiHidden/>
    <w:unhideWhenUsed/>
    <w:rPr>
      <w:color w:val="800080"/>
      <w:u w:val="single"/>
    </w:rPr>
  </w:style>
  <w:style w:type="character" w:styleId="879" w:default="1">
    <w:name w:val="Default Paragraph Font"/>
    <w:uiPriority w:val="1"/>
    <w:semiHidden/>
    <w:unhideWhenUsed/>
  </w:style>
  <w:style w:type="numbering" w:styleId="880" w:default="1">
    <w:name w:val="No List"/>
    <w:uiPriority w:val="99"/>
    <w:semiHidden/>
    <w:unhideWhenUsed/>
  </w:style>
  <w:style w:type="table" w:styleId="881" w:default="1">
    <w:name w:val="Normal Table"/>
    <w:uiPriority w:val="99"/>
    <w:semiHidden/>
    <w:unhideWhenUsed/>
    <w:tblPr/>
  </w:style>
  <w:style w:type="character" w:styleId="882" w:customStyle="1">
    <w:name w:val="Интернет-ссылка"/>
    <w:rPr>
      <w:color w:val="000080"/>
      <w:u w:val="single"/>
      <w:lang w:val="en-US" w:eastAsia="en-US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base.garant.ru/190400/" TargetMode="External"/><Relationship Id="rId11" Type="http://schemas.openxmlformats.org/officeDocument/2006/relationships/hyperlink" Target="https://base.garant.ru/190770/" TargetMode="External"/><Relationship Id="rId12" Type="http://schemas.openxmlformats.org/officeDocument/2006/relationships/hyperlink" Target="https://base.garant.ru/190972/" TargetMode="External"/><Relationship Id="rId13" Type="http://schemas.openxmlformats.org/officeDocument/2006/relationships/hyperlink" Target="https://base.garant.ru/7907612/" TargetMode="External"/><Relationship Id="rId14" Type="http://schemas.openxmlformats.org/officeDocument/2006/relationships/hyperlink" Target="https://base.garant.ru/7908184/" TargetMode="External"/><Relationship Id="rId15" Type="http://schemas.openxmlformats.org/officeDocument/2006/relationships/hyperlink" Target="https://base.garant.ru/12171992/" TargetMode="External"/><Relationship Id="rId16" Type="http://schemas.openxmlformats.org/officeDocument/2006/relationships/hyperlink" Target="https://base.garant.ru/12179148/" TargetMode="External"/><Relationship Id="rId17" Type="http://schemas.openxmlformats.org/officeDocument/2006/relationships/hyperlink" Target="https://npa.lenobl.ru/docs/government/view/97226/" TargetMode="External"/><Relationship Id="rId18" Type="http://schemas.openxmlformats.org/officeDocument/2006/relationships/hyperlink" Target="http://npa47.ru/docs/governor/" TargetMode="External"/><Relationship Id="rId19" Type="http://schemas.openxmlformats.org/officeDocument/2006/relationships/hyperlink" Target="http://publication.pravo.gov.ru/" TargetMode="External"/><Relationship Id="rId20" Type="http://schemas.openxmlformats.org/officeDocument/2006/relationships/hyperlink" Target="https://base.garant.ru/12171992/" TargetMode="External"/><Relationship Id="rId21" Type="http://schemas.openxmlformats.org/officeDocument/2006/relationships/hyperlink" Target="https://base.garant.ru/7908184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cp:revision>59</cp:revision>
  <dcterms:created xsi:type="dcterms:W3CDTF">2019-08-14T08:43:00Z</dcterms:created>
  <dcterms:modified xsi:type="dcterms:W3CDTF">2023-12-11T13:52:09Z</dcterms:modified>
  <cp:version>786432</cp:version>
</cp:coreProperties>
</file>