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мероприятий, проводимых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органом, уполномоченным на осуществление контроля в сфере закупок, </w:t>
      </w:r>
      <w:r>
        <w:rPr>
          <w:rFonts w:ascii="Times New Roman" w:hAnsi="Times New Roman" w:cs="Times New Roman"/>
          <w:b/>
          <w:sz w:val="28"/>
          <w:szCs w:val="28"/>
        </w:rPr>
        <w:t xml:space="preserve">в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году</w:t>
      </w:r>
      <w:r/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499"/>
        <w:gridCol w:w="1701"/>
        <w:gridCol w:w="1701"/>
        <w:gridCol w:w="2835"/>
      </w:tblGrid>
      <w:tr>
        <w:trPr>
          <w:trHeight w:val="1215"/>
        </w:trPr>
        <w:tc>
          <w:tcPr>
            <w:shd w:val="clear" w:color="000000" w:fill="fcd5b4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п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/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п</w:t>
            </w:r>
            <w:r/>
          </w:p>
        </w:tc>
        <w:tc>
          <w:tcPr>
            <w:shd w:val="clear" w:color="000000" w:fill="fcd5b4"/>
            <w:tcW w:w="74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Наименование объекта контроля</w:t>
            </w:r>
            <w:r/>
          </w:p>
        </w:tc>
        <w:tc>
          <w:tcPr>
            <w:shd w:val="clear" w:color="000000" w:fill="fcd5b4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Вид проверки (плановая/внеплановая)</w:t>
            </w:r>
            <w:r/>
          </w:p>
        </w:tc>
        <w:tc>
          <w:tcPr>
            <w:shd w:val="clear" w:color="000000" w:fill="fcd5b4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Срок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 прове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дения проверки</w:t>
            </w:r>
            <w:r/>
          </w:p>
        </w:tc>
        <w:tc>
          <w:tcPr>
            <w:shd w:val="clear" w:color="000000" w:fill="fcd5b4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  <w:t xml:space="preserve">Результат проведения проверки</w:t>
            </w:r>
            <w:r/>
          </w:p>
        </w:tc>
      </w:tr>
      <w:tr>
        <w:trPr>
          <w:trHeight w:val="668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дошкольное образовательное учреждение "Сланцевский детский сад №10 комбинированного вида"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13.02.2023г. - 28.02.2023г.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0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Сланцевский муниципальный район Ленинградской области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внеплановая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27.02.2023г.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заключение контракта с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единственным поставщиком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согласован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08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"Сланцевская средняя общеобразовательная школа №6"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20.03.2023г. - 31.03.2023г.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34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"Сланцевская детская музыкальная школа"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17.04.2023г. - 28.04.2023г.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74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Сланцевский муниципальный район Ленинградской области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внеплановая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24.04.2023г.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74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"Выскатская основаная общеобразовательная школа"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06.06.2023г. - 20.06.2023г.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</w:tr>
      <w:tr>
        <w:trPr>
          <w:trHeight w:val="25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Сланцевский муниципальный район Ленинградской области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внеплановая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23.06.2023г.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8"/>
        </w:trPr>
        <w:tc>
          <w:tcPr>
            <w:shd w:val="clear" w:color="ffffff" w:fill="ffffff"/>
            <w:tcW w:w="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49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Сланцевский муниципальный район Ленинградской области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внеплановая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21.07.2023г.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"Сланцевская средняя общеобразовательная школа №3"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14.08.2023г. - 25.08.2023г.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Гостицкое сельское поселение Сланцевского муниципального района Ленинградской области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09.10.2023г. - 20.10.2023г.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учреждение дополнительного образования "Сланцевская детская художественная школа"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13.11.2023г. - 24.11.2023г.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предписание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не выдано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W w:w="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499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культуры "Сланцевская межпоселенческая центральная районная библиотека"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внеплановая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28.12.2023г.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заключение контракта с единственным поставщиком согласован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8" w:right="709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uiPriority w:val="99"/>
    <w:unhideWhenUsed/>
    <w:rPr>
      <w:color w:val="0000ff" w:themeColor="hyperlink"/>
      <w:u w:val="single"/>
    </w:rPr>
  </w:style>
  <w:style w:type="character" w:styleId="604">
    <w:name w:val="FollowedHyperlink"/>
    <w:basedOn w:val="60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2E72-2057-469B-9FF1-71E8013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revision>46</cp:revision>
  <dcterms:created xsi:type="dcterms:W3CDTF">2018-10-08T11:00:00Z</dcterms:created>
  <dcterms:modified xsi:type="dcterms:W3CDTF">2024-03-28T06:57:26Z</dcterms:modified>
</cp:coreProperties>
</file>