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C2F87" w14:paraId="7BCB30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39B9" w14:textId="77777777" w:rsidR="00CC2F87" w:rsidRDefault="0000000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4D20F2AF" wp14:editId="040AF121">
                  <wp:extent cx="627840" cy="782280"/>
                  <wp:effectExtent l="0" t="0" r="810" b="0"/>
                  <wp:docPr id="38915115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00D3B" w14:textId="77777777" w:rsidR="00CC2F87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3B984B8E" w14:textId="77777777" w:rsidR="00CC2F87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5C9751A0" w14:textId="77777777" w:rsidR="00CC2F87" w:rsidRDefault="00CC2F8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342350C6" w14:textId="77777777" w:rsidR="00CC2F87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49DE9A1D" w14:textId="77777777" w:rsidR="00CC2F87" w:rsidRDefault="00CC2F8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14:paraId="3D199335" w14:textId="77777777" w:rsidR="00000000" w:rsidRDefault="00000000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CC2F87" w14:paraId="11184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313C49" w14:textId="77777777" w:rsidR="00CC2F87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12.04.2021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E282CE" w14:textId="77777777" w:rsidR="00CC2F87" w:rsidRDefault="00CC2F8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C0DAD9" w14:textId="77777777" w:rsidR="00CC2F87" w:rsidRDefault="0000000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9891A5" w14:textId="77777777" w:rsidR="00CC2F87" w:rsidRDefault="0000000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463-п</w:t>
            </w:r>
          </w:p>
        </w:tc>
      </w:tr>
    </w:tbl>
    <w:p w14:paraId="6B548092" w14:textId="77777777" w:rsidR="00000000" w:rsidRDefault="00000000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8"/>
      </w:tblGrid>
      <w:tr w:rsidR="00CC2F87" w14:paraId="0F43A9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6178" w14:textId="77777777" w:rsidR="00CC2F87" w:rsidRDefault="00000000">
            <w:pPr>
              <w:pStyle w:val="a4"/>
              <w:jc w:val="left"/>
            </w:pPr>
            <w:r>
              <w:t>О внесении изменений в постановление администрации от 05.11.2020 № 1526-п «О 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</w:t>
            </w:r>
          </w:p>
        </w:tc>
        <w:tc>
          <w:tcPr>
            <w:tcW w:w="31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F8F5" w14:textId="77777777" w:rsidR="00CC2F87" w:rsidRDefault="00CC2F87">
            <w:pPr>
              <w:pStyle w:val="TableContents"/>
            </w:pPr>
          </w:p>
        </w:tc>
      </w:tr>
    </w:tbl>
    <w:p w14:paraId="31DC5634" w14:textId="77777777" w:rsidR="00CC2F87" w:rsidRDefault="00000000">
      <w:pPr>
        <w:pStyle w:val="Textbody"/>
      </w:pPr>
      <w:r>
        <w:t>В соответствии с Федеральным законом от 25 декабря 2008 года № 273-ФЗ «О противодействии коррупции», Указом Президента Российской Федерации  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в связи с кадровыми изменениями в администрации Сланцевского муниципального района, администрация Сланцевского муниципального района      п о с т а н о в л я е т:</w:t>
      </w:r>
    </w:p>
    <w:p w14:paraId="6CE3CAD3" w14:textId="77777777" w:rsidR="00CC2F87" w:rsidRDefault="00000000">
      <w:pPr>
        <w:pStyle w:val="Textbody"/>
      </w:pPr>
      <w:r>
        <w:t>1. Внести изменения в состав 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интересов, утвержденный постановлением администрации от 05.11.2020 № 1526-п «О 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интересов», изложив в новой редакции согласно приложению.</w:t>
      </w:r>
    </w:p>
    <w:p w14:paraId="79E8FADB" w14:textId="77777777" w:rsidR="00CC2F87" w:rsidRDefault="00000000">
      <w:pPr>
        <w:pStyle w:val="Textbody"/>
      </w:pPr>
      <w:r>
        <w:t>2. Признать утратившим силу постановление администрации Сланцевского муниципального района от 04.03.2021 № 267 «О внесении изменений в постановление администрации от 05.11.2021 № 1526-п «О 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интересов».</w:t>
      </w:r>
    </w:p>
    <w:p w14:paraId="79ECADA6" w14:textId="77777777" w:rsidR="00CC2F87" w:rsidRDefault="00000000">
      <w:pPr>
        <w:pStyle w:val="Textbody"/>
      </w:pPr>
      <w:r>
        <w:t>3. Контроль за исполнением постановления оставляю за собой.</w:t>
      </w:r>
    </w:p>
    <w:p w14:paraId="07CEB085" w14:textId="77777777" w:rsidR="00CC2F87" w:rsidRDefault="00CC2F87">
      <w:pPr>
        <w:pStyle w:val="Textbody"/>
        <w:ind w:firstLine="0"/>
      </w:pPr>
    </w:p>
    <w:p w14:paraId="1F56917F" w14:textId="77777777" w:rsidR="00CC2F87" w:rsidRDefault="00CC2F87">
      <w:pPr>
        <w:pStyle w:val="Textbody"/>
        <w:ind w:firstLine="0"/>
      </w:pPr>
    </w:p>
    <w:p w14:paraId="57186AEF" w14:textId="77777777" w:rsidR="00CC2F87" w:rsidRDefault="00000000">
      <w:pPr>
        <w:pStyle w:val="Textbody"/>
        <w:ind w:firstLine="0"/>
      </w:pPr>
      <w:r>
        <w:t>Глава администрации</w:t>
      </w:r>
    </w:p>
    <w:p w14:paraId="5ECB3CB2" w14:textId="77777777" w:rsidR="00CC2F87" w:rsidRDefault="00000000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14:paraId="35E46BC1" w14:textId="77777777" w:rsidR="00CC2F87" w:rsidRDefault="00CC2F87">
      <w:pPr>
        <w:pStyle w:val="Textbody"/>
        <w:ind w:firstLine="0"/>
      </w:pPr>
    </w:p>
    <w:p w14:paraId="1706A4F5" w14:textId="77777777" w:rsidR="00CC2F87" w:rsidRDefault="00CC2F87">
      <w:pPr>
        <w:pStyle w:val="Textbody"/>
        <w:ind w:firstLine="0"/>
      </w:pPr>
    </w:p>
    <w:p w14:paraId="74F2F64F" w14:textId="77777777" w:rsidR="00CC2F87" w:rsidRDefault="00CC2F87">
      <w:pPr>
        <w:pStyle w:val="a9"/>
        <w:jc w:val="right"/>
      </w:pPr>
    </w:p>
    <w:p w14:paraId="27E03474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УТВЕРЖДЕН</w:t>
      </w:r>
    </w:p>
    <w:p w14:paraId="5F491470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постановлением администрации</w:t>
      </w:r>
    </w:p>
    <w:p w14:paraId="11A205C6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Сланцевского муниципального района</w:t>
      </w:r>
    </w:p>
    <w:p w14:paraId="0FC444CA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от 05.11.2020 № 1526-п</w:t>
      </w:r>
    </w:p>
    <w:p w14:paraId="778FB446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(в редакции постановления администрации</w:t>
      </w:r>
    </w:p>
    <w:p w14:paraId="5F03D8CA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Сланцевского муниципального района</w:t>
      </w:r>
    </w:p>
    <w:p w14:paraId="31A0A4DC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от 12.04.2021 № 463-п)</w:t>
      </w:r>
    </w:p>
    <w:p w14:paraId="7AE15FD7" w14:textId="77777777" w:rsidR="00CC2F87" w:rsidRDefault="00000000">
      <w:pPr>
        <w:pStyle w:val="a9"/>
        <w:ind w:firstLine="5100"/>
      </w:pPr>
      <w:r>
        <w:rPr>
          <w:rFonts w:cs="Times New Roman"/>
          <w:lang w:eastAsia="ru-RU"/>
        </w:rPr>
        <w:t>(</w:t>
      </w:r>
      <w:proofErr w:type="gramStart"/>
      <w:r>
        <w:rPr>
          <w:rFonts w:cs="Times New Roman"/>
          <w:lang w:eastAsia="ru-RU"/>
        </w:rPr>
        <w:t>приложение )</w:t>
      </w:r>
      <w:proofErr w:type="gramEnd"/>
    </w:p>
    <w:p w14:paraId="3326A5BB" w14:textId="77777777" w:rsidR="00CC2F87" w:rsidRDefault="00CC2F87">
      <w:pPr>
        <w:pStyle w:val="a9"/>
        <w:jc w:val="right"/>
        <w:rPr>
          <w:rFonts w:cs="Times New Roman"/>
          <w:lang w:eastAsia="ru-RU"/>
        </w:rPr>
      </w:pPr>
    </w:p>
    <w:p w14:paraId="6CB0BCB0" w14:textId="77777777" w:rsidR="00CC2F87" w:rsidRDefault="00CC2F87">
      <w:pPr>
        <w:pStyle w:val="a9"/>
        <w:jc w:val="right"/>
        <w:rPr>
          <w:rFonts w:cs="Times New Roman"/>
          <w:lang w:eastAsia="ru-RU"/>
        </w:rPr>
      </w:pPr>
    </w:p>
    <w:p w14:paraId="5343B043" w14:textId="77777777" w:rsidR="00CC2F87" w:rsidRDefault="00000000">
      <w:pPr>
        <w:pStyle w:val="a9"/>
        <w:jc w:val="center"/>
      </w:pPr>
      <w:bookmarkStart w:id="0" w:name="Bookmark"/>
      <w:bookmarkEnd w:id="0"/>
      <w:r>
        <w:rPr>
          <w:rFonts w:cs="Times New Roman"/>
          <w:lang w:eastAsia="ru-RU"/>
        </w:rPr>
        <w:t>СОСТАВ</w:t>
      </w:r>
    </w:p>
    <w:p w14:paraId="66CDCBC9" w14:textId="77777777" w:rsidR="00CC2F87" w:rsidRDefault="00000000">
      <w:pPr>
        <w:pStyle w:val="a9"/>
        <w:jc w:val="center"/>
      </w:pPr>
      <w:r>
        <w:rPr>
          <w:rFonts w:cs="Times New Roman"/>
          <w:lang w:eastAsia="ru-RU"/>
        </w:rPr>
        <w:lastRenderedPageBreak/>
        <w:t>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</w:t>
      </w:r>
    </w:p>
    <w:p w14:paraId="000FC8DF" w14:textId="77777777" w:rsidR="00CC2F87" w:rsidRDefault="00CC2F87">
      <w:pPr>
        <w:pStyle w:val="a9"/>
        <w:jc w:val="center"/>
        <w:rPr>
          <w:rFonts w:cs="Times New Roman"/>
          <w:lang w:eastAsia="ru-RU"/>
        </w:rPr>
      </w:pPr>
    </w:p>
    <w:p w14:paraId="7899C73C" w14:textId="77777777" w:rsidR="00CC2F87" w:rsidRDefault="00CC2F87">
      <w:pPr>
        <w:pStyle w:val="a9"/>
        <w:jc w:val="center"/>
        <w:rPr>
          <w:rFonts w:cs="Times New Roman"/>
          <w:lang w:eastAsia="ru-RU"/>
        </w:rPr>
      </w:pPr>
    </w:p>
    <w:tbl>
      <w:tblPr>
        <w:tblW w:w="990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903"/>
        <w:gridCol w:w="2287"/>
      </w:tblGrid>
      <w:tr w:rsidR="00CC2F87" w14:paraId="3FC02B5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D39CA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1EDEB6" w14:textId="77777777" w:rsidR="00CC2F87" w:rsidRDefault="00000000">
            <w:pPr>
              <w:pStyle w:val="Standard"/>
              <w:spacing w:before="100"/>
              <w:ind w:left="23" w:right="23" w:firstLine="11"/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2CE45" w14:textId="77777777" w:rsidR="00CC2F87" w:rsidRDefault="00000000">
            <w:pPr>
              <w:pStyle w:val="Standard"/>
              <w:spacing w:before="100"/>
              <w:ind w:left="23" w:right="23" w:firstLine="11"/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ФИО</w:t>
            </w:r>
          </w:p>
        </w:tc>
      </w:tr>
      <w:tr w:rsidR="00CC2F87" w14:paraId="317B27C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4AC52D" w14:textId="77777777" w:rsidR="00CC2F87" w:rsidRDefault="00000000">
            <w:pPr>
              <w:pStyle w:val="Standard"/>
              <w:spacing w:before="100"/>
              <w:ind w:left="23" w:right="23" w:firstLine="11"/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Председатель комиссии</w:t>
            </w:r>
          </w:p>
        </w:tc>
      </w:tr>
      <w:tr w:rsidR="00CC2F87" w14:paraId="6DA95F3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B14A91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677A4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Заместитель главы администрации Сланцевского муниципального района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895AF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Саитгареев</w:t>
            </w:r>
          </w:p>
          <w:p w14:paraId="538342E0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Раис Муллабаевич</w:t>
            </w:r>
          </w:p>
        </w:tc>
      </w:tr>
      <w:tr w:rsidR="00CC2F87" w14:paraId="209688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6CB00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Заместитель председателя комиссии</w:t>
            </w:r>
          </w:p>
        </w:tc>
      </w:tr>
      <w:tr w:rsidR="00CC2F87" w14:paraId="2577EFF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0DD32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0297DE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Начальник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8C4CF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Лабызнова</w:t>
            </w:r>
          </w:p>
          <w:p w14:paraId="03F33D01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Елена Ивановна</w:t>
            </w:r>
          </w:p>
        </w:tc>
      </w:tr>
      <w:tr w:rsidR="00CC2F87" w14:paraId="1F4046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3D645F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Секретарь комиссии</w:t>
            </w:r>
          </w:p>
        </w:tc>
      </w:tr>
      <w:tr w:rsidR="00CC2F87" w14:paraId="5B00F37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34EB3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F203C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Главный специалист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49DB2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Шеина</w:t>
            </w:r>
          </w:p>
          <w:p w14:paraId="7C22B830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Лариса Петровна</w:t>
            </w:r>
          </w:p>
        </w:tc>
      </w:tr>
      <w:tr w:rsidR="00CC2F87" w14:paraId="71B7A2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3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8D09B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b/>
                <w:bCs/>
                <w:lang w:eastAsia="ru-RU"/>
              </w:rPr>
              <w:t>Члены комиссии</w:t>
            </w:r>
          </w:p>
        </w:tc>
      </w:tr>
      <w:tr w:rsidR="00CC2F87" w14:paraId="6D40B2F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039AD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E174A5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Руководитель приемной Губернатора Ленинградской области в Сланцевском районе (по согласованию)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4ACC4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Блохина</w:t>
            </w:r>
          </w:p>
          <w:p w14:paraId="7FA4B856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Алла Владимировна</w:t>
            </w:r>
          </w:p>
        </w:tc>
      </w:tr>
      <w:tr w:rsidR="00CC2F87" w14:paraId="00D7AC1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F04D9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9E58D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Начальник отдела по безопасности, ГО, ЧС и ПБ администрации Сланцевского муниципального района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84191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Лонская</w:t>
            </w:r>
          </w:p>
          <w:p w14:paraId="3CB82E5E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Светлана Леонидовна</w:t>
            </w:r>
          </w:p>
        </w:tc>
      </w:tr>
      <w:tr w:rsidR="00CC2F87" w14:paraId="50934AC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F0821B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C2AA9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Председатель Общественной палаты муниципального образования Сланцевский муниципальный район Ленинградской области (по согласованию)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D8D82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Игнатьева</w:t>
            </w:r>
          </w:p>
          <w:p w14:paraId="24EA6E39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Светлана Геннадьевна</w:t>
            </w:r>
          </w:p>
        </w:tc>
      </w:tr>
      <w:tr w:rsidR="00CC2F87" w14:paraId="5F8AB64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9D9B1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123C2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9595C2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Лебедева</w:t>
            </w:r>
          </w:p>
          <w:p w14:paraId="799EE381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Галина Викторовна</w:t>
            </w:r>
          </w:p>
        </w:tc>
      </w:tr>
      <w:tr w:rsidR="00CC2F87" w14:paraId="77074EF7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7EFF7B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1BF50B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Председатель общественной организации Совет ветеранов войны и труда Сланцевского муниципального района (по согласованию)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454ED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Прокофьева</w:t>
            </w:r>
          </w:p>
          <w:p w14:paraId="128AEF34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Тамара Николаевна</w:t>
            </w:r>
          </w:p>
        </w:tc>
      </w:tr>
      <w:tr w:rsidR="00CC2F87" w14:paraId="02E0DE4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D58F5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690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FA9953" w14:textId="77777777" w:rsidR="00CC2F87" w:rsidRDefault="00000000">
            <w:pPr>
              <w:pStyle w:val="Standard"/>
              <w:spacing w:before="100"/>
              <w:ind w:left="23" w:right="23" w:firstLine="11"/>
              <w:jc w:val="both"/>
            </w:pPr>
            <w:r>
              <w:rPr>
                <w:rFonts w:eastAsia="Times New Roman" w:cs="Times New Roman"/>
                <w:lang w:eastAsia="ru-RU"/>
              </w:rPr>
              <w:t>Председатель Сланцевского районного общества слепых (по согласованию)</w:t>
            </w:r>
          </w:p>
        </w:tc>
        <w:tc>
          <w:tcPr>
            <w:tcW w:w="228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8FBC3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Нефедова</w:t>
            </w:r>
          </w:p>
          <w:p w14:paraId="723F565B" w14:textId="77777777" w:rsidR="00CC2F87" w:rsidRDefault="00000000">
            <w:pPr>
              <w:pStyle w:val="a9"/>
              <w:jc w:val="center"/>
            </w:pPr>
            <w:r>
              <w:rPr>
                <w:rFonts w:cs="Times New Roman"/>
                <w:lang w:eastAsia="ru-RU"/>
              </w:rPr>
              <w:t>Светлана Васильевна</w:t>
            </w:r>
          </w:p>
        </w:tc>
      </w:tr>
    </w:tbl>
    <w:p w14:paraId="07BB9E43" w14:textId="77777777" w:rsidR="00CC2F87" w:rsidRDefault="00CC2F87">
      <w:pPr>
        <w:pStyle w:val="Standard"/>
        <w:spacing w:before="100"/>
        <w:ind w:firstLine="23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3B335BA" w14:textId="77777777" w:rsidR="00CC2F87" w:rsidRDefault="00CC2F87">
      <w:pPr>
        <w:pStyle w:val="Standard"/>
        <w:spacing w:before="10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C2F87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0847" w14:textId="77777777" w:rsidR="002E4AB9" w:rsidRDefault="002E4AB9">
      <w:r>
        <w:separator/>
      </w:r>
    </w:p>
  </w:endnote>
  <w:endnote w:type="continuationSeparator" w:id="0">
    <w:p w14:paraId="2523BCF1" w14:textId="77777777" w:rsidR="002E4AB9" w:rsidRDefault="002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6964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75D5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3ABE" w14:textId="77777777" w:rsidR="002E4AB9" w:rsidRDefault="002E4AB9">
      <w:r>
        <w:rPr>
          <w:color w:val="000000"/>
        </w:rPr>
        <w:separator/>
      </w:r>
    </w:p>
  </w:footnote>
  <w:footnote w:type="continuationSeparator" w:id="0">
    <w:p w14:paraId="7A9DA180" w14:textId="77777777" w:rsidR="002E4AB9" w:rsidRDefault="002E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D353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1F57" w14:textId="77777777" w:rsidR="00000000" w:rsidRDefault="00000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DBFE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3C3C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904E3"/>
    <w:multiLevelType w:val="multilevel"/>
    <w:tmpl w:val="721AC966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20721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F87"/>
    <w:rsid w:val="002E4AB9"/>
    <w:rsid w:val="00403F45"/>
    <w:rsid w:val="007B4473"/>
    <w:rsid w:val="00C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905"/>
  <w15:docId w15:val="{14EC7F31-7984-4173-A741-B880058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styleId="a9">
    <w:name w:val="No Spacing"/>
    <w:pPr>
      <w:widowControl/>
    </w:p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Acer</dc:creator>
  <cp:lastModifiedBy>Алёна Викторовна</cp:lastModifiedBy>
  <cp:revision>2</cp:revision>
  <cp:lastPrinted>2021-04-12T11:11:00Z</cp:lastPrinted>
  <dcterms:created xsi:type="dcterms:W3CDTF">2025-01-29T04:44:00Z</dcterms:created>
  <dcterms:modified xsi:type="dcterms:W3CDTF">2025-01-29T04:44:00Z</dcterms:modified>
</cp:coreProperties>
</file>