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DB8E3" w14:textId="77777777" w:rsidR="00506FE0" w:rsidRDefault="00000000">
      <w:pPr>
        <w:widowControl/>
        <w:suppressAutoHyphens w:val="0"/>
        <w:spacing w:after="200" w:line="276" w:lineRule="auto"/>
        <w:jc w:val="center"/>
        <w:textAlignment w:val="auto"/>
      </w:pPr>
      <w:r>
        <w:rPr>
          <w:rFonts w:ascii="Calibri" w:eastAsia="Calibri" w:hAnsi="Calibri" w:cs="Times New Roman"/>
          <w:noProof/>
          <w:kern w:val="0"/>
          <w:sz w:val="22"/>
          <w:szCs w:val="22"/>
          <w:lang w:val="ru-RU" w:eastAsia="ru-RU" w:bidi="ar-SA"/>
        </w:rPr>
        <w:drawing>
          <wp:inline distT="0" distB="0" distL="0" distR="0" wp14:anchorId="764D80A3" wp14:editId="164CDFB5">
            <wp:extent cx="548640" cy="683898"/>
            <wp:effectExtent l="0" t="0" r="3810" b="1902"/>
            <wp:docPr id="2146714825" name="Рисунок 1" descr="сл_район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838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CEABD45" w14:textId="77777777" w:rsidR="00506FE0" w:rsidRDefault="00000000">
      <w:pPr>
        <w:widowControl/>
        <w:suppressAutoHyphens w:val="0"/>
        <w:jc w:val="center"/>
        <w:textAlignment w:val="auto"/>
        <w:rPr>
          <w:rFonts w:ascii="Bookman Old Style" w:eastAsia="Times New Roman" w:hAnsi="Bookman Old Style" w:cs="Times New Roman"/>
          <w:b/>
          <w:kern w:val="0"/>
          <w:sz w:val="36"/>
          <w:szCs w:val="36"/>
          <w:lang w:val="ru-RU" w:eastAsia="ru-RU" w:bidi="ar-SA"/>
        </w:rPr>
      </w:pPr>
      <w:bookmarkStart w:id="0" w:name="_Hlk180423667"/>
      <w:r>
        <w:rPr>
          <w:rFonts w:ascii="Bookman Old Style" w:eastAsia="Times New Roman" w:hAnsi="Bookman Old Style" w:cs="Times New Roman"/>
          <w:b/>
          <w:kern w:val="0"/>
          <w:sz w:val="36"/>
          <w:szCs w:val="36"/>
          <w:lang w:val="ru-RU" w:eastAsia="ru-RU" w:bidi="ar-SA"/>
        </w:rPr>
        <w:t>СОВЕТ  ДЕПУТАТОВ</w:t>
      </w:r>
    </w:p>
    <w:p w14:paraId="046BF3FC" w14:textId="77777777" w:rsidR="00506FE0" w:rsidRDefault="00000000">
      <w:pPr>
        <w:widowControl/>
        <w:suppressAutoHyphens w:val="0"/>
        <w:jc w:val="center"/>
        <w:textAlignment w:val="auto"/>
        <w:rPr>
          <w:rFonts w:ascii="Bookman Old Style" w:eastAsia="Times New Roman" w:hAnsi="Bookman Old Style" w:cs="Times New Roman"/>
          <w:b/>
          <w:kern w:val="0"/>
          <w:sz w:val="20"/>
          <w:szCs w:val="20"/>
          <w:lang w:val="ru-RU" w:eastAsia="ru-RU" w:bidi="ar-SA"/>
        </w:rPr>
      </w:pPr>
      <w:r>
        <w:rPr>
          <w:rFonts w:ascii="Bookman Old Style" w:eastAsia="Times New Roman" w:hAnsi="Bookman Old Style" w:cs="Times New Roman"/>
          <w:b/>
          <w:kern w:val="0"/>
          <w:sz w:val="20"/>
          <w:szCs w:val="20"/>
          <w:lang w:val="ru-RU" w:eastAsia="ru-RU" w:bidi="ar-SA"/>
        </w:rPr>
        <w:t xml:space="preserve"> МУНИЦИПАЛЬНОГО  ОБРАЗОВАНИЯ  СЛАНЦЕВСКИЙ  МУНИЦИПАЛЬНЫЙ  РАЙОН </w:t>
      </w:r>
    </w:p>
    <w:p w14:paraId="3C7BBE06" w14:textId="77777777" w:rsidR="00506FE0" w:rsidRDefault="00000000">
      <w:pPr>
        <w:widowControl/>
        <w:suppressAutoHyphens w:val="0"/>
        <w:jc w:val="center"/>
        <w:textAlignment w:val="auto"/>
        <w:rPr>
          <w:rFonts w:ascii="Bookman Old Style" w:eastAsia="Times New Roman" w:hAnsi="Bookman Old Style" w:cs="Times New Roman"/>
          <w:b/>
          <w:kern w:val="0"/>
          <w:sz w:val="20"/>
          <w:szCs w:val="20"/>
          <w:lang w:val="ru-RU" w:eastAsia="ru-RU" w:bidi="ar-SA"/>
        </w:rPr>
      </w:pPr>
      <w:r>
        <w:rPr>
          <w:rFonts w:ascii="Bookman Old Style" w:eastAsia="Times New Roman" w:hAnsi="Bookman Old Style" w:cs="Times New Roman"/>
          <w:b/>
          <w:kern w:val="0"/>
          <w:sz w:val="20"/>
          <w:szCs w:val="20"/>
          <w:lang w:val="ru-RU" w:eastAsia="ru-RU" w:bidi="ar-SA"/>
        </w:rPr>
        <w:t>ЛЕНИНГРАДСКОЙ  ОБЛАСТИ</w:t>
      </w:r>
    </w:p>
    <w:bookmarkEnd w:id="0"/>
    <w:p w14:paraId="7235BDD9" w14:textId="77777777" w:rsidR="00506FE0" w:rsidRDefault="00506FE0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sz w:val="36"/>
          <w:szCs w:val="36"/>
          <w:lang w:val="ru-RU" w:bidi="ar-SA"/>
        </w:rPr>
      </w:pPr>
    </w:p>
    <w:p w14:paraId="12C12D96" w14:textId="77777777" w:rsidR="00506FE0" w:rsidRDefault="00000000">
      <w:pPr>
        <w:keepNext/>
        <w:widowControl/>
        <w:suppressAutoHyphens w:val="0"/>
        <w:jc w:val="center"/>
        <w:textAlignment w:val="auto"/>
        <w:outlineLvl w:val="0"/>
        <w:rPr>
          <w:rFonts w:ascii="Bookman Old Style" w:eastAsia="Times New Roman" w:hAnsi="Bookman Old Style" w:cs="Times New Roman"/>
          <w:b/>
          <w:kern w:val="0"/>
          <w:sz w:val="36"/>
          <w:szCs w:val="20"/>
          <w:lang w:val="ru-RU" w:eastAsia="ru-RU" w:bidi="ar-SA"/>
        </w:rPr>
      </w:pPr>
      <w:r>
        <w:rPr>
          <w:rFonts w:ascii="Bookman Old Style" w:eastAsia="Times New Roman" w:hAnsi="Bookman Old Style" w:cs="Times New Roman"/>
          <w:b/>
          <w:kern w:val="0"/>
          <w:sz w:val="36"/>
          <w:szCs w:val="20"/>
          <w:lang w:val="ru-RU" w:eastAsia="ru-RU" w:bidi="ar-SA"/>
        </w:rPr>
        <w:t>Р Е Ш Е Н И Е</w:t>
      </w:r>
    </w:p>
    <w:p w14:paraId="17FEA1CC" w14:textId="77777777" w:rsidR="00506FE0" w:rsidRDefault="00506FE0">
      <w:pPr>
        <w:suppressAutoHyphens w:val="0"/>
        <w:autoSpaceDE w:val="0"/>
        <w:jc w:val="center"/>
        <w:textAlignment w:val="auto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</w:p>
    <w:p w14:paraId="1E91BB78" w14:textId="77777777" w:rsidR="00506FE0" w:rsidRDefault="00506FE0">
      <w:pPr>
        <w:suppressAutoHyphens w:val="0"/>
        <w:autoSpaceDE w:val="0"/>
        <w:spacing w:after="200" w:line="276" w:lineRule="auto"/>
        <w:textAlignment w:val="auto"/>
        <w:rPr>
          <w:rFonts w:ascii="Bookman Old Style" w:eastAsia="Calibri" w:hAnsi="Bookman Old Style" w:cs="Times New Roman"/>
          <w:kern w:val="0"/>
          <w:sz w:val="16"/>
          <w:szCs w:val="16"/>
          <w:lang w:val="ru-RU" w:bidi="ar-SA"/>
        </w:rPr>
      </w:pPr>
    </w:p>
    <w:p w14:paraId="57D1B273" w14:textId="77777777" w:rsidR="00506FE0" w:rsidRDefault="00506FE0">
      <w:pPr>
        <w:suppressAutoHyphens w:val="0"/>
        <w:autoSpaceDE w:val="0"/>
        <w:spacing w:after="200" w:line="276" w:lineRule="auto"/>
        <w:textAlignment w:val="auto"/>
        <w:rPr>
          <w:rFonts w:ascii="Bookman Old Style" w:eastAsia="Calibri" w:hAnsi="Bookman Old Style" w:cs="Times New Roman"/>
          <w:kern w:val="0"/>
          <w:sz w:val="16"/>
          <w:szCs w:val="16"/>
          <w:lang w:val="ru-RU" w:bidi="ar-SA"/>
        </w:rPr>
      </w:pPr>
    </w:p>
    <w:p w14:paraId="22B7C709" w14:textId="77777777" w:rsidR="00506FE0" w:rsidRDefault="00506FE0">
      <w:pPr>
        <w:suppressAutoHyphens w:val="0"/>
        <w:autoSpaceDE w:val="0"/>
        <w:jc w:val="center"/>
        <w:textAlignment w:val="auto"/>
        <w:rPr>
          <w:rFonts w:eastAsia="Calibri" w:cs="Times New Roman"/>
          <w:kern w:val="0"/>
          <w:lang w:val="ru-RU" w:bidi="ar-SA"/>
        </w:rPr>
      </w:pPr>
    </w:p>
    <w:p w14:paraId="7F5B7543" w14:textId="77777777" w:rsidR="00506FE0" w:rsidRDefault="00000000">
      <w:pPr>
        <w:suppressAutoHyphens w:val="0"/>
        <w:autoSpaceDE w:val="0"/>
        <w:textAlignment w:val="auto"/>
      </w:pPr>
      <w:r>
        <w:rPr>
          <w:rFonts w:eastAsia="Calibri" w:cs="Times New Roman"/>
          <w:kern w:val="0"/>
          <w:sz w:val="28"/>
          <w:szCs w:val="28"/>
          <w:lang w:val="ru-RU" w:bidi="ar-SA"/>
        </w:rPr>
        <w:t xml:space="preserve">    </w:t>
      </w:r>
      <w:r>
        <w:rPr>
          <w:rFonts w:eastAsia="Calibri" w:cs="Times New Roman"/>
          <w:kern w:val="0"/>
          <w:sz w:val="28"/>
          <w:szCs w:val="28"/>
          <w:u w:val="single"/>
          <w:lang w:val="ru-RU" w:bidi="ar-SA"/>
        </w:rPr>
        <w:t>20.12.2024</w:t>
      </w:r>
      <w:r>
        <w:rPr>
          <w:rFonts w:eastAsia="Calibri" w:cs="Times New Roman"/>
          <w:kern w:val="0"/>
          <w:sz w:val="28"/>
          <w:szCs w:val="28"/>
          <w:lang w:val="ru-RU" w:bidi="ar-SA"/>
        </w:rPr>
        <w:t xml:space="preserve">                                                                                              </w:t>
      </w:r>
      <w:r>
        <w:rPr>
          <w:rFonts w:eastAsia="Calibri" w:cs="Times New Roman"/>
          <w:kern w:val="0"/>
          <w:sz w:val="28"/>
          <w:szCs w:val="28"/>
          <w:u w:val="single"/>
          <w:lang w:val="ru-RU" w:bidi="ar-SA"/>
        </w:rPr>
        <w:t>№ 40 -рсд</w:t>
      </w:r>
    </w:p>
    <w:p w14:paraId="72AE991A" w14:textId="77777777" w:rsidR="00506FE0" w:rsidRDefault="00506FE0">
      <w:pPr>
        <w:pStyle w:val="Standard"/>
        <w:rPr>
          <w:sz w:val="28"/>
          <w:szCs w:val="28"/>
          <w:lang w:val="ru-RU"/>
        </w:rPr>
      </w:pPr>
    </w:p>
    <w:p w14:paraId="2F346DC3" w14:textId="77777777" w:rsidR="00506FE0" w:rsidRDefault="00506FE0">
      <w:pPr>
        <w:pStyle w:val="Standard"/>
        <w:rPr>
          <w:sz w:val="28"/>
          <w:szCs w:val="28"/>
          <w:lang w:val="ru-RU"/>
        </w:rPr>
      </w:pPr>
    </w:p>
    <w:p w14:paraId="09639A4D" w14:textId="77777777" w:rsidR="00506FE0" w:rsidRDefault="0000000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приеме к компетенции полномочий</w:t>
      </w:r>
    </w:p>
    <w:p w14:paraId="4D2321E3" w14:textId="77777777" w:rsidR="00506FE0" w:rsidRDefault="0000000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Сланцевского городского поселения по</w:t>
      </w:r>
    </w:p>
    <w:p w14:paraId="57D7D7DB" w14:textId="77777777" w:rsidR="00506FE0" w:rsidRDefault="0000000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обеспечению условий для развития на</w:t>
      </w:r>
    </w:p>
    <w:p w14:paraId="0E80D6F6" w14:textId="77777777" w:rsidR="00506FE0" w:rsidRDefault="0000000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территории поселения физической</w:t>
      </w:r>
    </w:p>
    <w:p w14:paraId="7FC34C24" w14:textId="77777777" w:rsidR="00506FE0" w:rsidRDefault="0000000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культуры и массового спорта,</w:t>
      </w:r>
    </w:p>
    <w:p w14:paraId="024D0ACD" w14:textId="77777777" w:rsidR="00506FE0" w:rsidRDefault="0000000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организации проведения официальных</w:t>
      </w:r>
    </w:p>
    <w:p w14:paraId="60A4088D" w14:textId="77777777" w:rsidR="00506FE0" w:rsidRDefault="0000000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физкультурно-оздоровительных и</w:t>
      </w:r>
    </w:p>
    <w:p w14:paraId="0FE8FE44" w14:textId="77777777" w:rsidR="00506FE0" w:rsidRDefault="0000000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спортивных мероприятий поселения</w:t>
      </w:r>
    </w:p>
    <w:p w14:paraId="786F368A" w14:textId="77777777" w:rsidR="00506FE0" w:rsidRDefault="0000000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Сланцевскому муниципальному</w:t>
      </w:r>
    </w:p>
    <w:p w14:paraId="5D8C430B" w14:textId="77777777" w:rsidR="00506FE0" w:rsidRDefault="00000000">
      <w:pPr>
        <w:pStyle w:val="Standard"/>
      </w:pPr>
      <w:r>
        <w:rPr>
          <w:sz w:val="28"/>
          <w:szCs w:val="28"/>
          <w:lang w:val="ru-RU"/>
        </w:rPr>
        <w:t>району на 2026 – 2030 года</w:t>
      </w:r>
    </w:p>
    <w:p w14:paraId="68F4E106" w14:textId="77777777" w:rsidR="00506FE0" w:rsidRDefault="00506FE0">
      <w:pPr>
        <w:pStyle w:val="Standard"/>
        <w:ind w:firstLine="567"/>
        <w:jc w:val="both"/>
        <w:rPr>
          <w:b/>
          <w:bCs/>
          <w:sz w:val="28"/>
          <w:szCs w:val="28"/>
          <w:lang w:val="ru-RU"/>
        </w:rPr>
      </w:pPr>
    </w:p>
    <w:p w14:paraId="15698FD4" w14:textId="77777777" w:rsidR="00506FE0" w:rsidRDefault="00506FE0">
      <w:pPr>
        <w:pStyle w:val="Standard"/>
        <w:ind w:firstLine="567"/>
        <w:jc w:val="both"/>
        <w:rPr>
          <w:b/>
          <w:bCs/>
          <w:sz w:val="28"/>
          <w:szCs w:val="28"/>
          <w:lang w:val="ru-RU"/>
        </w:rPr>
      </w:pPr>
    </w:p>
    <w:p w14:paraId="0DBF7A08" w14:textId="77777777" w:rsidR="00506FE0" w:rsidRDefault="00000000">
      <w:pPr>
        <w:pStyle w:val="Standard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совет депутатов муниципального образования Сланцевский муниципальный район Ленинградской области решил:</w:t>
      </w:r>
    </w:p>
    <w:p w14:paraId="05B9395C" w14:textId="77777777" w:rsidR="00506FE0" w:rsidRDefault="00000000">
      <w:pPr>
        <w:pStyle w:val="Standard"/>
        <w:ind w:firstLine="567"/>
        <w:jc w:val="both"/>
      </w:pPr>
      <w:r>
        <w:rPr>
          <w:sz w:val="28"/>
          <w:szCs w:val="28"/>
          <w:lang w:val="ru-RU"/>
        </w:rPr>
        <w:t xml:space="preserve">1. Принять </w:t>
      </w:r>
      <w:r>
        <w:rPr>
          <w:color w:val="000000"/>
          <w:sz w:val="28"/>
          <w:szCs w:val="28"/>
          <w:lang w:val="ru-RU"/>
        </w:rPr>
        <w:t>на 2026 – 2030 года</w:t>
      </w:r>
      <w:r>
        <w:rPr>
          <w:sz w:val="28"/>
          <w:szCs w:val="28"/>
          <w:lang w:val="ru-RU"/>
        </w:rPr>
        <w:t xml:space="preserve"> к компетенции Сланцевского муниципального района Ленинградской области осуществление полномочий Сланцевского городского поселения по обеспечению условий для развития на территории Сланцевского городского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поселения.</w:t>
      </w:r>
    </w:p>
    <w:p w14:paraId="2DDA3798" w14:textId="77777777" w:rsidR="00506FE0" w:rsidRDefault="00000000">
      <w:pPr>
        <w:pStyle w:val="Standard"/>
        <w:ind w:firstLine="567"/>
        <w:jc w:val="both"/>
      </w:pPr>
      <w:r>
        <w:rPr>
          <w:sz w:val="28"/>
          <w:szCs w:val="28"/>
          <w:lang w:val="ru-RU"/>
        </w:rPr>
        <w:t>2. Поручить администрации муниципального образования Сланцевский муниципальный район Ленинградской области заключить соглашение о передаче полномочий, указанных в пункте 1 настоящего решения.</w:t>
      </w:r>
    </w:p>
    <w:p w14:paraId="27938C66" w14:textId="77777777" w:rsidR="00506FE0" w:rsidRDefault="00000000">
      <w:pPr>
        <w:pStyle w:val="Standard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Переданные полномочия осуществляются за счет средств межбюджетных трансфертов, передаваемых из бюджета муниципального образования Сланцевское городское поселение (далее – бюджет Поселения) в бюджет муниципального образования Сланцевский муниципальный район Ленинградской области (далее - бюджет района).</w:t>
      </w:r>
    </w:p>
    <w:p w14:paraId="627DF826" w14:textId="77777777" w:rsidR="00506FE0" w:rsidRDefault="00000000">
      <w:pPr>
        <w:pStyle w:val="Standard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Ежегодный объем межбюджетных трансфертов на период действия </w:t>
      </w:r>
      <w:r>
        <w:rPr>
          <w:sz w:val="28"/>
          <w:szCs w:val="28"/>
          <w:lang w:val="ru-RU"/>
        </w:rPr>
        <w:lastRenderedPageBreak/>
        <w:t>Соглашения равен  1 000 000 (Один миллион) рублей 00 копеек и  перечисляется с учетом фактической потребности  в соответствии  с бюджетной росписью и кассовым  планом бюджета Сланцевского городского поселения.</w:t>
      </w:r>
    </w:p>
    <w:p w14:paraId="15A5B481" w14:textId="77777777" w:rsidR="00506FE0" w:rsidRDefault="00000000">
      <w:pPr>
        <w:pStyle w:val="Standard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bookmarkStart w:id="1" w:name="_Hlk119937511"/>
      <w:r>
        <w:rPr>
          <w:sz w:val="28"/>
          <w:szCs w:val="28"/>
          <w:lang w:val="ru-RU"/>
        </w:rPr>
        <w:t> Опубликовать (обнародовать)  решение в приложении к газете «Знамя труда» и разместить на официальном сайте муниципального образования Сланцевский муниципальный район  Ленинградской области.</w:t>
      </w:r>
    </w:p>
    <w:p w14:paraId="110A8585" w14:textId="77777777" w:rsidR="00506FE0" w:rsidRDefault="00000000">
      <w:pPr>
        <w:pStyle w:val="Standard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 Настоящее решение вступает в силу после его официального опубликования.</w:t>
      </w:r>
    </w:p>
    <w:bookmarkEnd w:id="1"/>
    <w:p w14:paraId="5BB0EBD3" w14:textId="77777777" w:rsidR="00506FE0" w:rsidRDefault="00000000">
      <w:pPr>
        <w:pStyle w:val="Standard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Контроль за исполнением решения возложить на постоянную комиссию совета депутатов по бюджету, налогам и тарифам.</w:t>
      </w:r>
    </w:p>
    <w:p w14:paraId="2D53D372" w14:textId="77777777" w:rsidR="00506FE0" w:rsidRDefault="00506FE0">
      <w:pPr>
        <w:pStyle w:val="Textbodyindent"/>
        <w:ind w:firstLine="709"/>
        <w:rPr>
          <w:sz w:val="28"/>
          <w:szCs w:val="28"/>
          <w:lang w:val="ru-RU"/>
        </w:rPr>
      </w:pPr>
    </w:p>
    <w:p w14:paraId="03E3956F" w14:textId="77777777" w:rsidR="00506FE0" w:rsidRDefault="00506FE0">
      <w:pPr>
        <w:pStyle w:val="Standard"/>
        <w:ind w:firstLine="737"/>
        <w:jc w:val="both"/>
        <w:rPr>
          <w:sz w:val="28"/>
          <w:szCs w:val="28"/>
          <w:lang w:val="ru-RU"/>
        </w:rPr>
      </w:pPr>
    </w:p>
    <w:p w14:paraId="4CE86EB5" w14:textId="77777777" w:rsidR="00506FE0" w:rsidRDefault="00506FE0">
      <w:pPr>
        <w:pStyle w:val="Standard"/>
        <w:ind w:firstLine="737"/>
        <w:jc w:val="both"/>
        <w:rPr>
          <w:sz w:val="28"/>
          <w:szCs w:val="28"/>
          <w:lang w:val="ru-RU"/>
        </w:rPr>
      </w:pPr>
    </w:p>
    <w:p w14:paraId="0BEBF61D" w14:textId="77777777" w:rsidR="00506FE0" w:rsidRDefault="00000000">
      <w:pPr>
        <w:pStyle w:val="Standard"/>
        <w:jc w:val="both"/>
      </w:pPr>
      <w:r>
        <w:rPr>
          <w:sz w:val="28"/>
          <w:szCs w:val="28"/>
          <w:lang w:val="ru-RU"/>
        </w:rPr>
        <w:t>Глава муниципального образования                                                     В.М. Богданов</w:t>
      </w:r>
    </w:p>
    <w:sectPr w:rsidR="00506FE0">
      <w:pgSz w:w="11906" w:h="16838"/>
      <w:pgMar w:top="426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3C062" w14:textId="77777777" w:rsidR="005F39DD" w:rsidRDefault="005F39DD">
      <w:r>
        <w:separator/>
      </w:r>
    </w:p>
  </w:endnote>
  <w:endnote w:type="continuationSeparator" w:id="0">
    <w:p w14:paraId="00730A96" w14:textId="77777777" w:rsidR="005F39DD" w:rsidRDefault="005F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D8AB3" w14:textId="77777777" w:rsidR="005F39DD" w:rsidRDefault="005F39DD">
      <w:r>
        <w:rPr>
          <w:color w:val="000000"/>
        </w:rPr>
        <w:separator/>
      </w:r>
    </w:p>
  </w:footnote>
  <w:footnote w:type="continuationSeparator" w:id="0">
    <w:p w14:paraId="13F15A68" w14:textId="77777777" w:rsidR="005F39DD" w:rsidRDefault="005F3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06FE0"/>
    <w:rsid w:val="00506FE0"/>
    <w:rsid w:val="005F39DD"/>
    <w:rsid w:val="00CC42F5"/>
    <w:rsid w:val="00F6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5DA9A"/>
  <w15:docId w15:val="{452CD72C-5B7C-4BCE-A7E0-4A93DE63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firstLine="12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Кристина В. Мурашова</dc:creator>
  <cp:lastModifiedBy>Алёна Викторовна</cp:lastModifiedBy>
  <cp:revision>2</cp:revision>
  <cp:lastPrinted>2024-12-23T11:43:00Z</cp:lastPrinted>
  <dcterms:created xsi:type="dcterms:W3CDTF">2025-04-07T06:55:00Z</dcterms:created>
  <dcterms:modified xsi:type="dcterms:W3CDTF">2025-04-07T06:55:00Z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