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97" w:rsidRPr="0031570B" w:rsidRDefault="00D82D97" w:rsidP="00D82D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31570B">
        <w:rPr>
          <w:rFonts w:ascii="Times New Roman" w:hAnsi="Times New Roman" w:cs="Times New Roman"/>
          <w:b/>
          <w:bCs/>
          <w:sz w:val="28"/>
          <w:szCs w:val="28"/>
        </w:rPr>
        <w:t>ОВЕТ ДЕПУТАТОВ</w:t>
      </w:r>
    </w:p>
    <w:p w:rsidR="00D82D97" w:rsidRDefault="00D82D97" w:rsidP="00D82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7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1570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157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1570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157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D82D97" w:rsidRPr="0031570B" w:rsidRDefault="00D82D97" w:rsidP="00D82D97">
      <w:pPr>
        <w:jc w:val="center"/>
        <w:rPr>
          <w:rFonts w:ascii="Times New Roman" w:hAnsi="Times New Roman" w:cs="Times New Roman"/>
        </w:rPr>
      </w:pPr>
    </w:p>
    <w:p w:rsidR="00D82D97" w:rsidRPr="0031570B" w:rsidRDefault="00D82D97" w:rsidP="00D82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82D97" w:rsidRDefault="009809F0" w:rsidP="003157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2D97">
        <w:rPr>
          <w:rFonts w:ascii="Times New Roman" w:hAnsi="Times New Roman" w:cs="Times New Roman"/>
          <w:b/>
          <w:sz w:val="28"/>
          <w:szCs w:val="28"/>
        </w:rPr>
        <w:t xml:space="preserve">31.01.2024   </w:t>
      </w:r>
      <w:r w:rsidR="00D82D97" w:rsidRPr="0031570B">
        <w:rPr>
          <w:rFonts w:ascii="Times New Roman" w:hAnsi="Times New Roman" w:cs="Times New Roman"/>
          <w:b/>
          <w:sz w:val="28"/>
          <w:szCs w:val="28"/>
        </w:rPr>
        <w:t>№</w:t>
      </w:r>
      <w:r w:rsidR="00D82D97">
        <w:rPr>
          <w:rFonts w:ascii="Times New Roman" w:hAnsi="Times New Roman" w:cs="Times New Roman"/>
          <w:b/>
          <w:sz w:val="28"/>
          <w:szCs w:val="28"/>
        </w:rPr>
        <w:t xml:space="preserve"> 291-гсд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2D97" w:rsidRDefault="00D82D97" w:rsidP="0031570B">
      <w:pPr>
        <w:rPr>
          <w:rFonts w:ascii="Times New Roman" w:hAnsi="Times New Roman" w:cs="Times New Roman"/>
          <w:b/>
          <w:sz w:val="28"/>
          <w:szCs w:val="28"/>
        </w:rPr>
      </w:pPr>
    </w:p>
    <w:p w:rsidR="00DC6C07" w:rsidRDefault="00DC6C07" w:rsidP="00DC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C07">
        <w:rPr>
          <w:rFonts w:ascii="Times New Roman" w:hAnsi="Times New Roman" w:cs="Times New Roman"/>
          <w:b/>
          <w:sz w:val="28"/>
        </w:rPr>
        <w:t xml:space="preserve">Об отчете главы администрации </w:t>
      </w:r>
      <w:proofErr w:type="spellStart"/>
      <w:r w:rsidRPr="00DC6C07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DC6C07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Pr="00DC6C07">
        <w:rPr>
          <w:rFonts w:ascii="Times New Roman" w:hAnsi="Times New Roman" w:cs="Times New Roman"/>
          <w:b/>
          <w:sz w:val="28"/>
        </w:rPr>
        <w:br/>
        <w:t xml:space="preserve">о результатах социально-экономического развития </w:t>
      </w:r>
      <w:proofErr w:type="spellStart"/>
      <w:r w:rsidRPr="00DC6C07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DC6C07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proofErr w:type="spellStart"/>
      <w:r w:rsidRPr="00DC6C07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DC6C07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:rsidR="009809F0" w:rsidRDefault="00DC6C07" w:rsidP="00DC6C0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6C07">
        <w:rPr>
          <w:rFonts w:ascii="Times New Roman" w:hAnsi="Times New Roman" w:cs="Times New Roman"/>
          <w:b/>
          <w:sz w:val="28"/>
        </w:rPr>
        <w:t>в 2023 году и задачах на 2024 год</w:t>
      </w:r>
    </w:p>
    <w:p w:rsidR="00D82D97" w:rsidRDefault="00D82D97" w:rsidP="00DC6C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0853EE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части 11.1. статьи 35 и части 6.1. статьи 37 Федерального закона от 6 октября 2003 года № 131-ФЗ «Об общих принципах организации местного самоуправления в Российской Федерации», пункта 1 части 2 статьи 20 </w:t>
      </w:r>
      <w:r w:rsidR="00EC346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заслушав и обсудив отчет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C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Отчет  главы администрации Сланцевского муниципального района      о результатах</w:t>
      </w:r>
      <w:r w:rsidR="003749D7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66055">
        <w:rPr>
          <w:rFonts w:ascii="Times New Roman" w:hAnsi="Times New Roman" w:cs="Times New Roman"/>
          <w:sz w:val="28"/>
          <w:szCs w:val="28"/>
        </w:rPr>
        <w:t xml:space="preserve"> и </w:t>
      </w:r>
      <w:r w:rsidR="003749D7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A4F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части исполнения полномочий Сланцевского городского поселения принять к сведению (прилагается).</w:t>
      </w:r>
    </w:p>
    <w:p w:rsidR="00A81550" w:rsidRDefault="00085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работу администрации Сланцевского муниципального района в 202</w:t>
      </w:r>
      <w:r w:rsidR="006A4F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части исполнения полномочий Сланцевского городского поселения удовлетворительной.</w:t>
      </w:r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Опубликовать решение и отчет в официальном приложении к газете «Знамя труда» и разместить на официальном сайте администрации Сланцевского муниципального района.</w:t>
      </w: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66" w:rsidRDefault="00EC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9F0" w:rsidRDefault="0098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08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Р.В. Шотт</w:t>
      </w: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A8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A81550"/>
    <w:p w:rsidR="00D82D97" w:rsidRDefault="00D82D97"/>
    <w:p w:rsidR="00D82D97" w:rsidRDefault="00D82D97"/>
    <w:p w:rsidR="00D82D97" w:rsidRDefault="00D82D97"/>
    <w:p w:rsidR="00E656CD" w:rsidRPr="00E656CD" w:rsidRDefault="00E656CD" w:rsidP="00E65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56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56CD" w:rsidRDefault="00E656CD" w:rsidP="00E65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6C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656CD" w:rsidRDefault="00E656CD" w:rsidP="00E65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656CD" w:rsidRDefault="00E656CD" w:rsidP="00E65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31.01.2024 № 291-гсд</w:t>
      </w:r>
    </w:p>
    <w:bookmarkEnd w:id="0"/>
    <w:p w:rsidR="00E656CD" w:rsidRDefault="00E656CD" w:rsidP="00E65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6CD" w:rsidRPr="00E656CD" w:rsidRDefault="00E656CD" w:rsidP="00E656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6CD" w:rsidRPr="00E656CD" w:rsidRDefault="00E656CD" w:rsidP="00E65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</w:t>
      </w:r>
      <w:proofErr w:type="spellStart"/>
      <w:r w:rsidRPr="00E656C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E656CD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о результатах социально-экономического развития </w:t>
      </w:r>
      <w:proofErr w:type="spellStart"/>
      <w:r w:rsidRPr="00E656C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E656C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656CD" w:rsidRPr="00E656CD" w:rsidRDefault="00E656CD" w:rsidP="00E65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>в 2023 году и задачах на 2024 год</w:t>
      </w:r>
    </w:p>
    <w:p w:rsidR="002023C6" w:rsidRDefault="00E656CD" w:rsidP="002023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 xml:space="preserve">Итоги исполнения бюджета </w:t>
      </w:r>
      <w:proofErr w:type="spellStart"/>
      <w:r w:rsidRPr="00E656C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Бюджет города исполнен по доходам в объеме 380 млн. рублей и по расходам в объеме 373 млн. рублей с профицитом 7 млн.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Доходов поступило на 6 млн. рублей больше, чем в 2022 году, в связи с увеличением объема налоговых и неналоговых доходов.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Налоговые и неналоговые доходы поступили в объеме 180 млн. рублей. В сравнении с 2022 годом доходы увеличились на 10 млн. рублей, что обусловлено: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 ростом поступлений по налогу на доходы физических лиц;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 ростом поступлений по акцизам на нефтепродукты;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 ростом доходов от аренды земли и имущества.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Налог на доходы физических лиц поступил в сумме 74 млн. рублей, что на 6 млн. рублей больше поступлений 2022 года, исполнение от годового плана (70 млн. рублей) составило 106 %.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Доходы от уплаты акцизов на нефтепродукты поступили в сумме 7 млн. рублей, что на 1 млн. рублей больше поступлений 2022 года.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Доходы от аренды земли и имущества составили 52 млн. рублей, что на 7 млн. рублей больше поступлений 2022 года.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составили 200 млн. рублей и по сравнению с 2022 годом сократились на 4 млн. рублей за счет уменьшения объема субсидий (в 2022 году в бюджет городского поселения поступили субсидии на капитальное строительство объектов газификации в сумме 9 млн. рублей).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Расходы составили 373 млн. рублей, что на 7 млн. рублей меньше расходов 2022 года.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>Исходя из полномочий города, основную долю (92 %) в расходной части бюджета составляют расходы по разделам: «Национальная экономика», включая «Дорожное хозяйство», «Жилищно-коммунальное хозяйство» и «Культура».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>Расходы по разделу «Жилищно-коммунальное хозяйство» составили 134 млн. рублей, из них 105 млн. рублей – расходы на мероприятия по благоустройству территории городского поселения, в том числе направлено 25 млн. рублей на реализацию мероприятий в рамках формирования комфортной городской среды, 32 млн. рублей на благоустройство дворовых территорий, 16 млн. рублей на обеспечение уличного освещения, 15 млн. рублей на озеленение территории, содержание свободных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территорий, содержание памятных мест и мест массового отдыха жителей города. Расходы по содержанию и ремонту объектов коммунального хозяйства составили 15 млн.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Расходы по разделу «Национальная экономика» составили 101 млн. рублей, из них расходы по дорожному хозяйству 89 млн. рублей, в том числе расходы на содержание дорог и дорожных сооружений 67 млн. рублей, на ремонт дорог общего пользования местного значения, ремонт и устройство тротуаров 20 млн.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 содержание учреждений культуры и проведение мероприятий в сфере культуры направлено 108 млн. рублей, из них расходы на оплату труда с начислениями работникам учреждений культуры составили 58 млн. рублей, расходы на обеспечение библиотечного обслуживания и популяризации чтения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составили 31 млн. рублей.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5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Демография.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Демографическая ситуация характеризовалась ростом естественной убыли населения.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Численность населения на 01.01.2023 составляет 35 258 человек.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 10 месяцев 2023 года число родившихся - 149 человека, что на 32 человека меньше, чем за аналогичный период прошлого года.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Смертность в 3 раза превышает рождаемость, но число умерших снизилось на 13% или на 71 человек и составило 459 человек. </w:t>
      </w:r>
    </w:p>
    <w:p w:rsidR="00CF78C2" w:rsidRDefault="00E656CD" w:rsidP="00CF78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за 9 месяцев прошедшего года зафиксирован отрицательный миграционный прирост, который составил -95 человек. Прибыло на территорию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855 человек, выбыло 950 человек.</w:t>
      </w:r>
    </w:p>
    <w:p w:rsidR="00CF78C2" w:rsidRDefault="00CF78C2" w:rsidP="00CF78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8C2" w:rsidRDefault="00CF78C2" w:rsidP="00CF78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6CD" w:rsidRPr="00E656CD" w:rsidRDefault="00E656CD" w:rsidP="00CF78C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Экономика.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Экономический потенциал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составляют предприятия обрабатывающей промышленности, малого и среднего предпринимательства, сельского хозяйства.</w:t>
      </w:r>
    </w:p>
    <w:p w:rsidR="00E656CD" w:rsidRPr="00E656CD" w:rsidRDefault="00E656CD" w:rsidP="002023C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общей численности населения района, экономически активное население составляет 22 тысячи 880 человек. 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Крупные и средние предприятия продолжают устойчиво работать.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 итогам 2023 года удалось увеличить темпы производства продукции, не допустить сокращения рабочих мест, а также увеличить заработную плату работникам.</w:t>
      </w:r>
    </w:p>
    <w:p w:rsidR="00E656CD" w:rsidRPr="00E656CD" w:rsidRDefault="00E656CD" w:rsidP="002023C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зарегистрированы 374 организации (из них 59% или 238 малых и средних предприятий), 1126 индивидуальных предпринимателей.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>ПРОМЫШЛЕННОСТЬ - основная преобладающая отрасль экономики, представлена ОАО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ООО «СЛАНЦЫ», ООО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ЕвроАэроБетон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АО «Нева-Энергия», ООО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Экорусметалл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-Резинотехника».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Неозон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ООО «Научно-производственное предприятие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завод пружин», ООО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ООО «БТР-С», ООО «Инновационные технологии», ООО «Перспектива», ООО «Исток», ООО «Закройщик», ООО «Пим-Конструкция», ООО ПКФ «Дизайн», ООО «РМЗ», ООО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Промресурс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», ООО «Петербургская керамика», ООО «ЭМ-КОМП», ООО «Сланцы-Электромонтаж».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Оборот крупных и средних предприятий за 9 месяцев 2023 года составил порядка 16 миллиардов рублей, что на 9% в действующих ценах больше, чем за аналогичный период 2022 года.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Отгрузка товаров собственного производства, выполнение работ и услуг крупными и средними предприятиями за 9 месяцев 2023 года увеличилась на 8% к аналогичному периоду прошлого года и составила 12,5 миллиардов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промышленности составила 11,1 миллиарда рублей или 89% от общего объема отгруженных товаров собственного производства, выполненных работ и услуг.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среднесписочная численность работающих на крупных и средних предприятиях увеличилась незначительно и составила 4 987 человек. Среднемесячная заработная плата в целом по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Сланцевскому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городскому поселению увеличилась на 11% и составила 54 988 рублей.</w:t>
      </w:r>
    </w:p>
    <w:p w:rsidR="00E656CD" w:rsidRPr="00E656CD" w:rsidRDefault="00E656CD" w:rsidP="002023C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начала 2023 года на рынке труда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отмечено устойчивое снижение численности граждан, обращающихся в службу занятости населения. </w:t>
      </w:r>
      <w:proofErr w:type="gram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год обратилось 843 человека за содействием в поиске подходящей работы, трудоустроены 421 человек (49,9% от числа обратившихся граждан).</w:t>
      </w:r>
      <w:proofErr w:type="gramEnd"/>
    </w:p>
    <w:p w:rsidR="00E656CD" w:rsidRPr="00E656CD" w:rsidRDefault="00E656CD" w:rsidP="002023C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стабильности в экономике говорит и уровень регистрируемой безработицы, который сократился на 0,27% и на 01 января 2024 года составил 0,38%. </w:t>
      </w:r>
    </w:p>
    <w:p w:rsidR="00E656CD" w:rsidRPr="00E656CD" w:rsidRDefault="00E656CD" w:rsidP="002023C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сравнению с началом года, численность безработных граждан сократилась на 57 человек и на 01 января 2024 года составила 88 человек. При этом предложения по вакансиям почти в 6 раз превышают количество граждан, признанных безработными. Так на начало текущего года работодатели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заявили о 511 вакансиях, из которых 121 вакансия предоставлена промышленными предприятиями.</w:t>
      </w:r>
    </w:p>
    <w:p w:rsidR="00E656CD" w:rsidRPr="00E656CD" w:rsidRDefault="00E656CD" w:rsidP="002023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Предприятиями и организациями всех видов экономической деятельности за 9 месяцев 2023 инвестировано в экономику порядка 740 млн. руб., что составляет 153% от инвестиций аналогичного периода 2022 года.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Решая одну из таких важнейших задач, как повышение инвестиционной привлекательности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района, администрация активно взаимодействует с потенциальными инвесторами.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 для размещения производств.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 сожалению, далеко не всех инвесторов привлекает географическое расположение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в отчетном периоде увеличилось на 3 % и составило 1 076. В течение года зарегистрировано 42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юридических лица.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На 2 % увеличилось количество индивидуальных предпринимателей, по состоянию на 10.01.2024 их численность составила 873 человека.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Также необходимо отметить рост численности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занятых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в сфере малого и среднего предпринимательства. По состоянию на 30.09.2023 численность занятых увеличилась на 20% к прошлому году и составила </w:t>
      </w:r>
      <w:r w:rsidRPr="00E656CD">
        <w:rPr>
          <w:rFonts w:ascii="Times New Roman" w:hAnsi="Times New Roman" w:cs="Times New Roman"/>
          <w:sz w:val="28"/>
          <w:szCs w:val="28"/>
        </w:rPr>
        <w:t>5508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человек (на 01.01.2023 - 4587 человек).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Количество налогоплательщиков налога на профессиональный доход, так называемых </w:t>
      </w:r>
      <w:proofErr w:type="spellStart"/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>самозанятых</w:t>
      </w:r>
      <w:proofErr w:type="spellEnd"/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>по сравнению с 2022 годом увеличилось на 75% и по состоянию на 30.09.2023 составило 2735 человек (на 01.01.2023 - 1566 человек).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Администрация </w:t>
      </w:r>
      <w:proofErr w:type="spellStart"/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муниципального района продолжает оказывать поддержку субъектам предпринимательской деятельности, как вновь созданным, так и уже действующим. В 2023 году субсидии получили 16 субъектов малого и среднего предпринимательства на общую сумму 10,9 млн. руб. Финансовая поддержка компенсировала затраты субъектов предпринимательской деятельности на организацию студии вокала, открытие пиццерии, на организацию производства косметической продукции и другое.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>В 2024 продолжится оказание данного вида поддержки. Проведение конкурсных процедур запланировано на весну этого года.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Агропромышленный комплекс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представлен 8 предприятиями.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Ведущие сельскохозяйственные предприятия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АО «Родина и ЗАО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» имеют статус племенных заводов. Численность работников, занятых на предприятиях, увеличилась на 2% и составила 316 человек.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предприятия продолжили наращивать объемы производства молока, по итогам отчетного периода валовое производство молока увеличилось на 7% и составило 19,5 тысяч тонн в год.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2023 году увеличилось количество направлений поддержки сельскохозяйственных предприятий из средств федерального и областного бюджетов.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 активно принимает участие в реализации программы «Ленинградский гектар», благодаря которой в сельскохозяйственных оборот дополнительно вовлечены 200 гектаров земель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Начиная с 2019 года, победителями конкурсных отборов стали 32 участника, которые получили в аренду на льготных условиях 33 земельных участка и гранты на организацию деятельности.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Одно фермерское хозяйство стало получателем гранта по направлению «Ленинградский фермер», сумма гранта составила 5 млн. руб.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районе ведут деятельность 44 крестьянских (фермерских) хозяйства и 1200 личных подсобных хозяйств.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Поддерживая малые формы хозяйствования, 100 получателям (личным подсобным и крестьянским (фермерским) хозяйствам) возмещена часть затрат на приобретение комбикорма на содержание сельскохозяйственных животных и птицы на общую сумму 1,9 миллиона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Кроме того, 4 крестьянским (фермерским) хозяйствам, оказана финансовая поддержка для компенсации затрат по приобретению минеральных удобрений. 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Сохранить стабильность отраслей сельскохозяйственного производства и предпринимательства помогла оказываемая из бюджетов всех уровней финансовая поддержка, которая будет продолжена и в 2024 году.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Подготовлено 32 уведомления о соответствии планируемых к строительству индивидуальных жилых домов.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Подготовлено 6 градостроительных планов с целью дальнейшей разработки проектной документации для строительства.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Проведены процедуры по изменению вида разрешенного использования 70 земельных участков.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Присвоены адреса и внесены в государственный адресный реестр в Федеральную информационную адресную систему 150 объектов недвижимости, аннулированы адреса ликвидированных объектов.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E656CD">
        <w:rPr>
          <w:rFonts w:ascii="Times New Roman" w:hAnsi="Times New Roman" w:cs="Times New Roman"/>
          <w:sz w:val="28"/>
          <w:szCs w:val="28"/>
        </w:rPr>
        <w:t>За 2023 год, в целях повышения цифрового рейтинга Ленинградской области, процент наполняемости Федеральной информационной системы кадастровыми номерами вырос с 50,7 до 99%, таким образом, внесено 9230 кадастровых номеров.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Проведено 5 заседаний комиссии по подготовке проектов правил землепользования и застройки на территории муниципального образования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области, рассмотрено 8 заявлений.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E656CD">
        <w:rPr>
          <w:rFonts w:ascii="Times New Roman" w:hAnsi="Times New Roman" w:cs="Times New Roman"/>
          <w:sz w:val="28"/>
          <w:szCs w:val="28"/>
        </w:rPr>
        <w:t>Проведены публичные слушания: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проекту решения "О предоставлении разрешения на условно разрешенный вид использования земельного участка с кадастровым номером 47:28:0301023:24, расположенного по адресу: г. Сланцы, ул. Грибоедова, 8 "Деловое управление";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проекту решения "О предоставлении разрешения на условно разрешенный вид использования "Специальная деятельность" земельного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участка с кадастровым номером 47:28:0467001:3, расположенного по адресу: г. Сланцы,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Кингисеппское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шоссе, 1А;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вопросу предоставления разрешения на условно разрешенный вид использования "Объекты гаражного назначения" земельного участка с кадастровым номером 47:28:0301027:2037 по адресу: г. Сланцы, ул. Ленина, 15Г;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47:28:0554001:356 в д. Коленец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вопросу предоставления разрешения на условно разрешенный вид использования "для индивидуального жилищного строительства" земельных участков с кадастровыми номерами 47:28:0202002:35 и 47:28:0202002:35, расположенных в д.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Монастырек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Черновского сельского поселения;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вопросу внесения изменений в правила землепользования и застройки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в части исключения из основных видов разрешенного использования земельных участков вида "для ведения огородничества".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Выдано 1 разрешение на ввод объекта в эксплуатацию - предприятие по разливу артезианской питьевой воды в п. Шахта №3.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E656CD">
        <w:rPr>
          <w:rFonts w:ascii="Times New Roman" w:hAnsi="Times New Roman" w:cs="Times New Roman"/>
          <w:sz w:val="28"/>
          <w:szCs w:val="28"/>
        </w:rPr>
        <w:t>Подготовлено 18 согласований переустройства и (или) перепланировки жилого помещения.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Принято в эксплуатацию после перепланировки 8 помещений.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Переведено из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в нежилое 1 помещение.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Подготовлено 47 уведомлений о согласовании установки информационной вывески,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размещения вывески.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Составлено 43 протокола об административных правонарушениях, совершенных физическими лицами, в части нарушения требований по размещению информационных конструкций.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Внесены дополнения в Схему размещения рекламных конструкций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 — 1 рекламный щит.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дополнены дизайн-кодом г. Сланцы,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устанавливающим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ключевые правила и рекомендации по оформлению и размещению информационных конструкций и элементов озеленения и городской среды.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Ведутся работы по подготовке заявки на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проведения комплексных кадастровых работ на 2024-2025 годы.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Отработаны формы для актуализации кадастровой оценки.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Продолжены работы в рамках муниципального контракта по внесению изменений в генеральный план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E656CD" w:rsidRPr="00E656CD" w:rsidRDefault="00E656CD" w:rsidP="002023C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5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Полномочия в области земельных отношений.</w:t>
      </w:r>
    </w:p>
    <w:p w:rsidR="00E656CD" w:rsidRPr="00E656CD" w:rsidRDefault="00E656CD" w:rsidP="002023C6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E656CD">
        <w:rPr>
          <w:sz w:val="28"/>
          <w:szCs w:val="28"/>
        </w:rPr>
        <w:t xml:space="preserve">На 01.01.2024 в реестре учета граждан, имеющих 3-х и более детей, изъявивших желание на бесплатное предоставление земельных участков, числится 45 многодетных семей. За 2023 год реализовали право 26 многодетных семей (1 – </w:t>
      </w:r>
      <w:proofErr w:type="gramStart"/>
      <w:r w:rsidRPr="00E656CD">
        <w:rPr>
          <w:sz w:val="28"/>
          <w:szCs w:val="28"/>
        </w:rPr>
        <w:t>обеспечена</w:t>
      </w:r>
      <w:proofErr w:type="gramEnd"/>
      <w:r w:rsidRPr="00E656CD">
        <w:rPr>
          <w:sz w:val="28"/>
          <w:szCs w:val="28"/>
        </w:rPr>
        <w:t xml:space="preserve"> земельным участком, 25 – земельными сертификатами).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На отчетную дату в реестре учета заявителей, сформированном по основаниям областного закона от 14 октября 2008 года № 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числится 26 граждан – ветеранов боевых действий. За 2023 год реализовали право 24 заявителя - ветерана боевых действий.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2023 заключено 30 договоров аренды земельных участков с физическими и юридическими лицами.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pacing w:val="-14"/>
          <w:sz w:val="28"/>
          <w:szCs w:val="28"/>
        </w:rPr>
        <w:t>В реестре договоров аренды земельных участков числится 754 договора,  арендной платы начислено  51 919,80  тыс. руб.</w:t>
      </w:r>
      <w:proofErr w:type="gramStart"/>
      <w:r w:rsidRPr="00E656C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: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-для юридических лиц 49 974,57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-для физических лиц –– 1 945,23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Доходы, получаемые в виде арендной платы за фактическое пользование земельными участками, неустойки составили</w:t>
      </w:r>
      <w:r w:rsidRPr="00E656CD">
        <w:rPr>
          <w:rFonts w:ascii="Times New Roman" w:hAnsi="Times New Roman" w:cs="Times New Roman"/>
          <w:sz w:val="28"/>
          <w:szCs w:val="28"/>
        </w:rPr>
        <w:t xml:space="preserve"> – 54 028,54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Продажа земельных участков осуществляется по мере поступления заявлений на приобретение земельных участков в собственность за плату от юридических и физических лиц. За 2023 г. поступило 63 заявления от физических и юридических лиц на приобретение земельных участков в собственность за плату.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 торгах в 2023 года был продан земельный участок (ЛО, г. Сланцы, ул. Ленина, д.16б), находящийся в собственности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на сумму 125 000 руб.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земель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656CD">
        <w:rPr>
          <w:rFonts w:ascii="Times New Roman" w:hAnsi="Times New Roman" w:cs="Times New Roman"/>
          <w:sz w:val="28"/>
          <w:szCs w:val="28"/>
        </w:rPr>
        <w:t xml:space="preserve">2023 год так же поступила  плата за увеличение площади 32 земельных участков –  1 743,37 руб. </w:t>
      </w: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КУМИ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подготовлено и направлено: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физическим лицам 353 претензии на сумму 4 216,76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юридическим лицам 42 претензии на сумму 45 630,00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Удовлетворено: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физическим лицам - 135 претензий на сумму 325,20 тыс. руб.;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юридическим лицам - 21 претензия на сумму 10 056,62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Подготовлено и предъявлено: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физическим лицам - 115 заявлений на выдачу судебных приказов и исковых заявлений на сумму 3 397,87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юридическим лицам - 6 исковых заявлений на сумму 6 818,45 тыс. руб.   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Удовлетворено: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физическим лицам - 70 судебных приказов и исковых заявлений на сумму 3 435 тыс. руб.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 юридическим лицам - 4 исковых заявления на сумму 3 290,51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результате взысканий задолженности по арендной плате и пени  через Сбербанк России и Федеральную службу судебных приставов по Ленинградской области в пользу бюджета муниципального образования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поступило за 2023 год по физическим лицам – 1 230,54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., по юридическим лицам – 11 944,53 тыс. руб.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>Муниципальное имущество.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муниципального образования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находится 281 нежилой объект недвижимости, из них передано в оперативное управление муниципальным учреждениям 19 объектов недвижимости, в хозяйственное ведение муниципальным предприятиям 7 объектов. Передано в аренду физическим и юридическим лицам 38 объектов недвижимости, из них в 2023 году было заключено 7 договоров аренды муниципального имущества. </w:t>
      </w:r>
    </w:p>
    <w:p w:rsidR="00E656CD" w:rsidRPr="00E656CD" w:rsidRDefault="00E656CD" w:rsidP="002023C6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E656CD">
        <w:rPr>
          <w:sz w:val="28"/>
          <w:szCs w:val="28"/>
        </w:rPr>
        <w:t>В</w:t>
      </w:r>
      <w:r w:rsidRPr="00E656CD">
        <w:rPr>
          <w:color w:val="000000"/>
          <w:sz w:val="28"/>
          <w:szCs w:val="28"/>
        </w:rPr>
        <w:t xml:space="preserve"> целях стимулирования развития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администрацией оказывается имущественная поддержка субъектам малого и </w:t>
      </w:r>
      <w:r w:rsidRPr="00E656CD">
        <w:rPr>
          <w:color w:val="000000"/>
          <w:sz w:val="28"/>
          <w:szCs w:val="28"/>
        </w:rPr>
        <w:lastRenderedPageBreak/>
        <w:t xml:space="preserve">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</w:t>
      </w:r>
      <w:proofErr w:type="gramStart"/>
      <w:r w:rsidRPr="00E656CD">
        <w:rPr>
          <w:color w:val="000000"/>
          <w:sz w:val="28"/>
          <w:szCs w:val="28"/>
        </w:rPr>
        <w:t xml:space="preserve">С этой целью, сформирован Перечень муниципального имущества, находящегося в собственности муниципального образования </w:t>
      </w:r>
      <w:proofErr w:type="spellStart"/>
      <w:r w:rsidRPr="00E656CD">
        <w:rPr>
          <w:color w:val="000000"/>
          <w:sz w:val="28"/>
          <w:szCs w:val="28"/>
        </w:rPr>
        <w:t>Сланцевское</w:t>
      </w:r>
      <w:proofErr w:type="spellEnd"/>
      <w:r w:rsidRPr="00E656CD">
        <w:rPr>
          <w:color w:val="000000"/>
          <w:sz w:val="28"/>
          <w:szCs w:val="28"/>
        </w:rPr>
        <w:t xml:space="preserve"> городское поселение и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  <w:r w:rsidRPr="00E656CD">
        <w:rPr>
          <w:color w:val="000000"/>
          <w:sz w:val="28"/>
          <w:szCs w:val="28"/>
        </w:rPr>
        <w:t xml:space="preserve"> </w:t>
      </w:r>
      <w:r w:rsidRPr="00E656CD">
        <w:rPr>
          <w:sz w:val="28"/>
          <w:szCs w:val="28"/>
        </w:rPr>
        <w:t xml:space="preserve">Администрацией постоянно ведется работа по выявлению объектов пригодных для включения в Перечень. В 2023 году Перечень был пополнен двумя объектами недвижимости. Всего в Перечень включено 18 объектов недвижимости, из которых на сегодняшний день 1 свободный объект. </w:t>
      </w:r>
    </w:p>
    <w:p w:rsidR="00E656CD" w:rsidRPr="00E656CD" w:rsidRDefault="00E656CD" w:rsidP="002023C6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E656CD">
        <w:rPr>
          <w:sz w:val="28"/>
          <w:szCs w:val="28"/>
        </w:rPr>
        <w:t>В 2023 году в рамках поддержки субъектов МСП было заключено 5 договоров аренды муниципального имущества.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прогнозный план (программу) приватизации муниципального имущества муниципального образования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Сланцевское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proofErr w:type="gram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 2023 год включено 7 объектов, из них на сегодняшний день, реализовано 4 объекта.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Из-за отсутствия спроса на свободные объекты недвижимости, на территории района образовалось много заброшенных объектов, часть из которых находится в аварийном состоянии. Администрация постоянно ведет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состоянием объектов недвижимости, находящихся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района, являющихся не только муниципальной собственностью, но и принадлежащих на праве собственности физическим и юридическим лицам. Включенные в прогнозный план (программу) приватизации муниципальные объекты недвижимости, не реализованные на сегодняшний день – законсервированы. Проводится работа по ограничению доступа на недвижимые объекты муниципальной собственности. В 2023 году были проведены работы по сносу двух аварийных объектов недвижимости: нежилое здание бывшей столовой в пос. Шахты № 3, которое было признано бесхозяйным и по решению суда принято в муниципальную собственность и нежилое здание бывшей котельной по ул. 1 Мая, д.53. С собственниками частных объектов недвижимости, которые находятся в аварийном состоянии, проводится работа по вопросу надлежащего содержания принадлежащего им имущества, направляются претензионные письма, исковые заявления в суд.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продолжается работа по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состоянием объектов муниципальной собственности, при необходимости проводится работа по ограничению доступа на объекты. На 2024 год запланировано проведение торгов по продаже недвижимых объектов муниципальной собственности.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2023 году проводилась работа по выявлению бесхозяйных объектов недвижимости. Так в 2023 году была проведена работа по постановке на кадастровый учет и регистрации права собственности на две бесхозяйные водопроводные сети и одну канализационную сеть. На сегодняшний день сети переданы в государственную собственность Ленинградской области. В 2024 году работа по выявлению бесхозяйных объектов недвижимости продолжится.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целях наиболее эффективного использования муниципального имущества администрацией была разработана дорожная карта по постановке на кадастровый учет и регистрации права муниципальной собственности на автомобильные дороги местного значения, находящиеся в границах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поселения. В рамках исполнения дорожной карты в 2023 году было поставлено на кадастровый учет и зарегистрировано право муниципальной собственности на 13 автомобильных дорог. В 2024 году работа по постановке на кадастровый учет и регистрации права собственности на автомобильные дороги продолжается.</w:t>
      </w:r>
    </w:p>
    <w:p w:rsidR="00E656CD" w:rsidRPr="00E656CD" w:rsidRDefault="00E656CD" w:rsidP="002023C6">
      <w:pPr>
        <w:pStyle w:val="1"/>
        <w:spacing w:after="0"/>
        <w:ind w:left="23" w:right="23" w:firstLine="709"/>
        <w:jc w:val="both"/>
        <w:rPr>
          <w:rFonts w:cs="Times New Roman"/>
          <w:b/>
          <w:sz w:val="28"/>
          <w:szCs w:val="28"/>
          <w:lang w:val="ru-RU" w:bidi="ar-SA"/>
        </w:rPr>
      </w:pPr>
      <w:r w:rsidRPr="00E656CD">
        <w:rPr>
          <w:rFonts w:cs="Times New Roman"/>
          <w:color w:val="000000"/>
          <w:sz w:val="28"/>
          <w:szCs w:val="28"/>
          <w:lang w:val="ru-RU" w:bidi="ru-RU"/>
        </w:rPr>
        <w:t>В июне 2021 года вступил в силу Федеральный закон от 30.12.2020 года № 518-ФЗ «О внесении изменений в отдельные законодательные акты Российской Федерации» (далее – № 518-ФЗ), которым предусмотрено выявление правообладателей ранее учтенных объектов недвижимости, а также собственников, чьи права на объекты недвижимости не зарегистрированы в Едином государственном реестре недвижимости (ЕГРН). Полномочия по выявлению правообладателей ранее учтенных объектов недвижимости были возложены на органы местного самоуправления.</w:t>
      </w:r>
    </w:p>
    <w:p w:rsidR="00E656CD" w:rsidRPr="00E656CD" w:rsidRDefault="00E656CD" w:rsidP="002023C6">
      <w:pPr>
        <w:pStyle w:val="1"/>
        <w:spacing w:after="0"/>
        <w:ind w:left="23" w:right="23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656CD">
        <w:rPr>
          <w:rFonts w:cs="Times New Roman"/>
          <w:color w:val="000000"/>
          <w:sz w:val="28"/>
          <w:szCs w:val="28"/>
          <w:lang w:val="ru-RU" w:bidi="ru-RU"/>
        </w:rPr>
        <w:t>Ранее учтенные объекты недвижимости - это объекты недвижимости, права на которые возникли до 31.01.1998 года, то есть до вступления в силу Федерального закона № 122-ФЗ «О государственной регистрации прав на недвижимое имущество и сделок с ним».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реализации № 518-ФЗ Управлением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по Ленинградской области в адрес администрации был направлен перечень ранее учтенных объектов недвижимости без прав по состоянию на 09.08.2021 года. По состоянию на указанную дату 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районе числилось 8482 объекта без прав, из них 1584 земельных участков, 6898 объектов капитального строительства. В течение 2022 и 2023 годов специалистами администрации проводилась работа по выявлению правообладателей ранее учтенных объектов недвижимости.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2023 года было принято 274 решения о выявлении правообладателей ранее учтенных объектов недвижимости. В рамках действия № 518-ФЗ проводилась работа по осмотру объектов недвижимости с целью снятия с кадастрового учета объектов капитального строительства, прекративших свое существование. На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31.12.2023 с кадастрового учета было снято 636 объектов капитального строительства, прекративших существование. Также администрацией проводилась разъяснительная работа с населением, в связи с чем, по 439 объектам недвижимости правообладатели самостоятельно зарегистрировали право собственности. Проанализировав перечень объектов недвижимости, было выявлено большое количество дублей объектов, в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с чем по заявлениям администрации было снято с кадастрового учета 5177 объектов недвижимости.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 входит в тройку лучших районов Ленинградской области, выполнивших реализацию № 518-ФЗ на 100%.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>Жилищная сфера.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2023 году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продолжалась  работа по реализации государственных жилищных программ.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56CD">
        <w:rPr>
          <w:rFonts w:ascii="Times New Roman" w:hAnsi="Times New Roman" w:cs="Times New Roman"/>
          <w:sz w:val="28"/>
          <w:szCs w:val="28"/>
        </w:rPr>
        <w:t>В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целях участия в государственных жилищных программах, в 2023 году было принято на учет 5 нуждающихся молодых семей</w:t>
      </w:r>
      <w:r w:rsidRPr="00E656CD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,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из них 3</w:t>
      </w:r>
      <w:r w:rsidRPr="00E656CD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-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многодетные семьи.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На 2023 год в Комитет по строительству Ленинградской области администрацией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муниципального района от имени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городского поселения была подана заявка на 22</w:t>
      </w:r>
      <w:r w:rsidRPr="00E656CD">
        <w:rPr>
          <w:rFonts w:ascii="Times New Roman" w:eastAsia="SimSun" w:hAnsi="Times New Roman" w:cs="Times New Roman"/>
          <w:bCs/>
          <w:sz w:val="28"/>
          <w:szCs w:val="28"/>
          <w:lang w:bidi="ru-RU"/>
        </w:rPr>
        <w:t xml:space="preserve">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молодые семьи - участников жилищных программ. </w:t>
      </w:r>
      <w:r w:rsidRPr="00E656CD">
        <w:rPr>
          <w:rFonts w:ascii="Times New Roman" w:hAnsi="Times New Roman" w:cs="Times New Roman"/>
          <w:sz w:val="28"/>
          <w:szCs w:val="28"/>
        </w:rPr>
        <w:t xml:space="preserve">По итогам рассмотрения Комитетом по строительству Ленинградской области в списки получателей социальной выплаты по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городскому поселению были включены</w:t>
      </w:r>
      <w:r w:rsidRPr="00E656CD">
        <w:rPr>
          <w:rFonts w:ascii="Times New Roman" w:eastAsia="SimSun" w:hAnsi="Times New Roman" w:cs="Times New Roman"/>
          <w:sz w:val="28"/>
          <w:szCs w:val="28"/>
        </w:rPr>
        <w:t xml:space="preserve"> 5 семей (из них 4 семьи - многодетные), общая сумма выплат составила - 6,9  млн. руб., в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</w:rPr>
        <w:t>т.ч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</w:rPr>
        <w:t>софинансирование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</w:rPr>
        <w:t xml:space="preserve"> из местного бюджета составило - 0,5 млн. руб.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Все 5 молодых семей-получателей социальных выплат приобрели благоустроенные жилые помещения.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На 2024 год в Комитет по строительству Ленинградской области администрацией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муниципального района от имени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городского поселения подана заявка на 14</w:t>
      </w:r>
      <w:r w:rsidRPr="00E656CD">
        <w:rPr>
          <w:rFonts w:ascii="Times New Roman" w:eastAsia="SimSu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молодых семей  (в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т.ч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. 8 многодетных семей) - участников жилищных программ.    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ab/>
      </w:r>
      <w:r w:rsidRPr="00E656CD">
        <w:rPr>
          <w:rFonts w:ascii="Times New Roman" w:eastAsia="SimSun" w:hAnsi="Times New Roman" w:cs="Times New Roman"/>
          <w:color w:val="FF0000"/>
          <w:sz w:val="28"/>
          <w:szCs w:val="28"/>
        </w:rPr>
        <w:tab/>
      </w:r>
    </w:p>
    <w:p w:rsidR="00E656CD" w:rsidRPr="00E656CD" w:rsidRDefault="00E656CD" w:rsidP="002023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2023 году 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городском поселении продолжалась работа по переселению граждан из признанного аварийным и подлежащим сносу жилого дома по улице Маяковского, д.24, общей площадью 806,3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Размер денежных средств, выделенных на мероприятия по переселению 19 собственников (путем выкупа долей у граждан, чья собственность находиться в аварийном жилом фонде) из бюджета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на 2023 год, составил 5,6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6CD" w:rsidRPr="00E656CD" w:rsidRDefault="00E656CD" w:rsidP="002023C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В текущем году с 11 собственниками заключены соглашения об изъятии земельного участка и расположенного на нем объекта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lastRenderedPageBreak/>
        <w:t xml:space="preserve">недвижимости. Расходы бюджета МО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Сланцевское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городское поселение составили 3,4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млн</w:t>
      </w:r>
      <w:proofErr w:type="gram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.р</w:t>
      </w:r>
      <w:proofErr w:type="gram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уб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. В 2024 году указанные работы будут продолжены.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На 01.01.2023 года в </w:t>
      </w:r>
      <w:proofErr w:type="spell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Сланцевском</w:t>
      </w:r>
      <w:proofErr w:type="spellEnd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городском поселении состояли на очереди в качестве нуждающихся в жилых помещениях</w:t>
      </w:r>
      <w:r w:rsidRPr="00E656CD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47 семей</w:t>
      </w:r>
      <w:r w:rsidRPr="00E656CD">
        <w:rPr>
          <w:rFonts w:ascii="Times New Roman" w:eastAsia="SimSun" w:hAnsi="Times New Roman" w:cs="Times New Roman"/>
          <w:color w:val="FF0000"/>
          <w:sz w:val="28"/>
          <w:szCs w:val="28"/>
          <w:lang w:bidi="ru-RU"/>
        </w:rPr>
        <w:t xml:space="preserve">.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В результате перерегистрации граждан, проведенной в соответствии с </w:t>
      </w:r>
      <w:r w:rsidRPr="00E656CD">
        <w:rPr>
          <w:rFonts w:ascii="Times New Roman" w:hAnsi="Times New Roman" w:cs="Times New Roman"/>
          <w:sz w:val="28"/>
          <w:szCs w:val="28"/>
        </w:rPr>
        <w:t>действующими нормами областного законодательства,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Pr="00E656CD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в 2023</w:t>
      </w:r>
      <w:r w:rsidRPr="00E656CD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году составила  46</w:t>
      </w:r>
      <w:r w:rsidRPr="00E656CD">
        <w:rPr>
          <w:rFonts w:ascii="Times New Roman" w:eastAsia="SimSu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семей.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Все учетные дела граждан, поставленных на учет в качестве нуждающихся в жилых помещениях, внесены в информационную систему Ленинградской области «Единая информационная система учёта граждан, проживающих в Ленинградской области, нуждающихся в улучшении жилищных условий»  ГИС ЛО «Жилье».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E656CD">
        <w:rPr>
          <w:rFonts w:ascii="Times New Roman" w:eastAsia="SimSun" w:hAnsi="Times New Roman" w:cs="Times New Roman"/>
          <w:sz w:val="28"/>
          <w:szCs w:val="28"/>
          <w:lang w:bidi="ru-RU"/>
        </w:rPr>
        <w:t>В течение 2023 года принята на учет</w:t>
      </w:r>
      <w:r w:rsidRPr="00E656CD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E656CD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найма, 1 многодетная семья.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>Предоставлено гражданам, состоящим в очереди в качестве нуждающихся в жилых помещениях по договорам социального найма, 3 отремонтированных благоустроенных</w:t>
      </w:r>
      <w:r w:rsidRPr="00E65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6CD">
        <w:rPr>
          <w:rFonts w:ascii="Times New Roman" w:hAnsi="Times New Roman" w:cs="Times New Roman"/>
          <w:sz w:val="28"/>
          <w:szCs w:val="28"/>
        </w:rPr>
        <w:t xml:space="preserve">жилых помещения муниципального жилищного фонда. 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для дальнейшего предоставления жилых помещений по договору социального найма гражданам, состоящим на очереди, в освободившихся жилых помещениях муниципального жилищного фонда проведены ремонты на сумму 2,5</w:t>
      </w:r>
      <w:r w:rsidRPr="00E656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., отремонтировано 3 жилых помещения. В 2024 году планируется продолжить ремонт жилых помещений,  принятых в муниципальную собственность.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E656CD">
        <w:rPr>
          <w:rFonts w:ascii="Times New Roman" w:hAnsi="Times New Roman" w:cs="Times New Roman"/>
          <w:sz w:val="28"/>
          <w:szCs w:val="28"/>
        </w:rPr>
        <w:t>В связи с потребностью в жилых помещениях вновь прибывшим 7 специалистам бюджетной сферы (врачи, учителя) было предоставлено 7 благоустроенных жилых  помещений для временного проживания на период трудовых отношений.</w:t>
      </w:r>
    </w:p>
    <w:p w:rsidR="00E656CD" w:rsidRPr="00E656CD" w:rsidRDefault="00E656CD" w:rsidP="002023C6">
      <w:pPr>
        <w:pStyle w:val="Standard"/>
        <w:ind w:firstLine="708"/>
        <w:jc w:val="both"/>
        <w:rPr>
          <w:szCs w:val="28"/>
        </w:rPr>
      </w:pPr>
      <w:r w:rsidRPr="00E656CD">
        <w:rPr>
          <w:szCs w:val="28"/>
        </w:rPr>
        <w:t>1 благоустроенное жилое помещение маневренного фонда предоставлено семье, у которой единственное жилое помещение стало непригодным для проживания в результате пожара.</w:t>
      </w:r>
    </w:p>
    <w:p w:rsid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Все вопросы о постановке на учет, улучшении жилищных условий граждан, предоставлении жилых помещений по договорам социального найма и муниципального жилищного фонда коммерческого использования рассматриваются на общественной жилищной комиссии администрации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поселения, в состав которой входят также и депутаты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</w:p>
    <w:p w:rsidR="00CF78C2" w:rsidRDefault="00CF78C2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8C2" w:rsidRPr="00E656CD" w:rsidRDefault="00CF78C2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6CD" w:rsidRPr="00E656CD" w:rsidRDefault="00E656CD" w:rsidP="002023C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E656CD">
        <w:rPr>
          <w:rFonts w:ascii="Times New Roman" w:hAnsi="Times New Roman"/>
          <w:b/>
          <w:sz w:val="28"/>
          <w:szCs w:val="28"/>
        </w:rPr>
        <w:lastRenderedPageBreak/>
        <w:t>Муниципальный жилищный контроль.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eastAsia="Liberation Serif" w:hAnsi="Times New Roman"/>
          <w:bCs/>
          <w:sz w:val="28"/>
          <w:szCs w:val="28"/>
        </w:rPr>
      </w:pPr>
      <w:r w:rsidRPr="00E656CD">
        <w:rPr>
          <w:rFonts w:ascii="Times New Roman" w:eastAsia="Liberation Serif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E656CD">
        <w:rPr>
          <w:rFonts w:ascii="Times New Roman" w:eastAsia="Liberation Serif" w:hAnsi="Times New Roman"/>
          <w:bCs/>
          <w:sz w:val="28"/>
          <w:szCs w:val="28"/>
        </w:rPr>
        <w:t xml:space="preserve">законодательством об энергосбережении и о повышении энергетической эффективности, в отношении муниципального жилищного фонда. </w:t>
      </w:r>
    </w:p>
    <w:p w:rsidR="00E656CD" w:rsidRPr="00E656CD" w:rsidRDefault="00E656CD" w:rsidP="002023C6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56CD">
        <w:rPr>
          <w:rFonts w:ascii="Times New Roman" w:eastAsia="Liberation Serif" w:hAnsi="Times New Roman"/>
          <w:bCs/>
          <w:sz w:val="28"/>
          <w:szCs w:val="28"/>
        </w:rPr>
        <w:t>Муниципальный жилищный контроль осуществляется в отношении объектов (многоквартирных домов), в которых имеются жилые (нежилые) помещения, находящиеся в муниципальной собственности. В г. Сланцы из 386 многоквартирных домов муниципальная собственность имеется в 297 многоквартирных домах.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 xml:space="preserve">По итогам 2023 года сектором жилищного контроля рассмотрены 114 устных и 101 письменных обращений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домов.    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color w:val="000000"/>
          <w:sz w:val="28"/>
          <w:szCs w:val="28"/>
        </w:rPr>
        <w:t>Все материалы рассмотрены в установленные законом сроки и по ним приняты решения.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>- нарушение правил содержания и ремонта жилых помещений, предоставленных по договорам социального найма;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>- отсутствие договоров на внутриквартирное обслуживание газового оборудования со специализированной организацией;</w:t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  <w:r w:rsidRPr="00E656CD">
        <w:rPr>
          <w:rFonts w:ascii="Times New Roman" w:hAnsi="Times New Roman"/>
          <w:sz w:val="28"/>
          <w:szCs w:val="28"/>
        </w:rPr>
        <w:tab/>
      </w:r>
    </w:p>
    <w:p w:rsidR="00E656CD" w:rsidRPr="00E656CD" w:rsidRDefault="00E656CD" w:rsidP="002023C6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>- ненадлежащее состояние мягкой и шиферной кровли многоквартирных жилых домов.</w:t>
      </w:r>
      <w:r w:rsidRPr="00E656CD">
        <w:rPr>
          <w:rFonts w:ascii="Times New Roman" w:hAnsi="Times New Roman"/>
          <w:sz w:val="28"/>
          <w:szCs w:val="28"/>
        </w:rPr>
        <w:tab/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6CD">
        <w:rPr>
          <w:rFonts w:ascii="Times New Roman" w:hAnsi="Times New Roman"/>
          <w:sz w:val="28"/>
          <w:szCs w:val="28"/>
        </w:rPr>
        <w:t>В связи с обращениями граждан по вопросу антисанитарии в одной из квартир</w:t>
      </w:r>
      <w:proofErr w:type="gramEnd"/>
      <w:r w:rsidRPr="00E656CD">
        <w:rPr>
          <w:rFonts w:ascii="Times New Roman" w:hAnsi="Times New Roman"/>
          <w:sz w:val="28"/>
          <w:szCs w:val="28"/>
        </w:rPr>
        <w:t xml:space="preserve"> по ул. Грибоедова, специалистами сектора были проведены подготовительные мероприятия, необходимые для обращения администрации в суд, путем подачи искового заявления об </w:t>
      </w:r>
      <w:proofErr w:type="spellStart"/>
      <w:r w:rsidRPr="00E656CD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E656CD">
        <w:rPr>
          <w:rFonts w:ascii="Times New Roman" w:hAnsi="Times New Roman"/>
          <w:sz w:val="28"/>
          <w:szCs w:val="28"/>
        </w:rPr>
        <w:t xml:space="preserve"> собственников приведения жилого помещения в надлежащее состояние. 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6CD">
        <w:rPr>
          <w:rFonts w:ascii="Times New Roman" w:hAnsi="Times New Roman"/>
          <w:sz w:val="28"/>
          <w:szCs w:val="28"/>
        </w:rPr>
        <w:t>Сланцевским</w:t>
      </w:r>
      <w:proofErr w:type="spellEnd"/>
      <w:r w:rsidRPr="00E656CD">
        <w:rPr>
          <w:rFonts w:ascii="Times New Roman" w:hAnsi="Times New Roman"/>
          <w:sz w:val="28"/>
          <w:szCs w:val="28"/>
        </w:rPr>
        <w:t xml:space="preserve"> городским судом Ленинградской области в отношении собственников было принято решение обязать их освободить жилое помещение от мусора и бытовых отходов, привести в надлежащее санитарное состояние и в дальнейшем не допускать бесхозяйственного обращения с указанным жилым помещением.   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 xml:space="preserve">В рамках работы </w:t>
      </w:r>
      <w:r w:rsidRPr="00E656CD">
        <w:rPr>
          <w:rFonts w:ascii="Times New Roman" w:hAnsi="Times New Roman"/>
          <w:color w:val="000000"/>
          <w:sz w:val="28"/>
          <w:szCs w:val="28"/>
        </w:rPr>
        <w:t xml:space="preserve">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при администрации </w:t>
      </w:r>
      <w:proofErr w:type="spellStart"/>
      <w:r w:rsidRPr="00E656CD">
        <w:rPr>
          <w:rFonts w:ascii="Times New Roman" w:hAnsi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на территории </w:t>
      </w:r>
      <w:proofErr w:type="spellStart"/>
      <w:r w:rsidRPr="00E656CD">
        <w:rPr>
          <w:rFonts w:ascii="Times New Roman" w:hAnsi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проведено обследование 9 жилых помещений.</w:t>
      </w:r>
      <w:r w:rsidRPr="00E656CD">
        <w:rPr>
          <w:rFonts w:ascii="Times New Roman" w:hAnsi="Times New Roman"/>
          <w:color w:val="000000"/>
          <w:sz w:val="28"/>
          <w:szCs w:val="28"/>
        </w:rPr>
        <w:tab/>
      </w:r>
      <w:r w:rsidRPr="00E656CD">
        <w:rPr>
          <w:rFonts w:ascii="Times New Roman" w:hAnsi="Times New Roman"/>
          <w:color w:val="000000"/>
          <w:sz w:val="28"/>
          <w:szCs w:val="28"/>
        </w:rPr>
        <w:tab/>
      </w:r>
      <w:r w:rsidRPr="00E656CD">
        <w:rPr>
          <w:rFonts w:ascii="Times New Roman" w:hAnsi="Times New Roman"/>
          <w:color w:val="000000"/>
          <w:sz w:val="28"/>
          <w:szCs w:val="28"/>
        </w:rPr>
        <w:tab/>
      </w:r>
      <w:r w:rsidRPr="00E656CD">
        <w:rPr>
          <w:rFonts w:ascii="Times New Roman" w:hAnsi="Times New Roman"/>
          <w:color w:val="000000"/>
          <w:sz w:val="28"/>
          <w:szCs w:val="28"/>
        </w:rPr>
        <w:tab/>
      </w:r>
      <w:r w:rsidRPr="00E656CD">
        <w:rPr>
          <w:rFonts w:ascii="Times New Roman" w:hAnsi="Times New Roman"/>
          <w:color w:val="000000"/>
          <w:sz w:val="28"/>
          <w:szCs w:val="28"/>
        </w:rPr>
        <w:tab/>
      </w:r>
      <w:r w:rsidRPr="00E656CD">
        <w:rPr>
          <w:rFonts w:ascii="Times New Roman" w:hAnsi="Times New Roman"/>
          <w:color w:val="000000"/>
          <w:sz w:val="28"/>
          <w:szCs w:val="28"/>
        </w:rPr>
        <w:tab/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 xml:space="preserve">Во исполнение требований жилищного кодекса РФ специалистами сектора организовано проведение общих собраний собственников жилых </w:t>
      </w:r>
      <w:r w:rsidRPr="00E656CD">
        <w:rPr>
          <w:rFonts w:ascii="Times New Roman" w:hAnsi="Times New Roman"/>
          <w:sz w:val="28"/>
          <w:szCs w:val="28"/>
        </w:rPr>
        <w:lastRenderedPageBreak/>
        <w:t>помещений в 220 многоквартирных домах по вопросам избрания советов МКД и их председателей.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муниципальный жилищный контроль осуществлялся с учетом положений,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связи с введением ограничений на проведение плановых и внеплановых контрольных (надзорных) мероприятий, проверок, осуществляемых в рамках видов муниципального контроля, порядок организации и осуществления которых регулируется Федеральным законом № 248-ФЗ, в контрольно-надзорной деятельности сделан акцент на проведение профилактических мероприятий.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 условий, способствующих  нарушениям обязательных требований, сектором разработана и утверждена Программа профилактики нарушений обязательных требований при организации и осуществлении жилищного контроля на 2023 год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рамках программы профилактики проводились следующие  мероприятия:</w:t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</w:p>
    <w:p w:rsidR="00E656CD" w:rsidRPr="00E656CD" w:rsidRDefault="00E656CD" w:rsidP="002023C6">
      <w:pPr>
        <w:tabs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контроля, а также информация об изменениях в действующем законодательстве,</w:t>
      </w:r>
      <w:r w:rsidRPr="00E656CD">
        <w:rPr>
          <w:rFonts w:ascii="Times New Roman" w:hAnsi="Times New Roman" w:cs="Times New Roman"/>
          <w:color w:val="00000A"/>
          <w:sz w:val="28"/>
          <w:szCs w:val="28"/>
        </w:rPr>
        <w:t xml:space="preserve"> результатов работы сектора жилищного контроля, материалов по обобщению практики осуществления муниципального жилищного контроля за 2022 год;</w:t>
      </w:r>
      <w:r w:rsidRPr="00E656CD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E656CD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E656CD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E656CD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E656CD">
        <w:rPr>
          <w:rFonts w:ascii="Times New Roman" w:hAnsi="Times New Roman" w:cs="Times New Roman"/>
          <w:color w:val="00000A"/>
          <w:sz w:val="28"/>
          <w:szCs w:val="28"/>
        </w:rPr>
        <w:tab/>
      </w:r>
    </w:p>
    <w:p w:rsidR="00E656CD" w:rsidRPr="00E656CD" w:rsidRDefault="00E656CD" w:rsidP="002023C6">
      <w:pPr>
        <w:tabs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консультирование руководителей подконтрольных субъектов;</w:t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</w:p>
    <w:p w:rsidR="00E656CD" w:rsidRPr="00E656CD" w:rsidRDefault="00E656CD" w:rsidP="002023C6">
      <w:pPr>
        <w:tabs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разъяснительная работа обязательных требований жилищного законодательства;</w:t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  <w:r w:rsidRPr="00E656CD">
        <w:rPr>
          <w:rFonts w:ascii="Times New Roman" w:hAnsi="Times New Roman" w:cs="Times New Roman"/>
          <w:sz w:val="28"/>
          <w:szCs w:val="28"/>
        </w:rPr>
        <w:tab/>
      </w:r>
    </w:p>
    <w:p w:rsidR="00E656CD" w:rsidRPr="00E656CD" w:rsidRDefault="00E656CD" w:rsidP="002023C6">
      <w:pPr>
        <w:tabs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личные приемы граждан.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Для обеспечения безопасности жизни и здоровья граждан при эксплуатации газового оборудования, специалистами сектора направлено 1330 уведомлений абонентам о необходимости заключения договора технического обслуживания внутриквартирного газового оборудования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специализированной организацией. 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Специалисты сектора в течение 2023 года, по мере обращения, проводили приемы, давали консультации и разъяснения </w:t>
      </w:r>
      <w:r w:rsidRPr="00E656CD">
        <w:rPr>
          <w:rFonts w:ascii="Times New Roman" w:hAnsi="Times New Roman" w:cs="Times New Roman"/>
          <w:sz w:val="28"/>
          <w:szCs w:val="28"/>
        </w:rPr>
        <w:t>собственникам жилых помещений о способах управления многоквартирным домом, об оплате за жилищно-коммунальные услуги, содействовали повышению уровня квалификации лиц, осуществляющих управление многоквартирными домами.</w:t>
      </w:r>
    </w:p>
    <w:p w:rsidR="00E656CD" w:rsidRPr="00E656CD" w:rsidRDefault="00E656CD" w:rsidP="002023C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В своей деятельности сектор постоянно взаимодействует с Комитетом государственного жилищного надзора и контроля Ленинградской области.       </w:t>
      </w:r>
    </w:p>
    <w:p w:rsidR="00E656CD" w:rsidRP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 xml:space="preserve">В соответствии с законодательством вся информация о проверках и обращениях граждан в установленные федеральными законами сроки размещается в государственной информационной системе жилищно-коммунального хозяйства. </w:t>
      </w:r>
    </w:p>
    <w:p w:rsidR="00E656CD" w:rsidRDefault="00E656CD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656CD">
        <w:rPr>
          <w:rFonts w:ascii="Times New Roman" w:hAnsi="Times New Roman"/>
          <w:sz w:val="28"/>
          <w:szCs w:val="28"/>
        </w:rPr>
        <w:t>Деятельность муниципального жилищного контроля в 2024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действующего законодательства.</w:t>
      </w:r>
    </w:p>
    <w:p w:rsidR="002023C6" w:rsidRPr="00E656CD" w:rsidRDefault="002023C6" w:rsidP="002023C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6CD" w:rsidRPr="00E656CD" w:rsidRDefault="00E656CD" w:rsidP="002023C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>Благоустройство и комфортная городская среда.</w:t>
      </w:r>
    </w:p>
    <w:p w:rsidR="00E656CD" w:rsidRPr="00E656CD" w:rsidRDefault="00E656CD" w:rsidP="002023C6">
      <w:pPr>
        <w:tabs>
          <w:tab w:val="left" w:pos="55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Для повышения уровня благоустройства и создания комфортных условий проживания населения, </w:t>
      </w:r>
      <w:r w:rsidRPr="00E656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начиная с 2017 года, </w:t>
      </w:r>
      <w:r w:rsidRPr="00E656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принимает активное участие в национальном проекте «Жилье и городская среда» Федерального проекта «Формирование комфортной городской среды». </w:t>
      </w:r>
    </w:p>
    <w:p w:rsidR="00E656CD" w:rsidRPr="00E656CD" w:rsidRDefault="00E656CD" w:rsidP="002023C6">
      <w:pPr>
        <w:tabs>
          <w:tab w:val="left" w:pos="558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За период действия программы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благоустроено 8 общественных и 27 дворовых территорий.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проведены работы по благоустройству о</w:t>
      </w:r>
      <w:r w:rsidRPr="00E656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бщественной </w:t>
      </w:r>
      <w:r w:rsidRPr="00E656CD">
        <w:rPr>
          <w:rFonts w:ascii="Times New Roman" w:hAnsi="Times New Roman" w:cs="Times New Roman"/>
          <w:sz w:val="28"/>
          <w:szCs w:val="28"/>
        </w:rPr>
        <w:t xml:space="preserve">территории ЛУЧКИ Аллея от дома 1 по ул. Свердлова до пл. Ленина, </w:t>
      </w:r>
      <w:r w:rsidRPr="00E656CD">
        <w:rPr>
          <w:rFonts w:ascii="Times New Roman" w:hAnsi="Times New Roman" w:cs="Times New Roman"/>
          <w:bCs/>
          <w:sz w:val="28"/>
          <w:szCs w:val="28"/>
        </w:rPr>
        <w:t>«Аллея Свердлова».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на территории уложена тротуарная плитка, произведена замена старого и выведено дополнительное освещение, установлены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топиарные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объекты, цветники, скамейки,  малые архитектурные формы и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объекты. Так же произведено озеленение территории, высажены клены и кусты шиповника. Благоустройство проведено на площади 6248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мероприятий по благоустройству дворовой территории: ул. Баранова,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4, 6, 6а, 8 был осуществлен ремонт дворовых проездов, обустроены парковки, тротуары, пешеходные дорожки, установлено ограждение и малые архитектурные формы, проведено дополнительное освещение. На дворовой территории появились зоны отдыха, а так же большая детская и спортивные площадки. Произведено озеленение территории, высажены ивы и боярышник. Благоустройство проведено на площади 17 199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2024 год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в рамках приоритетного проекта «Формирование комфортной городской среды» одобрена заявка и выделены средства на благоустройство:</w:t>
      </w:r>
    </w:p>
    <w:p w:rsidR="00E656CD" w:rsidRPr="00E656CD" w:rsidRDefault="00E656CD" w:rsidP="002023C6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E656CD">
        <w:rPr>
          <w:rFonts w:cs="Times New Roman"/>
          <w:color w:val="000000"/>
          <w:sz w:val="28"/>
          <w:szCs w:val="28"/>
        </w:rPr>
        <w:t xml:space="preserve">Общественной территории: вдоль д. 16 по ул. Грибоедова </w:t>
      </w:r>
      <w:proofErr w:type="gramStart"/>
      <w:r w:rsidRPr="00E656CD">
        <w:rPr>
          <w:rFonts w:cs="Times New Roman"/>
          <w:color w:val="000000"/>
          <w:sz w:val="28"/>
          <w:szCs w:val="28"/>
        </w:rPr>
        <w:t>до</w:t>
      </w:r>
      <w:proofErr w:type="gramEnd"/>
      <w:r w:rsidRPr="00E656CD">
        <w:rPr>
          <w:rFonts w:cs="Times New Roman"/>
          <w:color w:val="000000"/>
          <w:sz w:val="28"/>
          <w:szCs w:val="28"/>
        </w:rPr>
        <w:t xml:space="preserve"> ФОК «Спортивный бульвар».</w:t>
      </w:r>
    </w:p>
    <w:p w:rsidR="00E656CD" w:rsidRPr="00E656CD" w:rsidRDefault="00E656CD" w:rsidP="002023C6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E656CD">
        <w:rPr>
          <w:rFonts w:cs="Times New Roman"/>
          <w:sz w:val="28"/>
          <w:szCs w:val="28"/>
        </w:rPr>
        <w:t xml:space="preserve">Дворовой территории: </w:t>
      </w:r>
      <w:r w:rsidRPr="00E656CD">
        <w:rPr>
          <w:rFonts w:cs="Times New Roman"/>
          <w:color w:val="000000"/>
          <w:sz w:val="28"/>
          <w:szCs w:val="28"/>
          <w:lang w:eastAsia="ru-RU"/>
        </w:rPr>
        <w:t>г. Сланцы, ул. Максима Горького, д. 7.</w:t>
      </w:r>
    </w:p>
    <w:p w:rsidR="002023C6" w:rsidRDefault="002023C6" w:rsidP="002023C6">
      <w:pPr>
        <w:widowControl w:val="0"/>
        <w:numPr>
          <w:ilvl w:val="2"/>
          <w:numId w:val="2"/>
        </w:numPr>
        <w:tabs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6CD" w:rsidRPr="00E656CD" w:rsidRDefault="00E656CD" w:rsidP="002023C6">
      <w:pPr>
        <w:widowControl w:val="0"/>
        <w:numPr>
          <w:ilvl w:val="2"/>
          <w:numId w:val="2"/>
        </w:numPr>
        <w:tabs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>Дорожная деятельность и безопасность дорожного движения.</w:t>
      </w:r>
    </w:p>
    <w:p w:rsidR="00E656CD" w:rsidRPr="00E656CD" w:rsidRDefault="00E656CD" w:rsidP="002023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grame"/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656CD">
        <w:rPr>
          <w:rStyle w:val="grame"/>
          <w:rFonts w:ascii="Times New Roman" w:eastAsia="Arial" w:hAnsi="Times New Roman" w:cs="Times New Roman"/>
          <w:sz w:val="28"/>
          <w:szCs w:val="28"/>
        </w:rPr>
        <w:t>эксплуатационно-технического обслуживания и содержания сетей уличного о</w:t>
      </w:r>
      <w:r w:rsidRPr="00E656CD">
        <w:rPr>
          <w:rFonts w:ascii="Times New Roman" w:hAnsi="Times New Roman" w:cs="Times New Roman"/>
          <w:sz w:val="28"/>
          <w:szCs w:val="28"/>
        </w:rPr>
        <w:t xml:space="preserve">свещения произведена замена </w:t>
      </w:r>
      <w:r w:rsidRPr="00E656CD">
        <w:rPr>
          <w:rStyle w:val="grame"/>
          <w:rFonts w:ascii="Times New Roman" w:eastAsia="Arial" w:hAnsi="Times New Roman" w:cs="Times New Roman"/>
          <w:sz w:val="28"/>
          <w:szCs w:val="28"/>
        </w:rPr>
        <w:t xml:space="preserve">441 вышедшего из строя светильника, а также установлено 7 </w:t>
      </w:r>
      <w:r w:rsidRPr="00E656CD">
        <w:rPr>
          <w:rFonts w:ascii="Times New Roman" w:hAnsi="Times New Roman" w:cs="Times New Roman"/>
          <w:sz w:val="28"/>
          <w:szCs w:val="28"/>
        </w:rPr>
        <w:t xml:space="preserve">дополнительных светильников в соответствии с просьбами жителей для улучшения освещённости </w:t>
      </w:r>
      <w:r w:rsidRPr="00E656CD">
        <w:rPr>
          <w:rStyle w:val="grame"/>
          <w:rFonts w:ascii="Times New Roman" w:eastAsia="Arial" w:hAnsi="Times New Roman" w:cs="Times New Roman"/>
          <w:sz w:val="28"/>
          <w:szCs w:val="28"/>
        </w:rPr>
        <w:t>преимущественно на территории микрорайона Большие Лучки.</w:t>
      </w:r>
    </w:p>
    <w:p w:rsidR="00E656CD" w:rsidRPr="00E656CD" w:rsidRDefault="00E656CD" w:rsidP="002023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>В рамках реализации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выполнены работы по</w:t>
      </w:r>
      <w:r w:rsidRPr="00E656CD">
        <w:rPr>
          <w:rFonts w:ascii="Times New Roman" w:hAnsi="Times New Roman" w:cs="Times New Roman"/>
          <w:bCs/>
          <w:sz w:val="28"/>
          <w:szCs w:val="28"/>
        </w:rPr>
        <w:t xml:space="preserve"> обустройству уличного освещения в </w:t>
      </w:r>
      <w:r w:rsidRPr="00E656CD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Сижно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и в дер. Большие Поля по ул. Солнечная и ул. Полевая общей протяжённостью 1,5 км.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eastAsia="Arial" w:hAnsi="Times New Roman" w:cs="Times New Roman"/>
          <w:sz w:val="28"/>
          <w:szCs w:val="28"/>
        </w:rPr>
        <w:t>В рамках обеспечения безопасности дорожного движения на автомобильных дорогах общего пользования местного значения проводились следующие работы:</w:t>
      </w:r>
    </w:p>
    <w:p w:rsidR="00E656CD" w:rsidRPr="00E656CD" w:rsidRDefault="00E656CD" w:rsidP="002023C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eastAsia="Arial" w:hAnsi="Times New Roman" w:cs="Times New Roman"/>
          <w:sz w:val="28"/>
          <w:szCs w:val="28"/>
        </w:rPr>
        <w:t>содержание технических средств организации дорожного движения (7 светофорных объектов);</w:t>
      </w:r>
    </w:p>
    <w:p w:rsidR="00E656CD" w:rsidRPr="00E656CD" w:rsidRDefault="00E656CD" w:rsidP="002023C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обустроен новый светофорный объект на пересечении ул.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, ул. Поселковая, ул.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шоссе для безопасного перехода пешеходами проезжей части</w:t>
      </w:r>
      <w:r w:rsidRPr="00E656CD">
        <w:rPr>
          <w:rFonts w:ascii="Times New Roman" w:eastAsia="Arial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установка дорожных знаков постоянной дислокации;</w:t>
      </w:r>
    </w:p>
    <w:p w:rsidR="00E656CD" w:rsidRPr="00E656CD" w:rsidRDefault="00E656CD" w:rsidP="002023C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нанесение горизонтальной дорожной разметки, в том числе с применением технологии холодного пластика;</w:t>
      </w:r>
    </w:p>
    <w:p w:rsidR="00E656CD" w:rsidRPr="00E656CD" w:rsidRDefault="00E656CD" w:rsidP="002023C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установка недостающих пешеходных ограждений на автомобильных дорогах общего пользования местного значения г. Сланцы;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текущем году работы по обеспечению безопасности дорожного движения будут продолжены.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действующего контракта, заключенного между администрацией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а и ООО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«ДОРРОС», в 2023 году проводились следующие мероприятия по благоустройству: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поддержание полосы отвода, обочин, откосов и разделительных полос в чистоте и порядке; очистка их от пыли, грязи, твердых отходов и мусора;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планировка откосов, насыпей и выемок, исправление повреждений с добавлением грунта, ликвидация последствий обвалов;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- поддержание элементов системы водоотвода в чистоте и порядке;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устройство дренажных прорезей;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подрезка веток и снос деревьев, мешающих обзору технических средств организации дорожного движения;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- побелка стволов деревьев по ул. Кирова, ул. Ленина, ул. Гагарина, ул. Ломоносова, ул. Дзержинского, ул. Маяковского общим количеством 2 308 шт.;  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устранение деформаций и повреждений (заделка выбоин, просадок, шелушения,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и других дефектов) покрытий, исправление кромок покрытий;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организация ограничения движения транспорта в установленном порядке в весенне-осеннюю распутицу, на время проведения праздничных и спортивных мероприятий;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очистка от снега и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льда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автомобильных дорог, тротуаров, парковок, площадей, автобусных остановок, мостовых сооружений;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распределение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погрузка и вывоз снега и льда.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Проводились работы по установке (замене) дорожных знаков постоянной дислокации в соответствии с Проектом организации дорожного движения общим количеством 51 штука.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Выполнена установка трёх остановочных павильонов по адресам: ул. Лесная, ул. Дорожная,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Сижно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Нанесена горизонтальная дорожная разметка краской с применением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микростеклошариков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общей площадью 5 402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и, в том числе, холодным пластиком общей площадью 1163,2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Нанесение краевой горизонтальной дорожной разметки краской с применением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микростеклошариков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общей площадью 6 760,9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проведен ремонт дорог по ул. Партизанская, ул. Ленина (Кировский мост), ул. Дорожная.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В 2024 году в рамках реализации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в иных формах на частях территорий муниципальных образований Ленинградской области» планируется провести ремонт дорог в д.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Сижно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и д. Большие Поля щебеночным покрытием.</w:t>
      </w:r>
      <w:proofErr w:type="gramEnd"/>
    </w:p>
    <w:p w:rsidR="00E656CD" w:rsidRPr="00E656CD" w:rsidRDefault="00E656CD" w:rsidP="002023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областного закона от 15.01.2018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планируется выполнить работы по ремонту тротуара по улице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в г. Сланцы.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 счет средств местного бюджета в текущем году планируется разработать проектно-сметную документацию на обустройство уличного освещения вдоль автомобильных дорог общего пользования местного значения: «объездная дорога от улицы Гагарина до улицы Ленина», ул. Право-Набережная и «объездная дорога от пр. Молодежный до ул. Гагарина»;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рамках реализации программы «Развитие транспортной системы Ленинградской области» планируется ремонт дорог по следующим адресам:</w:t>
      </w:r>
    </w:p>
    <w:p w:rsidR="00E656CD" w:rsidRPr="00E656CD" w:rsidRDefault="00E656CD" w:rsidP="002023C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ул. Мира;</w:t>
      </w:r>
    </w:p>
    <w:p w:rsidR="00E656CD" w:rsidRPr="00E656CD" w:rsidRDefault="00E656CD" w:rsidP="002023C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ул. Ленина;</w:t>
      </w:r>
    </w:p>
    <w:p w:rsidR="00E656CD" w:rsidRPr="00E656CD" w:rsidRDefault="00E656CD" w:rsidP="002023C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ул. Маяковского;</w:t>
      </w:r>
    </w:p>
    <w:p w:rsidR="002023C6" w:rsidRPr="002023C6" w:rsidRDefault="00E656CD" w:rsidP="002023C6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C6">
        <w:rPr>
          <w:rFonts w:ascii="Times New Roman" w:hAnsi="Times New Roman" w:cs="Times New Roman"/>
          <w:sz w:val="28"/>
          <w:szCs w:val="28"/>
        </w:rPr>
        <w:t>ул. Свердлова.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/>
          <w:sz w:val="28"/>
          <w:szCs w:val="28"/>
        </w:rPr>
        <w:t>Обращение с твердыми коммунальными отходами</w:t>
      </w:r>
      <w:r w:rsidRPr="00E65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оборудовано 7 мест (площадок) накопления твердых коммунальных отходов (д.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Ищево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ул. Загородная, ул. 1 Советская, кладбище д. Сосновка и кладбище по ул.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Малопольская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). Общая стоимость работ составила 2,8 млн. руб.</w:t>
      </w:r>
    </w:p>
    <w:p w:rsidR="00E656CD" w:rsidRPr="002023C6" w:rsidRDefault="00E656CD" w:rsidP="002023C6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 xml:space="preserve">За счет средств местного бюджета для оснащения мест накопления твердых коммунальных отходов в </w:t>
      </w:r>
      <w:proofErr w:type="spellStart"/>
      <w:r w:rsidRPr="00E656CD">
        <w:rPr>
          <w:rFonts w:ascii="Times New Roman" w:hAnsi="Times New Roman" w:cs="Times New Roman"/>
          <w:bCs/>
          <w:sz w:val="28"/>
          <w:szCs w:val="28"/>
        </w:rPr>
        <w:t>Сланцевском</w:t>
      </w:r>
      <w:proofErr w:type="spellEnd"/>
      <w:r w:rsidRPr="00E656CD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закуплены 7 контейнеров и 20 информационных табличек. </w:t>
      </w:r>
    </w:p>
    <w:p w:rsidR="002023C6" w:rsidRPr="00E656CD" w:rsidRDefault="002023C6" w:rsidP="002023C6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6CD" w:rsidRPr="00E656CD" w:rsidRDefault="00E656CD" w:rsidP="002023C6">
      <w:pPr>
        <w:tabs>
          <w:tab w:val="left" w:pos="15"/>
        </w:tabs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656CD">
        <w:rPr>
          <w:rFonts w:ascii="Times New Roman" w:eastAsia="Arial Unicode MS" w:hAnsi="Times New Roman" w:cs="Times New Roman"/>
          <w:b/>
          <w:bCs/>
          <w:sz w:val="28"/>
          <w:szCs w:val="28"/>
        </w:rPr>
        <w:t>Организация транспортного обслуживания населения.</w:t>
      </w:r>
    </w:p>
    <w:p w:rsidR="00E656CD" w:rsidRPr="00E656CD" w:rsidRDefault="00E656CD" w:rsidP="002023C6">
      <w:pPr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С целью улучшения транспортного обслуживания населения г. Сланцы, были установлены 3 остановочные павильона по ул. </w:t>
      </w:r>
      <w:proofErr w:type="gramStart"/>
      <w:r w:rsidRPr="00E656CD">
        <w:rPr>
          <w:rFonts w:ascii="Times New Roman" w:hAnsi="Times New Roman" w:cs="Times New Roman"/>
          <w:sz w:val="28"/>
          <w:szCs w:val="28"/>
          <w:lang w:eastAsia="ar-SA"/>
        </w:rPr>
        <w:t>Лесная</w:t>
      </w:r>
      <w:proofErr w:type="gramEnd"/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, ул. Дорожная,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eastAsia="ar-SA"/>
        </w:rPr>
        <w:t>Сижно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656CD" w:rsidRPr="00E656CD" w:rsidRDefault="00E656CD" w:rsidP="002023C6">
      <w:pPr>
        <w:tabs>
          <w:tab w:val="left" w:pos="944"/>
        </w:tabs>
        <w:spacing w:line="240" w:lineRule="auto"/>
        <w:ind w:lef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Осуществление пассажирских перевозок на городских автобусных маршрутах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eastAsia="ar-SA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в 2023 году осуществлялось </w:t>
      </w: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индивидуальным предпринимателем Марковым Виктором Александровичем. Пригородные автобусные маршруты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муниципального района организованы индивидуальным предпринимателем Суховым Геннадием Анатольевичем.</w:t>
      </w:r>
    </w:p>
    <w:p w:rsidR="00E656CD" w:rsidRPr="00E656CD" w:rsidRDefault="00E656CD" w:rsidP="002023C6">
      <w:pPr>
        <w:tabs>
          <w:tab w:val="left" w:pos="944"/>
        </w:tabs>
        <w:spacing w:line="240" w:lineRule="auto"/>
        <w:ind w:lef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На сегодняшний день организовано и функционирует 30 муниципальных маршрутов, 9 из которых организованы в границах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eastAsia="ar-SA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поселения, 21 автобусный маршрут объединяет населенные пункты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eastAsia="ar-SA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Объём пассажиропотока за 2023 год по данным автобусным маршрутам составил около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1 493,1</w:t>
      </w:r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 тыс. человек.</w:t>
      </w:r>
    </w:p>
    <w:p w:rsidR="00E656CD" w:rsidRPr="00E656CD" w:rsidRDefault="00E656CD" w:rsidP="002023C6">
      <w:pPr>
        <w:pStyle w:val="Default"/>
        <w:jc w:val="both"/>
        <w:rPr>
          <w:b/>
          <w:bCs/>
          <w:sz w:val="28"/>
          <w:szCs w:val="28"/>
        </w:rPr>
      </w:pPr>
    </w:p>
    <w:p w:rsidR="00E656CD" w:rsidRPr="00E656CD" w:rsidRDefault="00E656CD" w:rsidP="002023C6">
      <w:pPr>
        <w:pStyle w:val="Default"/>
        <w:jc w:val="both"/>
        <w:rPr>
          <w:b/>
          <w:bCs/>
          <w:sz w:val="28"/>
          <w:szCs w:val="28"/>
        </w:rPr>
      </w:pPr>
      <w:r w:rsidRPr="00E656CD">
        <w:rPr>
          <w:b/>
          <w:bCs/>
          <w:sz w:val="28"/>
          <w:szCs w:val="28"/>
        </w:rPr>
        <w:t>Газификация.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Осуществлены мероприятия по подключению (врезке) и пуску газа во вновь построенные и зарегистрированные распределительные газопроводы на улицах: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, Изумрудная, Ягодная,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, Право-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Кушельская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, Дачная, Трудовая, Льва Толстого. Начато подключение домовладений, расположенных на данных улицах, к газоснабжению.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Силами регионального оператора газификации (АО «Газпром газоснабжение Ленинградская область»):</w:t>
      </w:r>
    </w:p>
    <w:p w:rsidR="00E656CD" w:rsidRPr="00E656CD" w:rsidRDefault="00E656CD" w:rsidP="002023C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За счет программы развития газификации и газоснабжения Ленинградской области продолжается проектирование межпоселковых газопроводов: </w:t>
      </w:r>
    </w:p>
    <w:p w:rsidR="00E656CD" w:rsidRPr="00E656CD" w:rsidRDefault="00E656CD" w:rsidP="002023C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от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Выскатка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до дер. Рудно, дер. Гусева Гора, дер. Новоселье с отводом на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Заовражье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(19 км);</w:t>
      </w:r>
    </w:p>
    <w:p w:rsidR="00E656CD" w:rsidRPr="00E656CD" w:rsidRDefault="00E656CD" w:rsidP="002023C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от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Выскатка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до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Кушела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Заберезье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Кологриво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Плешево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Менюши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дер. Старополье,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Шакицы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дер. Овсище  с отводами на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Пантелейково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и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Гаянщина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(36 км).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Строительство в соответствии с программой  - 2025 год.</w:t>
      </w:r>
    </w:p>
    <w:p w:rsidR="00E656CD" w:rsidRPr="00E656CD" w:rsidRDefault="00E656CD" w:rsidP="002023C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Начаты проектно-изыскательские работы по распределительному газопроводу по деревне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 Строительство запланировано на 2024 год.</w:t>
      </w:r>
    </w:p>
    <w:p w:rsidR="00E656CD" w:rsidRPr="00E656CD" w:rsidRDefault="00E656CD" w:rsidP="002023C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Возобновлено строительство межпоселкового газопровода «от г. Сланцы до дер. Б. Поля, дер. Каменка, дер. Печурки, дер.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 (17,8 км).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Окончание работ запланировано на март 2024 г.</w:t>
      </w:r>
    </w:p>
    <w:p w:rsidR="00E656CD" w:rsidRPr="00E656CD" w:rsidRDefault="00E656CD" w:rsidP="002023C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Построены распределительные газопроводы: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в деревне Большие Поля (4.6 км);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в деревне Каменка (0,3 км);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в деревне Печурки (0,3 км);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деревне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Гостицы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по деревне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Выскатка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в городе Сланцы проложено 90% газораспределительных сетей.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будет продолжено строительство газораспределительных сетей по улицам: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Сиженская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, Светлая, Сиреневая, ст. Сланцы.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56CD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r w:rsidRPr="00E656CD">
        <w:rPr>
          <w:rFonts w:ascii="Times New Roman" w:hAnsi="Times New Roman" w:cs="Times New Roman"/>
          <w:i/>
          <w:iCs/>
          <w:sz w:val="28"/>
          <w:szCs w:val="28"/>
        </w:rPr>
        <w:t>догазификации</w:t>
      </w:r>
      <w:proofErr w:type="spellEnd"/>
      <w:r w:rsidRPr="00E65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i/>
          <w:iCs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i/>
          <w:iCs/>
          <w:sz w:val="28"/>
          <w:szCs w:val="28"/>
        </w:rPr>
        <w:t xml:space="preserve"> района.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включены следующие населенные пункты:</w:t>
      </w:r>
    </w:p>
    <w:p w:rsidR="00E656CD" w:rsidRPr="00E656CD" w:rsidRDefault="00E656CD" w:rsidP="002023C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г. Сланцы;</w:t>
      </w:r>
    </w:p>
    <w:p w:rsidR="00E656CD" w:rsidRPr="00E656CD" w:rsidRDefault="00E656CD" w:rsidP="002023C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д. Малые Поля;</w:t>
      </w:r>
    </w:p>
    <w:p w:rsidR="00E656CD" w:rsidRPr="00E656CD" w:rsidRDefault="00E656CD" w:rsidP="002023C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Выскатка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Гостицы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Сижно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пос. Шахта №3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Единым оператором газификации принято заявок на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(выполнение работ по прокладке газопровода до границ земельного участка) – </w:t>
      </w:r>
      <w:r w:rsidRPr="00E656CD">
        <w:rPr>
          <w:rFonts w:ascii="Times New Roman" w:hAnsi="Times New Roman" w:cs="Times New Roman"/>
          <w:bCs/>
          <w:sz w:val="28"/>
          <w:szCs w:val="28"/>
        </w:rPr>
        <w:t>454</w:t>
      </w:r>
      <w:r w:rsidRPr="00E656CD">
        <w:rPr>
          <w:rFonts w:ascii="Times New Roman" w:hAnsi="Times New Roman" w:cs="Times New Roman"/>
          <w:sz w:val="28"/>
          <w:szCs w:val="28"/>
        </w:rPr>
        <w:t xml:space="preserve">, заключено договоров - </w:t>
      </w:r>
      <w:r w:rsidRPr="00E656CD">
        <w:rPr>
          <w:rFonts w:ascii="Times New Roman" w:hAnsi="Times New Roman" w:cs="Times New Roman"/>
          <w:bCs/>
          <w:sz w:val="28"/>
          <w:szCs w:val="28"/>
        </w:rPr>
        <w:t>432</w:t>
      </w:r>
      <w:r w:rsidRPr="00E656CD">
        <w:rPr>
          <w:rFonts w:ascii="Times New Roman" w:hAnsi="Times New Roman" w:cs="Times New Roman"/>
          <w:sz w:val="28"/>
          <w:szCs w:val="28"/>
        </w:rPr>
        <w:t xml:space="preserve">, выполнено работ (исполнено до границ) – по </w:t>
      </w:r>
      <w:r w:rsidRPr="00E656CD">
        <w:rPr>
          <w:rFonts w:ascii="Times New Roman" w:hAnsi="Times New Roman" w:cs="Times New Roman"/>
          <w:bCs/>
          <w:sz w:val="28"/>
          <w:szCs w:val="28"/>
        </w:rPr>
        <w:t>267 домовладениям</w:t>
      </w:r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Для проведения газификации в границах земельных участков заключено </w:t>
      </w:r>
      <w:r w:rsidRPr="00E656CD">
        <w:rPr>
          <w:rFonts w:ascii="Times New Roman" w:hAnsi="Times New Roman" w:cs="Times New Roman"/>
          <w:bCs/>
          <w:sz w:val="28"/>
          <w:szCs w:val="28"/>
        </w:rPr>
        <w:t>124</w:t>
      </w:r>
      <w:r w:rsidRPr="00E656CD">
        <w:rPr>
          <w:rFonts w:ascii="Times New Roman" w:hAnsi="Times New Roman" w:cs="Times New Roman"/>
          <w:sz w:val="28"/>
          <w:szCs w:val="28"/>
        </w:rPr>
        <w:t xml:space="preserve"> договора, в том числе: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с АО «Газпром газораспределение ЛО» </w:t>
      </w:r>
      <w:r w:rsidRPr="00E656CD">
        <w:rPr>
          <w:rFonts w:ascii="Times New Roman" w:hAnsi="Times New Roman" w:cs="Times New Roman"/>
          <w:bCs/>
          <w:sz w:val="28"/>
          <w:szCs w:val="28"/>
        </w:rPr>
        <w:t>- 65</w:t>
      </w:r>
      <w:r w:rsidRPr="00E656CD">
        <w:rPr>
          <w:rFonts w:ascii="Times New Roman" w:hAnsi="Times New Roman" w:cs="Times New Roman"/>
          <w:sz w:val="28"/>
          <w:szCs w:val="28"/>
        </w:rPr>
        <w:t xml:space="preserve"> договоров;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с ООО «Специализированная газовая служба» </w:t>
      </w:r>
      <w:r w:rsidRPr="00E656CD">
        <w:rPr>
          <w:rFonts w:ascii="Times New Roman" w:hAnsi="Times New Roman" w:cs="Times New Roman"/>
          <w:bCs/>
          <w:sz w:val="28"/>
          <w:szCs w:val="28"/>
        </w:rPr>
        <w:t>- 59</w:t>
      </w:r>
      <w:r w:rsidRPr="00E656CD">
        <w:rPr>
          <w:rFonts w:ascii="Times New Roman" w:hAnsi="Times New Roman" w:cs="Times New Roman"/>
          <w:sz w:val="28"/>
          <w:szCs w:val="28"/>
        </w:rPr>
        <w:t xml:space="preserve"> договоров.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 выполнялись и будут продолжено выполнение следующих мероприятий по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С целью информирования граждан о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будут организованы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встречи с гражданами с</w:t>
      </w:r>
      <w:r w:rsidRPr="00E656CD">
        <w:rPr>
          <w:rFonts w:ascii="Times New Roman" w:hAnsi="Times New Roman" w:cs="Times New Roman"/>
          <w:sz w:val="28"/>
          <w:szCs w:val="28"/>
        </w:rPr>
        <w:t xml:space="preserve"> участием представителей АО «Газпром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газораспределение ЛО», подомовые обходы. Продолжено о</w:t>
      </w:r>
      <w:r w:rsidRPr="00E656CD">
        <w:rPr>
          <w:rFonts w:ascii="Times New Roman" w:hAnsi="Times New Roman" w:cs="Times New Roman"/>
          <w:bCs/>
          <w:sz w:val="28"/>
          <w:szCs w:val="28"/>
        </w:rPr>
        <w:t xml:space="preserve">существление распространения по почтовым ящикам информационной памятки, разработанной АО «Газпром газораспределение ЛО» с подробной информацией о процедурах подачи заявок, заключении договоров, размеров субсидии и др.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На сайтах администраций осуществляется обновление размещенной информации о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догазификации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домовладений с указанием телефонов для консультирования граждан. Продолжается </w:t>
      </w:r>
      <w:r w:rsidRPr="00E656CD">
        <w:rPr>
          <w:rFonts w:ascii="Times New Roman" w:hAnsi="Times New Roman" w:cs="Times New Roman"/>
          <w:bCs/>
          <w:sz w:val="28"/>
          <w:szCs w:val="28"/>
        </w:rPr>
        <w:t>прием и консультации граждан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</w:t>
      </w:r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2023C6" w:rsidRDefault="002023C6" w:rsidP="002023C6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Теплоснабжение.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Филиалом АО «Нева Энергия» в г. Сланцы в 2023 году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выполнены следующие ремонтные работы: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- в рамках текущего ремонта выполнена замена тепловых сетей протяженностью 5390,52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656CD">
        <w:rPr>
          <w:rFonts w:ascii="Times New Roman" w:hAnsi="Times New Roman" w:cs="Times New Roman"/>
          <w:sz w:val="28"/>
          <w:szCs w:val="28"/>
        </w:rPr>
        <w:t>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 центральной газовой котельной № 16:</w:t>
      </w:r>
    </w:p>
    <w:p w:rsidR="00E656CD" w:rsidRPr="00E656CD" w:rsidRDefault="00E656CD" w:rsidP="002023C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выполнен ремонт и пусконаладочные мероприятия деаэратора;</w:t>
      </w:r>
    </w:p>
    <w:p w:rsidR="00E656CD" w:rsidRPr="00E656CD" w:rsidRDefault="00E656CD" w:rsidP="002023C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проведена поверка узлов учета ТЭ и оборудования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выполнена ревизия и ремонт тягодутьевого и насосного оборудования;</w:t>
      </w:r>
    </w:p>
    <w:p w:rsidR="00E656CD" w:rsidRPr="00E656CD" w:rsidRDefault="00E656CD" w:rsidP="002023C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проведено техническое обслуживание действующего электрооборудования и трансформаторных подстанций;</w:t>
      </w:r>
    </w:p>
    <w:p w:rsidR="00E656CD" w:rsidRPr="00E656CD" w:rsidRDefault="00E656CD" w:rsidP="002023C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выполнен ремонт питающих трансформаторов;</w:t>
      </w:r>
    </w:p>
    <w:p w:rsidR="00E656CD" w:rsidRPr="00E656CD" w:rsidRDefault="00E656CD" w:rsidP="002023C6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выполнена ревизия и ремонт оборудования центральных тепловых пунктов 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повысительной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насосной станции.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>Водоснабжение.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» в 2023 году выполнил следующие мероприятия по ремонту объектов водоснабжения и водоотведения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замена водопроводных сетей хоз. способом - 0,302 км;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замена водопроводных сетей за счет субсидий из областного бюджета Ленинградской области - 1,226 км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ул. Свердлова);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замена задвижек (диаметром от 50 до 400 мм) на объектах водоснабжения и водоотведения - 7 шт.;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замена насосного оборудования на объектах водоотведения - 4 шт.;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промывка канализационных сетей - 10,740 км;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ремонт водопроводных и канализационных колодцев - 37 шт.;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ремонт водоразборных колонок - 2 шт. (д. Б. Поля);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замена канализационных сетей хоз. способом - 11 м;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чистка РЧВ — ВОС-6000м3, ВНС №2-500м3 - 2шт.;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устранено прорывов на водопроводных сетях - 112 шт.;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устранено засоров на сетях канализации - 1019 шт.;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выполнен ремонт кровель - 100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- котельная и здание 1-го подъема ВОС, ВНС № 1 - 80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благоустройство нарушенных территорий — 482,68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>Процент оплаты населением</w:t>
      </w:r>
      <w:r w:rsidRPr="00E656CD">
        <w:rPr>
          <w:rFonts w:ascii="Times New Roman" w:hAnsi="Times New Roman" w:cs="Times New Roman"/>
          <w:sz w:val="28"/>
          <w:szCs w:val="28"/>
        </w:rPr>
        <w:t xml:space="preserve"> за предоставленные коммунальные услуги по водоснабжению и водоотведению за 2023 год по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городскому поселению составил  82,3 %.</w:t>
      </w:r>
    </w:p>
    <w:p w:rsidR="00E656CD" w:rsidRPr="00E656CD" w:rsidRDefault="00E656CD" w:rsidP="002023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Леноблводоканал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» в 2024 году планирует выполнить: </w:t>
      </w:r>
    </w:p>
    <w:p w:rsidR="00E656CD" w:rsidRPr="00E656CD" w:rsidRDefault="00E656CD" w:rsidP="002023C6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капитальный ремонт канализационного напорного коллектора от КНС-3 до БХО в г. Сланцы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диаметром 400 мм в двухтрубном исполнении протяженностью 1 366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.;</w:t>
      </w:r>
    </w:p>
    <w:p w:rsidR="00E656CD" w:rsidRPr="00E656CD" w:rsidRDefault="00E656CD" w:rsidP="002023C6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капитальный ремонт сетей водоснабжения по ул. Деревообделочников по пер. Шоссейный.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656CD" w:rsidRPr="00CF78C2" w:rsidRDefault="00E656CD" w:rsidP="002023C6">
      <w:pPr>
        <w:pStyle w:val="1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E656CD">
        <w:rPr>
          <w:rFonts w:cs="Times New Roman"/>
          <w:b/>
          <w:bCs/>
          <w:sz w:val="28"/>
          <w:szCs w:val="28"/>
        </w:rPr>
        <w:t>Капитальный</w:t>
      </w:r>
      <w:proofErr w:type="spellEnd"/>
      <w:r w:rsidRPr="00E656CD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656CD">
        <w:rPr>
          <w:rFonts w:cs="Times New Roman"/>
          <w:b/>
          <w:bCs/>
          <w:sz w:val="28"/>
          <w:szCs w:val="28"/>
        </w:rPr>
        <w:t>ремонт</w:t>
      </w:r>
      <w:proofErr w:type="spellEnd"/>
      <w:r w:rsidRPr="00E656CD">
        <w:rPr>
          <w:rFonts w:cs="Times New Roman"/>
          <w:b/>
          <w:bCs/>
          <w:sz w:val="28"/>
          <w:szCs w:val="28"/>
        </w:rPr>
        <w:t xml:space="preserve"> МКД</w:t>
      </w:r>
      <w:r w:rsidRPr="00E656CD">
        <w:rPr>
          <w:rFonts w:cs="Times New Roman"/>
          <w:b/>
          <w:bCs/>
          <w:sz w:val="28"/>
          <w:szCs w:val="28"/>
          <w:lang w:val="ru-RU"/>
        </w:rPr>
        <w:t>.</w:t>
      </w:r>
    </w:p>
    <w:p w:rsidR="00CF78C2" w:rsidRPr="00E656CD" w:rsidRDefault="00CF78C2" w:rsidP="002023C6">
      <w:pPr>
        <w:pStyle w:val="1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Pr="00E656CD">
        <w:rPr>
          <w:rFonts w:ascii="Times New Roman" w:hAnsi="Times New Roman" w:cs="Times New Roman"/>
          <w:sz w:val="28"/>
          <w:szCs w:val="28"/>
        </w:rPr>
        <w:t xml:space="preserve">на основании утвержденного Краткосрочного муниципального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МКД, расположенных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656CD">
        <w:rPr>
          <w:rFonts w:ascii="Times New Roman" w:hAnsi="Times New Roman" w:cs="Times New Roman"/>
          <w:bCs/>
          <w:sz w:val="28"/>
          <w:szCs w:val="28"/>
        </w:rPr>
        <w:t xml:space="preserve"> выполнены следующие работы:</w:t>
      </w:r>
    </w:p>
    <w:p w:rsidR="00E656CD" w:rsidRPr="00E656CD" w:rsidRDefault="00E656CD" w:rsidP="002023C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капитальный ремонт лифтового оборудования, проведение технического освидетельствования лифта </w:t>
      </w:r>
      <w:r w:rsidRPr="00E656CD">
        <w:rPr>
          <w:rFonts w:ascii="Times New Roman" w:hAnsi="Times New Roman" w:cs="Times New Roman"/>
          <w:bCs/>
          <w:sz w:val="28"/>
          <w:szCs w:val="28"/>
        </w:rPr>
        <w:t>в 1 МКД,</w:t>
      </w:r>
      <w:r w:rsidRPr="00E656CD">
        <w:rPr>
          <w:rFonts w:ascii="Times New Roman" w:hAnsi="Times New Roman" w:cs="Times New Roman"/>
          <w:sz w:val="28"/>
          <w:szCs w:val="28"/>
        </w:rPr>
        <w:t xml:space="preserve"> по адресу: ул. Шахтерской Славы, д. 9А;</w:t>
      </w:r>
    </w:p>
    <w:p w:rsidR="00E656CD" w:rsidRPr="00E656CD" w:rsidRDefault="00E656CD" w:rsidP="002023C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капитальный ремонт сетей электроснабжения </w:t>
      </w:r>
      <w:r w:rsidRPr="00E656CD">
        <w:rPr>
          <w:rFonts w:ascii="Times New Roman" w:hAnsi="Times New Roman" w:cs="Times New Roman"/>
          <w:bCs/>
          <w:sz w:val="28"/>
          <w:szCs w:val="28"/>
        </w:rPr>
        <w:t>в 1 МКД,</w:t>
      </w:r>
      <w:r w:rsidRPr="00E656CD">
        <w:rPr>
          <w:rFonts w:ascii="Times New Roman" w:hAnsi="Times New Roman" w:cs="Times New Roman"/>
          <w:sz w:val="28"/>
          <w:szCs w:val="28"/>
        </w:rPr>
        <w:t xml:space="preserve"> по адресу: ул. Кирова, д. 27/11;</w:t>
      </w:r>
    </w:p>
    <w:p w:rsidR="00E656CD" w:rsidRPr="00E656CD" w:rsidRDefault="00E656CD" w:rsidP="002023C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проектно-изыскательские работы </w:t>
      </w:r>
      <w:r w:rsidRPr="00E656CD">
        <w:rPr>
          <w:rFonts w:ascii="Times New Roman" w:hAnsi="Times New Roman" w:cs="Times New Roman"/>
          <w:bCs/>
          <w:sz w:val="28"/>
          <w:szCs w:val="28"/>
        </w:rPr>
        <w:t xml:space="preserve">в 3 МКД: </w:t>
      </w:r>
      <w:r w:rsidRPr="00E656CD">
        <w:rPr>
          <w:rFonts w:ascii="Times New Roman" w:hAnsi="Times New Roman" w:cs="Times New Roman"/>
          <w:sz w:val="28"/>
          <w:szCs w:val="28"/>
        </w:rPr>
        <w:t>(ул. Шахтерской Славы, д. 14, к. 1 (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ПИРы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- фундамент), пр.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Молодежный, д. 17 (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ПИРы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- фундамент), ул. Шахтерской Славы, д. 9а (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ПИРы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- лифт)).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Стоимость выполненных работ составила 6,6 млн.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Финансирование данных работ осуществлялось </w:t>
      </w:r>
      <w:r w:rsidRPr="00E656CD">
        <w:rPr>
          <w:rFonts w:ascii="Times New Roman" w:hAnsi="Times New Roman" w:cs="Times New Roman"/>
          <w:bCs/>
          <w:sz w:val="28"/>
          <w:szCs w:val="28"/>
        </w:rPr>
        <w:t>за счет средств собственников</w:t>
      </w:r>
      <w:r w:rsidRPr="00E656CD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За ходом выполнения работ и качеством их исполнения велся контроль со стороны инспекторов регионального Фонда капитального ремонта, специалистами строительного контроля, а также комитетом по жилищно-коммунальному хозяйству Ленинградской области, администрацией и управляющими организациями.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i/>
          <w:iCs/>
          <w:sz w:val="28"/>
          <w:szCs w:val="28"/>
        </w:rPr>
        <w:t>Планы на 2024 год.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Pr="00E656CD">
        <w:rPr>
          <w:rFonts w:ascii="Times New Roman" w:hAnsi="Times New Roman" w:cs="Times New Roman"/>
          <w:sz w:val="28"/>
          <w:szCs w:val="28"/>
        </w:rPr>
        <w:t>на основании</w:t>
      </w:r>
      <w:r w:rsidRPr="00E6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6CD">
        <w:rPr>
          <w:rFonts w:ascii="Times New Roman" w:hAnsi="Times New Roman" w:cs="Times New Roman"/>
          <w:sz w:val="28"/>
          <w:szCs w:val="28"/>
        </w:rPr>
        <w:t>утвержденного</w:t>
      </w:r>
      <w:r w:rsidRPr="00E6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6CD">
        <w:rPr>
          <w:rFonts w:ascii="Times New Roman" w:hAnsi="Times New Roman" w:cs="Times New Roman"/>
          <w:sz w:val="28"/>
          <w:szCs w:val="28"/>
        </w:rPr>
        <w:t xml:space="preserve">Краткосрочного муниципального плана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запланировано проведение 63  видов работ в 47 МКД: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 xml:space="preserve">- капитальный ремонт фасада в 3 МКД: </w:t>
      </w:r>
      <w:r w:rsidRPr="00E656CD">
        <w:rPr>
          <w:rFonts w:ascii="Times New Roman" w:hAnsi="Times New Roman" w:cs="Times New Roman"/>
          <w:sz w:val="28"/>
          <w:szCs w:val="28"/>
        </w:rPr>
        <w:t>(пер. Почтовый, д. 5, ул. Грибоедова,  д. 7, ул. М. Горького, д. 4);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 xml:space="preserve">- капитальный ремонт подвала в 2 МКД: </w:t>
      </w:r>
      <w:r w:rsidRPr="00E656CD">
        <w:rPr>
          <w:rFonts w:ascii="Times New Roman" w:hAnsi="Times New Roman" w:cs="Times New Roman"/>
          <w:sz w:val="28"/>
          <w:szCs w:val="28"/>
        </w:rPr>
        <w:t>(ул. Кирова, д. 51, корп. 1, ул. Спортивная, д. 9/2);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 xml:space="preserve">- капитальный ремонт лифтового оборудования в 1 МКД: </w:t>
      </w:r>
      <w:r w:rsidRPr="00E656CD">
        <w:rPr>
          <w:rFonts w:ascii="Times New Roman" w:hAnsi="Times New Roman" w:cs="Times New Roman"/>
          <w:sz w:val="28"/>
          <w:szCs w:val="28"/>
        </w:rPr>
        <w:t>(ул. Ленина, д. 25, корп. 8);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bCs/>
          <w:sz w:val="28"/>
          <w:szCs w:val="28"/>
        </w:rPr>
        <w:t xml:space="preserve">- капитальный ремонт сетей водоотведения в 22 МКД: </w:t>
      </w:r>
      <w:r w:rsidRPr="00E656CD">
        <w:rPr>
          <w:rFonts w:ascii="Times New Roman" w:hAnsi="Times New Roman" w:cs="Times New Roman"/>
          <w:sz w:val="28"/>
          <w:szCs w:val="28"/>
        </w:rPr>
        <w:t xml:space="preserve">(пер. Почтовый, д. 4, пер. Трестовский, д. 4/5, просп. Молодежный, д. 17, ул. Банковская, д. 7, ул. Баранова, д. 8, ул. Кирова, д. 21, ул. Кирова, д. 45,  ул. Кирова, д. 47, ул.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>Ленина, д. 1/1,  ул. Ленина, д. 3,  ул. Ленина, д. 6,  ул. Ленина, д. 7, ул. Партизанская, д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5, ул. Партизанская, д. 7/2, ул. Спортивная, д. 3,  ул. Спортивная, д. 7, ул. Чкалова, д. 1, ул. Чкалова, д. 10,  ул. Чкалова, д. 3,  ул. Чкалова, д. 6,  ул. Чкалова, д. 8, ул. Кирова, д. 27/11);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bCs/>
          <w:sz w:val="28"/>
          <w:szCs w:val="28"/>
        </w:rPr>
        <w:t>- капитальный ремонт сетей холодного водоснабжения в 11 МКД: (</w:t>
      </w:r>
      <w:r w:rsidRPr="00E656CD">
        <w:rPr>
          <w:rFonts w:ascii="Times New Roman" w:hAnsi="Times New Roman" w:cs="Times New Roman"/>
          <w:sz w:val="28"/>
          <w:szCs w:val="28"/>
        </w:rPr>
        <w:t>пер. Почтовый, д. 4, просп. Молодежный, д. 17, ул. Баранова, д. 8,  ул. Кирова, д. 21,  ул. Кирова, д. 45, ул. Кирова, д. 47, ул. Ленина, д. 7, ул. Чкалова, д. 1, ул. Чкалова, д. 3, ул. Чкалова, д. 6, ул. Кирова, д. 27/11);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bCs/>
          <w:sz w:val="28"/>
          <w:szCs w:val="28"/>
        </w:rPr>
        <w:t>- капитальный ремонт сетей электроснабжения в 12 МКД: (</w:t>
      </w:r>
      <w:r w:rsidRPr="00E656CD">
        <w:rPr>
          <w:rFonts w:ascii="Times New Roman" w:hAnsi="Times New Roman" w:cs="Times New Roman"/>
          <w:sz w:val="28"/>
          <w:szCs w:val="28"/>
        </w:rPr>
        <w:t>ул. Баранова, д. 6,  ул. Баранова, д. 6 а,  ул. Кирова, д. 14,  ул. Кирова, д. 40/12, ул. Ленина, д. 9,  ул. М. Горького, д. 1/11,  ул. М. Горького, д. 5/9,  ул. М. Горького, д. 6, ул. Партизанская, д. 27, ул. Партизанская, д. 5, ул. Спортивная, д. 5/2, ул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. Спортивная, д. 9/2);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>- капитальный ремонт сетей горячего водоснабжения в 2 МКД: (</w:t>
      </w:r>
      <w:r w:rsidRPr="00E656CD">
        <w:rPr>
          <w:rFonts w:ascii="Times New Roman" w:hAnsi="Times New Roman" w:cs="Times New Roman"/>
          <w:sz w:val="28"/>
          <w:szCs w:val="28"/>
        </w:rPr>
        <w:t xml:space="preserve">просп. Молодежный, д. 17, ул.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Банковская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, д. 7);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>- установка общедомовых приборов учета в 8 МКД:</w:t>
      </w:r>
      <w:r w:rsidRPr="00E656CD">
        <w:rPr>
          <w:rFonts w:ascii="Times New Roman" w:hAnsi="Times New Roman" w:cs="Times New Roman"/>
          <w:sz w:val="28"/>
          <w:szCs w:val="28"/>
        </w:rPr>
        <w:t xml:space="preserve"> (ул. Кирова, д. 17, ул. Кирова, д. 25, ул. Кирова, д. 37, ул. Кирова, д. 39, ул. Кирова, д. 41, ул. Кирова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д. 43, ул. Ленина, д. 2,  ул. Чкалова, д. 5);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bCs/>
          <w:sz w:val="28"/>
          <w:szCs w:val="28"/>
        </w:rPr>
        <w:t>- проектно-изыскательские работы в 2 МКД: (</w:t>
      </w:r>
      <w:r w:rsidRPr="00E656CD">
        <w:rPr>
          <w:rFonts w:ascii="Times New Roman" w:hAnsi="Times New Roman" w:cs="Times New Roman"/>
          <w:sz w:val="28"/>
          <w:szCs w:val="28"/>
        </w:rPr>
        <w:t>ул. Ленина, д. 11, ул. Ленина, д. 25 корп. 8).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Финансирование данных работ планируется </w:t>
      </w:r>
      <w:r w:rsidRPr="00E656CD">
        <w:rPr>
          <w:rFonts w:ascii="Times New Roman" w:hAnsi="Times New Roman" w:cs="Times New Roman"/>
          <w:bCs/>
          <w:sz w:val="28"/>
          <w:szCs w:val="28"/>
        </w:rPr>
        <w:t>за счет средств собственников</w:t>
      </w:r>
      <w:r w:rsidRPr="00E656CD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 и на специальных счетах.</w:t>
      </w:r>
    </w:p>
    <w:p w:rsidR="00E656CD" w:rsidRPr="00E656CD" w:rsidRDefault="00E656CD" w:rsidP="002023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 xml:space="preserve">Культура, спорт и молодежная политика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муниципальном районе деятельность в сфере культуры, спорта и молодежной политики осуществляют 12 учреждений культуры, 12 библиотек, учреждение физической культуры и спорта МКУ «ФОК СМР», который включает в себя СК «Шахтер», СК «Химик».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Работа в 2023 году в сфере культуры, спорта и молодежной политики строилась в соответствии с муниципальной программой «Развитие культуры, спорта и молодежной политики на территории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на 2020-2026 годы.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С 2016 года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муниципальный район исполняет полномочия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по физической культуре и спорту. Осуществление данных полномочий в 2023 году было возложено на Физкультурно-оздоровительный комплекс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2019 года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исполняет полномочия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по библиотечному обслуживанию населения, комплектованию и обеспечению сохранности библиотечных фондов. Непосредственное выполнение данных полномочий возложено на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Сланцевскую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межпоселенческую</w:t>
      </w:r>
      <w:proofErr w:type="spellEnd"/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центральную районную библиотеку.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>МКУК «Культурно-досуговый центр»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2022 году в состав Культурно-досугового центра, путём реорганизации в форме присоединения, вошло муниципальное казённое учреждение культуры «Городской Дом культуры». Объединившись вместе, соединив в единое целое весь творческий потенциал, учреждение получило возможность не только строить свою работу целенаправленно и качественно, но и решать вопросы по организации и проведению мероприятий, учитывая интересы, потребности и ценностные ориентации, что поспособствовало усовершенствованию проводимых мероприятий. Сегодня учреждение является центром культурно-досуговой деятельности и отвечает запросам по организации и проведению отдыха среди населения. Коллектив центра максимально использует ресурсы учреждения, организует круглогодично мероприятия, как в своем учреждении, так и на других площадках, а также оказывает помощь и содействие другим социально-значимым учреждениям и обществам в их проведении.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Штатная численность учреждения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2023 года составила 81 человек.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656CD">
        <w:rPr>
          <w:rFonts w:ascii="Times New Roman" w:hAnsi="Times New Roman" w:cs="Times New Roman"/>
          <w:color w:val="1A1A1A"/>
          <w:sz w:val="28"/>
          <w:szCs w:val="28"/>
        </w:rPr>
        <w:t xml:space="preserve">В 2023 году зав. отделом фольклора и ремесел Баранова М.А. приняла участие в региональном этапе Всероссийского конкурса «Лучшая муниципальная практика». По итогам конкурса в номинации «Укрепление межнационального мира и согласия, реализация иных мероприятий в сфере национальной политики на муниципальном уровне» </w:t>
      </w:r>
      <w:proofErr w:type="spellStart"/>
      <w:r w:rsidRPr="00E656CD">
        <w:rPr>
          <w:rFonts w:ascii="Times New Roman" w:hAnsi="Times New Roman" w:cs="Times New Roman"/>
          <w:color w:val="1A1A1A"/>
          <w:sz w:val="28"/>
          <w:szCs w:val="28"/>
        </w:rPr>
        <w:t>Сланцевское</w:t>
      </w:r>
      <w:proofErr w:type="spellEnd"/>
      <w:r w:rsidRPr="00E656CD">
        <w:rPr>
          <w:rFonts w:ascii="Times New Roman" w:hAnsi="Times New Roman" w:cs="Times New Roman"/>
          <w:color w:val="1A1A1A"/>
          <w:sz w:val="28"/>
          <w:szCs w:val="28"/>
        </w:rPr>
        <w:t xml:space="preserve"> городское поселение </w:t>
      </w:r>
      <w:proofErr w:type="spellStart"/>
      <w:r w:rsidRPr="00E656CD">
        <w:rPr>
          <w:rFonts w:ascii="Times New Roman" w:hAnsi="Times New Roman" w:cs="Times New Roman"/>
          <w:color w:val="1A1A1A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1A1A1A"/>
          <w:sz w:val="28"/>
          <w:szCs w:val="28"/>
        </w:rPr>
        <w:t xml:space="preserve"> муниципального района Ленинградской области заняло 2 место.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 в нашем регионе ежегодно проходит Ленинградский областной конкурс профессионального мастерства "Звезда культуры". В 2023 году в номинации «Лучший молодой специалист» диплома победителя удостоен зав. отделом МКУК «КДЦ» - А.С. Павлов. </w:t>
      </w:r>
    </w:p>
    <w:p w:rsidR="00E656CD" w:rsidRPr="00E656CD" w:rsidRDefault="00E656CD" w:rsidP="002023C6">
      <w:pPr>
        <w:tabs>
          <w:tab w:val="left" w:pos="33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имущество, закрепленное за Учреждением на праве оперативного управления;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бюджетные средства, предоставляемые в виде субсидий;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>- средства от оказания платных услуг населению;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средства от иной, приносящей доход деятельности.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Поступления в 2023 году составили 79 696,0 тыс. руб., в том числе: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от оказания платных услуг (посещение аттракционов, прокат спортивного инвентаря и т. д.) 4 445,2 тыс. рублей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Расходы на 01.01.2024 года составили 79 640,0 тыс. рублей и были направлены в следующем порядке: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летне-оздоровительную кампанию – 1 891,4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оплату труда с начислениями и компенсационными выплатами – 58 138,2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коммунальные услуги – 3 058,2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на содержание имущества – 3 619,7 тыс. руб.;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развитие материально – технической базы – 1 638,0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приобретение основных средств – 2 857,6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прочие расходы – 8 436,9 тыс. руб.</w:t>
      </w:r>
    </w:p>
    <w:p w:rsidR="00E656CD" w:rsidRPr="00E656CD" w:rsidRDefault="00E656CD" w:rsidP="002023C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Ежегодно Культурно-досуговому центру выделяются средства на капитальные и текущие ремонты.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подвальное помещение в здании Дома культуры было в плохом состоянии (не функционировала вентиляционная система, на стенах имелись следы разрушения внутренней поверхности стен – отслоение штукатурного и окрасочного слоя, а также увлажнение и образование плесени и грибка на стенах помещений, требовалась замена), были выделены средства на текущий ремонт данных помещений.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были заключены Контракты на общую сумму 849,5 тыс. руб.  из местного бюджета: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E656CD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249,9 тыс. руб. на </w:t>
      </w:r>
      <w:r w:rsidRPr="00E656CD">
        <w:rPr>
          <w:rFonts w:ascii="Times New Roman" w:eastAsia="Fd9446-Identity-H" w:hAnsi="Times New Roman" w:cs="Times New Roman"/>
          <w:sz w:val="28"/>
          <w:szCs w:val="28"/>
        </w:rPr>
        <w:t>ремонт вентиляции подвального помещения</w:t>
      </w:r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E656CD">
        <w:rPr>
          <w:rFonts w:ascii="Times New Roman" w:hAnsi="Times New Roman" w:cs="Times New Roman"/>
          <w:sz w:val="28"/>
          <w:szCs w:val="28"/>
          <w:lang w:eastAsia="ar-SA"/>
        </w:rPr>
        <w:t>на сумму 599,6 тыс. руб. на выполнение работ по текущему ремонту подвального помещения на объекте.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За 2023 год в МКУК «КДЦ» прошло 743 мероприятия, участниками которых стали 112 430 человек.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В Культурно-досуговом учреждении работают 70 клубных формирований с общим охватом 2190 человек. 6 коллективов имеют звания «Народный» и «Образцовый», в них занимаются 276 человек (Студия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>«Алиса», ансамбль танца «Мозаика», хор русской песни им. К. Худяковой, хор русской песни им. А. Ефремова, Образцовый театр кукол, молодежный театр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отметили свои юбилеи: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26 марта в Театре кукол состоялся «Театральный капустник», посвященный 55-летию. И как всегда, по традиции, театр показал отрывки из самых любимых сказок. Все спектакли, отрывки которых просмотрели зрители, в свое время были удостоены наград. Среди гостей праздника были выпускники, родители и друзья актеров театра. Вечер получился ярким и запоминающимся. От администрации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коллективу был вручен сертификат на 55 000 рублей.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Благодаря этому подарку наш коллектив юных актеров посетил Кукольный театр сказки в г. Санкт-Петербург. Там ребята не только насладились спектаклем «Сказки африканского леса», но и стали участниками экскурсии по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закулисью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театра.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eastAsia="Calibri" w:hAnsi="Times New Roman" w:cs="Times New Roman"/>
          <w:sz w:val="28"/>
          <w:szCs w:val="28"/>
        </w:rPr>
        <w:t xml:space="preserve">23 апреля мужской вокальный коллектив «Позитив» отмечал свой юбилей – 25 лет. В зрительном зале собрались родные, друзья и поклонники творчества коллектива. Концерт получился очень душевным, а положительные эмоции останутся надолго. </w:t>
      </w:r>
      <w:r w:rsidRPr="00E656CD">
        <w:rPr>
          <w:rFonts w:ascii="Times New Roman" w:hAnsi="Times New Roman" w:cs="Times New Roman"/>
          <w:sz w:val="28"/>
          <w:szCs w:val="28"/>
        </w:rPr>
        <w:t xml:space="preserve">От администрации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коллективу был вручен сертификат на 25 000 рублей.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Были приобретены сценические костюмы для выступлений. 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656CD">
        <w:rPr>
          <w:rFonts w:ascii="Times New Roman" w:hAnsi="Times New Roman" w:cs="Times New Roman"/>
          <w:color w:val="1A1A1A"/>
          <w:sz w:val="28"/>
          <w:szCs w:val="28"/>
        </w:rPr>
        <w:t xml:space="preserve">Творческие коллективы </w:t>
      </w:r>
      <w:proofErr w:type="spellStart"/>
      <w:r w:rsidRPr="00E656CD">
        <w:rPr>
          <w:rFonts w:ascii="Times New Roman" w:hAnsi="Times New Roman" w:cs="Times New Roman"/>
          <w:color w:val="1A1A1A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1A1A1A"/>
          <w:sz w:val="28"/>
          <w:szCs w:val="28"/>
        </w:rPr>
        <w:t xml:space="preserve"> района принимают участие в патриотических мероприятиях.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1A1A1A"/>
          <w:sz w:val="28"/>
          <w:szCs w:val="28"/>
        </w:rPr>
        <w:t xml:space="preserve">В целях </w:t>
      </w:r>
      <w:r w:rsidRPr="00E656CD">
        <w:rPr>
          <w:rFonts w:ascii="Times New Roman" w:hAnsi="Times New Roman" w:cs="Times New Roman"/>
          <w:sz w:val="28"/>
          <w:szCs w:val="28"/>
        </w:rPr>
        <w:t xml:space="preserve">укрепления российской гражданской идентичности на основе духовно-нравственных ценностей народов Российской Федерации, исходя из культурного, этнического, религиозного многообразия российского общества, профилактики противодействия идеологии терроризма, </w:t>
      </w:r>
      <w:r w:rsidRPr="00E656CD"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Клуб традиционной русской культуры «</w:t>
      </w:r>
      <w:proofErr w:type="spellStart"/>
      <w:r w:rsidRPr="00E656CD"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Свояси</w:t>
      </w:r>
      <w:proofErr w:type="spellEnd"/>
      <w:r w:rsidRPr="00E656CD">
        <w:rPr>
          <w:rFonts w:ascii="Times New Roman" w:hAnsi="Times New Roman" w:cs="Times New Roman"/>
          <w:color w:val="1A1A1A"/>
          <w:sz w:val="28"/>
          <w:szCs w:val="28"/>
          <w:highlight w:val="white"/>
        </w:rPr>
        <w:t xml:space="preserve">» принял участие в  Межрегиональном фестивале казачьей культуры «Крымские тулумбасы» в Республике Крым с 24 по 27 августа. Делегация принимала участие в концертных программах и выставках изделий декоративно-прикладного творчества. 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9 сентября 2023 года на территории Парка культуры и отдыха прошел </w:t>
      </w:r>
      <w:r w:rsidRPr="00E656CD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IX</w:t>
      </w:r>
      <w:r w:rsidRPr="00E656C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областной фестиваль фольклора и ремесел. Основное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направление - развитие фольклорных коллективов и исполнителей, мастеров ДПИ, народного творчества и ремесел, национально-культурного общения представителей различных национальностей и конфессий, живущих на территории Ленинградской области.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этом году народные традиции объединили 80 мастеров и 20 фольклорных коллективов из Кингисеппа,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Лужского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Всеволожского,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Волосовского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Гатчинского,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районов, а также из г. Соснового Бора, г. Санкт-Петербург, Псковской и Новгородской областей.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656CD">
        <w:rPr>
          <w:rFonts w:ascii="Times New Roman" w:hAnsi="Times New Roman" w:cs="Times New Roman"/>
          <w:sz w:val="28"/>
          <w:szCs w:val="28"/>
        </w:rPr>
        <w:t xml:space="preserve">Фестиваль фольклора и ремесел «Мастеровая слобода» - праздник культурного многообразия, направленный на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восстановление, сохранение народных традиций и развитие национально-культурного взаимодействия представителей различных национальностей и конфессий, представленных на территории Ленинградской области. 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Ежегодно, в начале февраля, на территории Парка культуры и отдыха проходит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военно-патриотический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«Зарница Победы», посвящённый освобождению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от немецко-фашистских захватчиков. Мероприятие позволяет объединить команды, представляющие Всероссийские общественные движения «Волонтёры Победы» и «ЮНАРМИЯ», образовательные организации района. В 2023 году данное мероприятие ознаменовано дополнительной датой 80-летия прорыва блокады Ленинграда, определившей основную тематику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квеста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Вторым ежегодным мероприятием патриотической направленности, проходящим в Парке культуры и отдыха, с участием команд активной молодёжи города является военно-патриотический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«Победа», который завершает цикл майских мероприятий, посвящённых Дню Победы.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включает в себя теоретические и практические задания заявленной тематики, направленные на закрепление знаний о Великой Отечественной войне 1941-1945 гг., как основном значимом событии в истории страны.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656CD">
        <w:rPr>
          <w:rFonts w:ascii="Times New Roman" w:hAnsi="Times New Roman" w:cs="Times New Roman"/>
          <w:sz w:val="28"/>
          <w:szCs w:val="28"/>
        </w:rPr>
        <w:t>26 августа в Парке культуры и отдыха прошёл районный этап пятого областного фестиваля «День детства». Фестиваль направлен на сохранность и популяризацию семьи. Инициатором проекта является Ленинградское областное региональное отделение «Союз женщин России» и лично его руководитель – Толстова Татьяна Николаевна.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Продолжена работа акции взаимопомощи «#МЫВМЕСТЕ».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На конец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2023 года прошли регистрацию и стали волонтёрами 64 жителя нашего города, представляющие различные сферы деятельности. Это и представители учреждений культуры, образования, здравоохранения, администраций сельских поселений, неравнодушные, частные жители города.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На сегодня, силами волонтёров осуществляется адресное сопровождение семей военнослужащих, проживающих 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районе. Так индивидуально, адресно, ежемесячно осуществляются поздравления с днём рождения матерей, жён и детей военнослужащих с вручением ценных и сладких подарков. Ведётся работа по оказанию бытовой, юридической помощи семьям военнослужащих. Организуются посещения мероприятий гастролирующих организаций на бесплатной основе.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На базе муниципального штаба акции продолжается сбор и отправка гуманитарной помощи. С начала работы штаба отправлено более 20 машин в г. Лугу и г. Гатчину, с последующей передачей собранного имущества в конвои на новые территории страны. Всего за весь период работы штаба передано около 20 000 единиц товара различного назначения.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lastRenderedPageBreak/>
        <w:t>Основным переданным имуществом стали: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-продукты питания различных категорий (консервные изделия, мучные изделия, мед, чай, кофе, картофель и др.);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-предметы личной гигиены (бритвенные принадлежности, бумажные изделия, мыло и др.);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-медикаменты (кровоостанавливающие средства, средства дезинфекции и др.);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-одежда, в том числе специального назначения (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балаклавы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, термобелье);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-изделия специального назначения (печки, газовые баллоны, бензопила и др.);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-одеяла, постельное белье для госпиталей;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маскировочные сети, блиндажные свечи, сухой душ.</w:t>
      </w:r>
    </w:p>
    <w:p w:rsidR="00E656CD" w:rsidRPr="00E656CD" w:rsidRDefault="00E656CD" w:rsidP="002023C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Культурно-досуговый центр стал участником программы культурного просвещения людей в возрасте от 14 до 22 лет, проживающих на территории России, «Пушкинская карта». Цель программы - дать возможность школьникам и студентам посещать театры, музеи и другие учреждения культуры на выделяемые из бюджета деньги. В период с ноября по декабрь проведено 5 мастер-классов по декоративно-прикладному творчеству, спектакль в молодежном народном театре «БУМС», Рок-концерт. В 2024 году Культурно-досуговый центр приглашает держателей  «Пушкинской  карты» на свои мероприятия.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>МКУК «</w:t>
      </w:r>
      <w:proofErr w:type="spellStart"/>
      <w:r w:rsidRPr="00E656CD">
        <w:rPr>
          <w:rFonts w:ascii="Times New Roman" w:hAnsi="Times New Roman" w:cs="Times New Roman"/>
          <w:b/>
          <w:bCs/>
          <w:sz w:val="28"/>
          <w:szCs w:val="28"/>
        </w:rPr>
        <w:t>Сланцевская</w:t>
      </w:r>
      <w:proofErr w:type="spellEnd"/>
      <w:r w:rsidRPr="00E65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 w:rsidRPr="00E656CD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районная библиотека»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библиотеки входят 14 библиотек: 3 городские библиотеки, 11 сельских библиотек в шести сельских поселениях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штат муниципального казенного учреждения культуры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 по сравнению с 2023 годом не изменился. Он составляет 63,1 штатных единиц. Численность работников на конец года – 65 человек.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Важным событием в жизни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библиотеки в 2023 году стала победа Матвеевой Натальи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Андревны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в областном конкурсе профессионального мастерства «Звезда культуры». Проект «Непотерянная история» стал победителем в номинации «Лучший социально-культурный проект: «Мы вместе». Проект «Непотерянная история» ‒ это продолжение работы специалистов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библиотеки по сохранению памяти о защитниках Отечества, которая началась на основании Поручения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от 12.06.2021 года «О создании электронных книг памяти сел и муниципальных образований Российской Федерации». В ходе работы и сбора документов возникла необходимость обобщить имеющийся материал, отыскать недостающие сведения и разместить их в открытом доступе на сайте «Непотерянная история», созданном в 2023 году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библиотекой, для сохранения памяти о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сланцевчанах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– участниках Великой Отечественной войны.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2023 году жители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229 000 раз посетили библиотеки района. Из общего числа посещений библиотеки посетили  мероприятия 19 750 раз.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имущество, закрепленное за Учреждением на праве оперативного управления;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бюджетные средства, предоставляемые в виде субсидий;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средства от оказания платных услуг населению;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средств от иной, приносящей доход деятельности.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Поступления в 2023 году составили 6 226,9 тыс. руб., в том числе: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от оказания платных услуг (копировально-множительные услуги, проведение занятий со специалистами и т. д.) 631,8 тыс.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Расходы на 01.01.2024 года составили 72 528,6 тыс. рублей и были направлены в следующем порядке: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оплату труда с начислениями и компенсационными выплатами – 46 544,9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коммунальные услуги – 2 459,1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на содержание имущества – 3 781,8 тыс. руб.;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развитие материально-технической базы – 9 360,0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на приобретение основных средств – 1 825,0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E656CD">
        <w:rPr>
          <w:rFonts w:ascii="Times New Roman" w:hAnsi="Times New Roman" w:cs="Times New Roman"/>
          <w:sz w:val="28"/>
          <w:szCs w:val="28"/>
        </w:rPr>
        <w:t>- прочие расходы – 8 557,8 тыс. руб.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библиотеке работали 7 творческих объединений </w:t>
      </w:r>
      <w:r w:rsidRPr="00E656CD">
        <w:rPr>
          <w:rFonts w:ascii="Times New Roman" w:hAnsi="Times New Roman" w:cs="Times New Roman"/>
          <w:sz w:val="28"/>
          <w:szCs w:val="28"/>
        </w:rPr>
        <w:t xml:space="preserve">с общим охватом 130 человек,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два из них отметили свои юбилеи: </w:t>
      </w:r>
      <w:r w:rsidRPr="00E656CD">
        <w:rPr>
          <w:rFonts w:ascii="Times New Roman" w:hAnsi="Times New Roman" w:cs="Times New Roman"/>
          <w:sz w:val="28"/>
          <w:szCs w:val="28"/>
        </w:rPr>
        <w:t xml:space="preserve">20 лет исполнилось детскому литературно-творческому клубу «Бродячий щенок», который функционирует на базе детской библиотеки; 60 лет – литературному объединению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СЛИТОк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В связи с празднованием юбилея для поддержки интеллектуального досуга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сланцевчан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E656CD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приобретено современное развивающее и функциональное оборудование - интерактивная песочница и портативный сканер.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Года педагога и наставника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районная библиотека в 2023 году провела историко-краеведческие чтения, посвященные 150-летию со дня рождения выдающегося педагога XX века Александра Сергеевича Черняева, нашего земляка. </w:t>
      </w:r>
      <w:r w:rsidRPr="00E656CD">
        <w:rPr>
          <w:rFonts w:ascii="Times New Roman" w:hAnsi="Times New Roman" w:cs="Times New Roman"/>
          <w:sz w:val="28"/>
          <w:szCs w:val="28"/>
        </w:rPr>
        <w:t xml:space="preserve">Статус и география участников чтений говорят о высоком уровне организации и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важном значении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этого мероприятия: Марина Васильевна Ломоносова, доцент кафедры теории и истории социологии Санкт-Петербургского государственного университета; Надежда Леонидовна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Сингатуллова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музея истории края; Пётр Андреевич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Амбросович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краевед-исследователь из Санкт-Петербурга. В онлайн-режиме к чтениям присоединились доктор филологических наук Павел Фёдорович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Лимеров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(г. Сыктывкар) и сотрудник музея истории и народной культуры города Грязовец Вологодской области Валентина Вячеславовна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Фолтя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Важна и своевременна поддержка развития модельной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районной библиотеки (статус «модельной» получен в 2022 году в результате участия в Федеральном проекте «Культура») от депутата Законодательного собрания Ленинградской области В.А. Густова.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На средства из областного бюджета, направленные на развитие общественной инфраструктуры муниципального значения, были приобретены 7 станций для организации системы электронной книговыдачи в крупных сельских библиотеках (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Черновской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Гостицкой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Новосельской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Старопольской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Овсищенской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Загривской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Выскатской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) с целью завершения этапа автоматизации библиотек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и перехода на обслуживание жителей всех поселений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по единому электронному читательскому билету.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Таким образом, в 2023 году продолжился переход на </w:t>
      </w:r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электронную книговыдачу сельских библиотек </w:t>
      </w:r>
      <w:proofErr w:type="spellStart"/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района, что позволит обслуживать жителей во всех библиотеках города и района по единому электронному читательскому билету.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Также в 2023 году от депутатов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были выделены средства на приобретение в Публичную библиотеку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инфозоны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и планетарного сканера. Краеве</w:t>
      </w:r>
      <w:r w:rsidRPr="00E656CD">
        <w:rPr>
          <w:rFonts w:ascii="Times New Roman" w:hAnsi="Times New Roman" w:cs="Times New Roman"/>
          <w:sz w:val="28"/>
          <w:szCs w:val="28"/>
        </w:rPr>
        <w:t xml:space="preserve">дение – главное направление деятельности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библиотеки. Планетарный сканер – необходимое для сектора краеведческой библиографии и цифровых коллекций оборудование, которое оптимизирует и выводит на качественно новый уровень процесс оцифровки личных архивов жителей города, краеведческих работ и изданий местных авторов.</w:t>
      </w:r>
    </w:p>
    <w:p w:rsidR="00E656CD" w:rsidRPr="00E656CD" w:rsidRDefault="00E656CD" w:rsidP="002023C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6CD">
        <w:rPr>
          <w:rFonts w:ascii="Times New Roman" w:hAnsi="Times New Roman" w:cs="Times New Roman"/>
          <w:b/>
          <w:bCs/>
          <w:sz w:val="28"/>
          <w:szCs w:val="28"/>
        </w:rPr>
        <w:t>МКУ «Физкультурно-оздоровительный комплекс»</w:t>
      </w:r>
    </w:p>
    <w:p w:rsidR="00E656CD" w:rsidRPr="00E656CD" w:rsidRDefault="00E656CD" w:rsidP="002023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состав МКУ «ФОК СМР» входит комплекс на ул. Грибоедова, СК «Шахтер», СК «Химик». </w:t>
      </w:r>
      <w:r w:rsidRPr="00E656CD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2023 год - первый год работы </w:t>
      </w: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МКУ «ФОК СМР» после</w:t>
      </w:r>
      <w:r w:rsidRPr="00E656CD">
        <w:rPr>
          <w:rStyle w:val="ac"/>
          <w:rFonts w:ascii="Times New Roman" w:eastAsia="Arial" w:hAnsi="Times New Roman" w:cs="Times New Roman"/>
          <w:color w:val="202020"/>
          <w:sz w:val="28"/>
          <w:szCs w:val="28"/>
          <w:shd w:val="clear" w:color="auto" w:fill="FFFFFF"/>
        </w:rPr>
        <w:t xml:space="preserve"> реорганизации путём присоединения к нему муниципального </w:t>
      </w:r>
      <w:r w:rsidRPr="00E656CD">
        <w:rPr>
          <w:rStyle w:val="ac"/>
          <w:rFonts w:ascii="Times New Roman" w:eastAsia="Arial" w:hAnsi="Times New Roman" w:cs="Times New Roman"/>
          <w:color w:val="202020"/>
          <w:sz w:val="28"/>
          <w:szCs w:val="28"/>
          <w:shd w:val="clear" w:color="auto" w:fill="FFFFFF"/>
        </w:rPr>
        <w:lastRenderedPageBreak/>
        <w:t xml:space="preserve">казенного учреждения «ФОК «Сланцы». Объединение двух учреждений позволило улучшить условия для занятий спортом за счет рационального использования кадровых и материально – технических ресурсов. </w:t>
      </w:r>
      <w:r w:rsidRPr="00E656CD">
        <w:rPr>
          <w:rFonts w:ascii="Times New Roman" w:hAnsi="Times New Roman" w:cs="Times New Roman"/>
          <w:color w:val="202020"/>
          <w:sz w:val="28"/>
          <w:szCs w:val="28"/>
          <w:highlight w:val="white"/>
          <w:shd w:val="clear" w:color="auto" w:fill="FFFFFF"/>
        </w:rPr>
        <w:t>Теперь единое учреждение объединяет</w:t>
      </w: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3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спортивных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объекта.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В 2023 году штат учреждения спорта по сравнению с 2022 годом не изменился. Он составляет 43,5 штатные единицы. Численность работников на конец года – 43 человека.</w:t>
      </w:r>
    </w:p>
    <w:p w:rsidR="00E656CD" w:rsidRPr="00E656CD" w:rsidRDefault="00E656CD" w:rsidP="002023C6">
      <w:pPr>
        <w:tabs>
          <w:tab w:val="left" w:pos="90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учреждении работают секции по скандинавской ходьбе, баскетболу, футболу, волейболу, бадминтону, тхэквондо,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офп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элементами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чирлидинга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лёгкой атлетики,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офп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элементами самообороны и адаптивной физкультуре</w:t>
      </w:r>
      <w:r w:rsidRPr="00E656C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  <w:r w:rsidRPr="00E656CD">
        <w:rPr>
          <w:rFonts w:ascii="Times New Roman" w:hAnsi="Times New Roman" w:cs="Times New Roman"/>
          <w:sz w:val="28"/>
          <w:szCs w:val="28"/>
        </w:rPr>
        <w:t xml:space="preserve"> О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бщая численность занимающихся составляет 387 человек.</w:t>
      </w:r>
    </w:p>
    <w:p w:rsidR="00E656CD" w:rsidRPr="00E656CD" w:rsidRDefault="00E656CD" w:rsidP="002023C6">
      <w:pPr>
        <w:tabs>
          <w:tab w:val="left" w:pos="90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на территории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района, согласно утвержденному календарному плану физкультурно-спортивных и оздоровительных  мероприятий, проведено более 160 мероприятий по различным видам спорта (в том числе комплексные), в которых приняли участие более 7 тысяч человек.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отмечалось 100-летие образования государственного органа управления в сфере физической культуры и спорта. В честь этой даты были проведены следующие мероприятия: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1. Фестиваль женского спорта «Грация» (участие приняло 6 команд).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2. Фестиваль спорта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(участие приняли 5 команд).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3. Спартакиада трудовых коллективов (участие приняли 10 команд).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4. Фестиваль дворовых видов спорта</w:t>
      </w:r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5. «Кубок Ветеранов локальных войн и военных конфликтов»</w:t>
      </w:r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6. В этом году учреждение организовало новое физкультурное мероприятие для учащихся общеобразовательных школ призывного возраста «Державы, Верные сыны».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Спортивные команды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приняли участие в региональных мероприятиях по видам спорта: баскетбол, бадминтон, настольный теннис, шашки, шахматы, бокс, легкая атлетика, лыжи, футбол, волейбол,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тхэкаондо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адаптивная физкультура с общим охватом более 1000 человек.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Осуществлены выезды на физкультурно-массовые мероприятия в   регион. Общее количество 67 выездов с охватом 1137 человек.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имущество, закрепленное за Учреждением на праве оперативного управления;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бюджетные средства, предоставляемые в виде субсидий;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средства от оказания платных услуг населению;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средств от иной, приносящей доход деятельности.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Поступления в 2023 году составили 3 135,7 тыс. руб., в том числе: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от аренды частного нежилого помещения 20,5 тыс. рублей</w:t>
      </w:r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услуг по проживанию 1 714,0 тыс. рублей</w:t>
      </w:r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аренда спортивных залов и прочее 1 401,2 тыс.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Расходы на 01.01.2024 года составили 45 884,9 тыс. рублей и были направлены в следующем порядке: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на оплату труда с начислениями и компенсационными выплатами – 19 649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коммунальные услуги – 8 098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на содержание имущества – 6 880,7 тыс. руб.;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на развитие материально – технической базы – 1 803,3 тыс. руб.;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на приобретение основных средств – 1 539,2 тыс. руб.</w:t>
      </w:r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прочие расходы – 7 913,8 тыс. руб.</w:t>
      </w:r>
    </w:p>
    <w:p w:rsidR="00E656CD" w:rsidRPr="00E656CD" w:rsidRDefault="00E656CD" w:rsidP="002023C6">
      <w:pPr>
        <w:widowControl w:val="0"/>
        <w:spacing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МКУ «ФОК СМР» взаимодействует со спортивными Общественными организациями </w:t>
      </w:r>
      <w:proofErr w:type="spellStart"/>
      <w:r w:rsidRPr="00E656CD">
        <w:rPr>
          <w:rFonts w:ascii="Times New Roman" w:hAnsi="Times New Roman" w:cs="Times New Roman"/>
          <w:iCs/>
          <w:sz w:val="28"/>
          <w:szCs w:val="28"/>
          <w:lang w:eastAsia="en-US"/>
        </w:rPr>
        <w:t>Сланцевского</w:t>
      </w:r>
      <w:proofErr w:type="spellEnd"/>
      <w:r w:rsidRPr="00E656C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муниципального района, оказывает методическую помощь, помощь в организации и проведении физкультурных и спортивных мероприятиях. Сборным командам </w:t>
      </w:r>
      <w:proofErr w:type="spellStart"/>
      <w:r w:rsidRPr="00E656CD">
        <w:rPr>
          <w:rFonts w:ascii="Times New Roman" w:hAnsi="Times New Roman" w:cs="Times New Roman"/>
          <w:iCs/>
          <w:sz w:val="28"/>
          <w:szCs w:val="28"/>
          <w:lang w:eastAsia="en-US"/>
        </w:rPr>
        <w:t>Сланцевского</w:t>
      </w:r>
      <w:proofErr w:type="spellEnd"/>
      <w:r w:rsidRPr="00E656C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района по видам спорта предоставляются спортивные залы, стадионы на безвозмездной основе, для организации и проведения тренировочного процесса.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На базе всех спортивных комплексов организованы льготы для ветеранов боевых действий, которые включают в себя свободное пользование тренажерами для индивидуальных занятий и занятиях на </w:t>
      </w:r>
      <w:proofErr w:type="spellStart"/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>кардиотренажерах</w:t>
      </w:r>
      <w:proofErr w:type="spellEnd"/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протяжении летнего периода реализован проект «Дворовый тренер». Представители физкультурно-оздоровительного комплекса и общественных спортивных объединений выходили на спортивные площадки города для проведения мастер классов, а также рассказали о пользе здорового и активного образа жизни. Общее количество участников проекта составило – более 350 человек, 80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% участников - дети от 8 до 16 лет. 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официальных спортивных мероприятий организованы и проведены три мероприятия для детей в рамках летней оздоровительной кампании, уроки ВФСК ГТО для учащихся в общеобразовательных учреждениях, а также ГБПОУ ЛО «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Сланцевский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индустриальный техникум»,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для молодёжи и подростков, состоящих на учёте в комиссии по делам несовершеннолетних.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продолжилось активное участие района в мероприятиях национального проекта «Спорт - норма жизни» </w:t>
      </w:r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нацпроекта «Демография».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Стали традиционными </w:t>
      </w:r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в районе муниципальные этапы </w:t>
      </w:r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известных всероссийских массовых соревнований: «Лыжня России», </w:t>
      </w:r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>«День физкультурника»,</w:t>
      </w:r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«Кросс нации».</w:t>
      </w:r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В составе сборной </w:t>
      </w:r>
      <w:proofErr w:type="spellStart"/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Style w:val="text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Жуков Алексей принял </w:t>
      </w:r>
      <w:r w:rsidRPr="00E6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областном этапе Всероссийского дня бега и завоевал золото в дистанции на 4 км среди юношей 17 лет и 7 место среди всех мужчин, бежавших на этой дистанции!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легко - атлетическому направлению приняли участие в новых соревновательных проектах Ленинградской области «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ЗаБег</w:t>
      </w:r>
      <w:proofErr w:type="gram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656CD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» и «Вело 47».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Комплекс ВФСК ГТО является важным этапом в развитии физического воспитания, способствует дальнейшему внедрению физической культуры среди различных возрастных групп населения района. В 2023 году внесены изменения в систему ВФСК ГТО. Новый комплекс ГТО состоит из 18 возрастных ступеней, что позволит  каждому  человеку чаще проверять свои физические навыки, чтобы постоянно оставаться в отличной физической форме.   В целях ознакомления учащихся общеобразовательных организаций с понятием и с историей развития комплекса ГТО сотрудники МКУ «ФОК СМР» в течени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и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учебного процесса проводят уроки ГТО. По результатам 2023 года численность населения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района, приступивших к выполнению норм ГТО, составила 1196 человек, что на 96 человек больше по сравнению с 2022 го</w:t>
      </w:r>
      <w:r w:rsidRPr="00E656CD">
        <w:rPr>
          <w:rFonts w:ascii="Times New Roman" w:hAnsi="Times New Roman" w:cs="Times New Roman"/>
          <w:sz w:val="28"/>
          <w:szCs w:val="28"/>
        </w:rPr>
        <w:t>дом. В 2023 году выполнили нормативы комплекса ГТО 789 человек: золотой знак отличия получили 208 человек, серебряный – 332, бронзовый – 249.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2023 году команда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приняла участие во Всероссийских соревнованиях по фоновой ходьбе «Человек идущий» в номинации «Муниципалитеты» и заняла 18 место из 490 команд-участниц в России. Команда МКУ «ФОК СМР» состояла из 31 участника возрастом от 18 до 75 лет.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Спортсмены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традиционно принимают активное участие в спортивных мероприятиях Ленинградской области по футболу, волейболу, настольному теннису, шахматам, шашкам и другим видам спорта. МКУ «ФОК СМР» в 2023 году организовано 67 выездов на спортивные мероприятия областного уровня.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Сборная команда города Сланцы по волейболу стала призёрами </w:t>
      </w: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областных соревнований среди юношей 2005-2006 г.р. «Рождественский турнир»,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«Кубок Губернатора Ленинградской области по пляжному </w:t>
      </w:r>
      <w:r w:rsidRPr="00E656CD">
        <w:rPr>
          <w:rStyle w:val="11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волейбол</w:t>
      </w: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у», «Соревнования по пляжному волейболу, посвященные 700-летию первого упоминанию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Гдова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 летописи»,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одержала победу в соревнованиях по парковому волейболу в г. Кингисепп и в кубке по волейболу среди мужских команд «Лига 2».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обедителями и бронзовыми призерами «Открытого Первенства Гатчинского района по футболу» стали спортсмены 2009-2010 г.р. и 2011-2012 г.р. соответственно.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состав спортивной сборной команды по футболу Ленинградской области входит </w:t>
      </w: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Матросова Дарья, которая приняла участие в "Первенстве Северо-Западного федерального округа по футболу" среди женских команд в г. Петрозаводск и в составе сборной команды Ленинградской области стала победительницей турнира и участвовала в финале "Первенства России по футболу" в г. Астрахань.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Команда баскетболистов «Северная окраина» - серебряный призер Чемпионата города Кингисепп по баскетболу среди мужских команд. А также лучший игрок чемпионата признан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Чурсин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Марк.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Сборная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по настольному теннису участвовала и привезла награды с «Турнира по настольному теннису «Граница 2023», «Командного Кубка Ленинградской области по настольному теннису»,  «Кубка Ленинградской области по настольному теннису».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состав сборной Ленинградской области по бадминтону входят два воспитанника нашей секции: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Чирва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Николай и Мамедов Руслан. В командном зачете областного турнира «Весенний волан» заняли 2 место.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Кубке Ленинградской области по тхэквондо «ИТФ» «Кубок земли Ленинградской» наша команда привезла 1, 2 и 3е место в личном зачете.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Атакишиев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Тимур - 1 место спарринг,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Кишаковский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Владислав - 2 место специальная техника, Ткаченко Илья - 3 место спарринг.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в составе сборной Ленинградской области выступали 3 спортсмена на главном старте страны – «Чемпионат и Первенство России».) 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стремительно развивается секция по боксу ФОК СМР. В секции занимается 130 участников. Спортсмены в 2023 году стали победителями и призерами областных соревнований. </w:t>
      </w:r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В 2023 году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района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зарегистирована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первая общественная организация «Федерация бокса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района Ленинградской области», расположенная на СК «Шахтёр». Президентом </w:t>
      </w:r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lastRenderedPageBreak/>
        <w:t xml:space="preserve">Федерации бокса избран мастер спорта, тренер МКУ «ФОК СМР» Максим Станиславович Мальченко. Также благодаря поддержке Администрации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муниципального района в этом году в СК «Шахтер» появился ринг для проведения тренировок и соревнований.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МКУ «ФОК СМР» были организованы и проведены 3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спортивных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мероприятия областного уровня: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</w:rPr>
        <w:t>- с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оревнования по настольному теннису "Кубок Вызова" между командами юношей и девушек впервые были проведены на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земле</w:t>
      </w:r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>«Областное соревнование по бадминтону «Осенний волан»</w:t>
      </w:r>
      <w:r w:rsidRPr="00E656CD">
        <w:rPr>
          <w:rFonts w:ascii="Times New Roman" w:hAnsi="Times New Roman" w:cs="Times New Roman"/>
          <w:sz w:val="28"/>
          <w:szCs w:val="28"/>
        </w:rPr>
        <w:t>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-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Чемпионат и Первенство Ленинградской области по тхэквондо (ИТФ). </w:t>
      </w:r>
    </w:p>
    <w:p w:rsidR="00E656CD" w:rsidRPr="00E656CD" w:rsidRDefault="00E656CD" w:rsidP="002023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Среди туристов и гостей города пользуются спросом малые средства размещения с комфортными удобствами на 40 человек, которые были открыты после капитального ремонта в 2023 году на территории СК «Химик».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Молодежная политика </w:t>
      </w:r>
    </w:p>
    <w:p w:rsidR="00E656CD" w:rsidRPr="00E656CD" w:rsidRDefault="00E656CD" w:rsidP="002023C6">
      <w:pPr>
        <w:tabs>
          <w:tab w:val="center" w:pos="496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района открыты молодежные пространства для лиц от 14 до 35 лет: молодежный многофункциональный центр «Трансформация», молодежный многофункциональный центр «Компетенция», Молодежный центр, который объединяет пять клубов по месту жительства.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Событием 2023 года для жителей микрорайона Лучки стало открытие молодежный многофункциональный центра «Компетенция» на базе библиотеки 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мкр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. Лучки. Проведен косметический ремонт библиотеки, приобретена  новая мебель и современное оборудование  в  рамках предоставленной субсидии за счет средств областного бюджета Ленинградской области в размере 5 миллионов рублей.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культуры Российской Федерации в рамках реализации федерального проекта «Придумано в России» осенью 2021 года запустило ведомственный проект «Гений места», объединяющий творческих людей по всей стране. Гений места – это творческий житель, который приходит в библиотеку с желанием воплотить в жизнь идею собственного проекта и получить знания и профессиональный опыт. Участниками федерального проекта на конкурсной основе в 2021 и 2022 годах стали соответственно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сланцевские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и публичная библиотеки. В 2023 году победителем конкурса стала и Библиотека для детей и взрослых в Лучках, располагая необходимыми информационно-техническими ресурсами для открытия такой точки концентрации талантов. В библиотеке в Лучках открыты клуб по визуальному программированию «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КОДятки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» (дети и подростки создают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мини-игры, виртуальные викторины и живые открытки), медиа студии «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АртФокус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ТопКадр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» (молодые люди учатся фотосъемке и обработке фото, занимаются монтажом видеороликов, клипов,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букрейлеров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656CD" w:rsidRPr="00E656CD" w:rsidRDefault="00E656CD" w:rsidP="002023C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за счет средств местного бюджета выполнен ремонт помещений молодежного клуба «Костёр». Сумма контракта составила 840,7 тыс. руб.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районе с сентября 2023 года начало работу местное отделение «Движения первых».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«Движение первых» - общероссийское общественно-государственное движение, созданное 14 июля 2022 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нравственных ценностей. Для ребят - это возможность проявить себя, сформировать команду единомышленников.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Миссия «Первых» - обеспечить России великое будущее, чтобы сделать достойной и счастливой жизнь всех поколений, чтобы менять мир к лучшему!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За 4 месяца работы в районе открыто 9 первичных отделений на базе общеобразовательных школ города и сельских поселений и посвящено в Движение около 200 ребят. В 2024 году планируется открыть первичные отделения на базе ГБПОУ ЛО «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индустриальный техникум», многофункционального молодежного центра «Трансформация», ГБОУ ЛО «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Сланцевская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школа-интернат».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сентябре на стадионе «Химик»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мкр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. Лучки прошел спортивный семейный фестиваль «Семейная команда», где ребята вместе с родителями приняли участие в забеге на дистанцию 1 км и активно провели время на организованных интерактивных площадках. В семейном фестивале приняли участие около 160 человек. И в этом же месяце на базе ГБПОУ ЛО «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индустриальный техникум» прошел Муниципальный слет «Первые», на котором участники узнали о целях и задачах, возможностях Движения, об организации местных сообществ, добровольческой деятельности, о структуре написания проектов, грантах 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форумной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кампании. В мероприятии приняли участие около 150 человек.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А в ноябре на базе МКУК «Культурно-досуговый центр» г. Сланцы состоялся муниципальный слет «Время первых», на котором ребята узнали о таком направлении Движения, как «Труд, профессия и своё дело» с основной целью – найти своё призвание. В мероприятии приняли участие представители ведущих вузов Санкт-Петербурга: Санкт-Петербургский университет ГПС МЧС России, Военная академия материально-технического обеспечения имени генерала армии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А.В.Хрулева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, Санкт-Петербургский университет Министерства внутренних дел Российской Федерации, Военно-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космическая академия имени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А.Ф.Можайского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. В мероприятии приняли участие около 150 обучающихся общеобразовательных школ района.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Также в ноябре на базе МКУ «ФОК СМР» прошёл турнир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по спортивному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лазертагу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«Турнир Первых 2023», в котором приняли участие около 100 человек. А в декабре в Ломоносовском районе прошёл региональный турнир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по спортивному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лазертагу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где команды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возрастных категориях 10-12 лет и 13-14 лет стали победителями.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В ноябре-декабре обучающиеся общеобразовательных школ в рамках проекта «В гостях у ученого» посетили 145-ую пожарную часть ГКУ «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Леноблпожспас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», где ребятам показали караульные помещения, предметы боевой одежды, пожарно-спасательное оборудование, пожарные машины.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решением Президента Российской Федерации и Концепцией федеральной системы подготовки граждан Российской Федерации к военной службе на период до 2024 года,  ведётся работа по созданию в субъектах Российской Федерации центров юнармейской подготовки - Домов «ЮНАРМИИ». В сентябре 2023 года 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Сланцевском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муниципальном районе на базе Молодёжного центра открыт Центр юнармейской подготовки «Дом» ЮНАРМИИ».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 Дома «ЮНАРМИИ» призвана объединить все существующие отряды движения и создать единую структуру юнармейского движения на территории района. </w:t>
      </w:r>
    </w:p>
    <w:p w:rsidR="00E656CD" w:rsidRPr="00E656CD" w:rsidRDefault="00E656CD" w:rsidP="002023C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молодежный многофункциональный центр «Трансформация» вел активную работу по привлечению молодежи к участию в различных форумах 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грантовых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конкурсах.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120 участников от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районы были зарегистрированы на 13 образовательных форумах, 9 из которых проекты федерального агентства по делам молодежи «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».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отчетном году было подано 14 заявок на участие 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грантовых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конкурсах различного уровн</w:t>
      </w:r>
      <w:r w:rsidRPr="00E656CD">
        <w:rPr>
          <w:rFonts w:ascii="Times New Roman" w:hAnsi="Times New Roman" w:cs="Times New Roman"/>
          <w:sz w:val="28"/>
          <w:szCs w:val="28"/>
        </w:rPr>
        <w:t>я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E656CD">
        <w:rPr>
          <w:rFonts w:ascii="Times New Roman" w:hAnsi="Times New Roman" w:cs="Times New Roman"/>
          <w:sz w:val="28"/>
          <w:szCs w:val="28"/>
        </w:rPr>
        <w:t>это на 13 заявок больше по сравнению с 2022 годом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. В конкурсе на «Грант Губернатора Ленинградской области по поддержке молодежных инициатив» были поданы 3 заявки. Победил 1 конкурсный проект – </w:t>
      </w:r>
      <w:r w:rsidRPr="00E656CD">
        <w:rPr>
          <w:rFonts w:ascii="Times New Roman" w:hAnsi="Times New Roman" w:cs="Times New Roman"/>
          <w:bCs/>
          <w:sz w:val="28"/>
          <w:szCs w:val="28"/>
          <w:highlight w:val="white"/>
        </w:rPr>
        <w:t>краеведческая настольная игра «36 квадратных километров», автор которого заведующий молодежным центром «Трансформация» Мария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Денисовна Таран. Основная идея проекта – повышение интереса у детей и подростков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к познанию родного края.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В России выбрали лучшие молодёжные пространства проекта от Федерального агентства по делам молодёжи «Точки притяжения». В списке лидеров 300 площадок с географией присутствия от Владивостока до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Калининграда. С 10 апреля эксперты инкогнито посещали точки, отобранные после народного голосования, и оценивали площадки сразу по нескольким критериям. Среди требований: техническая оснащённость, интерьер и вместимость. Помимо этого, учитывались санитарно-эпидемиологическое благополучие, нормы и правила пожарной безопасности.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В Ленинградской области финалистами стало 17 молодежных пространств: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1 место: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Бокситогорский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культурно-досуговый центр;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Добро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.Ц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ентр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Бокситогорского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района;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Молодежный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коворкинг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-центр (Гатчина);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Соседский центр «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Янила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» (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Янино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МБУК Культурно-информационный центр им. А.С. Пушкина молодежный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коворкинг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центр «Параграф» (Волхов);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Лофт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-пространство «РЕАЛЬНОЕ МЕСТО» (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Кудрово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Волосовский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молодежный центр «Бирюзовый»;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КОВОРКИНГ-ЦЕНТР МАУ "МОЛОДЁЖНЫЙ ЦЕНТР «АЛЬФА» (Всеволожск).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2 место: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Детская Бизнес Школа Фабрика Предпринимательства (Выборг).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3 место: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Библиотека-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коворкинг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в Лучках (Сланцы);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МКУ «ФОК СМР» (Сланцы); 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Дом культуры (Сланцы);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Молодёжный</w:t>
      </w:r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коворкинг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-центр «Трансформация» (Сланцы);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Детский оздоровительный лагерь «Звездный» (Луга);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- МКУК «</w:t>
      </w:r>
      <w:proofErr w:type="spellStart"/>
      <w:proofErr w:type="gram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Кингисеппская</w:t>
      </w:r>
      <w:proofErr w:type="spellEnd"/>
      <w:proofErr w:type="gram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ЦГБ» «Литературный дом» (Кингисепп);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Биатлонно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-лыжный комплекс (Тихвин);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- Молодежный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коворкинг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>-центр (Кингисепп).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Только 300 площадок со всей России, которые стали победителями конкурса, попали на интерактивную карту. И это не все. Теперь в этих пространствах нас ждёт множество ярких и незабываемых мероприятий с </w:t>
      </w:r>
      <w:r w:rsidRPr="00E656C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лучшими экспертами. Также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highlight w:val="white"/>
        </w:rPr>
        <w:t>Росмолодёжь</w:t>
      </w:r>
      <w:proofErr w:type="spellEnd"/>
      <w:r w:rsidRPr="00E656CD">
        <w:rPr>
          <w:rFonts w:ascii="Times New Roman" w:hAnsi="Times New Roman" w:cs="Times New Roman"/>
          <w:sz w:val="28"/>
          <w:szCs w:val="28"/>
          <w:highlight w:val="white"/>
        </w:rPr>
        <w:t xml:space="preserve"> совместно с программой развития «Другое Дело» разрабатывает систему лояльности. Это позволит каждому пользователю получать баллы, выполняя задания от пространств.</w:t>
      </w:r>
    </w:p>
    <w:p w:rsidR="00E656CD" w:rsidRPr="00E656CD" w:rsidRDefault="00E656CD" w:rsidP="002023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Президент Российской Федерации Владимир Владимирович Путин объявил 2024 год Годом семьи, а Губернатор Ленинградской области Александр Юрьевич Дрозденко объявил 2024 год Годом Команды Заботы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Важным направлением в работе учреждений культуры, спорта и молодежной политики в 2024 году станет работа с молодежью.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Важно выработать в молодежной среде и воспитать чувство гордости за Отечество.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Приоритетом станет создание условий для формирования личности гармоничной, постоянно совершенствующейся, эрудированной, конкурентоспособной, неравнодушной, способной при этом адаптироваться к меняющимся условиям и восприимчивой к новым созидательным идеям.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656CD">
        <w:rPr>
          <w:rFonts w:ascii="Times New Roman" w:hAnsi="Times New Roman" w:cs="Times New Roman"/>
          <w:sz w:val="28"/>
          <w:szCs w:val="28"/>
          <w:highlight w:val="white"/>
        </w:rPr>
        <w:t>Ключевой задачей станет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E656CD" w:rsidRPr="00E656CD" w:rsidRDefault="00E656CD" w:rsidP="002023C6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656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Безопасность.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аспектов деятельности администрации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является обеспечение безопасности жизнедеятельности населения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Слнацевского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поселения.  В рамках исполнения данного полномочия проводилась  работа </w:t>
      </w:r>
      <w:proofErr w:type="gram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656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профилактике терроризма и проявлений экстремизма;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оказания содействия правоохранительным органам в обеспечении общественного порядка и общественной безопасности;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первичному воинскому учету;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гражданской обороны и предупреждения чрезвычайных ситуаций;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обеспечению первичных мер пожарной безопасности;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безопасности на водных объектах муниципального образования;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- оказанию муниципальных услуг.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1F1F1F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2023 году постановлением администрации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656CD">
        <w:rPr>
          <w:rFonts w:ascii="Times New Roman" w:hAnsi="Times New Roman" w:cs="Times New Roman"/>
          <w:color w:val="1F1F1F"/>
          <w:sz w:val="28"/>
          <w:szCs w:val="28"/>
        </w:rPr>
        <w:t xml:space="preserve"> утверждены </w:t>
      </w:r>
      <w:r w:rsidRPr="00E656CD">
        <w:rPr>
          <w:rFonts w:ascii="Times New Roman" w:hAnsi="Times New Roman" w:cs="Times New Roman"/>
          <w:bCs/>
          <w:color w:val="1F1F1F"/>
          <w:sz w:val="28"/>
          <w:szCs w:val="28"/>
        </w:rPr>
        <w:t xml:space="preserve">меры поддержки членов добровольной народной дружины, действующей на территории муниципального образования </w:t>
      </w:r>
      <w:proofErr w:type="spellStart"/>
      <w:r w:rsidRPr="00E656CD">
        <w:rPr>
          <w:rFonts w:ascii="Times New Roman" w:hAnsi="Times New Roman" w:cs="Times New Roman"/>
          <w:bCs/>
          <w:color w:val="1F1F1F"/>
          <w:sz w:val="28"/>
          <w:szCs w:val="28"/>
        </w:rPr>
        <w:t>Сланцевское</w:t>
      </w:r>
      <w:proofErr w:type="spellEnd"/>
      <w:r w:rsidRPr="00E656CD">
        <w:rPr>
          <w:rFonts w:ascii="Times New Roman" w:hAnsi="Times New Roman" w:cs="Times New Roman"/>
          <w:bCs/>
          <w:color w:val="1F1F1F"/>
          <w:sz w:val="28"/>
          <w:szCs w:val="28"/>
        </w:rPr>
        <w:t xml:space="preserve"> городское поселение, участвующих на </w:t>
      </w:r>
      <w:r w:rsidRPr="00E656CD">
        <w:rPr>
          <w:rFonts w:ascii="Times New Roman" w:hAnsi="Times New Roman" w:cs="Times New Roman"/>
          <w:bCs/>
          <w:color w:val="1F1F1F"/>
          <w:sz w:val="28"/>
          <w:szCs w:val="28"/>
        </w:rPr>
        <w:lastRenderedPageBreak/>
        <w:t>добровольных началах в защите Государственной границы Российской Федерации. По итогам 2023 года выплачены денежные премии 15 членам добровольной народной дружины, участвующим в защите Государственной границе Российской Федерации. Общая сумма выплат 216,07 тыс. руб. из средств областного бюджета.</w:t>
      </w:r>
    </w:p>
    <w:p w:rsidR="00E656CD" w:rsidRPr="00E656CD" w:rsidRDefault="00E656CD" w:rsidP="002023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Для оказания помощи ОМВД России по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Сланцевскому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району  в оперативном реагировании, содействии проведения дознания, розыскных мероприятий, в технически исправном состоянии поддерживается аппаратно-программный комплекс автоматизированной системы «Безопасный город».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функционирует 43 камеры видеонаблюдения и связь «Гражданин-полиция», входящих в состав аппаратно-программного комплекса «Безопасный город».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В 2023 году с</w:t>
      </w:r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монтированы 4 </w:t>
      </w:r>
      <w:r w:rsidRPr="00E656CD">
        <w:rPr>
          <w:rFonts w:ascii="Times New Roman" w:hAnsi="Times New Roman" w:cs="Times New Roman"/>
          <w:sz w:val="28"/>
          <w:szCs w:val="28"/>
        </w:rPr>
        <w:t xml:space="preserve">новые камеры видеонаблюдения в местах расположения детских площадок и зон отдыха населения по адресам: г. Сланцы, ул. Кирова, около дома 50 и г. Сланцы, ул. Кирова, д. 28 и 5 камер видеонаблюдения в районе береговой полосы реки Плюсса в месте массового отдыха людей, Дворца Культуры пл. Ленина, д. 1 и аллеи по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вердлова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выполнения мероприятий антитеррористической защищенности мест массового пребывания людей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 xml:space="preserve"> осуществлен монтаж и подключение новых камер видеонаблюдения места массового пребывания людей в районе Парка культуры и отдыха МКУК «КДЦ» по адресу: г. Сланцы, ул. Партизанская, д. 8 с выводом видеопотоков в АПК БГ</w:t>
      </w:r>
      <w:r w:rsidRPr="00E656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Проведены ремонтные работы по замене устаревшего оборудования на сети видеонаблюдения</w:t>
      </w:r>
      <w:r w:rsidRPr="00E656CD">
        <w:rPr>
          <w:rFonts w:ascii="Times New Roman" w:hAnsi="Times New Roman" w:cs="Times New Roman"/>
          <w:sz w:val="28"/>
          <w:szCs w:val="28"/>
        </w:rPr>
        <w:t>.</w:t>
      </w:r>
    </w:p>
    <w:p w:rsidR="00E656CD" w:rsidRPr="00E656CD" w:rsidRDefault="00E656CD" w:rsidP="002023C6">
      <w:pPr>
        <w:spacing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6CD">
        <w:rPr>
          <w:rStyle w:val="4"/>
          <w:rFonts w:eastAsia="Andale Sans UI"/>
          <w:sz w:val="28"/>
          <w:szCs w:val="28"/>
          <w:lang w:eastAsia="zh-CN"/>
        </w:rPr>
        <w:t xml:space="preserve">За период 2023 года в рамках подготовки руководящего состава ОМСУ, органов, уполномоченных на решение задач в области гражданской обороны и защиты населения и территорий от чрезвычайных ситуаций, а также сил и средств </w:t>
      </w:r>
      <w:proofErr w:type="spellStart"/>
      <w:r w:rsidRPr="00E656CD">
        <w:rPr>
          <w:rStyle w:val="4"/>
          <w:rFonts w:eastAsia="Andale Sans UI"/>
          <w:sz w:val="28"/>
          <w:szCs w:val="28"/>
          <w:lang w:eastAsia="zh-CN"/>
        </w:rPr>
        <w:t>Сланцевского</w:t>
      </w:r>
      <w:proofErr w:type="spellEnd"/>
      <w:r w:rsidRPr="00E656CD">
        <w:rPr>
          <w:rStyle w:val="4"/>
          <w:rFonts w:eastAsia="Andale Sans UI"/>
          <w:sz w:val="28"/>
          <w:szCs w:val="28"/>
          <w:lang w:eastAsia="zh-CN"/>
        </w:rPr>
        <w:t xml:space="preserve"> районного звена Ленинградской областной подсистемы предупреждения и ликвидации чрезвычайных ситуаций, проведены 2 командно-штабных учения и 1 тактико-специальное учение по ликвидации чрезвычайных ситуаций, 1 командно-штабное учение, 1 штабная</w:t>
      </w:r>
      <w:proofErr w:type="gramEnd"/>
      <w:r w:rsidRPr="00E656CD">
        <w:rPr>
          <w:rStyle w:val="4"/>
          <w:rFonts w:eastAsia="Andale Sans UI"/>
          <w:sz w:val="28"/>
          <w:szCs w:val="28"/>
          <w:lang w:eastAsia="zh-CN"/>
        </w:rPr>
        <w:t xml:space="preserve"> тренировка и 1 тактико-специальное учение по гражданской обороне.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1F1F1F"/>
          <w:sz w:val="28"/>
          <w:szCs w:val="28"/>
        </w:rPr>
        <w:t xml:space="preserve">В течение 2023 года членами ДНД принято участие в охране общественного порядка на всех массовых мероприятиях.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безопасности при проведении мероприятий с массовым пребыванием людей на территории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и взаимодействия с правоохранительными органами в 2023 году администрацией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заключались муниципальные контракты на осуществления охраны с частными охранными организациями, имеющими лицензию на данный вид деятельности.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Продолжается работа администрация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первичному воинскому учету. И</w:t>
      </w:r>
      <w:r w:rsidRPr="00E656CD">
        <w:rPr>
          <w:rFonts w:ascii="Times New Roman" w:hAnsi="Times New Roman" w:cs="Times New Roman"/>
          <w:sz w:val="28"/>
          <w:szCs w:val="28"/>
        </w:rPr>
        <w:t xml:space="preserve">зменения в Законе о воинской обязанности и военной службе работниками комитета по безопасности  своевременно доведены до лиц призывного возраста, в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>. в рамках  традиционного Дня  призывника, и до работодателей района.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Норма  призыва граждан на военную службу, установленная военным  комиссариатом  ЛО  весной  и осенью 2023 года,  выполнена.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 создано и действует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муниципальное звено РСЧС Ленинградской областной подсистемы РСЧС (Российская единая система предупреждения и ликвидации чрезвычайных ситуаций), которая состоит </w:t>
      </w:r>
      <w:proofErr w:type="gramStart"/>
      <w:r w:rsidRPr="00E656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56CD">
        <w:rPr>
          <w:rFonts w:ascii="Times New Roman" w:hAnsi="Times New Roman" w:cs="Times New Roman"/>
          <w:sz w:val="28"/>
          <w:szCs w:val="28"/>
        </w:rPr>
        <w:t>:</w:t>
      </w:r>
    </w:p>
    <w:p w:rsidR="00E656CD" w:rsidRPr="00E656CD" w:rsidRDefault="00E656CD" w:rsidP="002023C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координационного органа РСЧС -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E656CD" w:rsidRPr="00E656CD" w:rsidRDefault="00E656CD" w:rsidP="002023C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постоянно действующего органа управления - с 1 января 2023 года - комитет по безопасности администрации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56CD" w:rsidRPr="00E656CD" w:rsidRDefault="00E656CD" w:rsidP="002023C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органа повседневного управления - ЕДДС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56CD" w:rsidRPr="00E656CD" w:rsidRDefault="00E656CD" w:rsidP="002023C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>силы и средства - звенья РСЧС (финансово-материальные средства, техника и люди).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За 2023 год проведено 14 заседаний комиссии по предупреждению и ликвидации чрезвычайных ситуаций и обеспечению пожарной безопасности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муниципального района, из них 4 - плановых. 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Обеспечивая первичные меры пожарной безопасности на территории городского поселения, создана и работает добровольная пожарная дружина (место расположения ул. Красная). Добровольцы прошли обучение, обеспечены боевой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t>одеждой пожарных, средствами пожаротушения.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6CD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наружного пожаротушения во всех населенных пунктах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созданы условия для забора воды из естественных и искусственных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, в том числе в 2023 году оборудована площадка для установки пожарной техники для забора воды из реки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Сиженка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усиления противопожарной защиты населенных пунктов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пожароопасный период 2023 года выполнены работы по </w:t>
      </w:r>
      <w:r w:rsidRPr="00E656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обновлению противопожарных минерализованных полос населенных пунктов д. Большие Поля и г. Сланцы Северная окраина.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расположен один населенный пункт, подверженный угрозе лесных пожаров - город Сланцы (ул. </w:t>
      </w:r>
      <w:proofErr w:type="gramStart"/>
      <w:r w:rsidRPr="00E656CD"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Pr="00E656CD">
        <w:rPr>
          <w:rFonts w:ascii="Times New Roman" w:hAnsi="Times New Roman" w:cs="Times New Roman"/>
          <w:color w:val="000000"/>
          <w:sz w:val="28"/>
          <w:szCs w:val="28"/>
        </w:rPr>
        <w:t xml:space="preserve">). В целях обеспечения пожарной безопасности указанного </w:t>
      </w:r>
      <w:r w:rsidRPr="00E65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населенного пункта выполнены мероприятия по обустройству противопожарной преграды в виде противопожарного рва</w:t>
      </w:r>
      <w:r w:rsidRPr="00E656CD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.</w:t>
      </w:r>
    </w:p>
    <w:p w:rsidR="00E656CD" w:rsidRPr="00E656CD" w:rsidRDefault="00E656CD" w:rsidP="002023C6">
      <w:pP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bidi="ru-RU"/>
        </w:rPr>
      </w:pPr>
      <w:r w:rsidRPr="00E656CD">
        <w:rPr>
          <w:rFonts w:ascii="Times New Roman" w:hAnsi="Times New Roman" w:cs="Times New Roman"/>
          <w:sz w:val="28"/>
          <w:szCs w:val="28"/>
        </w:rPr>
        <w:t xml:space="preserve">Безопасность людей на водных объектах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муниципальными контрактами обеспечивается</w:t>
      </w:r>
      <w:r w:rsidRPr="00E656CD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 Межрегиональной Санкт-Петербургской городской и Ленинградской областной общественной организацией «Всероссийского общества спасения на водах» (ВОСВОД), а именно осуществляются следующие  мероприятия:</w:t>
      </w:r>
    </w:p>
    <w:p w:rsidR="00E656CD" w:rsidRPr="00E656CD" w:rsidRDefault="00E656CD" w:rsidP="002023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патрулирование спасателями прибрежной полосы реки Плюсса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поселения с принятием мер по спасению людей на воде ежедневно (июль, август, сентябрь) по мере необходимости (октябрь, ноябрь, декабрь);</w:t>
      </w:r>
    </w:p>
    <w:p w:rsidR="00E656CD" w:rsidRPr="00E656CD" w:rsidRDefault="00E656CD" w:rsidP="002023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 выдвижного спасательного поста (ограничительные буи, спасательная вышка, спасательная лодка, спасательное оборудование) по адресу г. Сланцы микрорайон Лучки на территории между рекой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bidi="ru-RU"/>
        </w:rPr>
        <w:t>Кушёлкой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 и территорией стадиона «Химик»  МКУ ФОК «СМР»  и  по адресу г. Сланцы в месте массового отдыха людей напротив городского рынка;</w:t>
      </w:r>
    </w:p>
    <w:p w:rsidR="00E656CD" w:rsidRPr="00E656CD" w:rsidRDefault="00E656CD" w:rsidP="002023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ru-RU"/>
        </w:rPr>
        <w:t>дежурство спасателей в месте массового отдыха людей ежедневно;</w:t>
      </w:r>
    </w:p>
    <w:p w:rsidR="00E656CD" w:rsidRPr="00E656CD" w:rsidRDefault="00E656CD" w:rsidP="002023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ru-RU"/>
        </w:rPr>
        <w:t>обеспечение необходимой наглядной агитации по предупреждению несчастных случаев, связанных с поведением людей на водных объектах;</w:t>
      </w:r>
    </w:p>
    <w:p w:rsidR="00E656CD" w:rsidRPr="00E656CD" w:rsidRDefault="00E656CD" w:rsidP="002023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установка стендов, плакатов с информацией по безопасному поведению на воде в местах возможного отдыха людей на территории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поселения (в  соответствии с информацией 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 отделения Центра ГИМС), включая знаки «Купание запрещено» и «Выход на лёд водоёма запрещён»;</w:t>
      </w:r>
    </w:p>
    <w:p w:rsidR="00E656CD" w:rsidRDefault="00E656CD" w:rsidP="002023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осуществление спасательных мероприятий в месте массового отдыха людей </w:t>
      </w:r>
      <w:proofErr w:type="spellStart"/>
      <w:r w:rsidRPr="00E656CD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Pr="00E656C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поселения.</w:t>
      </w:r>
    </w:p>
    <w:p w:rsidR="00922895" w:rsidRPr="00E656CD" w:rsidRDefault="00922895" w:rsidP="0092289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6CD" w:rsidRPr="00E656CD" w:rsidRDefault="00E656CD" w:rsidP="002023C6">
      <w:pPr>
        <w:pStyle w:val="5"/>
        <w:shd w:val="clear" w:color="auto" w:fill="auto"/>
        <w:tabs>
          <w:tab w:val="left" w:pos="388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656CD">
        <w:rPr>
          <w:rFonts w:cs="Times New Roman"/>
          <w:b/>
          <w:bCs/>
          <w:sz w:val="28"/>
          <w:szCs w:val="28"/>
        </w:rPr>
        <w:t>Основные задачи на 2024 год:</w:t>
      </w:r>
    </w:p>
    <w:p w:rsidR="00E656CD" w:rsidRPr="00E656CD" w:rsidRDefault="00E656CD" w:rsidP="002023C6">
      <w:pPr>
        <w:pStyle w:val="10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656CD">
        <w:rPr>
          <w:sz w:val="28"/>
          <w:szCs w:val="28"/>
          <w:lang w:val="ru-RU"/>
        </w:rPr>
        <w:t xml:space="preserve">1. Дальнейшее развитие автоматизированного программного комплекса «Безопасный город» с установкой новых камер видеонаблюдения в местах с массовым пребыванием людей, в том числе в местах расположения детских площадок, а также подключение видеосистем объектов образовательных организаций к АПК Безопасный город. </w:t>
      </w:r>
    </w:p>
    <w:p w:rsidR="00E656CD" w:rsidRPr="00E656CD" w:rsidRDefault="00E656CD" w:rsidP="002023C6">
      <w:pPr>
        <w:pStyle w:val="10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656CD">
        <w:rPr>
          <w:sz w:val="28"/>
          <w:szCs w:val="28"/>
          <w:lang w:val="ru-RU"/>
        </w:rPr>
        <w:t xml:space="preserve">2. Продолжение работы по обеспечению наружного пожаротушения на территории </w:t>
      </w:r>
      <w:proofErr w:type="spellStart"/>
      <w:r w:rsidRPr="00E656CD">
        <w:rPr>
          <w:sz w:val="28"/>
          <w:szCs w:val="28"/>
          <w:lang w:val="ru-RU"/>
        </w:rPr>
        <w:t>Сланцевского</w:t>
      </w:r>
      <w:proofErr w:type="spellEnd"/>
      <w:r w:rsidRPr="00E656CD">
        <w:rPr>
          <w:sz w:val="28"/>
          <w:szCs w:val="28"/>
          <w:lang w:val="ru-RU"/>
        </w:rPr>
        <w:t xml:space="preserve"> городского поселения с оборудованием координационных табличек пожарных гидрантов </w:t>
      </w:r>
      <w:r w:rsidRPr="00E656CD">
        <w:rPr>
          <w:bCs/>
          <w:sz w:val="28"/>
          <w:szCs w:val="28"/>
          <w:lang w:val="ru-RU"/>
        </w:rPr>
        <w:t xml:space="preserve">на улицах: Набережная, Загородная, Береговая, Сосновая, Малая Сосновая, переулок </w:t>
      </w:r>
      <w:proofErr w:type="spellStart"/>
      <w:r w:rsidRPr="00E656CD">
        <w:rPr>
          <w:bCs/>
          <w:sz w:val="28"/>
          <w:szCs w:val="28"/>
          <w:lang w:val="ru-RU"/>
        </w:rPr>
        <w:t>Кушельский</w:t>
      </w:r>
      <w:proofErr w:type="spellEnd"/>
      <w:r w:rsidRPr="00E656CD">
        <w:rPr>
          <w:bCs/>
          <w:sz w:val="28"/>
          <w:szCs w:val="28"/>
          <w:lang w:val="ru-RU"/>
        </w:rPr>
        <w:t xml:space="preserve"> в г. Сланцы в количестве 19 штук.</w:t>
      </w:r>
    </w:p>
    <w:p w:rsidR="00E656CD" w:rsidRPr="00E656CD" w:rsidRDefault="00E656CD" w:rsidP="002023C6">
      <w:pPr>
        <w:pStyle w:val="10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656CD">
        <w:rPr>
          <w:sz w:val="28"/>
          <w:szCs w:val="28"/>
          <w:lang w:val="ru-RU"/>
        </w:rPr>
        <w:t>3. Участие в смотре-конкурсе Ленинградской области «Лучшая добровольная народная дружина» и «Лучший добровольный народный дружинник».</w:t>
      </w:r>
    </w:p>
    <w:p w:rsidR="00E656CD" w:rsidRPr="00E656CD" w:rsidRDefault="00E656CD" w:rsidP="002023C6">
      <w:pPr>
        <w:pStyle w:val="10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656CD">
        <w:rPr>
          <w:sz w:val="28"/>
          <w:szCs w:val="28"/>
          <w:lang w:val="ru-RU"/>
        </w:rPr>
        <w:t xml:space="preserve">4. Проведение учений и тренировок в области гражданской обороны и защиты населения и территорий от чрезвычайных ситуаций природного и </w:t>
      </w:r>
      <w:r w:rsidRPr="00E656CD">
        <w:rPr>
          <w:sz w:val="28"/>
          <w:szCs w:val="28"/>
          <w:lang w:val="ru-RU"/>
        </w:rPr>
        <w:lastRenderedPageBreak/>
        <w:t>техногенного характера в РСЧС муниципального и объектового уровней.</w:t>
      </w:r>
    </w:p>
    <w:p w:rsidR="00E656CD" w:rsidRPr="00E656CD" w:rsidRDefault="00E656CD" w:rsidP="002023C6">
      <w:pPr>
        <w:pStyle w:val="10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656CD">
        <w:rPr>
          <w:sz w:val="28"/>
          <w:szCs w:val="28"/>
          <w:lang w:val="ru-RU"/>
        </w:rPr>
        <w:t xml:space="preserve">5. Дальнейшее оборудование муниципальной системой оповещения населения, сопряженной с РАСЦО территории </w:t>
      </w:r>
      <w:proofErr w:type="spellStart"/>
      <w:r w:rsidRPr="00E656CD">
        <w:rPr>
          <w:sz w:val="28"/>
          <w:szCs w:val="28"/>
          <w:lang w:val="ru-RU"/>
        </w:rPr>
        <w:t>Сланцевского</w:t>
      </w:r>
      <w:proofErr w:type="spellEnd"/>
      <w:r w:rsidRPr="00E656CD">
        <w:rPr>
          <w:sz w:val="28"/>
          <w:szCs w:val="28"/>
          <w:lang w:val="ru-RU"/>
        </w:rPr>
        <w:t xml:space="preserve"> городского поселения, в соответствии с разработанной проектно-сметной документацией.</w:t>
      </w:r>
    </w:p>
    <w:sectPr w:rsidR="00E656CD" w:rsidRPr="00E656CD" w:rsidSect="009809F0">
      <w:pgSz w:w="11906" w:h="16838"/>
      <w:pgMar w:top="90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d9446-Identity-H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FE6"/>
    <w:multiLevelType w:val="hybridMultilevel"/>
    <w:tmpl w:val="4D32F94C"/>
    <w:lvl w:ilvl="0" w:tplc="78C0C13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3D2BF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7B451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B0CD26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11E36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71E20C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A2EFA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49250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080B38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6040827"/>
    <w:multiLevelType w:val="hybridMultilevel"/>
    <w:tmpl w:val="CC2E820E"/>
    <w:lvl w:ilvl="0" w:tplc="DD96654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AF58361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E1AE94F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5B1A7D4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CC80CB4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BACA5D4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49909ED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25244C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6D18C79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A545CDB"/>
    <w:multiLevelType w:val="hybridMultilevel"/>
    <w:tmpl w:val="029A167A"/>
    <w:lvl w:ilvl="0" w:tplc="A32AF1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8D454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57A0DD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33C25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31A35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23AE3E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2462F8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FC88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82CA1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C44396B"/>
    <w:multiLevelType w:val="hybridMultilevel"/>
    <w:tmpl w:val="EB0CF14E"/>
    <w:lvl w:ilvl="0" w:tplc="FAC63D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1843A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2F8F0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D4C3FE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394BC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332B7B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70A02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9CE47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88EF7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7FB3129"/>
    <w:multiLevelType w:val="hybridMultilevel"/>
    <w:tmpl w:val="54DE29CA"/>
    <w:lvl w:ilvl="0" w:tplc="7BCA933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8"/>
        <w:szCs w:val="28"/>
        <w:lang w:val="ru-RU"/>
      </w:rPr>
    </w:lvl>
    <w:lvl w:ilvl="1" w:tplc="9370C67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082813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D242A4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2B2D6B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722F1C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8A84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FF8727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070841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E9C78B6"/>
    <w:multiLevelType w:val="hybridMultilevel"/>
    <w:tmpl w:val="40F2DF60"/>
    <w:lvl w:ilvl="0" w:tplc="ED1E5A3A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CABACC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2161E0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46211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F900D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6BCF29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65AC84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C00C6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54AFC6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DE55500"/>
    <w:multiLevelType w:val="hybridMultilevel"/>
    <w:tmpl w:val="4F9C6E88"/>
    <w:lvl w:ilvl="0" w:tplc="DD162C1E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C9507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545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F6E3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72E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56C4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4AC9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3C78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EA0C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7D33D4D"/>
    <w:multiLevelType w:val="hybridMultilevel"/>
    <w:tmpl w:val="CD222C24"/>
    <w:lvl w:ilvl="0" w:tplc="ADC01FD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CBE78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5B03C1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4FCF65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37688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092F52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AFC8A4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8C53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C5E1EE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49200845"/>
    <w:multiLevelType w:val="hybridMultilevel"/>
    <w:tmpl w:val="EB34B3A6"/>
    <w:lvl w:ilvl="0" w:tplc="7D84C66C">
      <w:start w:val="1"/>
      <w:numFmt w:val="decimal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C82CF37C">
      <w:start w:val="1"/>
      <w:numFmt w:val="decimal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87AC38EE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  <w:rPr>
        <w:sz w:val="28"/>
        <w:szCs w:val="28"/>
      </w:rPr>
    </w:lvl>
    <w:lvl w:ilvl="3" w:tplc="8D60FD96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EE1AEE0E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  <w:rPr>
        <w:sz w:val="28"/>
        <w:szCs w:val="28"/>
      </w:rPr>
    </w:lvl>
    <w:lvl w:ilvl="5" w:tplc="16F898B6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2D42A7A2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5E6E1A90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6C7AFC5A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9">
    <w:nsid w:val="49C6061C"/>
    <w:multiLevelType w:val="hybridMultilevel"/>
    <w:tmpl w:val="22F8F97A"/>
    <w:lvl w:ilvl="0" w:tplc="491C1D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6F8BD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F7E2D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94CC77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8FE49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D9889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1001C5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D692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214BB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49F50098"/>
    <w:multiLevelType w:val="hybridMultilevel"/>
    <w:tmpl w:val="E0301E5A"/>
    <w:lvl w:ilvl="0" w:tplc="DAF694D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878C9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E5CC9F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2A811D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5C6F8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CA2EC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BCAA8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18A56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E1661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564E381B"/>
    <w:multiLevelType w:val="hybridMultilevel"/>
    <w:tmpl w:val="611E3CA0"/>
    <w:lvl w:ilvl="0" w:tplc="59DE203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 w:val="0"/>
        <w:sz w:val="28"/>
        <w:szCs w:val="28"/>
        <w:shd w:val="clear" w:color="auto" w:fill="FFFFCC"/>
        <w:lang w:val="ru-RU"/>
      </w:rPr>
    </w:lvl>
    <w:lvl w:ilvl="1" w:tplc="CC06B1F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47C845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48CDC8C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AF4E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03EBFE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6CA6B3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4FA951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41C442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3D6289A"/>
    <w:multiLevelType w:val="hybridMultilevel"/>
    <w:tmpl w:val="AEB84602"/>
    <w:lvl w:ilvl="0" w:tplc="488454FE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02CCC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603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105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926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2FE61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7AC8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A65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5C32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68177A7"/>
    <w:multiLevelType w:val="hybridMultilevel"/>
    <w:tmpl w:val="30E67716"/>
    <w:lvl w:ilvl="0" w:tplc="29085E9A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/>
        <w:lang w:val="ru-RU"/>
      </w:rPr>
    </w:lvl>
    <w:lvl w:ilvl="1" w:tplc="BDC6DF6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48C53A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FC8E12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1FA279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AEA3C5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628215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1B245A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058EAC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784428A9"/>
    <w:multiLevelType w:val="hybridMultilevel"/>
    <w:tmpl w:val="1FD483EA"/>
    <w:lvl w:ilvl="0" w:tplc="2EE8F3BE">
      <w:start w:val="1"/>
      <w:numFmt w:val="decimal"/>
      <w:lvlText w:val="%1)"/>
      <w:lvlJc w:val="left"/>
      <w:pPr>
        <w:ind w:left="1429" w:hanging="360"/>
      </w:pPr>
    </w:lvl>
    <w:lvl w:ilvl="1" w:tplc="4AD0944C">
      <w:start w:val="1"/>
      <w:numFmt w:val="lowerLetter"/>
      <w:lvlText w:val="%2."/>
      <w:lvlJc w:val="left"/>
      <w:pPr>
        <w:ind w:left="2149" w:hanging="360"/>
      </w:pPr>
    </w:lvl>
    <w:lvl w:ilvl="2" w:tplc="AB30EFCE">
      <w:start w:val="1"/>
      <w:numFmt w:val="lowerRoman"/>
      <w:lvlText w:val="%3."/>
      <w:lvlJc w:val="right"/>
      <w:pPr>
        <w:ind w:left="2869" w:hanging="180"/>
      </w:pPr>
    </w:lvl>
    <w:lvl w:ilvl="3" w:tplc="6860A6FC">
      <w:start w:val="1"/>
      <w:numFmt w:val="decimal"/>
      <w:lvlText w:val="%4."/>
      <w:lvlJc w:val="left"/>
      <w:pPr>
        <w:ind w:left="3589" w:hanging="360"/>
      </w:pPr>
    </w:lvl>
    <w:lvl w:ilvl="4" w:tplc="BE8C9A3C">
      <w:start w:val="1"/>
      <w:numFmt w:val="lowerLetter"/>
      <w:lvlText w:val="%5."/>
      <w:lvlJc w:val="left"/>
      <w:pPr>
        <w:ind w:left="4309" w:hanging="360"/>
      </w:pPr>
    </w:lvl>
    <w:lvl w:ilvl="5" w:tplc="78E45A9E">
      <w:start w:val="1"/>
      <w:numFmt w:val="lowerRoman"/>
      <w:lvlText w:val="%6."/>
      <w:lvlJc w:val="right"/>
      <w:pPr>
        <w:ind w:left="5029" w:hanging="180"/>
      </w:pPr>
    </w:lvl>
    <w:lvl w:ilvl="6" w:tplc="BF14FE8C">
      <w:start w:val="1"/>
      <w:numFmt w:val="decimal"/>
      <w:lvlText w:val="%7."/>
      <w:lvlJc w:val="left"/>
      <w:pPr>
        <w:ind w:left="5749" w:hanging="360"/>
      </w:pPr>
    </w:lvl>
    <w:lvl w:ilvl="7" w:tplc="F8C42BE4">
      <w:start w:val="1"/>
      <w:numFmt w:val="lowerLetter"/>
      <w:lvlText w:val="%8."/>
      <w:lvlJc w:val="left"/>
      <w:pPr>
        <w:ind w:left="6469" w:hanging="360"/>
      </w:pPr>
    </w:lvl>
    <w:lvl w:ilvl="8" w:tplc="116CD8B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770BBF"/>
    <w:multiLevelType w:val="hybridMultilevel"/>
    <w:tmpl w:val="81D8A2E2"/>
    <w:lvl w:ilvl="0" w:tplc="6100CD1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6504DFE">
      <w:start w:val="1"/>
      <w:numFmt w:val="lowerLetter"/>
      <w:lvlText w:val="%2."/>
      <w:lvlJc w:val="left"/>
      <w:pPr>
        <w:ind w:left="1440" w:hanging="360"/>
      </w:pPr>
    </w:lvl>
    <w:lvl w:ilvl="2" w:tplc="99C6D82C">
      <w:start w:val="1"/>
      <w:numFmt w:val="lowerRoman"/>
      <w:lvlText w:val="%3."/>
      <w:lvlJc w:val="right"/>
      <w:pPr>
        <w:ind w:left="2160" w:hanging="180"/>
      </w:pPr>
    </w:lvl>
    <w:lvl w:ilvl="3" w:tplc="A10CEC12">
      <w:start w:val="1"/>
      <w:numFmt w:val="decimal"/>
      <w:lvlText w:val="%4."/>
      <w:lvlJc w:val="left"/>
      <w:pPr>
        <w:ind w:left="2880" w:hanging="360"/>
      </w:pPr>
    </w:lvl>
    <w:lvl w:ilvl="4" w:tplc="1088AC76">
      <w:start w:val="1"/>
      <w:numFmt w:val="lowerLetter"/>
      <w:lvlText w:val="%5."/>
      <w:lvlJc w:val="left"/>
      <w:pPr>
        <w:ind w:left="3600" w:hanging="360"/>
      </w:pPr>
    </w:lvl>
    <w:lvl w:ilvl="5" w:tplc="BC685E8E">
      <w:start w:val="1"/>
      <w:numFmt w:val="lowerRoman"/>
      <w:lvlText w:val="%6."/>
      <w:lvlJc w:val="right"/>
      <w:pPr>
        <w:ind w:left="4320" w:hanging="180"/>
      </w:pPr>
    </w:lvl>
    <w:lvl w:ilvl="6" w:tplc="D1A06816">
      <w:start w:val="1"/>
      <w:numFmt w:val="decimal"/>
      <w:lvlText w:val="%7."/>
      <w:lvlJc w:val="left"/>
      <w:pPr>
        <w:ind w:left="5040" w:hanging="360"/>
      </w:pPr>
    </w:lvl>
    <w:lvl w:ilvl="7" w:tplc="6CB845E8">
      <w:start w:val="1"/>
      <w:numFmt w:val="lowerLetter"/>
      <w:lvlText w:val="%8."/>
      <w:lvlJc w:val="left"/>
      <w:pPr>
        <w:ind w:left="5760" w:hanging="360"/>
      </w:pPr>
    </w:lvl>
    <w:lvl w:ilvl="8" w:tplc="3E6AF0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9"/>
  </w:num>
  <w:num w:numId="16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550"/>
    <w:rsid w:val="00066419"/>
    <w:rsid w:val="000853EE"/>
    <w:rsid w:val="002023C6"/>
    <w:rsid w:val="0031570B"/>
    <w:rsid w:val="003749D7"/>
    <w:rsid w:val="004665CC"/>
    <w:rsid w:val="006248F8"/>
    <w:rsid w:val="00652BA0"/>
    <w:rsid w:val="006A4F9A"/>
    <w:rsid w:val="007E106A"/>
    <w:rsid w:val="008E258E"/>
    <w:rsid w:val="00922895"/>
    <w:rsid w:val="009809F0"/>
    <w:rsid w:val="009E4E1B"/>
    <w:rsid w:val="00A046C8"/>
    <w:rsid w:val="00A81550"/>
    <w:rsid w:val="00B665B4"/>
    <w:rsid w:val="00B75C61"/>
    <w:rsid w:val="00C66055"/>
    <w:rsid w:val="00CF78C2"/>
    <w:rsid w:val="00D82D97"/>
    <w:rsid w:val="00DB1541"/>
    <w:rsid w:val="00DC6C07"/>
    <w:rsid w:val="00E656CD"/>
    <w:rsid w:val="00E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7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10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106A"/>
    <w:pPr>
      <w:spacing w:after="140"/>
    </w:pPr>
  </w:style>
  <w:style w:type="paragraph" w:styleId="a5">
    <w:name w:val="List"/>
    <w:basedOn w:val="a4"/>
    <w:rsid w:val="007E106A"/>
    <w:rPr>
      <w:rFonts w:cs="Mangal"/>
    </w:rPr>
  </w:style>
  <w:style w:type="paragraph" w:styleId="a6">
    <w:name w:val="caption"/>
    <w:basedOn w:val="a"/>
    <w:qFormat/>
    <w:rsid w:val="007E10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E106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656CD"/>
    <w:pPr>
      <w:widowControl w:val="0"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paragraph" w:styleId="a9">
    <w:name w:val="No Spacing"/>
    <w:uiPriority w:val="1"/>
    <w:qFormat/>
    <w:rsid w:val="00E656CD"/>
    <w:rPr>
      <w:rFonts w:ascii="Calibri" w:eastAsia="Times New Roman" w:hAnsi="Calibri" w:cs="Times New Roman"/>
      <w:sz w:val="22"/>
      <w:lang w:eastAsia="ru-RU"/>
    </w:rPr>
  </w:style>
  <w:style w:type="paragraph" w:customStyle="1" w:styleId="41">
    <w:name w:val="Заголовок 41"/>
    <w:basedOn w:val="a"/>
    <w:next w:val="a"/>
    <w:semiHidden/>
    <w:qFormat/>
    <w:rsid w:val="00E656CD"/>
    <w:pPr>
      <w:keepNext/>
      <w:widowControl w:val="0"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sz w:val="28"/>
      <w:szCs w:val="24"/>
      <w:lang w:eastAsia="hi-IN" w:bidi="hi-IN"/>
    </w:rPr>
  </w:style>
  <w:style w:type="paragraph" w:customStyle="1" w:styleId="1">
    <w:name w:val="Основной текст1"/>
    <w:basedOn w:val="41"/>
    <w:link w:val="aa"/>
    <w:rsid w:val="00E656CD"/>
    <w:pPr>
      <w:keepNext w:val="0"/>
      <w:spacing w:after="120"/>
      <w:ind w:left="0" w:firstLine="0"/>
      <w:jc w:val="left"/>
    </w:pPr>
    <w:rPr>
      <w:rFonts w:eastAsia="Andale Sans UI" w:cs="Tahoma"/>
      <w:b w:val="0"/>
      <w:sz w:val="24"/>
      <w:lang w:val="en-US" w:eastAsia="en-US" w:bidi="en-US"/>
    </w:rPr>
  </w:style>
  <w:style w:type="character" w:customStyle="1" w:styleId="grame">
    <w:name w:val="grame"/>
    <w:rsid w:val="00E656CD"/>
  </w:style>
  <w:style w:type="paragraph" w:customStyle="1" w:styleId="ab">
    <w:name w:val="Обычный (Интернет)"/>
    <w:basedOn w:val="a"/>
    <w:uiPriority w:val="99"/>
    <w:unhideWhenUsed/>
    <w:rsid w:val="00E656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"/>
    <w:rsid w:val="00E656CD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Standard">
    <w:name w:val="Standard"/>
    <w:rsid w:val="00E656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O-normal">
    <w:name w:val="LO-normal"/>
    <w:qFormat/>
    <w:rsid w:val="00E656CD"/>
    <w:pPr>
      <w:spacing w:line="276" w:lineRule="auto"/>
    </w:pPr>
    <w:rPr>
      <w:rFonts w:ascii="Arial" w:eastAsia="Arial" w:hAnsi="Arial" w:cs="Arial"/>
      <w:sz w:val="22"/>
      <w:lang w:val="en-US" w:eastAsia="zh-CN"/>
    </w:rPr>
  </w:style>
  <w:style w:type="paragraph" w:customStyle="1" w:styleId="Default">
    <w:name w:val="Default"/>
    <w:rsid w:val="00E656C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656CD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10">
    <w:name w:val="Без интервала1"/>
    <w:uiPriority w:val="99"/>
    <w:semiHidden/>
    <w:rsid w:val="00E656CD"/>
    <w:pPr>
      <w:widowControl w:val="0"/>
      <w:spacing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bidi="en-US"/>
    </w:rPr>
  </w:style>
  <w:style w:type="paragraph" w:customStyle="1" w:styleId="5">
    <w:name w:val="Основной текст5"/>
    <w:basedOn w:val="a"/>
    <w:uiPriority w:val="99"/>
    <w:semiHidden/>
    <w:rsid w:val="00E656CD"/>
    <w:pPr>
      <w:widowControl w:val="0"/>
      <w:shd w:val="clear" w:color="auto" w:fill="FFFFFF"/>
      <w:spacing w:after="840" w:line="320" w:lineRule="exact"/>
      <w:jc w:val="right"/>
    </w:pPr>
    <w:rPr>
      <w:rFonts w:ascii="Times New Roman" w:eastAsia="Andale Sans UI" w:hAnsi="Times New Roman" w:cs="Tahoma"/>
      <w:color w:val="00000A"/>
      <w:sz w:val="26"/>
      <w:szCs w:val="26"/>
    </w:rPr>
  </w:style>
  <w:style w:type="character" w:customStyle="1" w:styleId="4">
    <w:name w:val="Основной текст4"/>
    <w:rsid w:val="00E656CD"/>
    <w:rPr>
      <w:rFonts w:ascii="Times New Roman" w:eastAsia="Times New Roman" w:hAnsi="Times New Roman" w:cs="Times New Roman"/>
      <w:color w:val="000000"/>
      <w:spacing w:val="0"/>
      <w:sz w:val="26"/>
      <w:szCs w:val="26"/>
      <w:shd w:val="clear" w:color="auto" w:fill="FFFFFF"/>
      <w:lang w:val="ru-RU" w:eastAsia="ru-RU" w:bidi="ru-RU"/>
    </w:rPr>
  </w:style>
  <w:style w:type="character" w:customStyle="1" w:styleId="text">
    <w:name w:val="text"/>
    <w:qFormat/>
    <w:rsid w:val="00E656CD"/>
  </w:style>
  <w:style w:type="character" w:customStyle="1" w:styleId="11">
    <w:name w:val="Выделение1"/>
    <w:qFormat/>
    <w:rsid w:val="00E656CD"/>
    <w:rPr>
      <w:i/>
      <w:iCs/>
    </w:rPr>
  </w:style>
  <w:style w:type="character" w:styleId="ac">
    <w:name w:val="Strong"/>
    <w:qFormat/>
    <w:rsid w:val="00E65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45</Pages>
  <Words>14390</Words>
  <Characters>82026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59</cp:revision>
  <cp:lastPrinted>2024-02-01T07:42:00Z</cp:lastPrinted>
  <dcterms:created xsi:type="dcterms:W3CDTF">2019-02-14T11:40:00Z</dcterms:created>
  <dcterms:modified xsi:type="dcterms:W3CDTF">2024-02-01T07:46:00Z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