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04" w:rsidRPr="00571C04" w:rsidRDefault="00571C04" w:rsidP="00571C04">
      <w:pPr>
        <w:suppressAutoHyphens w:val="0"/>
        <w:jc w:val="center"/>
        <w:rPr>
          <w:rFonts w:eastAsia="Calibri" w:cs="Times New Roman"/>
          <w:color w:val="auto"/>
        </w:rPr>
      </w:pPr>
      <w:r>
        <w:rPr>
          <w:rFonts w:eastAsia="Calibri" w:cs="Times New Roman"/>
          <w:noProof/>
          <w:color w:val="auto"/>
          <w:lang w:eastAsia="ru-RU"/>
        </w:rPr>
        <w:drawing>
          <wp:inline distT="0" distB="0" distL="0" distR="0">
            <wp:extent cx="552450" cy="688975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C04" w:rsidRPr="00571C04" w:rsidRDefault="00571C04" w:rsidP="00571C04">
      <w:pPr>
        <w:suppressAutoHyphens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auto"/>
          <w:sz w:val="36"/>
          <w:szCs w:val="36"/>
          <w:lang w:eastAsia="ru-RU"/>
        </w:rPr>
      </w:pPr>
      <w:r w:rsidRPr="00571C04">
        <w:rPr>
          <w:rFonts w:ascii="Bookman Old Style" w:eastAsia="Times New Roman" w:hAnsi="Bookman Old Style" w:cs="Times New Roman"/>
          <w:b/>
          <w:color w:val="auto"/>
          <w:sz w:val="36"/>
          <w:szCs w:val="36"/>
          <w:lang w:eastAsia="ru-RU"/>
        </w:rPr>
        <w:t>СОВЕТ  ДЕПУТАТОВ</w:t>
      </w:r>
    </w:p>
    <w:p w:rsidR="00571C04" w:rsidRPr="00571C04" w:rsidRDefault="00571C04" w:rsidP="00571C04">
      <w:pPr>
        <w:suppressAutoHyphens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auto"/>
          <w:sz w:val="20"/>
          <w:szCs w:val="20"/>
          <w:lang w:eastAsia="ru-RU"/>
        </w:rPr>
      </w:pPr>
      <w:r w:rsidRPr="00571C04">
        <w:rPr>
          <w:rFonts w:ascii="Bookman Old Style" w:eastAsia="Times New Roman" w:hAnsi="Bookman Old Style" w:cs="Times New Roman"/>
          <w:b/>
          <w:color w:val="auto"/>
          <w:sz w:val="20"/>
          <w:szCs w:val="20"/>
          <w:lang w:eastAsia="ru-RU"/>
        </w:rPr>
        <w:t xml:space="preserve"> МУНИЦИПАЛЬНОГО  ОБРАЗОВАНИЯ  СЛАНЦЕВСКИЙ  МУНИЦИПАЛЬНЫЙ  РАЙОН </w:t>
      </w:r>
    </w:p>
    <w:p w:rsidR="00571C04" w:rsidRPr="00571C04" w:rsidRDefault="00571C04" w:rsidP="00571C04">
      <w:pPr>
        <w:suppressAutoHyphens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auto"/>
          <w:sz w:val="20"/>
          <w:szCs w:val="20"/>
          <w:lang w:eastAsia="ru-RU"/>
        </w:rPr>
      </w:pPr>
      <w:r w:rsidRPr="00571C04">
        <w:rPr>
          <w:rFonts w:ascii="Bookman Old Style" w:eastAsia="Times New Roman" w:hAnsi="Bookman Old Style" w:cs="Times New Roman"/>
          <w:b/>
          <w:color w:val="auto"/>
          <w:sz w:val="20"/>
          <w:szCs w:val="20"/>
          <w:lang w:eastAsia="ru-RU"/>
        </w:rPr>
        <w:t>ЛЕНИНГРАДСКОЙ  ОБЛАСТИ</w:t>
      </w:r>
    </w:p>
    <w:p w:rsidR="00571C04" w:rsidRPr="00571C04" w:rsidRDefault="00571C04" w:rsidP="00571C04">
      <w:pPr>
        <w:suppressAutoHyphens w:val="0"/>
        <w:jc w:val="center"/>
        <w:rPr>
          <w:rFonts w:ascii="Times New Roman" w:eastAsia="Calibri" w:hAnsi="Times New Roman" w:cs="Times New Roman"/>
          <w:color w:val="auto"/>
          <w:sz w:val="36"/>
          <w:szCs w:val="36"/>
        </w:rPr>
      </w:pPr>
    </w:p>
    <w:p w:rsidR="00571C04" w:rsidRPr="00571C04" w:rsidRDefault="00571C04" w:rsidP="00571C04">
      <w:pPr>
        <w:keepNext/>
        <w:suppressAutoHyphens w:val="0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color w:val="auto"/>
          <w:sz w:val="36"/>
          <w:szCs w:val="20"/>
          <w:lang w:eastAsia="ru-RU"/>
        </w:rPr>
      </w:pPr>
      <w:proofErr w:type="gramStart"/>
      <w:r w:rsidRPr="00571C04">
        <w:rPr>
          <w:rFonts w:ascii="Bookman Old Style" w:eastAsia="Times New Roman" w:hAnsi="Bookman Old Style" w:cs="Times New Roman"/>
          <w:b/>
          <w:color w:val="auto"/>
          <w:sz w:val="36"/>
          <w:szCs w:val="20"/>
          <w:lang w:eastAsia="ru-RU"/>
        </w:rPr>
        <w:t>Р</w:t>
      </w:r>
      <w:proofErr w:type="gramEnd"/>
      <w:r w:rsidRPr="00571C04">
        <w:rPr>
          <w:rFonts w:ascii="Bookman Old Style" w:eastAsia="Times New Roman" w:hAnsi="Bookman Old Style" w:cs="Times New Roman"/>
          <w:b/>
          <w:color w:val="auto"/>
          <w:sz w:val="36"/>
          <w:szCs w:val="20"/>
          <w:lang w:eastAsia="ru-RU"/>
        </w:rPr>
        <w:t xml:space="preserve"> Е Ш Е Н И Е</w:t>
      </w:r>
    </w:p>
    <w:p w:rsidR="00571C04" w:rsidRPr="00571C04" w:rsidRDefault="00571C04" w:rsidP="00571C04">
      <w:pPr>
        <w:suppressAutoHyphens w:val="0"/>
        <w:rPr>
          <w:rFonts w:ascii="Bookman Old Style" w:eastAsia="Calibri" w:hAnsi="Bookman Old Style" w:cs="Times New Roman"/>
          <w:color w:val="auto"/>
          <w:sz w:val="36"/>
          <w:szCs w:val="36"/>
        </w:rPr>
      </w:pPr>
    </w:p>
    <w:p w:rsidR="00571C04" w:rsidRPr="00571C04" w:rsidRDefault="00571C04" w:rsidP="00571C0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571C04" w:rsidRPr="00571C04" w:rsidRDefault="00571C04" w:rsidP="00571C04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17</w:t>
      </w:r>
      <w:r w:rsidRPr="00571C04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02</w:t>
      </w:r>
      <w:r w:rsidRPr="00571C04">
        <w:rPr>
          <w:rFonts w:ascii="Times New Roman" w:eastAsia="Calibri" w:hAnsi="Times New Roman" w:cs="Times New Roman"/>
          <w:color w:val="auto"/>
          <w:sz w:val="28"/>
          <w:szCs w:val="28"/>
        </w:rPr>
        <w:t>.20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21</w:t>
      </w:r>
      <w:r w:rsidRPr="00571C0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№  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174</w:t>
      </w:r>
      <w:r w:rsidRPr="00571C04">
        <w:rPr>
          <w:rFonts w:ascii="Times New Roman" w:eastAsia="Calibri" w:hAnsi="Times New Roman" w:cs="Times New Roman"/>
          <w:color w:val="auto"/>
          <w:sz w:val="28"/>
          <w:szCs w:val="28"/>
        </w:rPr>
        <w:t>-рсд</w:t>
      </w:r>
    </w:p>
    <w:p w:rsidR="00571C04" w:rsidRDefault="00571C04" w:rsidP="00571C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7E8" w:rsidRDefault="00EB1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DF34F1">
        <w:rPr>
          <w:rFonts w:ascii="Times New Roman" w:hAnsi="Times New Roman" w:cs="Times New Roman"/>
          <w:sz w:val="28"/>
          <w:szCs w:val="28"/>
        </w:rPr>
        <w:t xml:space="preserve"> отчете</w:t>
      </w:r>
      <w:r>
        <w:rPr>
          <w:rFonts w:ascii="Times New Roman" w:hAnsi="Times New Roman" w:cs="Times New Roman"/>
          <w:sz w:val="28"/>
          <w:szCs w:val="28"/>
        </w:rPr>
        <w:t xml:space="preserve"> о   </w:t>
      </w:r>
      <w:r w:rsidR="00D65664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BB57E8" w:rsidRDefault="00EB1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ревизионной комиссии  </w:t>
      </w:r>
    </w:p>
    <w:p w:rsidR="00BB57E8" w:rsidRDefault="00EB1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B57E8" w:rsidRDefault="00EB1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Сланцевский муниципальный район </w:t>
      </w:r>
    </w:p>
    <w:p w:rsidR="00BB57E8" w:rsidRDefault="00DF3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за 20</w:t>
      </w:r>
      <w:r w:rsidR="00E9297C">
        <w:rPr>
          <w:rFonts w:ascii="Times New Roman" w:hAnsi="Times New Roman" w:cs="Times New Roman"/>
          <w:sz w:val="28"/>
          <w:szCs w:val="28"/>
        </w:rPr>
        <w:t>20</w:t>
      </w:r>
      <w:r w:rsidR="00EB1DB6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B57E8" w:rsidRDefault="00BB5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C04" w:rsidRDefault="00571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7E8" w:rsidRDefault="00EB1DB6" w:rsidP="00571C0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 заслушав </w:t>
      </w:r>
      <w:r w:rsidR="00F321F2">
        <w:rPr>
          <w:rFonts w:ascii="Times New Roman" w:hAnsi="Times New Roman" w:cs="Times New Roman"/>
          <w:sz w:val="28"/>
          <w:szCs w:val="28"/>
        </w:rPr>
        <w:t xml:space="preserve"> отчет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ревизионной комиссии </w:t>
      </w:r>
      <w:r w:rsidR="00780C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Сланцевск</w:t>
      </w:r>
      <w:r w:rsidR="00780CA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80CA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район Ленинградской области  Кузьменковой И.</w:t>
      </w:r>
      <w:r w:rsidR="00042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о </w:t>
      </w:r>
      <w:r w:rsidR="00D6566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ревизионной комиссии муниципального образования Сланцевский муниципальный район Ленинградской области  за  20</w:t>
      </w:r>
      <w:r w:rsidR="00E9297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совет депутатов муниципального образования Сланцевский муниципальный район Ленинградской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B57E8" w:rsidRDefault="00EB1DB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1C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6277">
        <w:rPr>
          <w:rFonts w:ascii="Times New Roman" w:hAnsi="Times New Roman" w:cs="Times New Roman"/>
          <w:sz w:val="28"/>
          <w:szCs w:val="28"/>
        </w:rPr>
        <w:t xml:space="preserve">  </w:t>
      </w:r>
      <w:r w:rsidR="00053A6C">
        <w:rPr>
          <w:rFonts w:ascii="Times New Roman" w:hAnsi="Times New Roman" w:cs="Times New Roman"/>
          <w:sz w:val="28"/>
          <w:szCs w:val="28"/>
        </w:rPr>
        <w:t>Принять к сведению  представленный</w:t>
      </w:r>
      <w:r>
        <w:rPr>
          <w:rFonts w:ascii="Times New Roman" w:hAnsi="Times New Roman" w:cs="Times New Roman"/>
          <w:sz w:val="28"/>
          <w:szCs w:val="28"/>
        </w:rPr>
        <w:t xml:space="preserve"> отчет о </w:t>
      </w:r>
      <w:r w:rsidR="00D6566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ревизионной комиссии муниципального образования Сланцевский муниципальный район Ленинградской области за  20</w:t>
      </w:r>
      <w:r w:rsidR="00E9297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01CE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BB57E8" w:rsidRDefault="00EB1DB6" w:rsidP="0090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1C04">
        <w:rPr>
          <w:rFonts w:ascii="Times New Roman" w:hAnsi="Times New Roman" w:cs="Times New Roman"/>
          <w:sz w:val="28"/>
          <w:szCs w:val="28"/>
        </w:rPr>
        <w:tab/>
      </w:r>
      <w:r w:rsidR="00664A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Опубликовать отчет о работе ревизионной комиссии </w:t>
      </w:r>
      <w:r w:rsidR="00571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приложении к  газете «Знамя Труда» и разместить на официальном сайте Сланцевского  муниципального района.</w:t>
      </w:r>
    </w:p>
    <w:p w:rsidR="00BB57E8" w:rsidRDefault="00EB1DB6" w:rsidP="0090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1C04">
        <w:rPr>
          <w:rFonts w:ascii="Times New Roman" w:hAnsi="Times New Roman" w:cs="Times New Roman"/>
          <w:sz w:val="28"/>
          <w:szCs w:val="28"/>
        </w:rPr>
        <w:tab/>
      </w:r>
      <w:r w:rsidR="00901C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муниципального образования </w:t>
      </w:r>
      <w:r w:rsidR="000727F8">
        <w:rPr>
          <w:rFonts w:ascii="Times New Roman" w:hAnsi="Times New Roman" w:cs="Times New Roman"/>
          <w:sz w:val="28"/>
          <w:szCs w:val="28"/>
        </w:rPr>
        <w:t>Кравченко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7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27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7E8" w:rsidRDefault="00BB57E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E76E9" w:rsidRDefault="004E76E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B57E8" w:rsidRDefault="00EB1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</w:t>
      </w:r>
      <w:r w:rsidR="00B874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743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743C">
        <w:rPr>
          <w:rFonts w:ascii="Times New Roman" w:hAnsi="Times New Roman" w:cs="Times New Roman"/>
          <w:sz w:val="28"/>
          <w:szCs w:val="28"/>
        </w:rPr>
        <w:t>Кравченко</w:t>
      </w:r>
    </w:p>
    <w:p w:rsidR="003542A9" w:rsidRDefault="003542A9">
      <w:pPr>
        <w:spacing w:after="0"/>
        <w:rPr>
          <w:rFonts w:ascii="Times New Roman" w:hAnsi="Times New Roman" w:cs="Times New Roman"/>
          <w:sz w:val="28"/>
          <w:szCs w:val="28"/>
        </w:rPr>
        <w:sectPr w:rsidR="003542A9" w:rsidSect="00571C04">
          <w:headerReference w:type="default" r:id="rId10"/>
          <w:headerReference w:type="first" r:id="rId11"/>
          <w:pgSz w:w="11906" w:h="16838"/>
          <w:pgMar w:top="392" w:right="851" w:bottom="1134" w:left="1701" w:header="0" w:footer="0" w:gutter="0"/>
          <w:cols w:space="720"/>
          <w:formProt w:val="0"/>
          <w:titlePg/>
          <w:docGrid w:linePitch="360" w:charSpace="-2049"/>
        </w:sectPr>
      </w:pPr>
    </w:p>
    <w:p w:rsidR="003542A9" w:rsidRPr="003542A9" w:rsidRDefault="003542A9" w:rsidP="003542A9">
      <w:pPr>
        <w:suppressAutoHyphens w:val="0"/>
        <w:spacing w:after="0" w:line="240" w:lineRule="auto"/>
        <w:ind w:left="-363" w:right="-187" w:firstLine="5608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Приложение </w:t>
      </w:r>
    </w:p>
    <w:p w:rsidR="003542A9" w:rsidRPr="003542A9" w:rsidRDefault="003542A9" w:rsidP="003542A9">
      <w:pPr>
        <w:suppressAutoHyphens w:val="0"/>
        <w:spacing w:after="0" w:line="240" w:lineRule="auto"/>
        <w:ind w:right="-187" w:firstLine="5608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 решению совета депутатов </w:t>
      </w:r>
    </w:p>
    <w:p w:rsidR="003542A9" w:rsidRPr="003542A9" w:rsidRDefault="003542A9" w:rsidP="003542A9">
      <w:pPr>
        <w:suppressAutoHyphens w:val="0"/>
        <w:spacing w:after="0" w:line="240" w:lineRule="auto"/>
        <w:ind w:right="-187" w:firstLine="5608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муниципального образования</w:t>
      </w:r>
    </w:p>
    <w:p w:rsidR="003542A9" w:rsidRPr="003542A9" w:rsidRDefault="003542A9" w:rsidP="003542A9">
      <w:pPr>
        <w:suppressAutoHyphens w:val="0"/>
        <w:spacing w:after="0" w:line="240" w:lineRule="auto"/>
        <w:ind w:right="-187" w:firstLine="5608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Сланцевский муниципальный</w:t>
      </w:r>
    </w:p>
    <w:p w:rsidR="003542A9" w:rsidRPr="003542A9" w:rsidRDefault="003542A9" w:rsidP="003542A9">
      <w:pPr>
        <w:suppressAutoHyphens w:val="0"/>
        <w:spacing w:after="0" w:line="240" w:lineRule="auto"/>
        <w:ind w:right="-187" w:firstLine="5608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район Ленинградской области от 17.02.2021 №   </w:t>
      </w:r>
      <w:r w:rsidR="00571C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174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-рсд</w:t>
      </w:r>
    </w:p>
    <w:p w:rsidR="003542A9" w:rsidRPr="003542A9" w:rsidRDefault="003542A9" w:rsidP="003542A9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542A9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ОТЧЕТ </w:t>
      </w:r>
    </w:p>
    <w:p w:rsidR="003542A9" w:rsidRPr="003542A9" w:rsidRDefault="003542A9" w:rsidP="003542A9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542A9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О ДЕЯТЕЛЬНОСТИ РЕВИЗИОННОЙ КОМИССИИ МУНИЦИПАЛЬНОГО ОБРАЗОВАНИЯ СЛАНЦЕВСКИЙ МУНИЦИПАЛЬНЫЙ РАЙОН ЛЕНИНГРАДСКОЙ ОБЛАСТИ ЗА </w:t>
      </w:r>
      <w:r w:rsidRPr="003542A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ru-RU"/>
        </w:rPr>
        <w:t xml:space="preserve">2020 </w:t>
      </w:r>
      <w:r w:rsidR="00571C04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ГОД</w:t>
      </w:r>
    </w:p>
    <w:p w:rsidR="003542A9" w:rsidRPr="003542A9" w:rsidRDefault="003542A9" w:rsidP="003542A9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3542A9" w:rsidRPr="003542A9" w:rsidRDefault="003542A9" w:rsidP="003542A9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 </w:t>
      </w:r>
      <w:r w:rsidR="00571C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Основные положения</w:t>
      </w: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Отчет о деятельности ревизионной комиссии муниципального образования  Сланцевский муниципальный район Ленинградской области (далее ревизионной комиссии) подготовлен в соответствии с требованиями  статьи 19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ревизионной комиссии.  </w:t>
      </w: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отчете отражена деятельность ревизионной комиссии по реализации </w:t>
      </w:r>
      <w:proofErr w:type="gramStart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возложенных</w:t>
      </w:r>
      <w:proofErr w:type="gramEnd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контрольно-счетный орган муниципального образования полномочии, установленных Бюджетным кодексом Российской Федерации, федеральным законодательством, муниципальными правовыми актами муниципального образования Сланцевский муниципальный район Ленинградской области.</w:t>
      </w: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Ревизионная комиссия  является постоянно действующим органом внешнего муниципального финансового контроля 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Сланцевский  муниципальный район Ленинградской области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обладает правами юридического лица.</w:t>
      </w: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Деятельность ревизионной комиссии строится на основе принципов законности, объективности, эффективности, независимости и гласности и  была направлена на обеспечение прозрачности бюджетного процесса, выявление, предотвращение и устранения причин нарушений при использовании средств бюджета, а так же на максимальный охват контрольными   мероприятиями  учреждений, осуществляющих культурную и физкультурно-оздоровительную деятельность.   </w:t>
      </w: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Фактическая численность сотрудников по состоянию на 01 января 2021 года составила 2,5 единицы и остается неизменной с момента создания ревизионной комиссии.  Все работники ревизионной комиссии имеют высшее профессиональное образование. В отчетном году два сотрудника ревизионной комиссии прошли </w:t>
      </w:r>
      <w:proofErr w:type="gramStart"/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</w:t>
      </w:r>
      <w:proofErr w:type="gramEnd"/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повышения квалификации «Управление государственными и муниципальными закупками». </w:t>
      </w: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lastRenderedPageBreak/>
        <w:t xml:space="preserve">Ревизионная комиссия осуществляла свою деятельность в соответствии с годовым  планом работы, который формируется исходя из необходимости обеспечения всестороннего системного </w:t>
      </w:r>
      <w:proofErr w:type="gramStart"/>
      <w:r w:rsidRPr="003542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контроля за</w:t>
      </w:r>
      <w:proofErr w:type="gramEnd"/>
      <w:r w:rsidRPr="003542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формированием и исполнением бюджета, с учетом переданных семью поселениями полномочий по осуществлению внешнего муниципального финансового контроля, а так же поручений и предложений органов представительной власти.</w:t>
      </w: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на 2020 год утвержден  приказом председателя ревизионной комиссии. Все мероприятия, предусмотренные планом работы на 2020 год, выполнены в полном объеме.</w:t>
      </w: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2A9" w:rsidRPr="003542A9" w:rsidRDefault="003542A9" w:rsidP="003542A9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3542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Общие итоги работы ревизионной комиссии в 2020 году</w:t>
      </w: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Целью формирования годового отчета о деятельности ревизионной комиссии является обобщение и систематизация результатов деятельности по проведению внешнего муниципального финансового контроля за отчетный год.</w:t>
      </w: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В процессе реализации задач, определенных Положением и планом работы, ревизионной комиссией в отчетном периоде осуществлялась  контрольная, экспертно-аналитическая, информационная и организационная деятельность. </w:t>
      </w: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ревизионной комиссией Сланцевского муниципального района выполнено 144 контрольных и экспертно-аналитических мероприятий, традиционных в силу требований бюджетного законодательства (аналогичный показатель за 2019 год составил 170 мероприятий, за  2018 год -  123 мероприятия).</w:t>
      </w: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Динамика проведения </w:t>
      </w:r>
      <w:proofErr w:type="spellStart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экпертно</w:t>
      </w:r>
      <w:proofErr w:type="spellEnd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аналитических  и контрольных мероприятий представлена в таблице:</w:t>
      </w: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(единиц)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6629"/>
        <w:gridCol w:w="992"/>
        <w:gridCol w:w="992"/>
        <w:gridCol w:w="993"/>
      </w:tblGrid>
      <w:tr w:rsidR="003542A9" w:rsidRPr="003542A9" w:rsidTr="00311857">
        <w:tc>
          <w:tcPr>
            <w:tcW w:w="6629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2018 год</w:t>
            </w:r>
          </w:p>
        </w:tc>
        <w:tc>
          <w:tcPr>
            <w:tcW w:w="992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2019 год</w:t>
            </w:r>
          </w:p>
        </w:tc>
        <w:tc>
          <w:tcPr>
            <w:tcW w:w="993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2020 год</w:t>
            </w:r>
          </w:p>
        </w:tc>
      </w:tr>
      <w:tr w:rsidR="003542A9" w:rsidRPr="003542A9" w:rsidTr="00311857">
        <w:tc>
          <w:tcPr>
            <w:tcW w:w="6629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Всего проведено </w:t>
            </w:r>
            <w:proofErr w:type="spellStart"/>
            <w:r w:rsidRPr="003542A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экспертно</w:t>
            </w:r>
            <w:proofErr w:type="spellEnd"/>
            <w:r w:rsidRPr="003542A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 - аналитических и контрольных мероприятий, в том числе:</w:t>
            </w:r>
          </w:p>
        </w:tc>
        <w:tc>
          <w:tcPr>
            <w:tcW w:w="992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123</w:t>
            </w:r>
          </w:p>
        </w:tc>
        <w:tc>
          <w:tcPr>
            <w:tcW w:w="992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170</w:t>
            </w:r>
          </w:p>
        </w:tc>
        <w:tc>
          <w:tcPr>
            <w:tcW w:w="993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144</w:t>
            </w:r>
          </w:p>
        </w:tc>
      </w:tr>
      <w:tr w:rsidR="003542A9" w:rsidRPr="003542A9" w:rsidTr="00311857">
        <w:tc>
          <w:tcPr>
            <w:tcW w:w="6629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По итогам внешней проверки годового отчета за год, предшествующий отчетному периоду.</w:t>
            </w:r>
          </w:p>
        </w:tc>
        <w:tc>
          <w:tcPr>
            <w:tcW w:w="992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</w:tr>
      <w:tr w:rsidR="003542A9" w:rsidRPr="003542A9" w:rsidTr="00311857">
        <w:tc>
          <w:tcPr>
            <w:tcW w:w="6629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По итогам экспертизы проектов решений о внесении изменений в бюджет</w:t>
            </w:r>
          </w:p>
        </w:tc>
        <w:tc>
          <w:tcPr>
            <w:tcW w:w="992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</w:tr>
      <w:tr w:rsidR="003542A9" w:rsidRPr="003542A9" w:rsidTr="00311857">
        <w:tc>
          <w:tcPr>
            <w:tcW w:w="6629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По итогам проверки ГАБС</w:t>
            </w:r>
          </w:p>
        </w:tc>
        <w:tc>
          <w:tcPr>
            <w:tcW w:w="992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</w:tr>
      <w:tr w:rsidR="003542A9" w:rsidRPr="003542A9" w:rsidTr="00311857">
        <w:tc>
          <w:tcPr>
            <w:tcW w:w="6629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По итогам экспертизы проектов решений о принятии бюджета на очередной финансовый год и плановый период</w:t>
            </w:r>
          </w:p>
        </w:tc>
        <w:tc>
          <w:tcPr>
            <w:tcW w:w="992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45</w:t>
            </w:r>
          </w:p>
        </w:tc>
      </w:tr>
      <w:tr w:rsidR="003542A9" w:rsidRPr="003542A9" w:rsidTr="00311857">
        <w:tc>
          <w:tcPr>
            <w:tcW w:w="6629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По итогам экспертизы проектов постановлений администраций об утверждении и изменении муниципальных программ</w:t>
            </w:r>
          </w:p>
        </w:tc>
        <w:tc>
          <w:tcPr>
            <w:tcW w:w="992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79</w:t>
            </w:r>
          </w:p>
        </w:tc>
        <w:tc>
          <w:tcPr>
            <w:tcW w:w="993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69</w:t>
            </w:r>
          </w:p>
        </w:tc>
      </w:tr>
      <w:tr w:rsidR="003542A9" w:rsidRPr="003542A9" w:rsidTr="00311857">
        <w:tc>
          <w:tcPr>
            <w:tcW w:w="6629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По итогам финансово-экономической экспертизы проектов правовых актов муниципальных образований по прочим вопросам (в части внесения изменений в Положения о бюджетном процессе муниципальных образований).</w:t>
            </w:r>
          </w:p>
        </w:tc>
        <w:tc>
          <w:tcPr>
            <w:tcW w:w="992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</w:tr>
      <w:tr w:rsidR="003542A9" w:rsidRPr="003542A9" w:rsidTr="00311857">
        <w:tc>
          <w:tcPr>
            <w:tcW w:w="6629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По</w:t>
            </w:r>
            <w:proofErr w:type="gramEnd"/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итогом контрольных мероприятий.</w:t>
            </w:r>
          </w:p>
        </w:tc>
        <w:tc>
          <w:tcPr>
            <w:tcW w:w="992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542A9" w:rsidRPr="003542A9" w:rsidRDefault="003542A9" w:rsidP="003542A9">
            <w:pPr>
              <w:suppressAutoHyphens w:val="0"/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42A9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</w:tr>
    </w:tbl>
    <w:p w:rsidR="00571C04" w:rsidRPr="00571C04" w:rsidRDefault="00571C04" w:rsidP="003542A9">
      <w:pPr>
        <w:suppressAutoHyphens w:val="0"/>
        <w:spacing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:rsidR="003542A9" w:rsidRPr="003542A9" w:rsidRDefault="003542A9" w:rsidP="003542A9">
      <w:pPr>
        <w:suppressAutoHyphens w:val="0"/>
        <w:spacing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отчетном году, так же как и в предшествующие отчетные  периоды, по-прежнему отмечается приоритет 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val="it-IT" w:eastAsia="ru-RU"/>
        </w:rPr>
        <w:t>экспертно-аналитических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мероприятий, направленных на предупреждение возможных проблем в использовании муниципальных ресурсов. </w:t>
      </w:r>
      <w:proofErr w:type="gramStart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Сохранение акцента на аналитическом направлении работы отражает тенденции развития муниципального финансового контроля в Российской Федерации и соответствует 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поставленной задаче – сосредоточить работу на предупреждении возможных нарушений и неэффективных затрат, что требует усиления именно экспертизы проектов нормативно-правовых актов о бюджете и о внесении в него изменений (особенно расходной части), экспертизы проектов муниципальных программ, являющихся основой формирования бюджета, иных решений, затрагивающих бюджетные правоотношения.</w:t>
      </w:r>
      <w:proofErr w:type="gramEnd"/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итогам </w:t>
      </w:r>
      <w:proofErr w:type="spellStart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экспертно</w:t>
      </w:r>
      <w:proofErr w:type="spellEnd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аналитических и контрольных мероприятий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выявлено нарушений и недостатков бюджетного законодательства и бухгалтерского учета на сумму 43,6 млн. руб., в том числе по контрольным мероприятиям 1,9 млн. руб.</w:t>
      </w: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контрольных мероприятий в адрес руководителей двух проверенных учреждений (муниципальное казенное учреждение культуры 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542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«Городской Дом культуры» и м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униципальное казенное учреждение </w:t>
      </w:r>
      <w:r w:rsidRPr="003542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физической культуры и спорта «Физкультурно-оздоровительный комплекс «Сланцы»)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направлено представление</w:t>
      </w:r>
      <w:r w:rsidRPr="003542A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рассмотрения  и принятия мер по устранению выявленных нарушений и недостатков,  а также для принятия мер по пресечению, устранению и предупреждению нарушений.</w:t>
      </w:r>
      <w:proofErr w:type="gramEnd"/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ревизионную комиссию в установленный срок поступила информация по устранению нарушений и недостатков, выявленных в ходе проведения контрольного мероприятия. </w:t>
      </w: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Устранено выявленных нарушений на сумму 41,9 млн. руб., в том числе по контрольным мероприятиям 1,2 млн. руб. Возмещено в бюджет денежных сре</w:t>
      </w:r>
      <w:proofErr w:type="gramStart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дств  в с</w:t>
      </w:r>
      <w:proofErr w:type="gramEnd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умме 0,04 млн. руб.</w:t>
      </w: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3. Характеристика и итоги контрольных и экспертно-аналитических мероприятий.</w:t>
      </w:r>
    </w:p>
    <w:p w:rsidR="003542A9" w:rsidRPr="003542A9" w:rsidRDefault="003542A9" w:rsidP="003542A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542A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3.1. Контрольная деятельность.</w:t>
      </w: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Pr="003542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2020 году проведено четыре контрольных мероприятий с выходом в учреждения, из них две проверки проведены  в рамках последующего контроля. В адрес главы администрации Сланцевского муниципального района были направлены отчеты </w:t>
      </w:r>
      <w:proofErr w:type="gramStart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proofErr w:type="gramEnd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проведенных контрольных мероприятий. По результатам проведенных проверок вынесено два  представления. Установлено нарушений всего на сумму 1,9 млн. руб. </w:t>
      </w: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542A9" w:rsidRPr="003542A9" w:rsidRDefault="003542A9" w:rsidP="003542A9">
      <w:pPr>
        <w:widowControl w:val="0"/>
        <w:autoSpaceDN w:val="0"/>
        <w:spacing w:after="0" w:line="240" w:lineRule="auto"/>
        <w:ind w:right="-170"/>
        <w:jc w:val="both"/>
        <w:textAlignment w:val="baseline"/>
        <w:rPr>
          <w:rFonts w:ascii="Times New Roman" w:eastAsia="Andale Sans UI" w:hAnsi="Times New Roman" w:cs="Tahoma"/>
          <w:bCs/>
          <w:iCs/>
          <w:color w:val="000000"/>
          <w:kern w:val="3"/>
          <w:sz w:val="28"/>
          <w:szCs w:val="28"/>
          <w:u w:val="single"/>
          <w:lang w:bidi="en-US"/>
        </w:rPr>
      </w:pPr>
      <w:r w:rsidRPr="003542A9">
        <w:rPr>
          <w:rFonts w:ascii="Times New Roman" w:eastAsia="Andale Sans UI" w:hAnsi="Times New Roman" w:cs="Tahoma"/>
          <w:color w:val="000000"/>
          <w:kern w:val="3"/>
          <w:sz w:val="28"/>
          <w:szCs w:val="28"/>
          <w:u w:val="single"/>
          <w:lang w:bidi="en-US"/>
        </w:rPr>
        <w:t xml:space="preserve">3.1.1. Муниципальное казенное учреждение культуры </w:t>
      </w:r>
      <w:r w:rsidRPr="003542A9">
        <w:rPr>
          <w:rFonts w:ascii="Times New Roman" w:eastAsia="Andale Sans UI" w:hAnsi="Times New Roman" w:cs="Tahoma"/>
          <w:color w:val="auto"/>
          <w:kern w:val="3"/>
          <w:sz w:val="28"/>
          <w:szCs w:val="28"/>
          <w:u w:val="single"/>
          <w:lang w:bidi="en-US"/>
        </w:rPr>
        <w:t xml:space="preserve"> </w:t>
      </w:r>
      <w:r w:rsidRPr="003542A9">
        <w:rPr>
          <w:rFonts w:ascii="Times New Roman" w:eastAsia="Andale Sans UI" w:hAnsi="Times New Roman" w:cs="Tahoma"/>
          <w:bCs/>
          <w:iCs/>
          <w:color w:val="000000"/>
          <w:kern w:val="3"/>
          <w:sz w:val="28"/>
          <w:szCs w:val="28"/>
          <w:u w:val="single"/>
          <w:lang w:bidi="en-US"/>
        </w:rPr>
        <w:t>«Городской Дом культуры».</w:t>
      </w:r>
    </w:p>
    <w:p w:rsidR="003542A9" w:rsidRPr="003542A9" w:rsidRDefault="003542A9" w:rsidP="003542A9">
      <w:pPr>
        <w:widowControl w:val="0"/>
        <w:autoSpaceDN w:val="0"/>
        <w:spacing w:after="0" w:line="240" w:lineRule="auto"/>
        <w:ind w:right="-170"/>
        <w:jc w:val="both"/>
        <w:textAlignment w:val="baseline"/>
        <w:rPr>
          <w:rFonts w:ascii="Times New Roman" w:eastAsia="Andale Sans UI" w:hAnsi="Times New Roman" w:cs="Times New Roman"/>
          <w:iCs/>
          <w:color w:val="000000"/>
          <w:kern w:val="3"/>
          <w:sz w:val="28"/>
          <w:szCs w:val="28"/>
          <w:lang w:bidi="en-US"/>
        </w:rPr>
      </w:pPr>
      <w:r w:rsidRPr="003542A9">
        <w:rPr>
          <w:rFonts w:ascii="Times New Roman" w:eastAsia="Andale Sans UI" w:hAnsi="Times New Roman" w:cs="Times New Roman"/>
          <w:iCs/>
          <w:color w:val="000000"/>
          <w:kern w:val="3"/>
          <w:sz w:val="28"/>
          <w:szCs w:val="28"/>
          <w:lang w:bidi="en-US"/>
        </w:rPr>
        <w:t>Общий объем проверенных в ходе проведения контрольного мероприятия бюджетных средств, составил 41 541,1 тыс. руб.</w:t>
      </w:r>
      <w:r w:rsidRPr="003542A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, </w:t>
      </w:r>
      <w:r w:rsidRPr="003542A9">
        <w:rPr>
          <w:rFonts w:ascii="Times New Roman" w:eastAsia="Andale Sans UI" w:hAnsi="Times New Roman" w:cs="Times New Roman"/>
          <w:iCs/>
          <w:color w:val="000000"/>
          <w:kern w:val="3"/>
          <w:sz w:val="28"/>
          <w:szCs w:val="28"/>
          <w:lang w:bidi="en-US"/>
        </w:rPr>
        <w:t xml:space="preserve">выявлено нарушений и недостатков на сумму 243,3 тыс. руб., или  0,6 % от суммы  проверенных бюджетных средств. </w:t>
      </w:r>
    </w:p>
    <w:p w:rsidR="003542A9" w:rsidRPr="003542A9" w:rsidRDefault="003542A9" w:rsidP="003542A9">
      <w:pPr>
        <w:widowControl w:val="0"/>
        <w:autoSpaceDN w:val="0"/>
        <w:spacing w:after="0" w:line="240" w:lineRule="auto"/>
        <w:ind w:right="-170"/>
        <w:jc w:val="both"/>
        <w:textAlignment w:val="baseline"/>
        <w:rPr>
          <w:rFonts w:ascii="Times New Roman" w:eastAsia="Andale Sans UI" w:hAnsi="Times New Roman" w:cs="Tahoma"/>
          <w:b/>
          <w:bCs/>
          <w:iCs/>
          <w:color w:val="000000"/>
          <w:kern w:val="3"/>
          <w:sz w:val="28"/>
          <w:szCs w:val="28"/>
          <w:u w:val="single"/>
          <w:lang w:bidi="en-US"/>
        </w:rPr>
      </w:pPr>
      <w:r w:rsidRPr="003542A9">
        <w:rPr>
          <w:rFonts w:ascii="Times New Roman" w:eastAsia="Andale Sans UI" w:hAnsi="Times New Roman" w:cs="Tahoma"/>
          <w:color w:val="auto"/>
          <w:kern w:val="3"/>
          <w:sz w:val="28"/>
          <w:szCs w:val="28"/>
          <w:lang w:bidi="en-US"/>
        </w:rPr>
        <w:t xml:space="preserve">В ходе </w:t>
      </w:r>
      <w:r w:rsidRPr="003542A9">
        <w:rPr>
          <w:rFonts w:ascii="Times New Roman" w:eastAsia="Andale Sans UI" w:hAnsi="Times New Roman" w:cs="Tahoma"/>
          <w:bCs/>
          <w:color w:val="000000"/>
          <w:kern w:val="3"/>
          <w:sz w:val="28"/>
          <w:szCs w:val="28"/>
          <w:lang w:bidi="en-US"/>
        </w:rPr>
        <w:t xml:space="preserve">контрольного мероприятия установлены </w:t>
      </w:r>
      <w:r w:rsidRPr="003542A9">
        <w:rPr>
          <w:rFonts w:ascii="Times New Roman" w:eastAsia="Andale Sans UI" w:hAnsi="Times New Roman" w:cs="Times New Roman"/>
          <w:iCs/>
          <w:color w:val="000000"/>
          <w:kern w:val="3"/>
          <w:sz w:val="28"/>
          <w:szCs w:val="28"/>
          <w:lang w:bidi="en-US"/>
        </w:rPr>
        <w:t>нарушения и недочеты:</w:t>
      </w:r>
    </w:p>
    <w:p w:rsidR="003542A9" w:rsidRPr="003542A9" w:rsidRDefault="003542A9" w:rsidP="003542A9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bidi="en-US"/>
        </w:rPr>
      </w:pPr>
      <w:r w:rsidRPr="003542A9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bidi="en-US"/>
        </w:rPr>
        <w:t xml:space="preserve">-   нарушения при формировании  бюджетной и статистической отчетности за 2019; </w:t>
      </w:r>
    </w:p>
    <w:p w:rsidR="003542A9" w:rsidRPr="003542A9" w:rsidRDefault="003542A9" w:rsidP="003542A9">
      <w:pPr>
        <w:tabs>
          <w:tab w:val="center" w:pos="0"/>
          <w:tab w:val="right" w:pos="9638"/>
        </w:tabs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bidi="en-US"/>
        </w:rPr>
      </w:pPr>
      <w:r w:rsidRPr="003542A9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bidi="en-US"/>
        </w:rPr>
        <w:t xml:space="preserve">-   </w:t>
      </w:r>
      <w:r w:rsidRPr="003542A9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bidi="en-US"/>
        </w:rPr>
        <w:t xml:space="preserve">неэффективные расходы </w:t>
      </w:r>
      <w:r w:rsidRPr="003542A9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bidi="en-US"/>
        </w:rPr>
        <w:t>(избыточные), связанные с оплатой учреждением  штрафов и пеней за ненадлежащее выполнение своих функций;</w:t>
      </w:r>
    </w:p>
    <w:p w:rsidR="003542A9" w:rsidRPr="003542A9" w:rsidRDefault="003542A9" w:rsidP="003542A9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bidi="en-US"/>
        </w:rPr>
      </w:pPr>
      <w:r w:rsidRPr="003542A9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bidi="en-US"/>
        </w:rPr>
        <w:lastRenderedPageBreak/>
        <w:t>- нарушения Трудового кодекса РФ при заключении дополнительных соглашений к трудовым договорам;</w:t>
      </w:r>
    </w:p>
    <w:p w:rsidR="003542A9" w:rsidRPr="003542A9" w:rsidRDefault="003542A9" w:rsidP="003542A9">
      <w:pPr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bidi="en-US"/>
        </w:rPr>
      </w:pPr>
      <w:r w:rsidRPr="003542A9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bidi="en-US"/>
        </w:rPr>
        <w:t>-   нарушения порядка начисления заработной платы работникам учреждения;</w:t>
      </w:r>
    </w:p>
    <w:p w:rsidR="003542A9" w:rsidRPr="003542A9" w:rsidRDefault="003542A9" w:rsidP="003542A9">
      <w:pPr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bidi="en-US"/>
        </w:rPr>
      </w:pPr>
      <w:r w:rsidRPr="003542A9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bidi="en-US"/>
        </w:rPr>
        <w:t>- недочеты по ведению трудовых книжек, личных карточек работников, журналов клубных формирований.</w:t>
      </w:r>
    </w:p>
    <w:p w:rsidR="003542A9" w:rsidRPr="003542A9" w:rsidRDefault="003542A9" w:rsidP="003542A9">
      <w:pPr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bCs/>
          <w:iCs/>
          <w:color w:val="000000"/>
          <w:kern w:val="3"/>
          <w:sz w:val="28"/>
          <w:szCs w:val="28"/>
          <w:u w:val="single"/>
          <w:lang w:bidi="en-US"/>
        </w:rPr>
      </w:pPr>
      <w:r w:rsidRPr="003542A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В адрес</w:t>
      </w:r>
      <w:r w:rsidRPr="003542A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 совета  депутатов муниципального образования </w:t>
      </w:r>
      <w:proofErr w:type="spellStart"/>
      <w:r w:rsidRPr="003542A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Сланцевское</w:t>
      </w:r>
      <w:proofErr w:type="spellEnd"/>
      <w:r w:rsidRPr="003542A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 городское поселение Сланцевского муниципального района Ленинградской области и </w:t>
      </w:r>
      <w:r w:rsidRPr="003542A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 главы администрации муниципального образования Сланцевский  муниципальный район Ленинградской области направлена информация о  недостатках, требующих устранения.</w:t>
      </w: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3.1.2.</w:t>
      </w:r>
      <w:r w:rsidRPr="003542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«Физкультурно-оздоровительный комплекс «Сланцы».</w:t>
      </w: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Общий объем проверенных в ходе проведения контрольного мероприятия бюджетных средств, составил 23 265,6 тыс. руб.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542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выявлено нарушений и недостатков на сумму 1 689,0 тыс. руб., или  7,3 % от суммы  проверенных бюджетных средств. </w:t>
      </w: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ходе </w:t>
      </w:r>
      <w:r w:rsidRPr="00354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контрольного мероприятия установлены </w:t>
      </w:r>
      <w:r w:rsidRPr="003542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нарушения и недочеты: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нарушение Устава учреждения в части необходимости согласования с учредителем отдельных действий; </w:t>
      </w: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недочеты учетной политике учреждения, выразившиеся в  отсутствии информации, являющейся основополагающей для организации бухгалтерского учета в 2019 и 2020 годах;</w:t>
      </w: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недочеты по режиму работы работников учреждения;</w:t>
      </w:r>
    </w:p>
    <w:p w:rsidR="003542A9" w:rsidRPr="003542A9" w:rsidRDefault="003542A9" w:rsidP="003542A9">
      <w:pPr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bidi="en-US"/>
        </w:rPr>
      </w:pPr>
      <w:r w:rsidRPr="003542A9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bidi="en-US"/>
        </w:rPr>
        <w:t>-  нарушения порядка начисления заработной платы работникам учреждения.</w:t>
      </w:r>
    </w:p>
    <w:p w:rsidR="003542A9" w:rsidRPr="003542A9" w:rsidRDefault="003542A9" w:rsidP="003542A9">
      <w:pPr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</w:pPr>
      <w:r w:rsidRPr="003542A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В адрес</w:t>
      </w:r>
      <w:r w:rsidRPr="003542A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 совета  депутатов муниципального образования Сланцевский муниципальный район Ленинградской области и </w:t>
      </w:r>
      <w:r w:rsidRPr="003542A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 главы администрации муниципального образования Сланцевский  муниципальный район Ленинградской области направлена информация о  недостатках, требующих устранения.</w:t>
      </w:r>
    </w:p>
    <w:p w:rsidR="003542A9" w:rsidRPr="003542A9" w:rsidRDefault="003542A9" w:rsidP="003542A9">
      <w:pPr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</w:pP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3.1.3. Муниципальное казенное учреждение культуры 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«Парк культуры и отдыха»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ходе </w:t>
      </w:r>
      <w:r w:rsidRPr="00354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контрольного мероприятия установлено, что м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униципальным  казенным учреждением 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«Парк культуры и отдыха» 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приняты меры по устранению нарушений, установленных при проведении контрольного мероприятия в муниципальном казенном учреждении 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«Парк культуры и отдыха» 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вопросу «Проверка отдельных вопросов финансово-хозяйственной деятельности за период с 01.01.2016 по 31.12.2018 года».</w:t>
      </w:r>
    </w:p>
    <w:p w:rsidR="003542A9" w:rsidRPr="003542A9" w:rsidRDefault="003542A9" w:rsidP="003542A9">
      <w:pPr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</w:pPr>
      <w:r w:rsidRPr="003542A9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bidi="en-US"/>
        </w:rPr>
        <w:t xml:space="preserve">По результатам проведенного контрольного мероприятия   для сведения в </w:t>
      </w:r>
      <w:r w:rsidRPr="003542A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адрес</w:t>
      </w:r>
      <w:r w:rsidRPr="003542A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 совета  депутатов муниципального образования </w:t>
      </w:r>
      <w:proofErr w:type="spellStart"/>
      <w:r w:rsidRPr="003542A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Сланцевское</w:t>
      </w:r>
      <w:proofErr w:type="spellEnd"/>
      <w:r w:rsidRPr="003542A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 городское поселение Сланцевского муниципального района Ленинградской области и </w:t>
      </w:r>
      <w:r w:rsidRPr="003542A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 главы администрации муниципального образования Сланцевский  муниципальный район Ленинградской области направлен </w:t>
      </w:r>
      <w:r w:rsidRPr="003542A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отчет о результатах проведенного контрольного мероприятия</w:t>
      </w:r>
      <w:r w:rsidRPr="003542A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.</w:t>
      </w:r>
    </w:p>
    <w:p w:rsidR="003542A9" w:rsidRPr="003542A9" w:rsidRDefault="003542A9" w:rsidP="003542A9">
      <w:pPr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</w:pP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3542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lastRenderedPageBreak/>
        <w:t xml:space="preserve">3.1.4. Администрация муниципального образования </w:t>
      </w:r>
      <w:proofErr w:type="spellStart"/>
      <w:r w:rsidRPr="003542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Старопольское</w:t>
      </w:r>
      <w:proofErr w:type="spellEnd"/>
      <w:r w:rsidRPr="003542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сельское поселение Сланцевского муниципального района Ленинградской области.</w:t>
      </w: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ходе </w:t>
      </w:r>
      <w:r w:rsidRPr="00354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контрольного мероприятия установлено, что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дату  проведения контрольного мероприятия администрацией  муниципального образования </w:t>
      </w:r>
      <w:proofErr w:type="spellStart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Старопольское</w:t>
      </w:r>
      <w:proofErr w:type="spellEnd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сельское поселение Сланцевского муниципального района Ленинградской области 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 полной мере приняты мероприятия по устранению нарушений и замечаний, указанных в акте. Рекомендовано в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рамках действующего законодательства  продолжить принимать меры по устранению нарушений, установленных контрольным мероприятием.</w:t>
      </w: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bidi="en-US"/>
        </w:rPr>
      </w:pPr>
    </w:p>
    <w:p w:rsidR="003542A9" w:rsidRPr="003542A9" w:rsidRDefault="003542A9" w:rsidP="003542A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54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</w:t>
      </w:r>
      <w:proofErr w:type="spellStart"/>
      <w:r w:rsidRPr="00354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</w:t>
      </w:r>
      <w:r w:rsidR="00571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тно</w:t>
      </w:r>
      <w:proofErr w:type="spellEnd"/>
      <w:r w:rsidR="00571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аналитическая </w:t>
      </w:r>
      <w:proofErr w:type="spellStart"/>
      <w:r w:rsidR="00571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</w:t>
      </w:r>
      <w:proofErr w:type="spellEnd"/>
      <w:r w:rsidRPr="00354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542A9" w:rsidRPr="003542A9" w:rsidRDefault="003542A9" w:rsidP="003542A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Мероприятия экспертного характера, проводимые в отчетном году, составляли основу контроля над бюджетом муниципального образования Сланцевский район и бюджетами семи поселений в течение всего  отчетного периода и осуществлялись в форме предварительного и последующего контроля. По результатам экспертно-аналитических мероприятий  ревизионной комиссией были подготовлены соответствующие заключения, в которых был проведен анализ основных характеристик бюджета, соблюдения требований действующего законодательства в процессе разработки и исполнения бюджета, объективности планирования. Сделаны выводы и внесены предложения по устранению недостатков и нарушений, выявленных в ходе проведения экспертизы.   </w:t>
      </w:r>
    </w:p>
    <w:p w:rsidR="003542A9" w:rsidRPr="003542A9" w:rsidRDefault="003542A9" w:rsidP="003542A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результатам проведенных в муниципальном образовании Сланцевский муниципальный район  и в поселениях, согласно заключенным соглашениям, экспертно-аналитическими мероприятиями выявлено нарушений на сумму  41,8 млн. руб. (аналогичный показатель за 2019 год составлял    29,0 млн. руб.) из них:</w:t>
      </w: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 6,8 млн. руб. в 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статьи 179 Бюджетного кодекса Российской Федерации при формировании бюджета на период 2022 и 2023 годов отсутствовали сведения, необходимые для составления бюджета в части определения расходов в программном формате по муниципальной программе  «Об обеспечении разработки документов территориального планирования и градостроительного зонирования муниципального образования Сланцевский муниципальный район»;</w:t>
      </w:r>
    </w:p>
    <w:p w:rsidR="003542A9" w:rsidRPr="003542A9" w:rsidRDefault="003542A9" w:rsidP="003542A9">
      <w:pPr>
        <w:suppressAutoHyphens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- 4,8 млн. руб. несоответствие объема бюджетных ассигнований на финансовое обеспечение реализации муниципальной программы (подпрограмм), предусмотренные в проекте решения о бюджете, утвержденным показателям в паспорте муниципальной программы (подпрограмм)  в 2021 году; </w:t>
      </w:r>
    </w:p>
    <w:p w:rsidR="003542A9" w:rsidRPr="003542A9" w:rsidRDefault="003542A9" w:rsidP="003542A9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color w:val="auto"/>
          <w:kern w:val="3"/>
          <w:sz w:val="28"/>
          <w:szCs w:val="28"/>
          <w:lang w:bidi="en-US"/>
        </w:rPr>
      </w:pPr>
      <w:r w:rsidRPr="003542A9">
        <w:rPr>
          <w:rFonts w:ascii="Times New Roman" w:eastAsia="Andale Sans UI" w:hAnsi="Times New Roman" w:cs="Tahoma"/>
          <w:color w:val="auto"/>
          <w:kern w:val="3"/>
          <w:sz w:val="28"/>
          <w:szCs w:val="28"/>
          <w:lang w:bidi="en-US"/>
        </w:rPr>
        <w:t>-  28,3 млн. руб.</w:t>
      </w:r>
      <w:r w:rsidRPr="003542A9">
        <w:rPr>
          <w:rFonts w:ascii="Times New Roman" w:eastAsia="Andale Sans UI" w:hAnsi="Times New Roman" w:cs="Times New Roman"/>
          <w:color w:val="auto"/>
          <w:kern w:val="3"/>
          <w:sz w:val="24"/>
          <w:szCs w:val="24"/>
          <w:lang w:bidi="en-US"/>
        </w:rPr>
        <w:t xml:space="preserve"> </w:t>
      </w:r>
      <w:r w:rsidRPr="003542A9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bidi="en-US"/>
        </w:rPr>
        <w:t>не полное отражение в  отчетности 2019 года стоимости земельных участков, переданных в постоянное бессрочное пользование сельским поселениям.</w:t>
      </w:r>
      <w:r w:rsidRPr="003542A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 1,0  млн. руб. 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неэффективных расходов бюджетных средств, связанных с оплатой административных штрафов, пени за нарушение законодательства;</w:t>
      </w: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- 0,2 млн. руб.  в нарушение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года № 191- н (с изменениями и дополнениями) в бюджетной отчетности за 2019 год неправильно отражены суммы  операционной аренды;</w:t>
      </w: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- 0,7 млн. руб. в</w:t>
      </w:r>
      <w:r w:rsidRPr="00354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</w:t>
      </w:r>
      <w:proofErr w:type="gramStart"/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формирования фонда оплаты труда муниципальных служащих</w:t>
      </w:r>
      <w:proofErr w:type="gramEnd"/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работников, замещающих должности, не являющиеся должностями муниципальной службы, администрациями муниципальных образований  сельских поселений в 2019 году произведены   дополнительные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выплаты, которые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даты выплат не включены в состав дополнительных выплат, предусмотренных Порядком 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фонда оплаты труда. </w:t>
      </w: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542A9" w:rsidRPr="003542A9" w:rsidRDefault="003542A9" w:rsidP="003542A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Устранено нарушений, выявленных по результатам экспертно-аналитических мероприятий, на сумму 40,7 млн. руб.</w:t>
      </w:r>
    </w:p>
    <w:p w:rsidR="003542A9" w:rsidRPr="003542A9" w:rsidRDefault="003542A9" w:rsidP="003542A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Таким образом, подготовка заключений является одной из результативных мер по профилактике и предупреждению нецелевого и неэффективного использования бюджетных средств муниципального образования. При подготовке заключений применялись классические методы анализа и исследования, которые используются уже достаточно продолжительное время.</w:t>
      </w:r>
    </w:p>
    <w:p w:rsidR="003542A9" w:rsidRPr="003542A9" w:rsidRDefault="003542A9" w:rsidP="003542A9">
      <w:pPr>
        <w:suppressAutoHyphens w:val="0"/>
        <w:spacing w:line="240" w:lineRule="auto"/>
        <w:ind w:firstLine="720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 проведении экспертно-аналитических мероприятий, в соответствии с заключенными с сельскими поселениями соглашениями о передаче полномочий по осуществлению внешнего  муниципального финансового контроля установлена общая для всех сельских поселений положительная тенденция (за исключением Черновского сельского поселения) –  муниципальные программы сельских поселений в течение года своевременно приводятся в соответствие с решением о бюджете, согласно требованиям пункта 2 статьи 179 Бюджетного кодекса Российской  Федерации, что</w:t>
      </w:r>
      <w:proofErr w:type="gramEnd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является результатом  плодотворного многолетнего сотрудничества ревизионной комиссии с администрациями поселений. </w:t>
      </w:r>
    </w:p>
    <w:p w:rsidR="003542A9" w:rsidRPr="003542A9" w:rsidRDefault="003542A9" w:rsidP="003542A9">
      <w:pPr>
        <w:suppressAutoHyphens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Экспертно-аналитические мероприятия, проведенные ревизионной комиссией в 2020 году, были направлены на обеспечение единой системы </w:t>
      </w:r>
      <w:proofErr w:type="gramStart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контроля за</w:t>
      </w:r>
      <w:proofErr w:type="gramEnd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исполнением бюджета района и бюджетов  поселений (в рамках заключенных соглашений). </w:t>
      </w:r>
    </w:p>
    <w:p w:rsidR="003542A9" w:rsidRPr="003542A9" w:rsidRDefault="003542A9" w:rsidP="003542A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0" w:name="_GoBack1"/>
      <w:bookmarkEnd w:id="0"/>
      <w:r w:rsidRPr="00354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Осуществление ревизион</w:t>
      </w:r>
      <w:r w:rsidR="00571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ной комиссией иной деятельности</w:t>
      </w:r>
      <w:bookmarkStart w:id="1" w:name="_GoBack"/>
      <w:bookmarkEnd w:id="1"/>
    </w:p>
    <w:p w:rsidR="003542A9" w:rsidRPr="003542A9" w:rsidRDefault="003542A9" w:rsidP="003542A9">
      <w:pPr>
        <w:suppressAutoHyphens w:val="0"/>
        <w:spacing w:after="11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В 2020 году ревизионная комиссия продолжила работу по публичному представлению своей деятельности и ее результатов.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Информационная деятельность ревизионной комиссии регламентирована  Федеральным законом от 09.02.2009 N 8-ФЗ "Об обеспечении доступа к информации о деятельности государственных органов и органов местного самоуправления" и требованиями статьи 19 Федерального закона от 07.02.2011 № 6-ФЗ «Об общих принципах организации и деятельности контрольно-счетных органов субъектов 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Российской Федерации и муниципальных образований». В 2020 году доступ  к информации о деятельности ревизионной комиссии обеспечивался  путем размещения  на официальном сайте органов местного самоуправления  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slanmo</w:t>
      </w:r>
      <w:proofErr w:type="spellEnd"/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3542A9" w:rsidRPr="003542A9" w:rsidRDefault="003542A9" w:rsidP="003542A9">
      <w:pPr>
        <w:suppressAutoHyphens w:val="0"/>
        <w:spacing w:before="100" w:beforeAutospacing="1" w:after="11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заключенных соглашений о передаче ревизионной комиссии Сланцевского муниципального района полномочий по осуществлению внешнего муниципального финансового контроля в 1 квартале 2021 года в адрес глав муниципальных образований и администраций направлены отчеты об исполнении полномочий по осуществлению внешнего муниципального финансового контроля и отчеты об использовании межбюджетных трансфертов за 2020 год, предусмотренных соглашениями.</w:t>
      </w:r>
      <w:proofErr w:type="gramEnd"/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Специалисты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ревизионной</w:t>
      </w:r>
      <w:r w:rsidRPr="003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 принимали участие  в работе комиссии по укреплению бюджетной и налоговой дисциплины и неформальной занятости, созданной при администрации муниципального образования Сланцевский муниципальный район Ленинградской области. </w:t>
      </w: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    В 2021 году</w:t>
      </w:r>
      <w:r w:rsidRPr="003542A9">
        <w:rPr>
          <w:rFonts w:ascii="Arial" w:eastAsia="Times New Roman" w:hAnsi="Arial" w:cs="Arial"/>
          <w:color w:val="auto"/>
          <w:sz w:val="28"/>
          <w:szCs w:val="28"/>
          <w:lang w:eastAsia="ru-RU"/>
        </w:rPr>
        <w:t xml:space="preserve"> </w:t>
      </w: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деятельность ревизионной комиссии будет осуществляться в соответствии с утвержденным планом работы, размещенным на официальном сайте муниципального образования Сланцевский муниципальный район.  Основные направления деятельности сформированы в соответствии с полномочиями и функциями, возложенными на контрольно-счетные органы 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Федерации.</w:t>
      </w:r>
    </w:p>
    <w:p w:rsidR="003542A9" w:rsidRPr="003542A9" w:rsidRDefault="003542A9" w:rsidP="003542A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2021 году основной задачей ревизионной комиссии остается </w:t>
      </w:r>
      <w:proofErr w:type="gramStart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соблюдением принципа законности, результативности и эффективности использования бюджетных  средств на всех уровнях и этапах бюджетного процесса. При этом важным аспектом деятельности остается </w:t>
      </w:r>
      <w:proofErr w:type="gramStart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 за</w:t>
      </w:r>
      <w:proofErr w:type="gramEnd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исполнением представлений по итогам проведенных мероприятий и устранением выявленных нарушений. Анализ полноты и результативности реагирования  на выводы и рекомендации ревизионной комиссии свидетельствуют об их актуальности  и необходимости их практической реализации в деятельности как администрации Сланцевского муниципального района, так и администраций поселений. </w:t>
      </w:r>
    </w:p>
    <w:p w:rsidR="003542A9" w:rsidRPr="003542A9" w:rsidRDefault="003542A9" w:rsidP="003542A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542A9" w:rsidRPr="003542A9" w:rsidRDefault="003542A9" w:rsidP="003542A9">
      <w:pPr>
        <w:suppressAutoHyphens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Контрольно-счетные органы играют важную роль в обеспечении информационной открытости государства, являясь обязательным элементом гражданского общества и независимым институтом. Ревизионная комиссия по-прежнему будет предоставлять объективную и независимую информацию о формировании и исполнении бюджета муниципального образования Сланцевский муниципальный район, а так же поселений, входящих  в состав Сланцевского района.  </w:t>
      </w:r>
    </w:p>
    <w:p w:rsidR="003542A9" w:rsidRPr="003542A9" w:rsidRDefault="003542A9" w:rsidP="003542A9">
      <w:pPr>
        <w:suppressAutoHyphens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Необходимо отметить, что основной целью работы ревизионной комиссии является не только выявление недостатков и нарушений при использовании бюджетных средств и муниципального имущества, но и устранение причин их возникновения, совершенствование внешнего муниципального финансового контроля, повышение его качества и эффективности.    </w:t>
      </w:r>
    </w:p>
    <w:p w:rsidR="003542A9" w:rsidRPr="003542A9" w:rsidRDefault="003542A9" w:rsidP="003542A9">
      <w:pPr>
        <w:suppressAutoHyphens w:val="0"/>
        <w:spacing w:line="240" w:lineRule="auto"/>
        <w:ind w:firstLine="720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proofErr w:type="gramStart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своей работе по предотвращению нарушений ревизионная комиссия в первую очередь нацелена на эффективное взаимодействие с органами</w:t>
      </w:r>
      <w:proofErr w:type="gramEnd"/>
      <w:r w:rsidRPr="00354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местного самоуправления, правоохранительными органами.  </w:t>
      </w:r>
    </w:p>
    <w:p w:rsidR="003542A9" w:rsidRDefault="003542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7E8" w:rsidRDefault="00BB57E8"/>
    <w:sectPr w:rsidR="00BB57E8" w:rsidSect="003542A9">
      <w:pgSz w:w="11906" w:h="16838"/>
      <w:pgMar w:top="425" w:right="851" w:bottom="851" w:left="1701" w:header="51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C7" w:rsidRDefault="001E6AC7" w:rsidP="00BB57E8">
      <w:pPr>
        <w:spacing w:after="0" w:line="240" w:lineRule="auto"/>
      </w:pPr>
      <w:r>
        <w:separator/>
      </w:r>
    </w:p>
  </w:endnote>
  <w:endnote w:type="continuationSeparator" w:id="0">
    <w:p w:rsidR="001E6AC7" w:rsidRDefault="001E6AC7" w:rsidP="00BB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C7" w:rsidRDefault="001E6AC7" w:rsidP="00BB57E8">
      <w:pPr>
        <w:spacing w:after="0" w:line="240" w:lineRule="auto"/>
      </w:pPr>
      <w:r>
        <w:separator/>
      </w:r>
    </w:p>
  </w:footnote>
  <w:footnote w:type="continuationSeparator" w:id="0">
    <w:p w:rsidR="001E6AC7" w:rsidRDefault="001E6AC7" w:rsidP="00BB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E8" w:rsidRDefault="00BB57E8">
    <w:pPr>
      <w:pStyle w:val="aa"/>
      <w:jc w:val="center"/>
    </w:pPr>
  </w:p>
  <w:p w:rsidR="00BB57E8" w:rsidRDefault="00BB57E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A9" w:rsidRDefault="003542A9">
    <w:pPr>
      <w:pStyle w:val="aa"/>
    </w:pPr>
    <w: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4392"/>
    <w:multiLevelType w:val="multilevel"/>
    <w:tmpl w:val="09F089D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7E8"/>
    <w:rsid w:val="0003505B"/>
    <w:rsid w:val="0004271D"/>
    <w:rsid w:val="00053A6C"/>
    <w:rsid w:val="000727F8"/>
    <w:rsid w:val="00084E1E"/>
    <w:rsid w:val="00123CA6"/>
    <w:rsid w:val="001332F5"/>
    <w:rsid w:val="001A6DAB"/>
    <w:rsid w:val="001C104C"/>
    <w:rsid w:val="001E6AC7"/>
    <w:rsid w:val="0027076C"/>
    <w:rsid w:val="002B7BC3"/>
    <w:rsid w:val="003065B2"/>
    <w:rsid w:val="003542A9"/>
    <w:rsid w:val="00381C84"/>
    <w:rsid w:val="00390EDA"/>
    <w:rsid w:val="003F2805"/>
    <w:rsid w:val="004353CB"/>
    <w:rsid w:val="00494D3B"/>
    <w:rsid w:val="004E76E9"/>
    <w:rsid w:val="00571668"/>
    <w:rsid w:val="00571C04"/>
    <w:rsid w:val="005C3E3F"/>
    <w:rsid w:val="00631467"/>
    <w:rsid w:val="00664A33"/>
    <w:rsid w:val="006E1C79"/>
    <w:rsid w:val="006E6398"/>
    <w:rsid w:val="00706D1C"/>
    <w:rsid w:val="007523BA"/>
    <w:rsid w:val="00780CA0"/>
    <w:rsid w:val="00901CE8"/>
    <w:rsid w:val="009322C9"/>
    <w:rsid w:val="00935287"/>
    <w:rsid w:val="00B40475"/>
    <w:rsid w:val="00B8743C"/>
    <w:rsid w:val="00BB57E8"/>
    <w:rsid w:val="00C336C5"/>
    <w:rsid w:val="00D65664"/>
    <w:rsid w:val="00DA6277"/>
    <w:rsid w:val="00DF2663"/>
    <w:rsid w:val="00DF34F1"/>
    <w:rsid w:val="00E6498C"/>
    <w:rsid w:val="00E9297C"/>
    <w:rsid w:val="00EB1DB6"/>
    <w:rsid w:val="00EB2B68"/>
    <w:rsid w:val="00F321F2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B5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2401B5"/>
  </w:style>
  <w:style w:type="paragraph" w:customStyle="1" w:styleId="a4">
    <w:name w:val="Заголовок"/>
    <w:basedOn w:val="a"/>
    <w:next w:val="a5"/>
    <w:rsid w:val="00BB57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B57E8"/>
    <w:pPr>
      <w:spacing w:after="140" w:line="288" w:lineRule="auto"/>
    </w:pPr>
  </w:style>
  <w:style w:type="paragraph" w:styleId="a6">
    <w:name w:val="List"/>
    <w:basedOn w:val="a5"/>
    <w:rsid w:val="00BB57E8"/>
    <w:rPr>
      <w:rFonts w:cs="Mangal"/>
    </w:rPr>
  </w:style>
  <w:style w:type="paragraph" w:styleId="a7">
    <w:name w:val="Title"/>
    <w:basedOn w:val="a"/>
    <w:rsid w:val="00BB57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BB57E8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2401B5"/>
    <w:pPr>
      <w:ind w:left="720"/>
      <w:contextualSpacing/>
    </w:pPr>
  </w:style>
  <w:style w:type="paragraph" w:styleId="aa">
    <w:name w:val="header"/>
    <w:basedOn w:val="a"/>
    <w:uiPriority w:val="99"/>
    <w:unhideWhenUsed/>
    <w:rsid w:val="002401B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western">
    <w:name w:val="western"/>
    <w:basedOn w:val="a"/>
    <w:rsid w:val="00664A3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505B"/>
    <w:rPr>
      <w:rFonts w:ascii="Tahoma" w:hAnsi="Tahoma" w:cs="Tahoma"/>
      <w:color w:val="00000A"/>
      <w:sz w:val="16"/>
      <w:szCs w:val="16"/>
    </w:rPr>
  </w:style>
  <w:style w:type="table" w:customStyle="1" w:styleId="1">
    <w:name w:val="Сетка таблицы1"/>
    <w:basedOn w:val="a1"/>
    <w:next w:val="ad"/>
    <w:uiPriority w:val="59"/>
    <w:rsid w:val="003542A9"/>
    <w:pPr>
      <w:spacing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35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354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542A9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F527-B328-4804-8F9A-448FFBC5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Петракова</dc:creator>
  <cp:lastModifiedBy>Фаткулина</cp:lastModifiedBy>
  <cp:revision>25</cp:revision>
  <cp:lastPrinted>2021-02-04T12:56:00Z</cp:lastPrinted>
  <dcterms:created xsi:type="dcterms:W3CDTF">2013-01-30T05:11:00Z</dcterms:created>
  <dcterms:modified xsi:type="dcterms:W3CDTF">2021-02-17T13:03:00Z</dcterms:modified>
  <dc:language>ru-RU</dc:language>
</cp:coreProperties>
</file>