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1134"/>
        <w:gridCol w:w="1985"/>
        <w:gridCol w:w="1417"/>
      </w:tblGrid>
      <w:tr w:rsidR="00CC5225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5225" w:rsidRDefault="00CC5225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C5225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CC5225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CC5225" w:rsidRDefault="0046166E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CC5225" w:rsidRDefault="0046166E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CC5225" w:rsidRDefault="00CC5225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CC5225" w:rsidRDefault="0046166E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CC5225" w:rsidRDefault="00CC5225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CC5225">
        <w:tc>
          <w:tcPr>
            <w:tcW w:w="1984" w:type="dxa"/>
            <w:tcBorders>
              <w:bottom w:val="single" w:sz="4" w:space="0" w:color="000000"/>
            </w:tcBorders>
          </w:tcPr>
          <w:p w:rsidR="00CC5225" w:rsidRDefault="00CC522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CC5225" w:rsidRDefault="00CC5225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CC5225" w:rsidRDefault="0046166E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C5225" w:rsidRDefault="0046166E">
            <w:pPr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проект</w:t>
            </w:r>
          </w:p>
        </w:tc>
      </w:tr>
      <w:tr w:rsidR="00CC5225">
        <w:tc>
          <w:tcPr>
            <w:tcW w:w="623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5225" w:rsidRDefault="0046166E">
            <w:pPr>
              <w:pStyle w:val="12"/>
              <w:jc w:val="left"/>
            </w:pPr>
            <w:r>
              <w:t>Об утверждении административного регламента по предоставлению муниципальной услуги «</w:t>
            </w:r>
            <w:r>
              <w:rPr>
                <w:szCs w:val="28"/>
              </w:rPr>
              <w:t xml:space="preserve">Согласование проведения ярмарки </w:t>
            </w:r>
            <w:r>
              <w:rPr>
                <w:szCs w:val="28"/>
              </w:rPr>
              <w:t xml:space="preserve">на публичной ярмарочной площадке, прием уведомления о </w:t>
            </w:r>
            <w:r>
              <w:rPr>
                <w:rFonts w:eastAsiaTheme="minorHAnsi"/>
                <w:szCs w:val="28"/>
                <w:lang w:eastAsia="en-US"/>
              </w:rPr>
              <w:t xml:space="preserve">проведении ярмарки на непубличной ярмарочной площадке </w:t>
            </w:r>
            <w:r>
              <w:rPr>
                <w:szCs w:val="28"/>
              </w:rPr>
              <w:t>на территории муниципального образования Сланцевское городское поселение Сланцевского муниципального района Ленинградской области</w:t>
            </w:r>
            <w:r>
              <w:t>»</w:t>
            </w: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5225" w:rsidRDefault="00CC5225">
            <w:pPr>
              <w:pStyle w:val="af9"/>
            </w:pPr>
          </w:p>
        </w:tc>
      </w:tr>
    </w:tbl>
    <w:p w:rsidR="00CC5225" w:rsidRDefault="0046166E">
      <w:pPr>
        <w:pStyle w:val="a1"/>
        <w:ind w:firstLine="709"/>
      </w:pPr>
      <w:r>
        <w:t xml:space="preserve">В соответствии </w:t>
      </w:r>
      <w:r>
        <w:t>с Федеральным законом от 27.07.2010 № 210-ФЗ «Об организации предоставления государственных и муниципальных услуг» и в целях унификации регламентов по предоставлению государственных и муниципальных услуг (функций) в Ленинградской области, администрация  Сл</w:t>
      </w:r>
      <w:r>
        <w:t>анцевского муниципального района   п о с т а н о в л я е т:</w:t>
      </w:r>
    </w:p>
    <w:p w:rsidR="00CC5225" w:rsidRDefault="0046166E">
      <w:pPr>
        <w:pStyle w:val="a1"/>
        <w:ind w:firstLine="709"/>
      </w:pPr>
      <w:r>
        <w:t>1. Утвердить прилагаемый административный регламент по предоставлению муниципальной услуги «</w:t>
      </w:r>
      <w:r>
        <w:rPr>
          <w:szCs w:val="28"/>
        </w:rPr>
        <w:t xml:space="preserve">Согласование проведения ярмарки на публичной ярмарочной площадке, прием уведомления о </w:t>
      </w:r>
      <w:r>
        <w:rPr>
          <w:rFonts w:eastAsiaTheme="minorHAnsi"/>
          <w:szCs w:val="28"/>
          <w:lang w:eastAsia="en-US"/>
        </w:rPr>
        <w:t>проведении ярмарки</w:t>
      </w:r>
      <w:r>
        <w:rPr>
          <w:rFonts w:eastAsiaTheme="minorHAnsi"/>
          <w:szCs w:val="28"/>
          <w:lang w:eastAsia="en-US"/>
        </w:rPr>
        <w:t xml:space="preserve"> на непубличной ярмарочной площадке </w:t>
      </w:r>
      <w:r>
        <w:rPr>
          <w:szCs w:val="28"/>
        </w:rPr>
        <w:t>на территории муниципального образования Сланцевское городское поселение Сланцевского муниципального района Ленинградской области</w:t>
      </w:r>
      <w:r>
        <w:t>».</w:t>
      </w:r>
    </w:p>
    <w:p w:rsidR="00CC5225" w:rsidRDefault="0046166E">
      <w:pPr>
        <w:pStyle w:val="a1"/>
        <w:ind w:firstLine="709"/>
      </w:pPr>
      <w:r>
        <w:t>2. Признать утратившими силу постановления администрации Сланцевского муниципального рай</w:t>
      </w:r>
      <w:r>
        <w:t xml:space="preserve">она </w:t>
      </w:r>
    </w:p>
    <w:p w:rsidR="00CC5225" w:rsidRDefault="0046166E">
      <w:pPr>
        <w:pStyle w:val="a1"/>
        <w:ind w:firstLine="709"/>
      </w:pPr>
      <w:r>
        <w:t>от 25.10.2022 № 1660-п «</w:t>
      </w:r>
      <w:r>
        <w:rPr>
          <w:szCs w:val="28"/>
        </w:rPr>
        <w:t>Об утверждении административного регламента по предоставлению муниципальной услуги</w:t>
      </w:r>
      <w:r>
        <w:t xml:space="preserve"> «Согласование проведения ярмарки на публичной ярмарочной площадке на территории муниципального образования Сланцевский муниципальный район Ленин</w:t>
      </w:r>
      <w:r>
        <w:t xml:space="preserve">градской области»; </w:t>
      </w:r>
    </w:p>
    <w:p w:rsidR="00CC5225" w:rsidRDefault="0046166E">
      <w:pPr>
        <w:pStyle w:val="a1"/>
        <w:ind w:firstLine="709"/>
      </w:pPr>
      <w:r>
        <w:t>от 27.01.2023 № 134-п «О внесении изменений и дополнений в административный регламент предоставления муниципальной услуги «Согласование проведения ярмарки на публичной ярмарочной площадке на территории муниципального образования Сланцев</w:t>
      </w:r>
      <w:r>
        <w:t xml:space="preserve">ский муниципальный район Ленинградской области», утвержденный постановлением администрации </w:t>
      </w:r>
      <w:r>
        <w:lastRenderedPageBreak/>
        <w:t xml:space="preserve">Сланцевского муниципального района от 25.10.2022 № 1660-п»; </w:t>
      </w:r>
    </w:p>
    <w:p w:rsidR="00CC5225" w:rsidRDefault="0046166E">
      <w:pPr>
        <w:pStyle w:val="a1"/>
        <w:ind w:firstLine="709"/>
      </w:pPr>
      <w:r>
        <w:t>от 17.08.2023 № 1348-п «О внесении изменений и дополнений в административный регламент предоставления му</w:t>
      </w:r>
      <w:r>
        <w:t>ниципальной услуги «Согласование проведения ярмарки на публичной ярмарочной площадке на территории муниципального образования Сланцевское городское поселение Сланцевского муниципального района Ленинградской области», утвержденный постановлением администрац</w:t>
      </w:r>
      <w:r>
        <w:t>ии Сланцевского муниципального района от 25.10.2022 № 1660-п (с изменениями от 27.01.2023 № 134-п)»</w:t>
      </w:r>
    </w:p>
    <w:p w:rsidR="00CC5225" w:rsidRDefault="0046166E">
      <w:pPr>
        <w:pStyle w:val="a1"/>
        <w:ind w:firstLine="709"/>
      </w:pPr>
      <w:r>
        <w:t>3.  Опубликовать настоящее постановление в официальном приложении к газете «Знамя труда»</w:t>
      </w:r>
      <w:r w:rsidR="00554BF2">
        <w:t xml:space="preserve"> (без приложений)</w:t>
      </w:r>
      <w:r>
        <w:t xml:space="preserve"> и разместить на официальном сайте Сланцевского муниципального района Ленинградской области</w:t>
      </w:r>
      <w:r w:rsidR="00554BF2">
        <w:t xml:space="preserve"> в полном объеме</w:t>
      </w:r>
      <w:r>
        <w:t>.</w:t>
      </w:r>
    </w:p>
    <w:p w:rsidR="00CC5225" w:rsidRDefault="0046166E">
      <w:pPr>
        <w:pStyle w:val="a1"/>
        <w:ind w:firstLine="709"/>
      </w:pPr>
      <w:r>
        <w:t>4. Постановление вступает в силу на следующий день после дня его официально</w:t>
      </w:r>
      <w:r>
        <w:t>го опубликования.</w:t>
      </w:r>
    </w:p>
    <w:p w:rsidR="00CC5225" w:rsidRDefault="0046166E">
      <w:pPr>
        <w:pStyle w:val="a1"/>
        <w:ind w:firstLine="709"/>
      </w:pPr>
      <w:r>
        <w:t>5. Контроль за исполнением возложить на заместителя главы администрации - председателя комитета финансов Павлову Ю.В.</w:t>
      </w:r>
    </w:p>
    <w:p w:rsidR="00CC5225" w:rsidRDefault="00CC5225">
      <w:pPr>
        <w:pStyle w:val="a1"/>
        <w:ind w:firstLine="709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46166E">
      <w:pPr>
        <w:pStyle w:val="a1"/>
        <w:ind w:firstLine="0"/>
      </w:pPr>
      <w:r>
        <w:t xml:space="preserve">Глава администрации </w:t>
      </w:r>
    </w:p>
    <w:p w:rsidR="00CC5225" w:rsidRDefault="0046166E">
      <w:pPr>
        <w:pStyle w:val="a1"/>
        <w:ind w:firstLine="0"/>
      </w:pPr>
      <w:r>
        <w:t xml:space="preserve">муниципального образования                                                          </w:t>
      </w:r>
      <w:r>
        <w:t xml:space="preserve">     М.Б. Чистова</w:t>
      </w: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CC5225">
      <w:pPr>
        <w:pStyle w:val="a1"/>
        <w:ind w:firstLine="0"/>
      </w:pPr>
    </w:p>
    <w:p w:rsidR="00CC5225" w:rsidRDefault="0046166E">
      <w:pPr>
        <w:spacing w:line="200" w:lineRule="atLeast"/>
        <w:ind w:firstLine="5338"/>
        <w:rPr>
          <w:rFonts w:cs="Times New Roman"/>
        </w:rPr>
      </w:pPr>
      <w:r>
        <w:t>УТВЕРЖДЕН</w:t>
      </w:r>
    </w:p>
    <w:p w:rsidR="00CC5225" w:rsidRDefault="0046166E">
      <w:pPr>
        <w:spacing w:line="200" w:lineRule="atLeast"/>
        <w:ind w:firstLine="5338"/>
      </w:pPr>
      <w:r>
        <w:rPr>
          <w:rFonts w:cs="Times New Roman"/>
        </w:rPr>
        <w:t>постановлением администрации</w:t>
      </w:r>
    </w:p>
    <w:p w:rsidR="00CC5225" w:rsidRDefault="0046166E">
      <w:pPr>
        <w:pStyle w:val="ConsPlusTitle"/>
        <w:widowControl/>
        <w:ind w:firstLine="5338"/>
        <w:rPr>
          <w:b w:val="0"/>
        </w:rPr>
      </w:pPr>
      <w:r>
        <w:rPr>
          <w:b w:val="0"/>
        </w:rPr>
        <w:t xml:space="preserve">Сланцевского муниципального района </w:t>
      </w:r>
    </w:p>
    <w:p w:rsidR="00CC5225" w:rsidRDefault="0046166E">
      <w:pPr>
        <w:pStyle w:val="ConsPlusTitle"/>
        <w:widowControl/>
        <w:ind w:firstLine="5338"/>
        <w:rPr>
          <w:b w:val="0"/>
          <w:bCs w:val="0"/>
        </w:rPr>
      </w:pPr>
      <w:r>
        <w:rPr>
          <w:b w:val="0"/>
        </w:rPr>
        <w:t>от _________2025 № _______-п</w:t>
      </w:r>
    </w:p>
    <w:p w:rsidR="00CC5225" w:rsidRDefault="0046166E">
      <w:pPr>
        <w:pStyle w:val="ConsPlusTitle"/>
        <w:widowControl/>
        <w:ind w:firstLine="5338"/>
      </w:pPr>
      <w:r>
        <w:rPr>
          <w:b w:val="0"/>
          <w:bCs w:val="0"/>
        </w:rPr>
        <w:t xml:space="preserve">(приложение)                                                     </w:t>
      </w:r>
    </w:p>
    <w:p w:rsidR="00CC5225" w:rsidRDefault="00CC5225">
      <w:pPr>
        <w:jc w:val="center"/>
        <w:rPr>
          <w:bCs/>
        </w:rPr>
      </w:pPr>
    </w:p>
    <w:p w:rsidR="00CC5225" w:rsidRDefault="00CC5225">
      <w:pPr>
        <w:jc w:val="center"/>
        <w:rPr>
          <w:bCs/>
        </w:rPr>
      </w:pPr>
    </w:p>
    <w:p w:rsidR="00CC5225" w:rsidRDefault="0046166E">
      <w:pPr>
        <w:jc w:val="center"/>
      </w:pPr>
      <w:r>
        <w:rPr>
          <w:bCs/>
        </w:rPr>
        <w:t xml:space="preserve">АДМИНИСТРАТИВНЫЙ РЕГЛАМЕНТ </w:t>
      </w:r>
    </w:p>
    <w:p w:rsidR="00CC5225" w:rsidRDefault="004616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предоставлению муниципальной услуги: </w:t>
      </w:r>
    </w:p>
    <w:p w:rsidR="00CC5225" w:rsidRDefault="0046166E">
      <w:pPr>
        <w:jc w:val="center"/>
      </w:pPr>
      <w:r>
        <w:rPr>
          <w:sz w:val="28"/>
          <w:szCs w:val="28"/>
        </w:rPr>
        <w:t xml:space="preserve">«Согласование проведения ярмарки на публичной ярмарочной площадке, прием уведомления о </w:t>
      </w:r>
      <w:r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>
        <w:rPr>
          <w:sz w:val="28"/>
          <w:szCs w:val="28"/>
        </w:rPr>
        <w:t>на территории муниципального образования Сланцевское городское поселение С</w:t>
      </w:r>
      <w:r>
        <w:rPr>
          <w:sz w:val="28"/>
          <w:szCs w:val="28"/>
        </w:rPr>
        <w:t>ланцевского муниципального района Ленинградской области»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C5225" w:rsidRDefault="00CC5225">
      <w:pPr>
        <w:jc w:val="center"/>
      </w:pPr>
    </w:p>
    <w:p w:rsidR="00CC5225" w:rsidRDefault="0046166E">
      <w:pPr>
        <w:pStyle w:val="aff0"/>
        <w:spacing w:before="0" w:after="0"/>
        <w:jc w:val="center"/>
      </w:pPr>
      <w:r>
        <w:rPr>
          <w:bCs/>
          <w:color w:val="auto"/>
          <w:sz w:val="28"/>
          <w:szCs w:val="28"/>
        </w:rPr>
        <w:t>1. Общие положения</w:t>
      </w:r>
    </w:p>
    <w:p w:rsidR="00CC5225" w:rsidRDefault="00CC5225">
      <w:pPr>
        <w:jc w:val="center"/>
      </w:pP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1.1. Регламент устанавливает порядок и стандарт предоставления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1.2. Заявителями, имеющими право на получение муниципальной услуги </w:t>
      </w:r>
      <w:r>
        <w:rPr>
          <w:sz w:val="28"/>
          <w:szCs w:val="28"/>
        </w:rPr>
        <w:t>(далее – заявители), я</w:t>
      </w:r>
      <w:r>
        <w:rPr>
          <w:sz w:val="28"/>
          <w:szCs w:val="28"/>
        </w:rPr>
        <w:t>вля</w:t>
      </w:r>
      <w:r>
        <w:rPr>
          <w:sz w:val="28"/>
          <w:szCs w:val="28"/>
        </w:rPr>
        <w:t>ются: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индивидуальные предприниматели.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Представлять интере</w:t>
      </w:r>
      <w:r>
        <w:rPr>
          <w:sz w:val="28"/>
          <w:szCs w:val="28"/>
        </w:rPr>
        <w:t>сы заявителя имеют право: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от имени юридических лиц: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от имени индивидуальных предпринимателей: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1.3. Информация о местонахождении о</w:t>
      </w:r>
      <w:r>
        <w:rPr>
          <w:sz w:val="28"/>
          <w:szCs w:val="28"/>
        </w:rPr>
        <w:t>ргана местного самоуправления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размещается: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на стендах в местах предоставления муниципальной услуги и услуг, кот</w:t>
      </w:r>
      <w:r>
        <w:rPr>
          <w:sz w:val="28"/>
          <w:szCs w:val="28"/>
        </w:rPr>
        <w:t>орые являются необходимыми и обязательными для предоставления муниципальной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на сайте ОМСУ;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на сайте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</w:t>
      </w:r>
      <w:r>
        <w:rPr>
          <w:sz w:val="28"/>
          <w:szCs w:val="28"/>
        </w:rPr>
        <w:t xml:space="preserve">вление субсидий» (далее - ГИС ЛО): </w:t>
      </w:r>
      <w:r>
        <w:rPr>
          <w:sz w:val="28"/>
          <w:szCs w:val="28"/>
        </w:rPr>
        <w:lastRenderedPageBreak/>
        <w:t>https://ssmsp.lenreg.ru;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 / www.gosuslugi.ru;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гос</w:t>
      </w:r>
      <w:r>
        <w:rPr>
          <w:sz w:val="28"/>
          <w:szCs w:val="28"/>
        </w:rPr>
        <w:t>ударственной информационной системе «Реестр государственных и муниципальных услуг (функций) Ленинградской области» (далее – Реестр).</w:t>
      </w:r>
    </w:p>
    <w:p w:rsidR="00CC5225" w:rsidRDefault="00CC5225">
      <w:pPr>
        <w:ind w:firstLine="709"/>
        <w:jc w:val="both"/>
      </w:pPr>
    </w:p>
    <w:p w:rsidR="00CC5225" w:rsidRDefault="0046166E">
      <w:pPr>
        <w:jc w:val="center"/>
      </w:pPr>
      <w:r>
        <w:rPr>
          <w:sz w:val="28"/>
          <w:szCs w:val="28"/>
        </w:rPr>
        <w:t>2. Стандарт предоставления муниципальной услуги</w:t>
      </w:r>
    </w:p>
    <w:p w:rsidR="00CC5225" w:rsidRDefault="00CC5225">
      <w:pPr>
        <w:ind w:firstLine="709"/>
        <w:jc w:val="both"/>
      </w:pP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2.1. Полное наименование муниципальной услуги: Согласование проведения яр</w:t>
      </w:r>
      <w:r>
        <w:rPr>
          <w:sz w:val="28"/>
          <w:szCs w:val="28"/>
        </w:rPr>
        <w:t>марки на публич</w:t>
      </w:r>
      <w:r>
        <w:rPr>
          <w:sz w:val="28"/>
          <w:szCs w:val="28"/>
        </w:rPr>
        <w:t xml:space="preserve">ной ярмарочной площадке, прием уведомления о </w:t>
      </w:r>
      <w:r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Сланцевское городское поселение Сланцевского муниципального района Ленинградской области.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2.1.1. Сокращенное наименование муниципальной услуги: Согласование провед</w:t>
      </w:r>
      <w:r>
        <w:rPr>
          <w:sz w:val="28"/>
          <w:szCs w:val="28"/>
        </w:rPr>
        <w:t>ения (прием уведомления о проведении) я</w:t>
      </w:r>
      <w:r>
        <w:rPr>
          <w:sz w:val="28"/>
          <w:szCs w:val="28"/>
        </w:rPr>
        <w:t>рмарки.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2.2. Муниципальную услугу предоставляет администрация муниципального образования Сланцевский муниципальный район Ленинградской области (</w:t>
      </w:r>
      <w:r>
        <w:rPr>
          <w:sz w:val="28"/>
          <w:szCs w:val="28"/>
        </w:rPr>
        <w:t>далее – администрация).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Структурным подразделением, ответственным за предоставление муниципальной услуги, является сектор по агропромышленному комплексу отдела экономического развития и инвестиционной политики (далее – Сектор).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предоставлении муниципальн</w:t>
      </w:r>
      <w:r>
        <w:rPr>
          <w:sz w:val="28"/>
          <w:szCs w:val="28"/>
        </w:rPr>
        <w:t xml:space="preserve">ой услуги участвует: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Федеральная налоговая служба Российской Федерации.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при личной явке: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администрации;</w:t>
      </w:r>
    </w:p>
    <w:p w:rsidR="00CC5225" w:rsidRDefault="0046166E">
      <w:pPr>
        <w:tabs>
          <w:tab w:val="left" w:pos="4305"/>
        </w:tabs>
        <w:ind w:firstLine="709"/>
        <w:jc w:val="both"/>
      </w:pPr>
      <w:r>
        <w:rPr>
          <w:sz w:val="28"/>
          <w:szCs w:val="28"/>
        </w:rPr>
        <w:t>2) без личной явки:</w:t>
      </w:r>
      <w:r>
        <w:rPr>
          <w:sz w:val="28"/>
          <w:szCs w:val="28"/>
        </w:rPr>
        <w:tab/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электронной форме через личный кабинет з</w:t>
      </w:r>
      <w:r>
        <w:rPr>
          <w:sz w:val="28"/>
          <w:szCs w:val="28"/>
        </w:rPr>
        <w:t>аявителя 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(https://ssmsp.lenreg.ru/) (далее – ГИС ЛО).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Заявитель имеет право записаться на</w:t>
      </w:r>
      <w:r>
        <w:rPr>
          <w:sz w:val="28"/>
          <w:szCs w:val="28"/>
        </w:rPr>
        <w:t xml:space="preserve"> прием для подачи заявления о предоставлении услуги следующими способами: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по телефону – в администрацию;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посредством сайта администрации – в администрацию.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 графика приема заявителей.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</w:t>
      </w:r>
      <w:r>
        <w:rPr>
          <w:sz w:val="28"/>
          <w:szCs w:val="28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sz w:val="28"/>
          <w:szCs w:val="28"/>
        </w:rPr>
        <w:t>администрации с использованием информ</w:t>
      </w:r>
      <w:r>
        <w:rPr>
          <w:sz w:val="28"/>
          <w:szCs w:val="28"/>
        </w:rPr>
        <w:t xml:space="preserve">ационных технологий, </w:t>
      </w:r>
      <w:r>
        <w:rPr>
          <w:sz w:val="28"/>
          <w:szCs w:val="28"/>
        </w:rPr>
        <w:lastRenderedPageBreak/>
        <w:t xml:space="preserve">предусмотренных </w:t>
      </w:r>
      <w:hyperlink r:id="rId8" w:tooltip="https://login.consultant.ru/link/?req=doc&amp;base=LAW&amp;n=482707&amp;dst=100189" w:history="1">
        <w:r>
          <w:rPr>
            <w:sz w:val="28"/>
            <w:szCs w:val="28"/>
          </w:rPr>
          <w:t>статьями 9</w:t>
        </w:r>
      </w:hyperlink>
      <w:r>
        <w:rPr>
          <w:sz w:val="28"/>
          <w:szCs w:val="28"/>
        </w:rPr>
        <w:t xml:space="preserve">, </w:t>
      </w:r>
      <w:hyperlink r:id="rId9" w:tooltip="https://login.consultant.ru/link/?req=doc&amp;base=LAW&amp;n=482707&amp;dst=100202" w:history="1">
        <w:r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и </w:t>
      </w:r>
      <w:hyperlink r:id="rId10" w:tooltip="https://login.consultant.ru/link/?req=doc&amp;base=LAW&amp;n=482707&amp;dst=100243" w:history="1">
        <w:r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</w:t>
      </w:r>
      <w:r>
        <w:rPr>
          <w:sz w:val="28"/>
          <w:szCs w:val="28"/>
        </w:rPr>
        <w:t xml:space="preserve">ы Российской Федерации и признании утратившими силу отдельных положений законодательных актов Российской Федерации».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еди</w:t>
      </w:r>
      <w:r>
        <w:rPr>
          <w:sz w:val="28"/>
          <w:szCs w:val="28"/>
        </w:rPr>
        <w:t>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</w:t>
      </w:r>
      <w:r>
        <w:rPr>
          <w:sz w:val="28"/>
          <w:szCs w:val="28"/>
        </w:rPr>
        <w:t>ации и аутентификации, при условии совпадения сведений о физи</w:t>
      </w:r>
      <w:r>
        <w:rPr>
          <w:sz w:val="28"/>
          <w:szCs w:val="28"/>
        </w:rPr>
        <w:t>ческом лице в указанных информационных системах;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2) информационных технологий, предусмотренных </w:t>
      </w:r>
      <w:hyperlink r:id="rId11" w:tooltip="https://login.consultant.ru/link/?req=doc&amp;base=LAW&amp;n=482707&amp;dst=100189" w:history="1">
        <w:r>
          <w:rPr>
            <w:sz w:val="28"/>
            <w:szCs w:val="28"/>
          </w:rPr>
          <w:t>статьями 9</w:t>
        </w:r>
      </w:hyperlink>
      <w:r>
        <w:rPr>
          <w:sz w:val="28"/>
          <w:szCs w:val="28"/>
        </w:rPr>
        <w:t xml:space="preserve">, </w:t>
      </w:r>
      <w:hyperlink r:id="rId12" w:tooltip="https://login.consultant.ru/link/?req=doc&amp;base=LAW&amp;n=482707&amp;dst=100202" w:history="1">
        <w:r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и </w:t>
      </w:r>
      <w:hyperlink r:id="rId13" w:tooltip="https://login.consultant.ru/link/?req=doc&amp;base=LAW&amp;n=482707&amp;dst=100243" w:history="1">
        <w:r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</w:t>
      </w:r>
      <w:r>
        <w:rPr>
          <w:sz w:val="28"/>
          <w:szCs w:val="28"/>
        </w:rPr>
        <w:t xml:space="preserve">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</w:t>
      </w:r>
      <w:r>
        <w:rPr>
          <w:sz w:val="28"/>
          <w:szCs w:val="28"/>
        </w:rPr>
        <w:t>закон № 572-ФЗ).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2.3. Результатом предоставления муниципальной услуги является: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В случае согласования проведения ярмарки на публичной ярмарочной площадке на территории муниципального образования Сланцевское городское поселение Сланцевского муниципального р</w:t>
      </w:r>
      <w:r>
        <w:rPr>
          <w:sz w:val="28"/>
          <w:szCs w:val="28"/>
          <w:lang w:eastAsia="en-US"/>
        </w:rPr>
        <w:t>айона Ленинградской области: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- уведомление о согласовании проведения ярмарки (приложение № 2 к регламенту);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- уведомление об отказе  в согласовании проведения ярмарки (</w:t>
      </w:r>
      <w:r>
        <w:rPr>
          <w:sz w:val="28"/>
          <w:szCs w:val="28"/>
          <w:lang w:eastAsia="en-US"/>
        </w:rPr>
        <w:t>приложение № 3 к регламенту).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В случае приема уведомления о проведении ярмарки на непубл</w:t>
      </w:r>
      <w:r>
        <w:rPr>
          <w:sz w:val="28"/>
          <w:szCs w:val="28"/>
          <w:lang w:eastAsia="en-US"/>
        </w:rPr>
        <w:t>ичной ярмарочной площадке на территории муниципального образования Сланцевское городское поселение Сланцевского муниципального района Ленинградской области: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- уведомление о приеме уведомления о проведении ярмарки (приложение № 2.1 к регламенту);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- уведомле</w:t>
      </w:r>
      <w:r>
        <w:rPr>
          <w:sz w:val="28"/>
          <w:szCs w:val="28"/>
          <w:lang w:eastAsia="en-US"/>
        </w:rPr>
        <w:t>ние об отказе в приеме уведомления о проведении ярмарки (приложение № 3.1 к регламенту).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при личной явке: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администрации;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без личной явки: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электронной форме через ГИС ЛО.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2.4. Срок предоставления муниципальной услуги составляет: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lastRenderedPageBreak/>
        <w:t>2.4.1. В случае согласования проведения ярмарки на публичной ярмарочной площадке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не более 3 рабочих дней</w:t>
      </w:r>
      <w:r>
        <w:rPr>
          <w:sz w:val="28"/>
          <w:szCs w:val="28"/>
        </w:rPr>
        <w:t xml:space="preserve"> со дня получения за</w:t>
      </w:r>
      <w:r>
        <w:rPr>
          <w:sz w:val="28"/>
          <w:szCs w:val="28"/>
        </w:rPr>
        <w:t>явления уполномоченным органом.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Заявление подается </w:t>
      </w:r>
      <w:r>
        <w:rPr>
          <w:rFonts w:eastAsiaTheme="minorHAnsi"/>
          <w:sz w:val="28"/>
          <w:szCs w:val="28"/>
          <w:lang w:eastAsia="en-US"/>
        </w:rPr>
        <w:t>не позднее семи рабочих дней до дня проведения ярмарки.</w:t>
      </w:r>
    </w:p>
    <w:p w:rsidR="00CC5225" w:rsidRDefault="0046166E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2.4.2. В случае </w:t>
      </w:r>
      <w:r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 – не более 2 рабочих дней</w:t>
      </w:r>
      <w:r>
        <w:rPr>
          <w:sz w:val="28"/>
          <w:szCs w:val="28"/>
        </w:rPr>
        <w:t xml:space="preserve"> со дня получения заявления уполн</w:t>
      </w:r>
      <w:r>
        <w:rPr>
          <w:sz w:val="28"/>
          <w:szCs w:val="28"/>
        </w:rPr>
        <w:t>омоченным органом.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Заявление подается </w:t>
      </w:r>
      <w:r>
        <w:rPr>
          <w:rFonts w:eastAsiaTheme="minorHAnsi"/>
          <w:sz w:val="28"/>
          <w:szCs w:val="28"/>
          <w:lang w:eastAsia="en-US"/>
        </w:rPr>
        <w:t>не позднее пяти рабочих дней до дня проведения ярмарки.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2.5. Правовые основания для предоставления муниципальной услуги.</w:t>
      </w:r>
    </w:p>
    <w:p w:rsidR="00CC5225" w:rsidRDefault="0046166E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Федеральный закон от 28 декабря 2009 года </w:t>
      </w:r>
      <w:hyperlink r:id="rId14" w:tooltip="consultantplus://offline/ref=EAA1AADA3C7B7C89A881E446FF1FCFDA129E88C6374F734FACF4D032C7714071C0E87CCF67DE958BCC29AA85B0E9f2H" w:history="1">
        <w:r>
          <w:rPr>
            <w:rFonts w:eastAsiaTheme="minorHAnsi"/>
            <w:sz w:val="28"/>
            <w:szCs w:val="28"/>
            <w:lang w:eastAsia="en-US"/>
          </w:rPr>
          <w:t>№ 381-ФЗ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основах государственного регу</w:t>
      </w:r>
      <w:r>
        <w:rPr>
          <w:rFonts w:eastAsiaTheme="minorHAnsi"/>
          <w:sz w:val="28"/>
          <w:szCs w:val="28"/>
          <w:lang w:eastAsia="en-US"/>
        </w:rPr>
        <w:t>лирования торговой деятельности в Российской Федерации»;</w:t>
      </w:r>
    </w:p>
    <w:p w:rsidR="00CC5225" w:rsidRDefault="0046166E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постановление Правительства Ленинградской области от 29 мая 2007 года № 120 «Об организации розничных рынков и ярмарок на территории Ленинградской области» (далее – Постановление).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2.6. Исчерпывающий</w:t>
      </w:r>
      <w:r>
        <w:rPr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1) заявление о согласовании публичной ярмарки </w:t>
      </w:r>
      <w:r>
        <w:rPr>
          <w:sz w:val="28"/>
          <w:szCs w:val="28"/>
        </w:rPr>
        <w:t>(уведомление о проведении непубличной ярмарки) по форме в соответствии с приложениями № 1, № 1.1 к рег</w:t>
      </w:r>
      <w:r>
        <w:rPr>
          <w:sz w:val="28"/>
          <w:szCs w:val="28"/>
        </w:rPr>
        <w:t>ламенту соответственно (далее – заявление).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Заявление заполняется в электронном формате при помощи технических средств ГИС ЛО. В случае личного обращения </w:t>
      </w:r>
      <w:r>
        <w:rPr>
          <w:sz w:val="28"/>
          <w:szCs w:val="28"/>
        </w:rPr>
        <w:t>в администрацию заявление заполняется в ГИС ЛО должностным лицом администрации, осуществляющим прием документов.</w:t>
      </w:r>
    </w:p>
    <w:p w:rsidR="00CC5225" w:rsidRDefault="0046166E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В случае, когда заявитель предполагает новую публичную ярмарочную площадку, организатор ярмарки  указывает адресные ориентиры новой публичной я</w:t>
      </w:r>
      <w:r>
        <w:rPr>
          <w:rFonts w:eastAsiaTheme="minorHAnsi"/>
          <w:sz w:val="28"/>
          <w:szCs w:val="28"/>
          <w:lang w:eastAsia="en-US"/>
        </w:rPr>
        <w:t>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:rsidR="00CC5225" w:rsidRDefault="0046166E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В случае, когда заявитель предполагает новую непубличную ярмарочную п</w:t>
      </w:r>
      <w:r>
        <w:rPr>
          <w:rFonts w:eastAsiaTheme="minorHAnsi"/>
          <w:sz w:val="28"/>
          <w:szCs w:val="28"/>
          <w:lang w:eastAsia="en-US"/>
        </w:rPr>
        <w:t>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</w:t>
      </w:r>
      <w:r>
        <w:rPr>
          <w:rFonts w:eastAsiaTheme="minorHAnsi"/>
          <w:sz w:val="28"/>
          <w:szCs w:val="28"/>
          <w:lang w:eastAsia="en-US"/>
        </w:rPr>
        <w:t>рмарки.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2) документ, удостоверяющий личность заявителя (в случае личного обращения в администрацию): документы, удостоверяющие личность </w:t>
      </w:r>
      <w:r>
        <w:rPr>
          <w:sz w:val="28"/>
          <w:szCs w:val="28"/>
        </w:rPr>
        <w:t>гражданина Российской Федерации, в том числе военнослужащего, а также документы, удостоверяющие личность иностранного гр</w:t>
      </w:r>
      <w:r>
        <w:rPr>
          <w:sz w:val="28"/>
          <w:szCs w:val="28"/>
        </w:rPr>
        <w:t>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lastRenderedPageBreak/>
        <w:t>3) документ, удостоверяющий право (полномочия) представителя заявителя, если с</w:t>
      </w:r>
      <w:r>
        <w:rPr>
          <w:sz w:val="28"/>
          <w:szCs w:val="28"/>
        </w:rPr>
        <w:t xml:space="preserve">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</w:t>
      </w:r>
      <w:r>
        <w:rPr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</w:t>
      </w:r>
      <w:r>
        <w:rPr>
          <w:sz w:val="28"/>
          <w:szCs w:val="28"/>
        </w:rPr>
        <w:t>ва представителя на получение муниципальной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4) в слу</w:t>
      </w:r>
      <w:r>
        <w:rPr>
          <w:sz w:val="28"/>
          <w:szCs w:val="28"/>
        </w:rPr>
        <w:t xml:space="preserve">чае  </w:t>
      </w:r>
      <w:r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</w:t>
      </w:r>
      <w:r>
        <w:rPr>
          <w:sz w:val="28"/>
          <w:szCs w:val="28"/>
        </w:rPr>
        <w:t xml:space="preserve"> – согласие правообладателя земельного участка, на территории которого располагается непубличная ярмарочная площадка, на проведение ярмарки, указанн</w:t>
      </w:r>
      <w:r>
        <w:rPr>
          <w:sz w:val="28"/>
          <w:szCs w:val="28"/>
        </w:rPr>
        <w:t>ой в заявлении.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2.7. Исчерпыв</w:t>
      </w:r>
      <w:r>
        <w:rPr>
          <w:sz w:val="28"/>
          <w:szCs w:val="28"/>
        </w:rPr>
        <w:t>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</w:t>
      </w:r>
      <w:r>
        <w:rPr>
          <w:sz w:val="28"/>
          <w:szCs w:val="28"/>
        </w:rPr>
        <w:t>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Сектор в рамках межведомст</w:t>
      </w:r>
      <w:r>
        <w:rPr>
          <w:sz w:val="28"/>
          <w:szCs w:val="28"/>
        </w:rPr>
        <w:t>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1) выписку из Единого государственного реестра юридических лиц в отношении заявителя – юридического лица в Федеральной налоговой служ</w:t>
      </w:r>
      <w:r>
        <w:rPr>
          <w:sz w:val="28"/>
          <w:szCs w:val="28"/>
          <w:lang w:eastAsia="en-US"/>
        </w:rPr>
        <w:t>бе.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2) выписку из Единого государственного реестра индивидуальных предпринимателей в отношении заявителя – индивидуального предпринимателя в Федеральной налоговой службе.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2.7.1. Заявитель вправе представить документы (сведения), указанные в пункте 2.7 наст</w:t>
      </w:r>
      <w:r>
        <w:rPr>
          <w:sz w:val="28"/>
          <w:szCs w:val="28"/>
        </w:rPr>
        <w:t>оящего регламента, по собственной инициативе.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</w:t>
      </w:r>
      <w:r>
        <w:rPr>
          <w:sz w:val="28"/>
          <w:szCs w:val="28"/>
        </w:rPr>
        <w:t>ативными правовыми актами, регулирующими отношения, возникающие в связи с предоставлением муниципальной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</w:t>
      </w:r>
      <w:r>
        <w:rPr>
          <w:sz w:val="28"/>
          <w:szCs w:val="28"/>
        </w:rPr>
        <w:t xml:space="preserve">и субъектов Российской Федерации и муниципальными правовыми актами находятся в распоряжении органа ОМСУ, предоставляющего муниципальную услугу, иных государственных органов, органов местного самоуправления и(или) подведомственных государственным органам и </w:t>
      </w:r>
      <w:r>
        <w:rPr>
          <w:sz w:val="28"/>
          <w:szCs w:val="28"/>
        </w:rPr>
        <w:t xml:space="preserve">органам местного самоуправления организаций, участвующих в предоставлении государственных или муниципальных услуг, за исключением </w:t>
      </w:r>
      <w:r>
        <w:rPr>
          <w:sz w:val="28"/>
          <w:szCs w:val="28"/>
        </w:rPr>
        <w:lastRenderedPageBreak/>
        <w:t>документов, указанны</w:t>
      </w:r>
      <w:r>
        <w:rPr>
          <w:sz w:val="28"/>
          <w:szCs w:val="28"/>
        </w:rPr>
        <w:t>х в части 6 статьи 7 Федерального закона от 27.07.2010 № 210-ФЗ «Об организации предоставления государстве</w:t>
      </w:r>
      <w:r>
        <w:rPr>
          <w:sz w:val="28"/>
          <w:szCs w:val="28"/>
        </w:rPr>
        <w:t>нных и муниципальных услуг» (далее – Федеральный закон № 210-ФЗ);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</w:t>
      </w:r>
      <w:r>
        <w:rPr>
          <w:sz w:val="28"/>
          <w:szCs w:val="28"/>
        </w:rPr>
        <w:t>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</w:t>
      </w:r>
      <w:r>
        <w:rPr>
          <w:sz w:val="28"/>
          <w:szCs w:val="28"/>
        </w:rPr>
        <w:t>лучаев, предусмотренных пунктом 4 части 1 статьи 7 Федерального закона № 210-ФЗ;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2.7.3. При наступлении событий, являющихся ос</w:t>
      </w:r>
      <w:r>
        <w:rPr>
          <w:sz w:val="28"/>
          <w:szCs w:val="28"/>
        </w:rPr>
        <w:t>нованием для предоставления муниципальной услуги, администрация, предоставляющая муниципальную услугу, вправе: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</w:t>
      </w:r>
      <w:r>
        <w:rPr>
          <w:sz w:val="28"/>
          <w:szCs w:val="28"/>
        </w:rPr>
        <w:t>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при условии наличия запроса заявителя о предоставлении м</w:t>
      </w:r>
      <w:r>
        <w:rPr>
          <w:sz w:val="28"/>
          <w:szCs w:val="28"/>
        </w:rPr>
        <w:t>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</w:t>
      </w:r>
      <w:r>
        <w:rPr>
          <w:sz w:val="28"/>
          <w:szCs w:val="28"/>
        </w:rPr>
        <w:t>е запросы, получать на них ответы, формировать результат предоставления соответствующей услуги, а также предоставлять его заявителю с использованием ГИС ЛО и уведомлять заявителя о проведенных мероприятиях.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2.8. Исчерпывающий перечень оснований для приоста</w:t>
      </w:r>
      <w:r>
        <w:rPr>
          <w:sz w:val="28"/>
          <w:szCs w:val="28"/>
        </w:rPr>
        <w:t>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Основания для приостановления предоставле</w:t>
      </w:r>
      <w:r>
        <w:rPr>
          <w:sz w:val="28"/>
          <w:szCs w:val="28"/>
        </w:rPr>
        <w:t>ния муниципальной услуги не предусмотрены.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нару</w:t>
      </w:r>
      <w:r>
        <w:rPr>
          <w:sz w:val="28"/>
          <w:szCs w:val="28"/>
        </w:rPr>
        <w:t xml:space="preserve">шен срок подачи документов, установленный в пунктах 2.4.1, </w:t>
      </w:r>
      <w:r>
        <w:rPr>
          <w:sz w:val="28"/>
          <w:szCs w:val="28"/>
        </w:rPr>
        <w:lastRenderedPageBreak/>
        <w:t>2.4.2;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заявление</w:t>
      </w:r>
      <w:r>
        <w:rPr>
          <w:sz w:val="28"/>
          <w:szCs w:val="28"/>
        </w:rPr>
        <w:t xml:space="preserve"> пода</w:t>
      </w:r>
      <w:r>
        <w:rPr>
          <w:sz w:val="28"/>
          <w:szCs w:val="28"/>
        </w:rPr>
        <w:t>но лицом, не уполномоченным на осуществление таких действий;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4)</w:t>
      </w:r>
      <w:r>
        <w:rPr>
          <w:sz w:val="28"/>
          <w:szCs w:val="28"/>
        </w:rPr>
        <w:t xml:space="preserve"> заявление на получение услуги оформлено не в соответствии с административным регламентом;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6) заявление с комплектом документов подписаны недействительной электронной подписью;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7) представленные заявителем документы недействительны/указанные в заявлении сведения недостоверны;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8) предмет запроса не регламентируется законодательством в рамках муни</w:t>
      </w:r>
      <w:r>
        <w:rPr>
          <w:sz w:val="28"/>
          <w:szCs w:val="28"/>
        </w:rPr>
        <w:t>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ru-RU"/>
        </w:rPr>
        <w:t>9) отсутствие права на предоставление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.10. </w:t>
      </w:r>
      <w:r>
        <w:rPr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ru-RU"/>
        </w:rPr>
        <w:t xml:space="preserve">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2.10.1. В случае согласования проведения ярмарки на публичной ярмарочной площадке: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уст</w:t>
      </w:r>
      <w:r>
        <w:rPr>
          <w:sz w:val="28"/>
          <w:szCs w:val="28"/>
        </w:rPr>
        <w:t>ановление несоответствия испрашиваемой новой публичной ярмарочной площадки (испраш</w:t>
      </w:r>
      <w:r>
        <w:rPr>
          <w:sz w:val="28"/>
          <w:szCs w:val="28"/>
        </w:rPr>
        <w:t>иваемых изменений существующей публичной ярмарочной площадки) градостроительному зонированию и(или) разрешенному использованию земельного участка либо установление невозможно</w:t>
      </w:r>
      <w:r>
        <w:rPr>
          <w:sz w:val="28"/>
          <w:szCs w:val="28"/>
        </w:rPr>
        <w:t>сти исходя из требований действующего законодательства, осуществления торговли на испрашиваемой новой публичной ярмарочной площадке (на существующей публичной ярмарочной площадке с учетом испрашиваемых изменений);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несоответствие испрашиваемой новой публ</w:t>
      </w:r>
      <w:r>
        <w:rPr>
          <w:sz w:val="28"/>
          <w:szCs w:val="28"/>
        </w:rPr>
        <w:t>ичной ярмарочной площадки (испрашиваемых изменений существующей публичной ярмарочной площадки) санитарно-эпидемиологическим, ветеринарным требованиям, нормам и правилам пожарной безопасности;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3) испрашиваемая новая публичная ярмарочная площадка (существующ</w:t>
      </w:r>
      <w:r>
        <w:rPr>
          <w:sz w:val="28"/>
          <w:szCs w:val="28"/>
        </w:rPr>
        <w:t xml:space="preserve">ая публичная ярмарочная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</w:t>
      </w:r>
      <w:r>
        <w:rPr>
          <w:sz w:val="28"/>
          <w:szCs w:val="28"/>
        </w:rPr>
        <w:t>обременения указанных земель (земельных участков) правами третьих лиц;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4) отсутствие возможности проведения ярмарки в заявленную дату и(или) время в связи с проведением на публичной ярмарочной площадке иных мероприятий;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5) заявление и(или) сведения, предст</w:t>
      </w:r>
      <w:r>
        <w:rPr>
          <w:sz w:val="28"/>
          <w:szCs w:val="28"/>
        </w:rPr>
        <w:t xml:space="preserve">авленные заявителем, не соответствуют требованиям, установленным в пункте 2.11 Порядка организации ярмарок и продажи товаров на них на территории Ленинградской </w:t>
      </w:r>
      <w:r>
        <w:rPr>
          <w:sz w:val="28"/>
          <w:szCs w:val="28"/>
        </w:rPr>
        <w:lastRenderedPageBreak/>
        <w:t>области, утвержденного Постановлением (далее – Порядок), либо содержат недостоверные или неполны</w:t>
      </w:r>
      <w:r>
        <w:rPr>
          <w:sz w:val="28"/>
          <w:szCs w:val="28"/>
        </w:rPr>
        <w:t>е сведения.</w:t>
      </w:r>
    </w:p>
    <w:p w:rsidR="00CC5225" w:rsidRDefault="00CC5225">
      <w:pPr>
        <w:ind w:firstLine="709"/>
        <w:jc w:val="both"/>
      </w:pPr>
    </w:p>
    <w:p w:rsidR="00CC5225" w:rsidRDefault="0046166E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2.10.2. В случае </w:t>
      </w:r>
      <w:r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указанная в уведомлении новая непубличная ярмарочная площадка расположена на территории из соста</w:t>
      </w:r>
      <w:r>
        <w:rPr>
          <w:sz w:val="28"/>
          <w:szCs w:val="28"/>
        </w:rPr>
        <w:t>ва земель и земельных участков, государственная соб</w:t>
      </w:r>
      <w:r>
        <w:rPr>
          <w:sz w:val="28"/>
          <w:szCs w:val="28"/>
        </w:rPr>
        <w:t>ственность на которые не разграничена, а также находящихся в муниципальной собственности;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</w:t>
      </w:r>
      <w:r>
        <w:rPr>
          <w:sz w:val="28"/>
          <w:szCs w:val="28"/>
        </w:rPr>
        <w:t xml:space="preserve"> с указанными в уведомлении параметрами;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3) уведомление и(или) сведения, представленные заявителем, не соответствуют требованиям, установленным в пункте 2.11.2 Порядка организации ярмарок и продажи товаров на них на территории Ленинградской области, утверж</w:t>
      </w:r>
      <w:r>
        <w:rPr>
          <w:sz w:val="28"/>
          <w:szCs w:val="28"/>
        </w:rPr>
        <w:t>денного Постановлением (далее – Порядок), либо содержат недостоверные или неполные сведения.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Муниципальная услуга предостав</w:t>
      </w:r>
      <w:r>
        <w:rPr>
          <w:sz w:val="28"/>
          <w:szCs w:val="28"/>
        </w:rPr>
        <w:t>ляется бесплатно.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2.12. Максимальный срок ожидания в очереди при подаче запроса о предоставлении</w:t>
      </w:r>
      <w:r>
        <w:rPr>
          <w:sz w:val="28"/>
          <w:szCs w:val="28"/>
        </w:rPr>
        <w:t xml:space="preserve">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</w:t>
      </w:r>
      <w:r>
        <w:rPr>
          <w:sz w:val="28"/>
          <w:szCs w:val="28"/>
        </w:rPr>
        <w:t xml:space="preserve"> орган, предоставляющий муниципальные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2.13. Срок регистраци</w:t>
      </w:r>
      <w:r>
        <w:rPr>
          <w:sz w:val="28"/>
          <w:szCs w:val="28"/>
        </w:rPr>
        <w:t>и запроса (заявления) заявителя о предоставлении муниципальной услуги составляет в администрации: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при личном обращении – </w:t>
      </w:r>
      <w:r>
        <w:rPr>
          <w:color w:val="000000"/>
          <w:sz w:val="28"/>
          <w:szCs w:val="28"/>
          <w:lang w:eastAsia="ru-RU"/>
        </w:rPr>
        <w:t>в день поступления запроса</w:t>
      </w:r>
      <w:r>
        <w:rPr>
          <w:sz w:val="28"/>
          <w:szCs w:val="28"/>
        </w:rPr>
        <w:t>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при направлении запроса в форме электронного документа посредством ГИС ЛО – </w:t>
      </w:r>
      <w:r>
        <w:rPr>
          <w:color w:val="000000"/>
          <w:sz w:val="28"/>
          <w:szCs w:val="28"/>
        </w:rPr>
        <w:t>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 Требования к помещениям, в</w:t>
      </w:r>
      <w:r>
        <w:rPr>
          <w:sz w:val="28"/>
          <w:szCs w:val="28"/>
        </w:rPr>
        <w:t xml:space="preserve"> которых предоставляется муниципальная услуга, к залу ожидания, местам для заполнения запросов о предоставлении муниципальной усл</w:t>
      </w:r>
      <w:r>
        <w:rPr>
          <w:sz w:val="28"/>
          <w:szCs w:val="28"/>
        </w:rPr>
        <w:t xml:space="preserve">уги, информационным стендам с образцами их заполнения и перечнем документов </w:t>
      </w:r>
      <w:r>
        <w:rPr>
          <w:rFonts w:eastAsiaTheme="minorHAnsi"/>
          <w:sz w:val="28"/>
          <w:szCs w:val="28"/>
          <w:lang w:eastAsia="en-US"/>
        </w:rPr>
        <w:t>и (или) информации</w:t>
      </w:r>
      <w:r>
        <w:rPr>
          <w:sz w:val="28"/>
          <w:szCs w:val="28"/>
        </w:rPr>
        <w:t xml:space="preserve">, необходимых для предоставления </w:t>
      </w:r>
      <w:r>
        <w:rPr>
          <w:sz w:val="28"/>
          <w:szCs w:val="28"/>
        </w:rPr>
        <w:t>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администрации.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2.14.2. Наличие на территории, прилегающей к зданию, не менее 10 процентов мест (но не менее одного места) для</w:t>
      </w:r>
      <w:r>
        <w:rPr>
          <w:sz w:val="28"/>
          <w:szCs w:val="28"/>
        </w:rPr>
        <w:t xml:space="preserve">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2.14.3. Помещения размещаются преимущественно на нижних, </w:t>
      </w:r>
      <w:r>
        <w:rPr>
          <w:sz w:val="28"/>
          <w:szCs w:val="28"/>
        </w:rPr>
        <w:lastRenderedPageBreak/>
        <w:t>предпочтительнее на первых, этажах здания с предоставлением доступа в помещение инвалидам.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его работы.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</w:t>
      </w:r>
      <w:r>
        <w:rPr>
          <w:sz w:val="28"/>
          <w:szCs w:val="28"/>
        </w:rPr>
        <w:t>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</w:t>
      </w:r>
      <w:r>
        <w:rPr>
          <w:sz w:val="28"/>
          <w:szCs w:val="28"/>
        </w:rPr>
        <w:t>ов.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2.14.7. При необходимости работником администрации инвалиду оказывается помощь в преодолении барьеров, мешающих получению им услуг наравне с другими лицами.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2.14.8. Вход в помещение и места ожидания оборудуются кнопками, а также содержат информацию о к</w:t>
      </w:r>
      <w:r>
        <w:rPr>
          <w:sz w:val="28"/>
          <w:szCs w:val="28"/>
        </w:rPr>
        <w:t>онтактных номерах телефонов вызова работника для сопровождения инвалида.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</w:t>
      </w:r>
      <w:r>
        <w:rPr>
          <w:sz w:val="28"/>
          <w:szCs w:val="28"/>
        </w:rPr>
        <w:t>чным шрифтом Брайля, допуск сурдопереводчика и тифлосурдопереводчика.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2.14.11. Характеристики помещени</w:t>
      </w:r>
      <w:r>
        <w:rPr>
          <w:sz w:val="28"/>
          <w:szCs w:val="28"/>
        </w:rPr>
        <w:t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</w:t>
      </w:r>
      <w:r>
        <w:rPr>
          <w:sz w:val="28"/>
          <w:szCs w:val="28"/>
        </w:rPr>
        <w:t>12. Помещения приема и выдачи документов должны предусматривать места для ожидания, информирования и приема заявителей.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</w:t>
      </w:r>
      <w:r>
        <w:rPr>
          <w:sz w:val="28"/>
          <w:szCs w:val="28"/>
        </w:rPr>
        <w:t>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</w:t>
      </w:r>
      <w:r>
        <w:rPr>
          <w:sz w:val="28"/>
          <w:szCs w:val="28"/>
        </w:rPr>
        <w:t>льной услуги, и информацию о часах приема заявлений.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2.14.15. До полного приспособлени</w:t>
      </w:r>
      <w:r>
        <w:rPr>
          <w:sz w:val="28"/>
          <w:szCs w:val="28"/>
        </w:rPr>
        <w:t>я помещений, в которых предоставляется муниципальная услуга, под необходимые потребности инвалидов, заявителю, являющемуся инвалидом, муниципальная услуга предоставляется по месту жительства инвалида или в дистанционном режиме.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2.15. Показатели доступности</w:t>
      </w:r>
      <w:r>
        <w:rPr>
          <w:sz w:val="28"/>
          <w:szCs w:val="28"/>
        </w:rPr>
        <w:t xml:space="preserve"> и качества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lastRenderedPageBreak/>
        <w:t>2.15.1. Показатели доступности муниципальной услуги (общие, применимые в отношении всех заявителей):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наличие указателей, обеспечивающих беспрепятс</w:t>
      </w:r>
      <w:r>
        <w:rPr>
          <w:sz w:val="28"/>
          <w:szCs w:val="28"/>
        </w:rPr>
        <w:t>твенный доступ к помещениям, в которых предоставляется услуга;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3) возможность получения полной и достоверной информации о муниципальной услуге в администрации, по телефону, на официальном сайте органа, предоставляющего услугу, посредством ГИС ЛО;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4) предос</w:t>
      </w:r>
      <w:r>
        <w:rPr>
          <w:sz w:val="28"/>
          <w:szCs w:val="28"/>
        </w:rPr>
        <w:t>тавление муниципальной услуги любым доступным способом, предусмотренным действующим законодательством.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наличие инфраструктуры, указанной в пункте 2.14;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исполнение требований доступности услуг для инвалидов;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2.15.3. Показатели качества муниципальной услуги: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соблюдение срока предоставления</w:t>
      </w:r>
      <w:r>
        <w:rPr>
          <w:sz w:val="28"/>
          <w:szCs w:val="28"/>
        </w:rPr>
        <w:t xml:space="preserve"> муниципальной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3) осуществление не более одного обращения заявителя к должностным лицам администрации при подаче документов на получение муниципальной услуги и не б</w:t>
      </w:r>
      <w:r>
        <w:rPr>
          <w:sz w:val="28"/>
          <w:szCs w:val="28"/>
        </w:rPr>
        <w:t>олее одного обращения при получении результата в администрации;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2.16. Получения услуг, которые являются необходимыми и обязательными для предос</w:t>
      </w:r>
      <w:r>
        <w:rPr>
          <w:sz w:val="28"/>
          <w:szCs w:val="28"/>
        </w:rPr>
        <w:t>тавления муниципальной услуги, не требуется. Получения согласований, которые являются необходимыми и обязательными для предоставления муниципальной услуги, не требуется.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2.17. Иные требования, в том числе учитывающие особенности предоставления муниципально</w:t>
      </w:r>
      <w:r>
        <w:rPr>
          <w:sz w:val="28"/>
          <w:szCs w:val="28"/>
        </w:rPr>
        <w:t>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2.17.1. </w:t>
      </w:r>
      <w:r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ГИС ЛО.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2.17.3. Предоставление услуги посредством МФЦ не пр</w:t>
      </w:r>
      <w:r>
        <w:rPr>
          <w:sz w:val="28"/>
          <w:szCs w:val="28"/>
        </w:rPr>
        <w:t>едусмотрено.</w:t>
      </w:r>
    </w:p>
    <w:p w:rsidR="00CC5225" w:rsidRDefault="00CC5225">
      <w:pPr>
        <w:ind w:firstLine="709"/>
        <w:jc w:val="both"/>
      </w:pPr>
    </w:p>
    <w:p w:rsidR="00CC5225" w:rsidRDefault="0046166E">
      <w:pPr>
        <w:jc w:val="center"/>
      </w:pPr>
      <w:r>
        <w:rPr>
          <w:sz w:val="28"/>
          <w:szCs w:val="28"/>
        </w:rPr>
        <w:t>3. Состав, последовательность и сроки выполнения</w:t>
      </w:r>
    </w:p>
    <w:p w:rsidR="00CC5225" w:rsidRDefault="0046166E">
      <w:pPr>
        <w:jc w:val="center"/>
      </w:pPr>
      <w:r>
        <w:rPr>
          <w:sz w:val="28"/>
          <w:szCs w:val="28"/>
        </w:rPr>
        <w:t>административных процедур, требования к порядку</w:t>
      </w:r>
    </w:p>
    <w:p w:rsidR="00CC5225" w:rsidRDefault="0046166E">
      <w:pPr>
        <w:jc w:val="center"/>
      </w:pPr>
      <w:r>
        <w:rPr>
          <w:sz w:val="28"/>
          <w:szCs w:val="28"/>
        </w:rPr>
        <w:t>их выполнения, в том числе особенности выполнения</w:t>
      </w:r>
    </w:p>
    <w:p w:rsidR="00CC5225" w:rsidRDefault="0046166E">
      <w:pPr>
        <w:jc w:val="center"/>
      </w:pPr>
      <w:r>
        <w:rPr>
          <w:sz w:val="28"/>
          <w:szCs w:val="28"/>
        </w:rPr>
        <w:lastRenderedPageBreak/>
        <w:t>административных процедур в электронной форме</w:t>
      </w:r>
    </w:p>
    <w:p w:rsidR="00CC5225" w:rsidRDefault="00CC5225">
      <w:pPr>
        <w:ind w:firstLine="709"/>
        <w:jc w:val="center"/>
      </w:pP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</w:t>
      </w:r>
      <w:r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3.1.1. Предоставление муниципальной услуги включает в себя следующие админ</w:t>
      </w:r>
      <w:r>
        <w:rPr>
          <w:sz w:val="28"/>
          <w:szCs w:val="28"/>
        </w:rPr>
        <w:t>истративные процедуры: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- прием и регистрация заявления о предоставлении</w:t>
      </w:r>
      <w:r>
        <w:rPr>
          <w:sz w:val="28"/>
          <w:szCs w:val="28"/>
          <w:lang w:eastAsia="en-US"/>
        </w:rPr>
        <w:t xml:space="preserve"> муниципальной услуги </w:t>
      </w:r>
      <w:r>
        <w:rPr>
          <w:rFonts w:eastAsiaTheme="minorHAnsi"/>
          <w:color w:val="000000"/>
          <w:sz w:val="28"/>
          <w:szCs w:val="28"/>
          <w:lang w:eastAsia="en-US"/>
        </w:rPr>
        <w:t>– в срок, установленный в пункте 2.13 Регламента</w:t>
      </w:r>
      <w:r>
        <w:rPr>
          <w:sz w:val="28"/>
          <w:szCs w:val="28"/>
          <w:lang w:eastAsia="en-US"/>
        </w:rPr>
        <w:t>;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 xml:space="preserve">- рассмотрение документов о предоставлении муниципальной услуги </w:t>
      </w:r>
      <w:r>
        <w:rPr>
          <w:rFonts w:eastAsiaTheme="minorHAnsi"/>
          <w:color w:val="000000"/>
          <w:sz w:val="28"/>
          <w:szCs w:val="28"/>
          <w:lang w:eastAsia="en-US"/>
        </w:rPr>
        <w:t>– 2 рабочих дня в случае согласования ярмарки на публичной площадке; 1 рабочий день – в</w:t>
      </w:r>
      <w:r>
        <w:rPr>
          <w:rFonts w:eastAsiaTheme="minorHAnsi"/>
          <w:sz w:val="28"/>
          <w:szCs w:val="28"/>
          <w:lang w:eastAsia="en-US"/>
        </w:rPr>
        <w:t xml:space="preserve"> случае </w:t>
      </w:r>
      <w:r>
        <w:rPr>
          <w:sz w:val="28"/>
          <w:szCs w:val="28"/>
          <w:lang w:eastAsia="en-US"/>
        </w:rPr>
        <w:t>приема уведомления о пров</w:t>
      </w:r>
      <w:r>
        <w:rPr>
          <w:sz w:val="28"/>
          <w:szCs w:val="28"/>
          <w:lang w:eastAsia="en-US"/>
        </w:rPr>
        <w:t>едении ярмарки на непубличной площадке;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 xml:space="preserve">- принятие решения о предоставлении муниципальной услуги или об отказе в предоставлении муниципальной услуги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– </w:t>
      </w:r>
      <w:r>
        <w:rPr>
          <w:rFonts w:eastAsiaTheme="minorHAnsi"/>
          <w:color w:val="000000"/>
          <w:sz w:val="28"/>
          <w:szCs w:val="28"/>
          <w:lang w:eastAsia="en-US"/>
        </w:rPr>
        <w:t>1 рабочий день</w:t>
      </w:r>
      <w:r>
        <w:rPr>
          <w:sz w:val="28"/>
          <w:szCs w:val="28"/>
          <w:lang w:eastAsia="en-US"/>
        </w:rPr>
        <w:t>;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- направление результата 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– в день принятия решения </w:t>
      </w:r>
      <w:r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>предоставлении (об отказе в предоставлении)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3.1.2. Прием и реги</w:t>
      </w:r>
      <w:r>
        <w:rPr>
          <w:sz w:val="28"/>
          <w:szCs w:val="28"/>
        </w:rPr>
        <w:t>страция заявления о предоставлении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администрацию заявления и</w:t>
      </w:r>
      <w:r>
        <w:rPr>
          <w:sz w:val="28"/>
          <w:szCs w:val="28"/>
          <w:lang w:eastAsia="en-US"/>
        </w:rPr>
        <w:t xml:space="preserve"> документов</w:t>
      </w:r>
      <w:r>
        <w:rPr>
          <w:sz w:val="28"/>
          <w:szCs w:val="28"/>
        </w:rPr>
        <w:t>, пред</w:t>
      </w:r>
      <w:r>
        <w:rPr>
          <w:sz w:val="28"/>
          <w:szCs w:val="28"/>
        </w:rPr>
        <w:t>усмотренных пунктом 2.6 настоящего административного регламента.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3.1.2.2. Лицо, ответственное за выполнение административной процедуры: специалист администрации, ответственный за прием документов.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3.1.2.3. Содержание административного действия, продолжител</w:t>
      </w:r>
      <w:r>
        <w:rPr>
          <w:sz w:val="28"/>
          <w:szCs w:val="28"/>
        </w:rPr>
        <w:t>ьность и(или) максимальный срок его выполнения: при личном обращении заявителя в администрацию должностное лицо Сектора, ответственное за прием документов, формирует в ГИС ЛО в электронном формате заявление, осуществляет подписание заявления у заявителя, с</w:t>
      </w:r>
      <w:r>
        <w:rPr>
          <w:sz w:val="28"/>
          <w:szCs w:val="28"/>
        </w:rPr>
        <w:t>кан-копию заявления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</w:t>
      </w:r>
      <w:r>
        <w:rPr>
          <w:sz w:val="28"/>
          <w:szCs w:val="28"/>
        </w:rPr>
        <w:t xml:space="preserve">й услуги в администрацию) специалист администрации отказывает заявителю в приеме документов. Регистрация заявления осуществляется в ГИС ЛО в автоматическом режиме.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3.1.2.4. Результат выполнения административной процедуры: регистрация заявления о предостав</w:t>
      </w:r>
      <w:r>
        <w:rPr>
          <w:sz w:val="28"/>
          <w:szCs w:val="28"/>
        </w:rPr>
        <w:t>лении муниципальной услуги и прилагаемых к нему документов.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3.1.3. Рассмотрение документов о предоставлении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</w:t>
      </w:r>
      <w:r>
        <w:rPr>
          <w:sz w:val="28"/>
          <w:szCs w:val="28"/>
        </w:rPr>
        <w:t xml:space="preserve">ицу, ответственному за рассмотрение документов.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3.1.3.2. Содержание административных действий, продолжительность и (или) максимальный срок их выполнения: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lastRenderedPageBreak/>
        <w:t>1 действие: проверка документов на соответствие требованиям административного регламента, а также фор</w:t>
      </w:r>
      <w:r>
        <w:rPr>
          <w:sz w:val="28"/>
          <w:szCs w:val="28"/>
        </w:rPr>
        <w:t>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</w:t>
      </w:r>
      <w:r>
        <w:rPr>
          <w:sz w:val="28"/>
          <w:szCs w:val="28"/>
        </w:rPr>
        <w:t>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 окончания первой административной процедуры. В случае выявления оснований для отказа в приеме докуме</w:t>
      </w:r>
      <w:r>
        <w:rPr>
          <w:sz w:val="28"/>
          <w:szCs w:val="28"/>
        </w:rPr>
        <w:t>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</w:t>
      </w:r>
      <w:r>
        <w:rPr>
          <w:sz w:val="28"/>
          <w:szCs w:val="28"/>
        </w:rPr>
        <w:t>алист администрации 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 действие: проверка документов на полноту и достоверность, а также самих сведений</w:t>
      </w:r>
      <w:r>
        <w:rPr>
          <w:sz w:val="28"/>
          <w:szCs w:val="28"/>
        </w:rPr>
        <w:t>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проекта решения о предоставлении муниципальной услуги или об отказе в предоставлении муницип</w:t>
      </w:r>
      <w:r>
        <w:rPr>
          <w:sz w:val="28"/>
          <w:szCs w:val="28"/>
        </w:rPr>
        <w:t>альной услуги – в те</w:t>
      </w:r>
      <w:r>
        <w:rPr>
          <w:sz w:val="28"/>
          <w:szCs w:val="28"/>
        </w:rPr>
        <w:t xml:space="preserve">чение 1 рабочего дня со дня окончания первого административного действия (в случае согласования ярмарки на публичной площадке); в течение 1 рабочего дня со дня окончания первой административной процедуры (в случае приема </w:t>
      </w:r>
      <w:r>
        <w:rPr>
          <w:sz w:val="28"/>
          <w:szCs w:val="28"/>
          <w:lang w:eastAsia="en-US"/>
        </w:rPr>
        <w:t>уведомления о п</w:t>
      </w:r>
      <w:r>
        <w:rPr>
          <w:sz w:val="28"/>
          <w:szCs w:val="28"/>
          <w:lang w:eastAsia="en-US"/>
        </w:rPr>
        <w:t>роведении ярмарки на непубличной площадке</w:t>
      </w:r>
      <w:r>
        <w:rPr>
          <w:sz w:val="28"/>
          <w:szCs w:val="28"/>
        </w:rPr>
        <w:t>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3.1.3.3. Лицо, ответственное за выполнение админ</w:t>
      </w:r>
      <w:r>
        <w:rPr>
          <w:sz w:val="28"/>
          <w:szCs w:val="28"/>
        </w:rPr>
        <w:t>истративной процедуры: ответственный специалист Сектора.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3.1.3.4. Критерий принятия решения: наличие/отсутствие у заявителя права на получение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3.1.3.5. Результат выполнения административной процедуры: </w:t>
      </w:r>
      <w:r>
        <w:rPr>
          <w:sz w:val="28"/>
          <w:szCs w:val="28"/>
          <w:lang w:eastAsia="en-US"/>
        </w:rPr>
        <w:t>подготовка проекта решения о предоставлении или об отказе в предоставлении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 xml:space="preserve">3.1.4. Принятие решения о предоставлении муниципальной услуги или об отказе в предоставлении </w:t>
      </w:r>
      <w:r>
        <w:rPr>
          <w:sz w:val="28"/>
          <w:szCs w:val="28"/>
          <w:lang w:eastAsia="en-US"/>
        </w:rPr>
        <w:t>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 xml:space="preserve">3.1.4.1. </w:t>
      </w:r>
      <w:r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</w:t>
      </w:r>
      <w:r>
        <w:rPr>
          <w:sz w:val="28"/>
          <w:szCs w:val="28"/>
        </w:rPr>
        <w:t>я.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3.1.4.3. Содержание административных действий, продолжительность и (или) максимальный срок их выпол</w:t>
      </w:r>
      <w:r>
        <w:rPr>
          <w:sz w:val="28"/>
          <w:szCs w:val="28"/>
          <w:lang w:eastAsia="en-US"/>
        </w:rPr>
        <w:t xml:space="preserve">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</w:t>
      </w:r>
      <w:r>
        <w:rPr>
          <w:sz w:val="28"/>
          <w:szCs w:val="28"/>
          <w:lang w:eastAsia="en-US"/>
        </w:rPr>
        <w:lastRenderedPageBreak/>
        <w:t>предоставлении муниципальной услуги или об отказе в предоставлении муниципальной услуги</w:t>
      </w:r>
      <w:r>
        <w:rPr>
          <w:sz w:val="28"/>
          <w:szCs w:val="28"/>
          <w:lang w:eastAsia="en-US"/>
        </w:rPr>
        <w:t>), в течение 1 рабочего дня с даты окончания второй административной процедуры.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3.1.4.4. Критерий принятия решения: наличие/отсутствие у заявителя права на получение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3.1.5. Выдача результата предоставления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3.1.5.1. Основание для нач</w:t>
      </w:r>
      <w:r>
        <w:rPr>
          <w:sz w:val="28"/>
          <w:szCs w:val="28"/>
          <w:lang w:eastAsia="en-US"/>
        </w:rPr>
        <w:t>ала административной процедуры: подписанное решение, являющееся результатом предоставления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3.1.5.2. Лицо, ответственное за выполнение административной процедуры: специалист Сектора.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3.1.5.3. Содержание административных действий, продо</w:t>
      </w:r>
      <w:r>
        <w:rPr>
          <w:sz w:val="28"/>
          <w:szCs w:val="28"/>
          <w:lang w:eastAsia="en-US"/>
        </w:rPr>
        <w:t xml:space="preserve">лжительность и (или) максимальный срок их выполнения: специалист 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>а также в личный ка</w:t>
      </w:r>
      <w:r>
        <w:rPr>
          <w:sz w:val="28"/>
          <w:szCs w:val="28"/>
        </w:rPr>
        <w:t xml:space="preserve">бинет заявителя в ГИС ЛО </w:t>
      </w:r>
      <w:r>
        <w:rPr>
          <w:sz w:val="28"/>
          <w:szCs w:val="28"/>
          <w:lang w:eastAsia="en-US"/>
        </w:rPr>
        <w:t>в день окончания третьей административной процедуры.</w:t>
      </w:r>
    </w:p>
    <w:p w:rsidR="00CC5225" w:rsidRDefault="0046166E">
      <w:pPr>
        <w:ind w:firstLine="709"/>
        <w:jc w:val="both"/>
      </w:pPr>
      <w:r>
        <w:rPr>
          <w:sz w:val="28"/>
          <w:szCs w:val="28"/>
          <w:lang w:eastAsia="en-US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3.2. Особенности в</w:t>
      </w:r>
      <w:r>
        <w:rPr>
          <w:sz w:val="28"/>
          <w:szCs w:val="28"/>
        </w:rPr>
        <w:t>ыполнения административных процедур в электронной форме.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3.2.1. Предоставление муниципальной услуги в электронной форме посредством ГИС ЛО осуществляется в соответствии с Федеральным законом            № 210-ФЗ, Федеральным законом от 27.07.2006 № 149-ФЗ «</w:t>
      </w:r>
      <w:r>
        <w:rPr>
          <w:sz w:val="28"/>
          <w:szCs w:val="28"/>
        </w:rPr>
        <w:t>Об информации, информац</w:t>
      </w:r>
      <w:r>
        <w:rPr>
          <w:sz w:val="28"/>
          <w:szCs w:val="28"/>
        </w:rPr>
        <w:t>ионных технологиях и о защите информации», Федеральным законом         № 572-ФЗ, п</w:t>
      </w:r>
      <w:r>
        <w:rPr>
          <w:sz w:val="28"/>
          <w:szCs w:val="28"/>
        </w:rPr>
        <w:t>остановлением Правительства Российской Федерации от 25.06.2012 № 634 «О видах электронной подписи, использование которых допускается при обращении за п</w:t>
      </w:r>
      <w:r>
        <w:rPr>
          <w:sz w:val="28"/>
          <w:szCs w:val="28"/>
        </w:rPr>
        <w:t>олучением государственных и муниципальных услуг».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3.2.3. Муниципальная усл</w:t>
      </w:r>
      <w:r>
        <w:rPr>
          <w:sz w:val="28"/>
          <w:szCs w:val="28"/>
        </w:rPr>
        <w:t>уга может быть получена через ГИС ЛО без личной явки на прием в администрацию.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3.2.4. Для подачи заявления через ГИС ЛО заявитель должен выполнить следующие действия: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пройти идентификацию и аутентификацию в ЕСИА;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личном кабинете в ГИС ЛО заполнить в элек</w:t>
      </w:r>
      <w:r>
        <w:rPr>
          <w:sz w:val="28"/>
          <w:szCs w:val="28"/>
        </w:rPr>
        <w:t>тронном формате заявление на оказание муниципальной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заверить заявление УКЭП;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направить заявление в администрации посредством функционала ГИС </w:t>
      </w:r>
      <w:r>
        <w:rPr>
          <w:sz w:val="28"/>
          <w:szCs w:val="28"/>
        </w:rPr>
        <w:lastRenderedPageBreak/>
        <w:t>ЛО.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3.2.5. В результате направления пакета электронных документов посредством ГИС ЛО производится автоматич</w:t>
      </w:r>
      <w:r>
        <w:rPr>
          <w:sz w:val="28"/>
          <w:szCs w:val="28"/>
        </w:rPr>
        <w:t xml:space="preserve">еская регистрация поступившего пакета электронных документов и присвоение пакету уникального номера заявления. Номер заявления доступен заявителю в личном кабинете ГИС ЛО.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3.2.6. При предоставлении муниципальной услуги через ГИС ЛО, должностное лицо админ</w:t>
      </w:r>
      <w:r>
        <w:rPr>
          <w:sz w:val="28"/>
          <w:szCs w:val="28"/>
        </w:rPr>
        <w:t xml:space="preserve">истрации выполняет следующие действия: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должностному лицу, наделенному функция</w:t>
      </w:r>
      <w:r>
        <w:rPr>
          <w:sz w:val="28"/>
          <w:szCs w:val="28"/>
        </w:rPr>
        <w:t>ми по принятию решения;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уведомляет заявителя о принятом р</w:t>
      </w:r>
      <w:r>
        <w:rPr>
          <w:sz w:val="28"/>
          <w:szCs w:val="28"/>
        </w:rPr>
        <w:t xml:space="preserve">ешении посредством направления электронного документа, подписанного УКЭП должностного лица, принявшего решение, в личный кабинет ГИС ЛО.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</w:t>
      </w:r>
      <w:r>
        <w:rPr>
          <w:sz w:val="28"/>
          <w:szCs w:val="28"/>
        </w:rPr>
        <w:t xml:space="preserve">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ГИС ЛО.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Информирование заявителя о ходе и результате предоставления муниципальной услуги осуществ</w:t>
      </w:r>
      <w:r>
        <w:rPr>
          <w:sz w:val="28"/>
          <w:szCs w:val="28"/>
        </w:rPr>
        <w:t>ляется в электронной форме через личный кабинет заявителя в ГИС ЛО.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3.2.8. Администрация при поступлении документов от заявителя посредством ГИС ЛО направляет результат предоставления услуги в форме электронного документа, подписанного УКЭП</w:t>
      </w:r>
      <w:r>
        <w:rPr>
          <w:sz w:val="28"/>
          <w:szCs w:val="28"/>
        </w:rPr>
        <w:t xml:space="preserve"> должностного лица, принявшего решение.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3.3</w:t>
      </w:r>
      <w:r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</w:t>
      </w:r>
      <w:r>
        <w:rPr>
          <w:sz w:val="28"/>
          <w:szCs w:val="28"/>
        </w:rPr>
        <w:t>праве представить в администрации непосредственно, направить почтовым отправлением, посредством ГИС ЛО подписанное заявителем, заверенное печатью заявителя (при наличии) или оформленное в форме электронного документа и подписанное УКЭП заявление в произвол</w:t>
      </w:r>
      <w:r>
        <w:rPr>
          <w:sz w:val="28"/>
          <w:szCs w:val="28"/>
        </w:rPr>
        <w:t>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3.3.2. В течение 5 рабочих дней со дня регистрации заявления об </w:t>
      </w:r>
      <w:r>
        <w:rPr>
          <w:sz w:val="28"/>
          <w:szCs w:val="28"/>
        </w:rPr>
        <w:lastRenderedPageBreak/>
        <w:t xml:space="preserve">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</w:t>
      </w:r>
      <w:r>
        <w:rPr>
          <w:sz w:val="28"/>
          <w:szCs w:val="28"/>
        </w:rPr>
        <w:t>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</w:t>
      </w:r>
      <w:r>
        <w:rPr>
          <w:sz w:val="28"/>
          <w:szCs w:val="28"/>
        </w:rPr>
        <w:t>ным в заявлении о необходимости исправления допущенных опечаток и(или) ошибок.</w:t>
      </w:r>
    </w:p>
    <w:p w:rsidR="00CC5225" w:rsidRDefault="00CC5225">
      <w:pPr>
        <w:jc w:val="both"/>
      </w:pPr>
    </w:p>
    <w:p w:rsidR="00CC5225" w:rsidRDefault="0046166E">
      <w:pPr>
        <w:jc w:val="center"/>
      </w:pPr>
      <w:r>
        <w:rPr>
          <w:sz w:val="28"/>
          <w:szCs w:val="28"/>
        </w:rPr>
        <w:t>4. Формы контроля за исполнением административного</w:t>
      </w:r>
    </w:p>
    <w:p w:rsidR="00CC5225" w:rsidRDefault="0046166E">
      <w:pPr>
        <w:jc w:val="center"/>
      </w:pPr>
      <w:r>
        <w:rPr>
          <w:sz w:val="28"/>
          <w:szCs w:val="28"/>
        </w:rPr>
        <w:t>регламента</w:t>
      </w:r>
    </w:p>
    <w:p w:rsidR="00CC5225" w:rsidRDefault="00CC5225">
      <w:pPr>
        <w:ind w:firstLine="709"/>
        <w:jc w:val="both"/>
      </w:pP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</w:t>
      </w:r>
      <w:r>
        <w:rPr>
          <w:sz w:val="28"/>
          <w:szCs w:val="28"/>
        </w:rPr>
        <w:t>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Текущий контроль осуществляется ответственными специалистами администрации по каждой проц</w:t>
      </w:r>
      <w:r>
        <w:rPr>
          <w:sz w:val="28"/>
          <w:szCs w:val="28"/>
        </w:rPr>
        <w:t>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Сектора) администрации проверок исполнения положений настоящего адми</w:t>
      </w:r>
      <w:r>
        <w:rPr>
          <w:sz w:val="28"/>
          <w:szCs w:val="28"/>
        </w:rPr>
        <w:t>нистративного регламента, иных нормативных правовых актов.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целях осуществления контроля за полнотой и качеством предоставл</w:t>
      </w:r>
      <w:r>
        <w:rPr>
          <w:sz w:val="28"/>
          <w:szCs w:val="28"/>
        </w:rPr>
        <w:t>ения муниципальной услуги проводятся плановые и внеплановые проверки.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Внеплановые проверки предоставления муници</w:t>
      </w:r>
      <w:r>
        <w:rPr>
          <w:sz w:val="28"/>
          <w:szCs w:val="28"/>
        </w:rPr>
        <w:t>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</w:t>
      </w:r>
      <w:r>
        <w:rPr>
          <w:sz w:val="28"/>
          <w:szCs w:val="28"/>
        </w:rPr>
        <w:t xml:space="preserve">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О проведении проверки издается правовой акт администрации о </w:t>
      </w:r>
      <w:r>
        <w:rPr>
          <w:sz w:val="28"/>
          <w:szCs w:val="28"/>
        </w:rPr>
        <w:lastRenderedPageBreak/>
        <w:t>проведении провер</w:t>
      </w:r>
      <w:r>
        <w:rPr>
          <w:sz w:val="28"/>
          <w:szCs w:val="28"/>
        </w:rPr>
        <w:t>ки исполнения административного регламента предоставления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</w:t>
      </w:r>
      <w:r>
        <w:rPr>
          <w:sz w:val="28"/>
          <w:szCs w:val="28"/>
        </w:rPr>
        <w:t>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</w:t>
      </w:r>
      <w:r>
        <w:rPr>
          <w:sz w:val="28"/>
          <w:szCs w:val="28"/>
        </w:rPr>
        <w:t>ащении, а также выводы и предложения по устранению выявленных при проверке нарушений.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По результатам рассмотрения обращений дается письменный ответ.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</w:t>
      </w:r>
      <w:r>
        <w:rPr>
          <w:sz w:val="28"/>
          <w:szCs w:val="28"/>
        </w:rPr>
        <w:t>де предоставления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</w:t>
      </w:r>
      <w:r>
        <w:rPr>
          <w:sz w:val="28"/>
          <w:szCs w:val="28"/>
        </w:rPr>
        <w:t xml:space="preserve">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Руководитель администрации несет персональную ответственность за обеспечение </w:t>
      </w:r>
      <w:r>
        <w:rPr>
          <w:sz w:val="28"/>
          <w:szCs w:val="28"/>
        </w:rPr>
        <w:t>предоставления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</w:t>
      </w:r>
      <w:r>
        <w:rPr>
          <w:sz w:val="28"/>
          <w:szCs w:val="28"/>
        </w:rPr>
        <w:t>нта, привлекаются к ответственности в порядке, установленном действующим законодательством Российской Федерации.</w:t>
      </w:r>
    </w:p>
    <w:p w:rsidR="00CC5225" w:rsidRDefault="00CC5225">
      <w:pPr>
        <w:jc w:val="both"/>
      </w:pPr>
    </w:p>
    <w:p w:rsidR="00CC5225" w:rsidRDefault="0046166E">
      <w:pPr>
        <w:jc w:val="center"/>
      </w:pPr>
      <w:r>
        <w:rPr>
          <w:sz w:val="28"/>
          <w:szCs w:val="28"/>
        </w:rPr>
        <w:t>5. Досудебный (внесудебный) порядок обжалования решений</w:t>
      </w:r>
    </w:p>
    <w:p w:rsidR="00CC5225" w:rsidRDefault="0046166E">
      <w:pPr>
        <w:jc w:val="center"/>
      </w:pPr>
      <w:r>
        <w:rPr>
          <w:sz w:val="28"/>
          <w:szCs w:val="28"/>
        </w:rPr>
        <w:t>и действий (бездействия) органа, предоставляющего</w:t>
      </w:r>
    </w:p>
    <w:p w:rsidR="00CC5225" w:rsidRDefault="0046166E">
      <w:pPr>
        <w:jc w:val="center"/>
      </w:pPr>
      <w:r>
        <w:rPr>
          <w:sz w:val="28"/>
          <w:szCs w:val="28"/>
        </w:rPr>
        <w:t>муниципальную услугу, а также должностных лиц органа,</w:t>
      </w:r>
    </w:p>
    <w:p w:rsidR="00CC5225" w:rsidRDefault="0046166E">
      <w:pPr>
        <w:jc w:val="center"/>
      </w:pPr>
      <w:r>
        <w:rPr>
          <w:sz w:val="28"/>
          <w:szCs w:val="28"/>
        </w:rPr>
        <w:t>предоставляющего муниципальную услугу, либо муниципальных служащих.</w:t>
      </w:r>
    </w:p>
    <w:p w:rsidR="00CC5225" w:rsidRDefault="00CC5225">
      <w:pPr>
        <w:jc w:val="both"/>
      </w:pP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</w:t>
      </w:r>
      <w:r>
        <w:rPr>
          <w:sz w:val="28"/>
          <w:szCs w:val="28"/>
        </w:rPr>
        <w:t>осуществляемых) в ходе предоставления муниципальной услуги.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</w:t>
      </w:r>
      <w:r>
        <w:rPr>
          <w:sz w:val="28"/>
          <w:szCs w:val="28"/>
        </w:rPr>
        <w:t xml:space="preserve">льную услугу, </w:t>
      </w:r>
      <w:r>
        <w:rPr>
          <w:sz w:val="28"/>
          <w:szCs w:val="28"/>
        </w:rPr>
        <w:lastRenderedPageBreak/>
        <w:t>либо муниципального служащего в том числе являются: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   № 210-ФЗ;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2) нарушение срока предоставления </w:t>
      </w:r>
      <w:r>
        <w:rPr>
          <w:sz w:val="28"/>
          <w:szCs w:val="28"/>
        </w:rPr>
        <w:t xml:space="preserve">муниципальной услуги;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</w:t>
      </w:r>
      <w:r>
        <w:rPr>
          <w:sz w:val="28"/>
          <w:szCs w:val="28"/>
        </w:rPr>
        <w:t xml:space="preserve"> области, </w:t>
      </w:r>
      <w:r>
        <w:rPr>
          <w:sz w:val="28"/>
          <w:szCs w:val="28"/>
          <w:lang w:eastAsia="ru-RU"/>
        </w:rPr>
        <w:t>муниципальными правовыми актами</w:t>
      </w:r>
      <w:r>
        <w:rPr>
          <w:sz w:val="28"/>
          <w:szCs w:val="28"/>
        </w:rPr>
        <w:t xml:space="preserve"> для предоставления муниципальной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</w:t>
      </w:r>
      <w:r>
        <w:rPr>
          <w:sz w:val="28"/>
          <w:szCs w:val="28"/>
          <w:lang w:eastAsia="ru-RU"/>
        </w:rPr>
        <w:t>му</w:t>
      </w:r>
      <w:r>
        <w:rPr>
          <w:sz w:val="28"/>
          <w:szCs w:val="28"/>
          <w:lang w:eastAsia="ru-RU"/>
        </w:rPr>
        <w:t>ниципальными правовыми актами</w:t>
      </w:r>
      <w:r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>
        <w:rPr>
          <w:sz w:val="28"/>
          <w:szCs w:val="28"/>
        </w:rPr>
        <w:t xml:space="preserve">актами Российской Федерации, законами и иными нормативными правовыми актами Ленинградской области, </w:t>
      </w:r>
      <w:r>
        <w:rPr>
          <w:sz w:val="28"/>
          <w:szCs w:val="28"/>
          <w:lang w:eastAsia="ru-RU"/>
        </w:rPr>
        <w:t>муниципальными правовыми актами</w:t>
      </w:r>
      <w:r>
        <w:rPr>
          <w:sz w:val="28"/>
          <w:szCs w:val="28"/>
        </w:rPr>
        <w:t xml:space="preserve">;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</w:t>
      </w:r>
      <w:r>
        <w:rPr>
          <w:sz w:val="28"/>
          <w:szCs w:val="28"/>
        </w:rPr>
        <w:t xml:space="preserve"> Российской Федерации, нормативными правовыми актами Ленинградской области, </w:t>
      </w:r>
      <w:r>
        <w:rPr>
          <w:sz w:val="28"/>
          <w:szCs w:val="28"/>
          <w:lang w:eastAsia="ru-RU"/>
        </w:rPr>
        <w:t>муниципальными правовыми актами</w:t>
      </w:r>
      <w:r>
        <w:rPr>
          <w:sz w:val="28"/>
          <w:szCs w:val="28"/>
        </w:rPr>
        <w:t>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</w:t>
      </w:r>
      <w:r>
        <w:rPr>
          <w:sz w:val="28"/>
          <w:szCs w:val="28"/>
        </w:rPr>
        <w:t>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9) приос</w:t>
      </w:r>
      <w:r>
        <w:rPr>
          <w:sz w:val="28"/>
          <w:szCs w:val="28"/>
        </w:rPr>
        <w:t>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</w:t>
      </w:r>
      <w:r>
        <w:rPr>
          <w:sz w:val="28"/>
          <w:szCs w:val="28"/>
        </w:rPr>
        <w:t xml:space="preserve">ми нормативными правовыми актами Ленинградской области, </w:t>
      </w:r>
      <w:r>
        <w:rPr>
          <w:sz w:val="28"/>
          <w:szCs w:val="28"/>
          <w:lang w:eastAsia="ru-RU"/>
        </w:rPr>
        <w:t>муниципальными правовыми актами</w:t>
      </w:r>
      <w:r>
        <w:rPr>
          <w:sz w:val="28"/>
          <w:szCs w:val="28"/>
        </w:rPr>
        <w:t>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</w:t>
      </w:r>
      <w:r>
        <w:rPr>
          <w:sz w:val="28"/>
          <w:szCs w:val="28"/>
        </w:rPr>
        <w:t>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5.3. Жалоба подается в письменн</w:t>
      </w:r>
      <w:r>
        <w:rPr>
          <w:sz w:val="28"/>
          <w:szCs w:val="28"/>
        </w:rPr>
        <w:t xml:space="preserve">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</w:t>
      </w:r>
      <w:r>
        <w:rPr>
          <w:sz w:val="28"/>
          <w:szCs w:val="28"/>
        </w:rPr>
        <w:lastRenderedPageBreak/>
        <w:t>предоставляющего муниципальную услугу, подаются в вышестоящий орган (при его наличии) либо в с</w:t>
      </w:r>
      <w:r>
        <w:rPr>
          <w:sz w:val="28"/>
          <w:szCs w:val="28"/>
        </w:rPr>
        <w:t>лучае его отсутствия рассматриваются непосредственно руководителем органа, предоставляющего муниципальную услугу.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</w:t>
      </w:r>
      <w:r>
        <w:rPr>
          <w:sz w:val="28"/>
          <w:szCs w:val="28"/>
        </w:rPr>
        <w:t>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</w:t>
      </w:r>
      <w:r>
        <w:rPr>
          <w:sz w:val="28"/>
          <w:szCs w:val="28"/>
        </w:rPr>
        <w:t>ю услугу, ЕПГУ либо ПГУ ЛО, а также может быть принята при личном приеме заявителя.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</w:t>
      </w:r>
      <w:r>
        <w:rPr>
          <w:sz w:val="28"/>
          <w:szCs w:val="28"/>
        </w:rPr>
        <w:t>закона № 210-ФЗ.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письменной жалобе в обязательном порядке указываются: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</w:t>
      </w:r>
      <w:r>
        <w:rPr>
          <w:sz w:val="28"/>
          <w:szCs w:val="28"/>
        </w:rPr>
        <w:t>йствие) которых обжалуются;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</w:t>
      </w:r>
      <w:r>
        <w:rPr>
          <w:sz w:val="28"/>
          <w:szCs w:val="28"/>
        </w:rPr>
        <w:t>на, адрес (адреса) электронной почты (при наличии) и почтовый адрес, по которым должен быть направлен ответ заявителю;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>
        <w:rPr>
          <w:sz w:val="28"/>
          <w:szCs w:val="28"/>
        </w:rPr>
        <w:t>оставляющего муниципальную услугу, либо муниципального служащего;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</w:t>
      </w:r>
      <w:r>
        <w:rPr>
          <w:sz w:val="28"/>
          <w:szCs w:val="28"/>
        </w:rPr>
        <w:t>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</w:t>
      </w:r>
      <w:r>
        <w:rPr>
          <w:sz w:val="28"/>
          <w:szCs w:val="28"/>
        </w:rPr>
        <w:t xml:space="preserve">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</w:t>
      </w:r>
      <w:r>
        <w:rPr>
          <w:sz w:val="28"/>
          <w:szCs w:val="28"/>
        </w:rPr>
        <w:t>иную охраняемую тайну.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</w:t>
      </w:r>
      <w:r>
        <w:rPr>
          <w:sz w:val="28"/>
          <w:szCs w:val="28"/>
        </w:rPr>
        <w:t>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</w:t>
      </w:r>
      <w:r>
        <w:rPr>
          <w:sz w:val="28"/>
          <w:szCs w:val="28"/>
        </w:rPr>
        <w:t xml:space="preserve">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>
        <w:rPr>
          <w:sz w:val="28"/>
          <w:szCs w:val="28"/>
        </w:rPr>
        <w:t>;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2) в удовлетворении жалобы от</w:t>
      </w:r>
      <w:r>
        <w:rPr>
          <w:sz w:val="28"/>
          <w:szCs w:val="28"/>
        </w:rPr>
        <w:t>казывается.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случае призна</w:t>
      </w:r>
      <w:r>
        <w:rPr>
          <w:sz w:val="28"/>
          <w:szCs w:val="28"/>
        </w:rPr>
        <w:t>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</w:t>
      </w:r>
      <w:r>
        <w:rPr>
          <w:sz w:val="28"/>
          <w:szCs w:val="28"/>
        </w:rPr>
        <w:t xml:space="preserve">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</w:t>
      </w:r>
      <w:r>
        <w:rPr>
          <w:sz w:val="28"/>
          <w:szCs w:val="28"/>
        </w:rPr>
        <w:t>ментированные разъяснения о причинах принятого решения, а также информация о порядке обжалования принятого решения.</w:t>
      </w: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</w:t>
      </w:r>
      <w:r>
        <w:rPr>
          <w:sz w:val="28"/>
          <w:szCs w:val="28"/>
        </w:rPr>
        <w:t>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:rsidR="00CC5225" w:rsidRDefault="00CC5225">
      <w:pPr>
        <w:jc w:val="both"/>
      </w:pPr>
    </w:p>
    <w:p w:rsidR="00CC5225" w:rsidRDefault="0046166E">
      <w:pPr>
        <w:jc w:val="center"/>
      </w:pPr>
      <w:r>
        <w:rPr>
          <w:sz w:val="28"/>
          <w:szCs w:val="28"/>
        </w:rPr>
        <w:t>6. Особенности выполнения административных процедур</w:t>
      </w:r>
    </w:p>
    <w:p w:rsidR="00CC5225" w:rsidRDefault="0046166E">
      <w:pPr>
        <w:jc w:val="center"/>
      </w:pPr>
      <w:r>
        <w:rPr>
          <w:sz w:val="28"/>
          <w:szCs w:val="28"/>
        </w:rPr>
        <w:t>в многофункциональных центрах</w:t>
      </w:r>
    </w:p>
    <w:p w:rsidR="00CC5225" w:rsidRDefault="00CC5225">
      <w:pPr>
        <w:jc w:val="both"/>
      </w:pPr>
    </w:p>
    <w:p w:rsidR="00CC5225" w:rsidRDefault="0046166E">
      <w:pPr>
        <w:ind w:firstLine="709"/>
        <w:jc w:val="both"/>
      </w:pPr>
      <w:r>
        <w:rPr>
          <w:sz w:val="28"/>
          <w:szCs w:val="28"/>
        </w:rPr>
        <w:t>6.1. Предоставление муниципально</w:t>
      </w:r>
      <w:r>
        <w:rPr>
          <w:sz w:val="28"/>
          <w:szCs w:val="28"/>
        </w:rPr>
        <w:t xml:space="preserve">й услуги посредством МФЦ не осуществляется. </w:t>
      </w:r>
    </w:p>
    <w:p w:rsidR="00CC5225" w:rsidRDefault="0046166E">
      <w:pPr>
        <w:spacing w:after="200" w:line="276" w:lineRule="auto"/>
      </w:pPr>
      <w:r>
        <w:rPr>
          <w:szCs w:val="28"/>
        </w:rPr>
        <w:br w:type="page" w:clear="all"/>
      </w:r>
    </w:p>
    <w:p w:rsidR="00CC5225" w:rsidRDefault="00CC5225">
      <w:pPr>
        <w:ind w:firstLine="709"/>
        <w:jc w:val="right"/>
      </w:pPr>
    </w:p>
    <w:p w:rsidR="00CC5225" w:rsidRDefault="0046166E">
      <w:pPr>
        <w:ind w:firstLine="709"/>
        <w:jc w:val="right"/>
      </w:pPr>
      <w:r>
        <w:rPr>
          <w:szCs w:val="28"/>
        </w:rPr>
        <w:t>Приложение № 1</w:t>
      </w:r>
    </w:p>
    <w:p w:rsidR="00CC5225" w:rsidRDefault="0046166E">
      <w:pPr>
        <w:ind w:firstLine="709"/>
        <w:jc w:val="right"/>
      </w:pPr>
      <w:r>
        <w:rPr>
          <w:szCs w:val="28"/>
        </w:rPr>
        <w:t>к административному регламенту</w:t>
      </w:r>
    </w:p>
    <w:p w:rsidR="00CC5225" w:rsidRDefault="00CC5225"/>
    <w:p w:rsidR="00CC5225" w:rsidRDefault="0046166E">
      <w:r>
        <w:rPr>
          <w:rFonts w:eastAsia="Calibri"/>
          <w:lang w:eastAsia="en-US"/>
        </w:rPr>
        <w:t>(ФОРМА)</w:t>
      </w:r>
    </w:p>
    <w:p w:rsidR="00CC5225" w:rsidRDefault="00CC5225"/>
    <w:p w:rsidR="00CC5225" w:rsidRDefault="0046166E">
      <w:pPr>
        <w:pStyle w:val="ConsPlusNormal"/>
        <w:ind w:firstLine="5387"/>
        <w:jc w:val="right"/>
      </w:pPr>
      <w:r>
        <w:rPr>
          <w:szCs w:val="24"/>
        </w:rPr>
        <w:t>В</w:t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__________________________________</w:t>
      </w:r>
    </w:p>
    <w:p w:rsidR="00CC5225" w:rsidRDefault="0046166E">
      <w:pPr>
        <w:pStyle w:val="ConsPlusNormal"/>
        <w:tabs>
          <w:tab w:val="left" w:pos="4820"/>
        </w:tabs>
        <w:ind w:firstLine="4820"/>
        <w:jc w:val="right"/>
      </w:pPr>
      <w:r>
        <w:rPr>
          <w:sz w:val="20"/>
        </w:rPr>
        <w:t xml:space="preserve">           (уполномоченный орган местного самоуправления)</w:t>
      </w:r>
    </w:p>
    <w:p w:rsidR="00CC5225" w:rsidRDefault="0046166E">
      <w:pPr>
        <w:pStyle w:val="ConsPlusNormal"/>
        <w:ind w:firstLine="5529"/>
        <w:jc w:val="right"/>
      </w:pPr>
      <w:r>
        <w:rPr>
          <w:szCs w:val="24"/>
        </w:rPr>
        <w:t>__________________________________</w:t>
      </w:r>
    </w:p>
    <w:p w:rsidR="00CC5225" w:rsidRDefault="00CC52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0"/>
      </w:tblGrid>
      <w:tr w:rsidR="00CC5225">
        <w:tc>
          <w:tcPr>
            <w:tcW w:w="9700" w:type="dxa"/>
          </w:tcPr>
          <w:p w:rsidR="00CC5225" w:rsidRDefault="0046166E">
            <w:pPr>
              <w:jc w:val="center"/>
            </w:pPr>
            <w:r>
              <w:rPr>
                <w:rFonts w:eastAsiaTheme="minorHAnsi"/>
                <w:sz w:val="22"/>
                <w:lang w:eastAsia="en-US"/>
              </w:rPr>
              <w:t>ЗАЯВЛЕНИЕ</w:t>
            </w:r>
          </w:p>
          <w:p w:rsidR="00CC5225" w:rsidRDefault="0046166E">
            <w:pPr>
              <w:jc w:val="center"/>
            </w:pPr>
            <w:r>
              <w:rPr>
                <w:rFonts w:eastAsiaTheme="minorHAnsi"/>
                <w:sz w:val="22"/>
                <w:lang w:eastAsia="en-US"/>
              </w:rPr>
              <w:t>о согласовании проведения ярмарки</w:t>
            </w:r>
          </w:p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на территории Ленинградской области</w:t>
            </w:r>
          </w:p>
        </w:tc>
      </w:tr>
      <w:tr w:rsidR="00CC5225">
        <w:tc>
          <w:tcPr>
            <w:tcW w:w="9700" w:type="dxa"/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9700" w:type="dxa"/>
          </w:tcPr>
          <w:p w:rsidR="00CC5225" w:rsidRDefault="0046166E">
            <w:pPr>
              <w:ind w:firstLine="283"/>
              <w:jc w:val="both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В соответствии с </w:t>
            </w:r>
            <w:hyperlink w:anchor="Par574" w:tooltip="#Par574" w:history="1">
              <w:r>
                <w:rPr>
                  <w:rFonts w:eastAsiaTheme="minorHAnsi"/>
                  <w:color w:val="0000FF"/>
                  <w:sz w:val="22"/>
                  <w:lang w:eastAsia="en-US"/>
                </w:rPr>
                <w:t>Порядком</w:t>
              </w:r>
            </w:hyperlink>
            <w:r>
              <w:rPr>
                <w:rFonts w:eastAsiaTheme="minorHAnsi"/>
                <w:sz w:val="22"/>
                <w:lang w:eastAsia="en-US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</w:t>
            </w:r>
            <w:r>
              <w:rPr>
                <w:rFonts w:eastAsiaTheme="minorHAnsi"/>
                <w:sz w:val="22"/>
                <w:lang w:eastAsia="en-US"/>
              </w:rPr>
              <w:t>тва Ленинградской области от 29 мая 2007 года № 120, прошу согласовать проведение ярмарки на территории Ленинградской области (далее - ярмарка):</w:t>
            </w:r>
          </w:p>
        </w:tc>
      </w:tr>
    </w:tbl>
    <w:p w:rsidR="00CC5225" w:rsidRDefault="00CC522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2387"/>
      </w:tblGrid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r>
              <w:rPr>
                <w:rFonts w:eastAsiaTheme="minorHAnsi"/>
                <w:sz w:val="22"/>
                <w:lang w:eastAsia="en-US"/>
              </w:rPr>
              <w:t>Организатор ярмарки:</w:t>
            </w:r>
          </w:p>
          <w:p w:rsidR="00CC5225" w:rsidRDefault="0046166E">
            <w:pPr>
              <w:ind w:firstLine="283"/>
            </w:pPr>
            <w:r>
              <w:rPr>
                <w:rFonts w:eastAsiaTheme="minorHAnsi"/>
                <w:sz w:val="22"/>
                <w:lang w:eastAsia="en-US"/>
              </w:rPr>
              <w:t>полное наименование юридического лица/фамилия, имя, отчество индивидуального предприни</w:t>
            </w:r>
            <w:r>
              <w:rPr>
                <w:rFonts w:eastAsiaTheme="minorHAnsi"/>
                <w:sz w:val="22"/>
                <w:lang w:eastAsia="en-US"/>
              </w:rPr>
              <w:t>мателя;</w:t>
            </w:r>
          </w:p>
          <w:p w:rsidR="00CC5225" w:rsidRDefault="0046166E">
            <w:pPr>
              <w:ind w:firstLine="283"/>
            </w:pPr>
            <w:r>
              <w:rPr>
                <w:rFonts w:eastAsiaTheme="minorHAnsi"/>
                <w:sz w:val="22"/>
                <w:lang w:eastAsia="en-US"/>
              </w:rPr>
              <w:t>ИНН, ОГРН (ОГРНИП);</w:t>
            </w:r>
          </w:p>
          <w:p w:rsidR="00CC5225" w:rsidRDefault="0046166E">
            <w:pPr>
              <w:ind w:firstLine="283"/>
            </w:pPr>
            <w:r>
              <w:rPr>
                <w:rFonts w:eastAsiaTheme="minorHAnsi"/>
                <w:sz w:val="22"/>
                <w:lang w:eastAsia="en-US"/>
              </w:rPr>
              <w:t>фамилия, имя, отчество руководителя юридического лица;</w:t>
            </w:r>
          </w:p>
          <w:p w:rsidR="00CC5225" w:rsidRDefault="0046166E">
            <w:pPr>
              <w:ind w:firstLine="283"/>
            </w:pPr>
            <w:r>
              <w:rPr>
                <w:rFonts w:eastAsiaTheme="minorHAnsi"/>
                <w:sz w:val="22"/>
                <w:lang w:eastAsia="en-US"/>
              </w:rPr>
              <w:t>юридический и фактический адрес;</w:t>
            </w:r>
          </w:p>
          <w:p w:rsidR="00CC5225" w:rsidRDefault="0046166E">
            <w:pPr>
              <w:ind w:firstLine="283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телефон, e-mail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Тип ярмарки (универсальная/специализированная)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Даты (период) проведения ярмарки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Режим работы ярмарки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Размер платы за предоставление торговых мест/оборудования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jc w:val="center"/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lastRenderedPageBreak/>
              <w:t>13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46166E">
            <w:pPr>
              <w:rPr>
                <w:szCs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Место публикации (размещения) информации о плане мероприятий по организации ярмарки и продаже тов</w:t>
            </w:r>
            <w:r>
              <w:rPr>
                <w:rFonts w:eastAsiaTheme="minorHAnsi"/>
                <w:sz w:val="22"/>
                <w:lang w:eastAsia="en-US"/>
              </w:rPr>
              <w:t>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</w:tbl>
    <w:p w:rsidR="00CC5225" w:rsidRDefault="00CC5225"/>
    <w:p w:rsidR="00CC5225" w:rsidRDefault="00CC5225">
      <w:pPr>
        <w:ind w:firstLine="540"/>
        <w:jc w:val="both"/>
      </w:pPr>
    </w:p>
    <w:p w:rsidR="00CC5225" w:rsidRDefault="0046166E">
      <w:pPr>
        <w:ind w:firstLine="540"/>
        <w:jc w:val="both"/>
      </w:pPr>
      <w:r>
        <w:rPr>
          <w:rFonts w:eastAsiaTheme="minorHAnsi"/>
          <w:sz w:val="22"/>
          <w:lang w:eastAsia="en-US"/>
        </w:rPr>
        <w:t>--------------------------------</w:t>
      </w:r>
    </w:p>
    <w:p w:rsidR="00CC5225" w:rsidRDefault="0046166E">
      <w:pPr>
        <w:spacing w:before="200"/>
        <w:ind w:firstLine="540"/>
        <w:jc w:val="both"/>
      </w:pPr>
      <w:r>
        <w:rPr>
          <w:rFonts w:eastAsiaTheme="minorHAnsi"/>
          <w:sz w:val="22"/>
          <w:lang w:eastAsia="en-US"/>
        </w:rPr>
        <w:t>&lt;1&gt;</w:t>
      </w:r>
      <w:r>
        <w:rPr>
          <w:rFonts w:eastAsiaTheme="minorHAnsi"/>
          <w:sz w:val="22"/>
          <w:lang w:eastAsia="en-US"/>
        </w:rPr>
        <w:t xml:space="preserve"> Не заполняется в случае предложения новой публичной ярмарочной площадки.</w:t>
      </w:r>
    </w:p>
    <w:p w:rsidR="00CC5225" w:rsidRDefault="0046166E">
      <w:pPr>
        <w:spacing w:before="200"/>
        <w:ind w:firstLine="540"/>
        <w:jc w:val="both"/>
      </w:pPr>
      <w:r>
        <w:rPr>
          <w:rFonts w:eastAsiaTheme="minorHAnsi"/>
          <w:sz w:val="22"/>
          <w:lang w:eastAsia="en-US"/>
        </w:rPr>
        <w:t>&lt;2&gt; Не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:rsidR="00CC5225" w:rsidRDefault="0046166E">
      <w:pPr>
        <w:spacing w:before="200"/>
        <w:ind w:firstLine="540"/>
        <w:jc w:val="both"/>
      </w:pPr>
      <w:r>
        <w:rPr>
          <w:rFonts w:eastAsiaTheme="minorHAnsi"/>
          <w:sz w:val="22"/>
          <w:lang w:eastAsia="en-US"/>
        </w:rPr>
        <w:t>&lt;3&gt; Не заполняется в случае, если п</w:t>
      </w:r>
      <w:r>
        <w:rPr>
          <w:rFonts w:eastAsiaTheme="minorHAnsi"/>
          <w:sz w:val="22"/>
          <w:lang w:eastAsia="en-US"/>
        </w:rPr>
        <w:t>ри проведении ярмарки на существующей публичной ярмарочной площадке не требуется изменение площади ярмарочной площадки.</w:t>
      </w:r>
    </w:p>
    <w:p w:rsidR="00CC5225" w:rsidRDefault="00CC5225">
      <w:pPr>
        <w:pStyle w:val="ConsPlusNormal"/>
      </w:pPr>
    </w:p>
    <w:p w:rsidR="00CC5225" w:rsidRDefault="00CC5225">
      <w:pPr>
        <w:pStyle w:val="ConsPlusNormal"/>
      </w:pPr>
    </w:p>
    <w:p w:rsidR="00CC5225" w:rsidRDefault="0046166E">
      <w:pPr>
        <w:spacing w:line="276" w:lineRule="auto"/>
        <w:ind w:firstLine="720"/>
      </w:pPr>
      <w:r>
        <w:t>Результат рассмотрения заявления прошу: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8953"/>
      </w:tblGrid>
      <w:tr w:rsidR="00CC522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ind w:firstLine="720"/>
            </w:pPr>
          </w:p>
          <w:p w:rsidR="00CC5225" w:rsidRDefault="00CC5225">
            <w:pPr>
              <w:ind w:firstLine="720"/>
            </w:pPr>
          </w:p>
        </w:tc>
        <w:tc>
          <w:tcPr>
            <w:tcW w:w="895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C5225" w:rsidRDefault="0046166E">
            <w:pPr>
              <w:ind w:left="776"/>
            </w:pPr>
            <w:r>
              <w:t>выдать на руки при личной явке в ________ (ОМСУ)</w:t>
            </w:r>
          </w:p>
        </w:tc>
      </w:tr>
      <w:tr w:rsidR="00CC5225">
        <w:trPr>
          <w:trHeight w:val="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ind w:firstLine="720"/>
            </w:pPr>
          </w:p>
          <w:p w:rsidR="00CC5225" w:rsidRDefault="00CC5225">
            <w:pPr>
              <w:spacing w:after="200"/>
              <w:ind w:firstLine="720"/>
            </w:pPr>
          </w:p>
        </w:tc>
        <w:tc>
          <w:tcPr>
            <w:tcW w:w="895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C5225" w:rsidRDefault="0046166E">
            <w:pPr>
              <w:ind w:left="776"/>
            </w:pPr>
            <w:r>
              <w:t xml:space="preserve">направить в электронной форме в личный кабинет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 </w:t>
            </w:r>
          </w:p>
        </w:tc>
      </w:tr>
    </w:tbl>
    <w:p w:rsidR="00CC5225" w:rsidRDefault="00CC5225">
      <w:pPr>
        <w:pStyle w:val="ConsPlusNormal"/>
      </w:pPr>
    </w:p>
    <w:p w:rsidR="00CC5225" w:rsidRDefault="00CC5225">
      <w:pPr>
        <w:pStyle w:val="ConsPlusNormal"/>
      </w:pPr>
    </w:p>
    <w:p w:rsidR="00CC5225" w:rsidRDefault="0046166E">
      <w:pPr>
        <w:pStyle w:val="ConsPlusNormal"/>
      </w:pPr>
      <w:r>
        <w:rPr>
          <w:sz w:val="28"/>
          <w:szCs w:val="28"/>
        </w:rPr>
        <w:t>______________________   ______</w:t>
      </w:r>
      <w:r>
        <w:rPr>
          <w:sz w:val="28"/>
          <w:szCs w:val="28"/>
        </w:rPr>
        <w:t>_______   ____________________________</w:t>
      </w:r>
    </w:p>
    <w:p w:rsidR="00CC5225" w:rsidRDefault="0046166E">
      <w:pPr>
        <w:pStyle w:val="ConsPlusNormal"/>
      </w:pPr>
      <w:r>
        <w:rPr>
          <w:szCs w:val="24"/>
        </w:rPr>
        <w:t xml:space="preserve">     (должность руководителя             (подпись)                          (Ф.И.О. руководителя</w:t>
      </w:r>
    </w:p>
    <w:p w:rsidR="00CC5225" w:rsidRDefault="0046166E">
      <w:pPr>
        <w:pStyle w:val="ConsPlusNormal"/>
      </w:pPr>
      <w:r>
        <w:rPr>
          <w:sz w:val="28"/>
          <w:szCs w:val="28"/>
        </w:rPr>
        <w:t>______________________                                ____________________________</w:t>
      </w:r>
    </w:p>
    <w:p w:rsidR="00CC5225" w:rsidRDefault="0046166E">
      <w:pPr>
        <w:pStyle w:val="ConsPlusNormal"/>
      </w:pPr>
      <w:r>
        <w:rPr>
          <w:szCs w:val="24"/>
        </w:rPr>
        <w:t xml:space="preserve">          юридического лица)         </w:t>
      </w:r>
      <w:r>
        <w:rPr>
          <w:szCs w:val="24"/>
        </w:rPr>
        <w:t xml:space="preserve">                                                     юридического лица/</w:t>
      </w:r>
    </w:p>
    <w:p w:rsidR="00CC5225" w:rsidRDefault="0046166E">
      <w:pPr>
        <w:pStyle w:val="ConsPlusNormal"/>
      </w:pPr>
      <w:r>
        <w:rPr>
          <w:sz w:val="28"/>
          <w:szCs w:val="28"/>
        </w:rPr>
        <w:t xml:space="preserve">                                                                            ____________________________</w:t>
      </w:r>
    </w:p>
    <w:p w:rsidR="00CC5225" w:rsidRDefault="0046166E">
      <w:pPr>
        <w:pStyle w:val="ConsPlusNormal"/>
      </w:pPr>
      <w:r>
        <w:rPr>
          <w:szCs w:val="24"/>
        </w:rPr>
        <w:t xml:space="preserve">                                                                               </w:t>
      </w:r>
      <w:r>
        <w:rPr>
          <w:szCs w:val="24"/>
        </w:rPr>
        <w:t xml:space="preserve">            индивидуального предпринимателя)</w:t>
      </w:r>
    </w:p>
    <w:p w:rsidR="00CC5225" w:rsidRDefault="0046166E">
      <w:pPr>
        <w:pStyle w:val="ConsPlusNormal"/>
      </w:pPr>
      <w:r>
        <w:rPr>
          <w:szCs w:val="24"/>
        </w:rPr>
        <w:t xml:space="preserve">            М.П. (при наличии)</w:t>
      </w:r>
    </w:p>
    <w:p w:rsidR="00CC5225" w:rsidRDefault="00CC5225">
      <w:pPr>
        <w:pStyle w:val="ConsPlusNormal"/>
      </w:pPr>
    </w:p>
    <w:p w:rsidR="00CC5225" w:rsidRDefault="0046166E">
      <w:pPr>
        <w:pStyle w:val="ConsPlusNormal"/>
      </w:pPr>
      <w:r>
        <w:rPr>
          <w:sz w:val="28"/>
          <w:szCs w:val="28"/>
        </w:rPr>
        <w:t xml:space="preserve">                                                                                 «___» ___________ 20___ года</w:t>
      </w:r>
    </w:p>
    <w:p w:rsidR="00CC5225" w:rsidRDefault="00CC5225">
      <w:pPr>
        <w:pStyle w:val="ConsPlusNormal"/>
        <w:jc w:val="right"/>
      </w:pPr>
    </w:p>
    <w:p w:rsidR="00CC5225" w:rsidRDefault="00CC5225">
      <w:pPr>
        <w:pStyle w:val="ConsPlusNormal"/>
        <w:jc w:val="both"/>
      </w:pPr>
    </w:p>
    <w:p w:rsidR="00CC5225" w:rsidRDefault="0046166E">
      <w:pPr>
        <w:tabs>
          <w:tab w:val="left" w:pos="142"/>
          <w:tab w:val="left" w:pos="284"/>
          <w:tab w:val="num" w:pos="1080"/>
        </w:tabs>
        <w:ind w:firstLine="720"/>
        <w:jc w:val="both"/>
      </w:pPr>
      <w:r>
        <w:rPr>
          <w:szCs w:val="28"/>
        </w:rPr>
        <w:br w:type="page" w:clear="all"/>
      </w:r>
    </w:p>
    <w:p w:rsidR="00CC5225" w:rsidRDefault="0046166E">
      <w:pPr>
        <w:ind w:firstLine="709"/>
        <w:jc w:val="right"/>
      </w:pPr>
      <w:r>
        <w:rPr>
          <w:szCs w:val="28"/>
        </w:rPr>
        <w:lastRenderedPageBreak/>
        <w:t>Приложение № 1.1</w:t>
      </w:r>
    </w:p>
    <w:p w:rsidR="00CC5225" w:rsidRDefault="0046166E">
      <w:pPr>
        <w:ind w:firstLine="709"/>
        <w:jc w:val="right"/>
      </w:pPr>
      <w:r>
        <w:rPr>
          <w:szCs w:val="28"/>
        </w:rPr>
        <w:t>к административному регламенту</w:t>
      </w:r>
    </w:p>
    <w:p w:rsidR="00CC5225" w:rsidRDefault="00CC5225"/>
    <w:p w:rsidR="00CC5225" w:rsidRDefault="0046166E">
      <w:r>
        <w:rPr>
          <w:rFonts w:eastAsia="Calibri"/>
          <w:lang w:eastAsia="en-US"/>
        </w:rPr>
        <w:t>(ФОРМА)</w:t>
      </w:r>
    </w:p>
    <w:p w:rsidR="00CC5225" w:rsidRDefault="00CC5225"/>
    <w:p w:rsidR="00CC5225" w:rsidRDefault="0046166E">
      <w:pPr>
        <w:pStyle w:val="ConsPlusNormal"/>
        <w:ind w:firstLine="5387"/>
        <w:jc w:val="right"/>
      </w:pPr>
      <w:r>
        <w:rPr>
          <w:szCs w:val="24"/>
        </w:rPr>
        <w:t>В</w:t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__________________________________</w:t>
      </w:r>
    </w:p>
    <w:p w:rsidR="00CC5225" w:rsidRDefault="0046166E">
      <w:pPr>
        <w:pStyle w:val="ConsPlusNormal"/>
        <w:tabs>
          <w:tab w:val="left" w:pos="4820"/>
        </w:tabs>
        <w:ind w:firstLine="4820"/>
        <w:jc w:val="right"/>
      </w:pPr>
      <w:r>
        <w:rPr>
          <w:sz w:val="20"/>
        </w:rPr>
        <w:t xml:space="preserve">           (уполномоченный орган местного самоуправления)</w:t>
      </w:r>
    </w:p>
    <w:p w:rsidR="00CC5225" w:rsidRDefault="0046166E">
      <w:pPr>
        <w:pStyle w:val="ConsPlusNormal"/>
        <w:ind w:firstLine="5529"/>
      </w:pPr>
      <w:r>
        <w:rPr>
          <w:szCs w:val="24"/>
        </w:rPr>
        <w:t>__________________________________</w:t>
      </w:r>
    </w:p>
    <w:p w:rsidR="00CC5225" w:rsidRDefault="00CC52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CC5225">
        <w:tc>
          <w:tcPr>
            <w:tcW w:w="9781" w:type="dxa"/>
          </w:tcPr>
          <w:p w:rsidR="00CC5225" w:rsidRDefault="0046166E">
            <w:pPr>
              <w:jc w:val="center"/>
            </w:pPr>
            <w:r>
              <w:rPr>
                <w:rFonts w:eastAsiaTheme="minorEastAsia"/>
                <w:szCs w:val="22"/>
                <w:lang w:eastAsia="ru-RU"/>
              </w:rPr>
              <w:t>УВЕДОМЛЕНИЕ</w:t>
            </w:r>
          </w:p>
          <w:p w:rsidR="00CC5225" w:rsidRDefault="0046166E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Courier New" w:cs="Courier New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CC5225">
        <w:tc>
          <w:tcPr>
            <w:tcW w:w="9781" w:type="dxa"/>
          </w:tcPr>
          <w:p w:rsidR="00CC5225" w:rsidRDefault="00CC5225">
            <w:pPr>
              <w:rPr>
                <w:szCs w:val="22"/>
                <w:lang w:eastAsia="en-US"/>
              </w:rPr>
            </w:pPr>
          </w:p>
        </w:tc>
      </w:tr>
      <w:tr w:rsidR="00CC5225">
        <w:tc>
          <w:tcPr>
            <w:tcW w:w="9781" w:type="dxa"/>
          </w:tcPr>
          <w:p w:rsidR="00CC5225" w:rsidRDefault="0046166E">
            <w:pPr>
              <w:ind w:firstLine="283"/>
              <w:jc w:val="both"/>
              <w:rPr>
                <w:lang w:eastAsia="en-US"/>
              </w:rPr>
            </w:pPr>
            <w:r>
              <w:t xml:space="preserve">В соответствии с </w:t>
            </w:r>
            <w:hyperlink w:anchor="P574" w:tooltip="#P574" w:history="1">
              <w:r>
                <w:rPr>
                  <w:color w:val="0000FF"/>
                </w:rPr>
                <w:t>Пор</w:t>
              </w:r>
              <w:r>
                <w:rPr>
                  <w:color w:val="0000FF"/>
                </w:rPr>
                <w:t>ядком</w:t>
              </w:r>
            </w:hyperlink>
            <w: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</w:t>
            </w:r>
            <w:r>
              <w:t>рмарка):</w:t>
            </w:r>
          </w:p>
        </w:tc>
      </w:tr>
    </w:tbl>
    <w:p w:rsidR="00CC5225" w:rsidRDefault="00CC52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746"/>
        <w:gridCol w:w="2463"/>
      </w:tblGrid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Организатор ярмарки:</w:t>
            </w:r>
          </w:p>
          <w:p w:rsidR="00CC5225" w:rsidRDefault="0046166E">
            <w:pPr>
              <w:pStyle w:val="ConsPlusNormal"/>
              <w:ind w:firstLine="283"/>
            </w:pPr>
            <w:r>
              <w:rPr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CC5225" w:rsidRDefault="0046166E">
            <w:pPr>
              <w:pStyle w:val="ConsPlusNormal"/>
              <w:ind w:firstLine="283"/>
            </w:pPr>
            <w:r>
              <w:rPr>
                <w:szCs w:val="24"/>
              </w:rPr>
              <w:t>ИНН, ОГРН (ОГРНИП);</w:t>
            </w:r>
          </w:p>
          <w:p w:rsidR="00CC5225" w:rsidRDefault="0046166E">
            <w:pPr>
              <w:pStyle w:val="ConsPlusNormal"/>
              <w:ind w:firstLine="283"/>
            </w:pPr>
            <w:r>
              <w:rPr>
                <w:szCs w:val="24"/>
              </w:rPr>
              <w:t>фамилия, имя, отчество руководителя юридического лица;</w:t>
            </w:r>
          </w:p>
          <w:p w:rsidR="00CC5225" w:rsidRDefault="0046166E">
            <w:pPr>
              <w:pStyle w:val="ConsPlusNormal"/>
              <w:ind w:firstLine="283"/>
            </w:pPr>
            <w:r>
              <w:rPr>
                <w:szCs w:val="24"/>
              </w:rPr>
              <w:t>юридический и фактический адрес;</w:t>
            </w:r>
          </w:p>
          <w:p w:rsidR="00CC5225" w:rsidRDefault="0046166E">
            <w:pPr>
              <w:pStyle w:val="ConsPlusNormal"/>
              <w:ind w:firstLine="283"/>
            </w:pPr>
            <w:r>
              <w:rPr>
                <w:szCs w:val="24"/>
              </w:rPr>
              <w:t>телефон, e-mail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4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Сведения о правообладателе земельного участка, на котором располагается ярмарочная площадка</w:t>
            </w:r>
          </w:p>
          <w:p w:rsidR="00CC5225" w:rsidRDefault="0046166E">
            <w:pPr>
              <w:pStyle w:val="ConsPlusNormal"/>
            </w:pPr>
            <w:r>
              <w:rPr>
                <w:szCs w:val="24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5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6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Даты (период) проведения ярмарки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7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Режим работы ярмарки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8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9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11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  <w:tr w:rsidR="00CC5225">
        <w:tc>
          <w:tcPr>
            <w:tcW w:w="567" w:type="dxa"/>
          </w:tcPr>
          <w:p w:rsidR="00CC5225" w:rsidRDefault="0046166E">
            <w:pPr>
              <w:pStyle w:val="ConsPlusNormal"/>
              <w:jc w:val="center"/>
            </w:pPr>
            <w:r>
              <w:rPr>
                <w:szCs w:val="24"/>
              </w:rPr>
              <w:t>13</w:t>
            </w:r>
          </w:p>
        </w:tc>
        <w:tc>
          <w:tcPr>
            <w:tcW w:w="6746" w:type="dxa"/>
          </w:tcPr>
          <w:p w:rsidR="00CC5225" w:rsidRDefault="0046166E">
            <w:pPr>
              <w:pStyle w:val="ConsPlusNormal"/>
            </w:pPr>
            <w:r>
              <w:rPr>
                <w:szCs w:val="24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</w:t>
            </w:r>
            <w:r>
              <w:rPr>
                <w:szCs w:val="24"/>
              </w:rPr>
              <w:t>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:rsidR="00CC5225" w:rsidRDefault="00CC5225">
            <w:pPr>
              <w:pStyle w:val="ConsPlusNormal"/>
            </w:pPr>
          </w:p>
        </w:tc>
      </w:tr>
    </w:tbl>
    <w:p w:rsidR="00CC5225" w:rsidRDefault="00CC5225"/>
    <w:p w:rsidR="00CC5225" w:rsidRDefault="00CC5225">
      <w:pPr>
        <w:ind w:firstLine="540"/>
        <w:jc w:val="both"/>
      </w:pPr>
    </w:p>
    <w:p w:rsidR="00CC5225" w:rsidRDefault="0046166E">
      <w:pPr>
        <w:ind w:firstLine="540"/>
        <w:jc w:val="both"/>
      </w:pPr>
      <w:r>
        <w:rPr>
          <w:rFonts w:eastAsiaTheme="minorHAnsi"/>
          <w:sz w:val="22"/>
          <w:lang w:eastAsia="en-US"/>
        </w:rPr>
        <w:t>--------------------------------</w:t>
      </w:r>
    </w:p>
    <w:p w:rsidR="00CC5225" w:rsidRDefault="0046166E">
      <w:pPr>
        <w:spacing w:before="200"/>
        <w:ind w:firstLine="540"/>
        <w:jc w:val="both"/>
      </w:pPr>
      <w:r>
        <w:rPr>
          <w:rFonts w:eastAsiaTheme="minorHAnsi"/>
          <w:sz w:val="22"/>
          <w:lang w:eastAsia="en-US"/>
        </w:rPr>
        <w:t>&lt;1&gt; Не заполняется в случае предложения новой непубличной ярмарочной площадки.</w:t>
      </w:r>
    </w:p>
    <w:p w:rsidR="00CC5225" w:rsidRDefault="0046166E">
      <w:pPr>
        <w:spacing w:before="200"/>
        <w:ind w:firstLine="540"/>
        <w:jc w:val="both"/>
      </w:pPr>
      <w:r>
        <w:rPr>
          <w:rFonts w:eastAsiaTheme="minorHAnsi"/>
          <w:sz w:val="22"/>
          <w:lang w:eastAsia="en-US"/>
        </w:rPr>
        <w:t>&lt;2&gt; Н</w:t>
      </w:r>
      <w:r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непубличной ярмарочной площадке не требуется изменение адресных ориентиров.</w:t>
      </w:r>
    </w:p>
    <w:p w:rsidR="00CC5225" w:rsidRDefault="0046166E">
      <w:pPr>
        <w:spacing w:before="200"/>
        <w:ind w:firstLine="540"/>
        <w:jc w:val="both"/>
      </w:pPr>
      <w:r>
        <w:rPr>
          <w:rFonts w:eastAsiaTheme="minorHAnsi"/>
          <w:sz w:val="22"/>
          <w:lang w:eastAsia="en-US"/>
        </w:rPr>
        <w:t xml:space="preserve">&lt;3&gt; К уведомлению прилагается согласие правообладателя земельного участка, на территории которого располагается </w:t>
      </w:r>
      <w:r>
        <w:rPr>
          <w:rFonts w:eastAsiaTheme="minorHAnsi"/>
          <w:sz w:val="22"/>
          <w:lang w:eastAsia="en-US"/>
        </w:rPr>
        <w:t>непубличная ярмарочная площадка, на проведение ярмарки с указанными в уведомлении параметрами.</w:t>
      </w:r>
    </w:p>
    <w:p w:rsidR="00CC5225" w:rsidRDefault="00CC5225">
      <w:pPr>
        <w:pStyle w:val="ConsPlusNormal"/>
      </w:pPr>
    </w:p>
    <w:p w:rsidR="00CC5225" w:rsidRDefault="00CC5225">
      <w:pPr>
        <w:pStyle w:val="ConsPlusNormal"/>
      </w:pPr>
    </w:p>
    <w:p w:rsidR="00CC5225" w:rsidRDefault="0046166E">
      <w:pPr>
        <w:spacing w:line="276" w:lineRule="auto"/>
        <w:ind w:firstLine="720"/>
      </w:pPr>
      <w:r>
        <w:t>Результат рассмотрения заявления прошу: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8953"/>
      </w:tblGrid>
      <w:tr w:rsidR="00CC5225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ind w:firstLine="720"/>
            </w:pPr>
          </w:p>
          <w:p w:rsidR="00CC5225" w:rsidRDefault="00CC5225">
            <w:pPr>
              <w:ind w:firstLine="720"/>
            </w:pPr>
          </w:p>
        </w:tc>
        <w:tc>
          <w:tcPr>
            <w:tcW w:w="895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C5225" w:rsidRDefault="0046166E">
            <w:pPr>
              <w:ind w:left="776"/>
            </w:pPr>
            <w:r>
              <w:t>выдать на руки при личной явке в ________ (ОМСУ)</w:t>
            </w:r>
          </w:p>
        </w:tc>
      </w:tr>
      <w:tr w:rsidR="00CC5225">
        <w:trPr>
          <w:trHeight w:val="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5" w:rsidRDefault="00CC5225">
            <w:pPr>
              <w:ind w:firstLine="720"/>
            </w:pPr>
          </w:p>
          <w:p w:rsidR="00CC5225" w:rsidRDefault="00CC5225">
            <w:pPr>
              <w:spacing w:after="200"/>
              <w:ind w:firstLine="720"/>
            </w:pPr>
          </w:p>
        </w:tc>
        <w:tc>
          <w:tcPr>
            <w:tcW w:w="895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C5225" w:rsidRDefault="0046166E">
            <w:pPr>
              <w:ind w:left="776"/>
            </w:pPr>
            <w:r>
              <w:t>направить в электронной форме в личный кабинет Г</w:t>
            </w:r>
            <w:r>
              <w:t xml:space="preserve">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 </w:t>
            </w:r>
          </w:p>
        </w:tc>
      </w:tr>
    </w:tbl>
    <w:p w:rsidR="00CC5225" w:rsidRDefault="00CC5225">
      <w:pPr>
        <w:pStyle w:val="ConsPlusNormal"/>
      </w:pPr>
    </w:p>
    <w:p w:rsidR="00CC5225" w:rsidRDefault="00CC5225"/>
    <w:tbl>
      <w:tblPr>
        <w:tblW w:w="0" w:type="auto"/>
        <w:tblBorders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1587"/>
        <w:gridCol w:w="340"/>
        <w:gridCol w:w="3572"/>
      </w:tblGrid>
      <w:tr w:rsidR="00CC5225">
        <w:tc>
          <w:tcPr>
            <w:tcW w:w="32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rPr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rPr>
                <w:lang w:eastAsia="ru-RU"/>
              </w:rPr>
            </w:pPr>
          </w:p>
        </w:tc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rPr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rPr>
                <w:lang w:eastAsia="ru-RU"/>
              </w:rPr>
            </w:pPr>
          </w:p>
        </w:tc>
        <w:tc>
          <w:tcPr>
            <w:tcW w:w="35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rPr>
                <w:lang w:eastAsia="ru-RU"/>
              </w:rPr>
            </w:pPr>
          </w:p>
        </w:tc>
      </w:tr>
      <w:tr w:rsidR="00CC5225">
        <w:tc>
          <w:tcPr>
            <w:tcW w:w="323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jc w:val="center"/>
              <w:rPr>
                <w:lang w:eastAsia="ru-RU"/>
              </w:rPr>
            </w:pPr>
            <w:r>
              <w:rPr>
                <w:rFonts w:eastAsiaTheme="minorEastAsia"/>
                <w:szCs w:val="22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jc w:val="center"/>
              <w:rPr>
                <w:lang w:eastAsia="ru-RU"/>
              </w:rPr>
            </w:pPr>
            <w:r>
              <w:rPr>
                <w:rFonts w:eastAsiaTheme="minorEastAsia"/>
                <w:szCs w:val="22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rPr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jc w:val="center"/>
              <w:rPr>
                <w:lang w:eastAsia="ru-RU"/>
              </w:rPr>
            </w:pPr>
            <w:r>
              <w:rPr>
                <w:rFonts w:eastAsiaTheme="minorEastAsia"/>
                <w:szCs w:val="22"/>
                <w:lang w:eastAsia="ru-RU"/>
              </w:rPr>
              <w:t>(Ф.И.О. лица, подписавшего заявление)</w:t>
            </w:r>
          </w:p>
        </w:tc>
      </w:tr>
      <w:tr w:rsidR="00CC5225">
        <w:tc>
          <w:tcPr>
            <w:tcW w:w="549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rPr>
                <w:lang w:eastAsia="ru-RU"/>
              </w:rPr>
            </w:pPr>
          </w:p>
        </w:tc>
        <w:tc>
          <w:tcPr>
            <w:tcW w:w="35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jc w:val="center"/>
              <w:rPr>
                <w:lang w:eastAsia="ru-RU"/>
              </w:rPr>
            </w:pPr>
            <w:r>
              <w:rPr>
                <w:rFonts w:eastAsiaTheme="minorEastAsia"/>
                <w:szCs w:val="22"/>
                <w:lang w:eastAsia="ru-RU"/>
              </w:rPr>
              <w:t>"___" _____________ 20__ года</w:t>
            </w:r>
          </w:p>
        </w:tc>
      </w:tr>
    </w:tbl>
    <w:p w:rsidR="00CC5225" w:rsidRDefault="00CC5225">
      <w:pPr>
        <w:ind w:firstLine="540"/>
        <w:jc w:val="both"/>
      </w:pPr>
    </w:p>
    <w:p w:rsidR="00CC5225" w:rsidRDefault="00CC5225">
      <w:pPr>
        <w:pStyle w:val="ConsPlusNormal"/>
        <w:jc w:val="right"/>
      </w:pPr>
    </w:p>
    <w:p w:rsidR="00CC5225" w:rsidRDefault="00CC5225">
      <w:pPr>
        <w:pStyle w:val="ConsPlusNormal"/>
        <w:jc w:val="both"/>
      </w:pPr>
    </w:p>
    <w:p w:rsidR="00CC5225" w:rsidRDefault="0046166E">
      <w:pPr>
        <w:tabs>
          <w:tab w:val="left" w:pos="142"/>
          <w:tab w:val="left" w:pos="284"/>
          <w:tab w:val="num" w:pos="1080"/>
        </w:tabs>
        <w:ind w:firstLine="720"/>
        <w:jc w:val="both"/>
      </w:pPr>
      <w:r>
        <w:rPr>
          <w:szCs w:val="28"/>
        </w:rPr>
        <w:br w:type="page" w:clear="all"/>
      </w:r>
    </w:p>
    <w:p w:rsidR="00CC5225" w:rsidRDefault="0046166E">
      <w:pPr>
        <w:ind w:firstLine="709"/>
        <w:jc w:val="right"/>
      </w:pPr>
      <w:r>
        <w:rPr>
          <w:szCs w:val="28"/>
        </w:rPr>
        <w:lastRenderedPageBreak/>
        <w:t>Приложение № 2</w:t>
      </w:r>
    </w:p>
    <w:p w:rsidR="00CC5225" w:rsidRDefault="0046166E">
      <w:pPr>
        <w:ind w:firstLine="709"/>
        <w:jc w:val="right"/>
      </w:pPr>
      <w:r>
        <w:rPr>
          <w:szCs w:val="28"/>
        </w:rPr>
        <w:t>к административному регламенту</w:t>
      </w:r>
    </w:p>
    <w:p w:rsidR="00CC5225" w:rsidRDefault="00CC5225">
      <w:pPr>
        <w:ind w:firstLine="709"/>
        <w:jc w:val="right"/>
      </w:pPr>
    </w:p>
    <w:p w:rsidR="00CC5225" w:rsidRDefault="0046166E">
      <w:r>
        <w:t>(ФОРМА)</w:t>
      </w:r>
    </w:p>
    <w:p w:rsidR="00CC5225" w:rsidRDefault="00CC5225"/>
    <w:p w:rsidR="00CC5225" w:rsidRDefault="0046166E">
      <w:pPr>
        <w:jc w:val="center"/>
      </w:pPr>
      <w:r>
        <w:t>&lt;НА БЛАНКЕ ОМСУ&gt;</w:t>
      </w:r>
    </w:p>
    <w:p w:rsidR="00CC5225" w:rsidRDefault="00CC5225">
      <w:pPr>
        <w:jc w:val="center"/>
      </w:pPr>
    </w:p>
    <w:p w:rsidR="00CC5225" w:rsidRDefault="0046166E">
      <w:pPr>
        <w:jc w:val="right"/>
      </w:pPr>
      <w:r>
        <w:rPr>
          <w:i/>
        </w:rPr>
        <w:t>Наименование и адрес заявителя</w:t>
      </w:r>
    </w:p>
    <w:p w:rsidR="00CC5225" w:rsidRDefault="00CC5225">
      <w:pPr>
        <w:jc w:val="center"/>
      </w:pPr>
    </w:p>
    <w:p w:rsidR="00CC5225" w:rsidRDefault="0046166E">
      <w:pPr>
        <w:jc w:val="center"/>
      </w:pPr>
      <w:r>
        <w:rPr>
          <w:b/>
        </w:rPr>
        <w:t>УВЕДОМЛЕНИЕ</w:t>
      </w:r>
    </w:p>
    <w:p w:rsidR="00CC5225" w:rsidRDefault="0046166E">
      <w:pPr>
        <w:jc w:val="center"/>
      </w:pPr>
      <w:r>
        <w:rPr>
          <w:b/>
        </w:rPr>
        <w:t>о</w:t>
      </w:r>
      <w:r>
        <w:rPr>
          <w:b/>
        </w:rPr>
        <w:t xml:space="preserve"> согласовании проведения ярмарки на публичной ярмарочной площадке </w:t>
      </w:r>
    </w:p>
    <w:p w:rsidR="00CC5225" w:rsidRDefault="00CC5225"/>
    <w:p w:rsidR="00CC5225" w:rsidRDefault="0046166E">
      <w:pPr>
        <w:spacing w:after="200" w:line="276" w:lineRule="auto"/>
        <w:ind w:firstLine="708"/>
        <w:jc w:val="both"/>
      </w:pPr>
      <w:r>
        <w:t>___________________________ (ОМСУ) Ленинградской области, рассмотрев заявление о согласовании проведения ярмарки на территории Ленинградской области от «___» ____________ 20___ г., сообщае</w:t>
      </w:r>
      <w:r>
        <w:t xml:space="preserve">т о согласовании проведения ярмарки, указанной в заявлении.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CC5225"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jc w:val="center"/>
            </w:pPr>
          </w:p>
        </w:tc>
      </w:tr>
      <w:tr w:rsidR="00CC5225">
        <w:tc>
          <w:tcPr>
            <w:tcW w:w="370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(фамилия и инициалы руководителя)</w:t>
            </w:r>
          </w:p>
        </w:tc>
      </w:tr>
    </w:tbl>
    <w:p w:rsidR="00CC5225" w:rsidRDefault="00CC5225">
      <w:pPr>
        <w:jc w:val="both"/>
      </w:pPr>
    </w:p>
    <w:p w:rsidR="00CC5225" w:rsidRDefault="0046166E">
      <w:pPr>
        <w:ind w:firstLine="709"/>
        <w:jc w:val="right"/>
      </w:pPr>
      <w:r>
        <w:rPr>
          <w:szCs w:val="28"/>
        </w:rPr>
        <w:t>Приложение № 2.2</w:t>
      </w:r>
    </w:p>
    <w:p w:rsidR="00CC5225" w:rsidRDefault="0046166E">
      <w:pPr>
        <w:ind w:firstLine="709"/>
        <w:jc w:val="right"/>
      </w:pPr>
      <w:r>
        <w:rPr>
          <w:szCs w:val="28"/>
        </w:rPr>
        <w:t>к административному регламенту</w:t>
      </w:r>
    </w:p>
    <w:p w:rsidR="00CC5225" w:rsidRDefault="00CC5225">
      <w:pPr>
        <w:ind w:firstLine="709"/>
        <w:jc w:val="right"/>
      </w:pPr>
    </w:p>
    <w:p w:rsidR="00CC5225" w:rsidRDefault="0046166E">
      <w:r>
        <w:t>(ФОРМА)</w:t>
      </w:r>
    </w:p>
    <w:p w:rsidR="00CC5225" w:rsidRDefault="00CC5225"/>
    <w:p w:rsidR="00CC5225" w:rsidRDefault="0046166E">
      <w:pPr>
        <w:jc w:val="center"/>
      </w:pPr>
      <w:r>
        <w:t>&lt;НА БЛАНКЕ ОМСУ&gt;</w:t>
      </w:r>
    </w:p>
    <w:p w:rsidR="00CC5225" w:rsidRDefault="00CC5225">
      <w:pPr>
        <w:jc w:val="center"/>
      </w:pPr>
    </w:p>
    <w:p w:rsidR="00CC5225" w:rsidRDefault="0046166E">
      <w:pPr>
        <w:jc w:val="right"/>
      </w:pPr>
      <w:r>
        <w:rPr>
          <w:i/>
        </w:rPr>
        <w:t>Наименование и адрес заявителя</w:t>
      </w:r>
    </w:p>
    <w:p w:rsidR="00CC5225" w:rsidRDefault="00CC5225">
      <w:pPr>
        <w:jc w:val="center"/>
      </w:pPr>
    </w:p>
    <w:p w:rsidR="00CC5225" w:rsidRDefault="0046166E">
      <w:pPr>
        <w:jc w:val="center"/>
      </w:pPr>
      <w:r>
        <w:rPr>
          <w:b/>
        </w:rPr>
        <w:t>УВЕДОМЛЕНИЕ</w:t>
      </w:r>
    </w:p>
    <w:p w:rsidR="00CC5225" w:rsidRDefault="0046166E">
      <w:pPr>
        <w:jc w:val="center"/>
      </w:pPr>
      <w:r>
        <w:rPr>
          <w:b/>
        </w:rPr>
        <w:t xml:space="preserve">о приеме уведомления о проведении ярмарки на непубличной ярмарочной площадке </w:t>
      </w:r>
    </w:p>
    <w:p w:rsidR="00CC5225" w:rsidRDefault="00CC5225"/>
    <w:p w:rsidR="00CC5225" w:rsidRDefault="0046166E">
      <w:pPr>
        <w:spacing w:after="200" w:line="276" w:lineRule="auto"/>
        <w:ind w:firstLine="708"/>
        <w:jc w:val="both"/>
      </w:pPr>
      <w:r>
        <w:t>___________________________ (ОМСУ) Ленинградской области сообщает о приеме уведомления о проведения ярмарки на территории Ленинградской области от «___» ____________</w:t>
      </w:r>
      <w:r>
        <w:t xml:space="preserve"> 20___ г. </w:t>
      </w:r>
    </w:p>
    <w:p w:rsidR="00CC5225" w:rsidRDefault="00CC5225">
      <w:pPr>
        <w:spacing w:after="200" w:line="276" w:lineRule="auto"/>
        <w:jc w:val="center"/>
      </w:pPr>
    </w:p>
    <w:p w:rsidR="00CC5225" w:rsidRDefault="00CC5225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CC5225"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jc w:val="center"/>
            </w:pPr>
          </w:p>
        </w:tc>
      </w:tr>
      <w:tr w:rsidR="00CC5225">
        <w:tc>
          <w:tcPr>
            <w:tcW w:w="370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(фамилия и инициалы руководителя)</w:t>
            </w:r>
          </w:p>
        </w:tc>
      </w:tr>
    </w:tbl>
    <w:p w:rsidR="00CC5225" w:rsidRDefault="00CC5225">
      <w:pPr>
        <w:jc w:val="both"/>
      </w:pPr>
    </w:p>
    <w:p w:rsidR="00CC5225" w:rsidRDefault="0046166E">
      <w:pPr>
        <w:spacing w:after="200" w:line="276" w:lineRule="auto"/>
      </w:pPr>
      <w:r>
        <w:rPr>
          <w:szCs w:val="28"/>
        </w:rPr>
        <w:br w:type="page" w:clear="all"/>
      </w:r>
    </w:p>
    <w:p w:rsidR="00CC5225" w:rsidRDefault="0046166E">
      <w:pPr>
        <w:ind w:firstLine="709"/>
        <w:jc w:val="right"/>
      </w:pPr>
      <w:r>
        <w:rPr>
          <w:szCs w:val="28"/>
        </w:rPr>
        <w:lastRenderedPageBreak/>
        <w:t>Приложение № 3</w:t>
      </w:r>
    </w:p>
    <w:p w:rsidR="00CC5225" w:rsidRDefault="0046166E">
      <w:pPr>
        <w:ind w:firstLine="709"/>
        <w:jc w:val="right"/>
      </w:pPr>
      <w:r>
        <w:rPr>
          <w:szCs w:val="28"/>
        </w:rPr>
        <w:t>к административному регламенту</w:t>
      </w:r>
    </w:p>
    <w:p w:rsidR="00CC5225" w:rsidRDefault="00CC5225">
      <w:pPr>
        <w:ind w:firstLine="709"/>
        <w:jc w:val="right"/>
      </w:pPr>
    </w:p>
    <w:p w:rsidR="00CC5225" w:rsidRDefault="0046166E">
      <w:r>
        <w:t>(ФОРМА)</w:t>
      </w:r>
    </w:p>
    <w:p w:rsidR="00CC5225" w:rsidRDefault="00CC5225"/>
    <w:p w:rsidR="00CC5225" w:rsidRDefault="0046166E">
      <w:pPr>
        <w:spacing w:line="276" w:lineRule="auto"/>
        <w:jc w:val="center"/>
      </w:pPr>
      <w:r>
        <w:rPr>
          <w:b/>
        </w:rPr>
        <w:t>УВЕДОМЛЕНИЕ</w:t>
      </w:r>
    </w:p>
    <w:p w:rsidR="00CC5225" w:rsidRDefault="0046166E">
      <w:pPr>
        <w:spacing w:line="276" w:lineRule="auto"/>
        <w:jc w:val="center"/>
      </w:pPr>
      <w:r>
        <w:rPr>
          <w:b/>
        </w:rPr>
        <w:t>об отказе в  с</w:t>
      </w:r>
      <w:r>
        <w:t>огласовании</w:t>
      </w:r>
      <w:r>
        <w:t xml:space="preserve"> проведения ярмарки на публичной ярмарочной площадке на территории муниципального образования _________________ Ленинградской области</w:t>
      </w:r>
    </w:p>
    <w:p w:rsidR="00CC5225" w:rsidRDefault="00CC5225">
      <w:pPr>
        <w:spacing w:line="276" w:lineRule="auto"/>
        <w:jc w:val="center"/>
      </w:pPr>
    </w:p>
    <w:p w:rsidR="00CC5225" w:rsidRDefault="00CC5225">
      <w:pPr>
        <w:spacing w:line="276" w:lineRule="auto"/>
        <w:jc w:val="center"/>
      </w:pPr>
    </w:p>
    <w:p w:rsidR="00CC5225" w:rsidRDefault="0046166E">
      <w:pPr>
        <w:spacing w:after="200" w:line="276" w:lineRule="auto"/>
        <w:ind w:firstLine="708"/>
        <w:jc w:val="both"/>
      </w:pPr>
      <w:r>
        <w:t>___________________________ (ОМСУ) Ленинградской области, рассмотрев заявление о согласовании проведения ярмарки на терр</w:t>
      </w:r>
      <w:r>
        <w:t xml:space="preserve">итории Ленинградской области от «___» ____________ 20___ г., сообщает об отказе в предоставлении муниципальной услуги в связи с </w:t>
      </w:r>
      <w:r>
        <w:rPr>
          <w:i/>
        </w:rPr>
        <w:t>(указываются мотивированные причины отказа)</w:t>
      </w:r>
      <w:r>
        <w:t xml:space="preserve">_______________________. </w:t>
      </w:r>
    </w:p>
    <w:p w:rsidR="00CC5225" w:rsidRDefault="00CC5225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CC5225"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jc w:val="center"/>
            </w:pPr>
          </w:p>
        </w:tc>
      </w:tr>
      <w:tr w:rsidR="00CC5225">
        <w:tc>
          <w:tcPr>
            <w:tcW w:w="370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(фамилия и инициалы руководителя)</w:t>
            </w:r>
          </w:p>
        </w:tc>
      </w:tr>
    </w:tbl>
    <w:p w:rsidR="00CC5225" w:rsidRDefault="00CC5225"/>
    <w:p w:rsidR="00CC5225" w:rsidRDefault="00CC5225">
      <w:pPr>
        <w:ind w:firstLine="709"/>
        <w:jc w:val="right"/>
      </w:pPr>
    </w:p>
    <w:p w:rsidR="00CC5225" w:rsidRDefault="00CC5225">
      <w:pPr>
        <w:ind w:firstLine="709"/>
        <w:jc w:val="right"/>
      </w:pPr>
    </w:p>
    <w:p w:rsidR="00CC5225" w:rsidRDefault="0046166E">
      <w:pPr>
        <w:ind w:firstLine="709"/>
        <w:jc w:val="right"/>
      </w:pPr>
      <w:r>
        <w:rPr>
          <w:szCs w:val="28"/>
        </w:rPr>
        <w:t>Приложение № 3.3</w:t>
      </w:r>
    </w:p>
    <w:p w:rsidR="00CC5225" w:rsidRDefault="0046166E">
      <w:pPr>
        <w:ind w:firstLine="709"/>
        <w:jc w:val="right"/>
      </w:pPr>
      <w:r>
        <w:rPr>
          <w:szCs w:val="28"/>
        </w:rPr>
        <w:t>к административному регламенту</w:t>
      </w:r>
    </w:p>
    <w:p w:rsidR="00CC5225" w:rsidRDefault="0046166E">
      <w:r>
        <w:t>(ФОРМА)</w:t>
      </w:r>
    </w:p>
    <w:p w:rsidR="00CC5225" w:rsidRDefault="00CC5225"/>
    <w:p w:rsidR="00CC5225" w:rsidRDefault="0046166E">
      <w:pPr>
        <w:spacing w:line="276" w:lineRule="auto"/>
        <w:jc w:val="center"/>
      </w:pPr>
      <w:r>
        <w:rPr>
          <w:b/>
        </w:rPr>
        <w:t>УВЕДОМЛЕНИЕ</w:t>
      </w:r>
    </w:p>
    <w:p w:rsidR="00CC5225" w:rsidRDefault="0046166E">
      <w:pPr>
        <w:spacing w:line="276" w:lineRule="auto"/>
        <w:jc w:val="center"/>
      </w:pPr>
      <w:r>
        <w:rPr>
          <w:b/>
        </w:rPr>
        <w:t xml:space="preserve">об отказе в </w:t>
      </w:r>
      <w:r>
        <w:t>приеме уведомления о проведении ярмарки на непубличной ярмарочной площадке на территории</w:t>
      </w:r>
      <w:r>
        <w:t xml:space="preserve"> муниципального образования _________________ Ленинградской области</w:t>
      </w:r>
    </w:p>
    <w:p w:rsidR="00CC5225" w:rsidRDefault="00CC5225">
      <w:pPr>
        <w:spacing w:line="276" w:lineRule="auto"/>
        <w:jc w:val="center"/>
      </w:pPr>
    </w:p>
    <w:p w:rsidR="00CC5225" w:rsidRDefault="00CC5225">
      <w:pPr>
        <w:spacing w:line="276" w:lineRule="auto"/>
        <w:jc w:val="center"/>
      </w:pPr>
    </w:p>
    <w:p w:rsidR="00CC5225" w:rsidRDefault="0046166E">
      <w:pPr>
        <w:spacing w:after="200" w:line="276" w:lineRule="auto"/>
        <w:ind w:firstLine="708"/>
        <w:jc w:val="both"/>
      </w:pPr>
      <w:r>
        <w:t>___________________________ (ОМСУ) Ленинградской области, рассмотрев уведомление о проведении ярмарки на территории Ленинградской области от «___» ____________ 20___ г., сообщает об отка</w:t>
      </w:r>
      <w:r>
        <w:t xml:space="preserve">зе в предоставлении муниципальной услуги в связи с </w:t>
      </w:r>
      <w:r>
        <w:rPr>
          <w:i/>
        </w:rPr>
        <w:t>(указываются мотивированные причины отказа)</w:t>
      </w:r>
      <w:r>
        <w:t xml:space="preserve">_______________________. </w:t>
      </w:r>
    </w:p>
    <w:p w:rsidR="00CC5225" w:rsidRDefault="00CC5225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CC5225"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jc w:val="center"/>
            </w:pPr>
          </w:p>
        </w:tc>
      </w:tr>
      <w:tr w:rsidR="00CC5225">
        <w:tc>
          <w:tcPr>
            <w:tcW w:w="370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CC5225">
            <w:pPr>
              <w:spacing w:after="200" w:line="276" w:lineRule="auto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5225" w:rsidRDefault="004616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i/>
              </w:rPr>
              <w:t>(фамилия и инициалы руководителя)</w:t>
            </w:r>
          </w:p>
        </w:tc>
      </w:tr>
    </w:tbl>
    <w:p w:rsidR="00CC5225" w:rsidRDefault="00CC5225"/>
    <w:p w:rsidR="00CC5225" w:rsidRDefault="00CC5225">
      <w:pPr>
        <w:spacing w:after="200" w:line="276" w:lineRule="auto"/>
        <w:rPr>
          <w:rFonts w:ascii="Calibri" w:eastAsiaTheme="minorEastAsia" w:hAnsi="Calibri" w:cs="Times New Roman"/>
          <w:b/>
          <w:bCs/>
          <w:i/>
          <w:color w:val="000000"/>
          <w:sz w:val="22"/>
          <w:szCs w:val="22"/>
          <w:highlight w:val="green"/>
        </w:rPr>
      </w:pPr>
    </w:p>
    <w:p w:rsidR="00CC5225" w:rsidRDefault="00CC5225">
      <w:pPr>
        <w:jc w:val="center"/>
        <w:rPr>
          <w:b/>
          <w:bCs/>
          <w:sz w:val="26"/>
          <w:szCs w:val="26"/>
        </w:rPr>
      </w:pPr>
    </w:p>
    <w:sectPr w:rsidR="00CC5225" w:rsidSect="00CC52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5" w:right="567" w:bottom="1105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6E" w:rsidRDefault="0046166E">
      <w:r>
        <w:separator/>
      </w:r>
    </w:p>
  </w:endnote>
  <w:endnote w:type="continuationSeparator" w:id="0">
    <w:p w:rsidR="0046166E" w:rsidRDefault="0046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5" w:rsidRDefault="00CC52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5" w:rsidRDefault="00CC522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5" w:rsidRDefault="00CC52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6E" w:rsidRDefault="0046166E">
      <w:r>
        <w:separator/>
      </w:r>
    </w:p>
  </w:footnote>
  <w:footnote w:type="continuationSeparator" w:id="0">
    <w:p w:rsidR="0046166E" w:rsidRDefault="00461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5" w:rsidRDefault="00CC5225">
    <w:pPr>
      <w:pStyle w:val="afe"/>
      <w:jc w:val="center"/>
    </w:pPr>
    <w:r>
      <w:fldChar w:fldCharType="begin"/>
    </w:r>
    <w:r w:rsidR="0046166E">
      <w:instrText xml:space="preserve"> PAGE </w:instrText>
    </w:r>
    <w:r>
      <w:fldChar w:fldCharType="separate"/>
    </w:r>
    <w:r w:rsidR="00554BF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5" w:rsidRDefault="00CC5225">
    <w:pPr>
      <w:pStyle w:val="afd"/>
      <w:jc w:val="center"/>
    </w:pPr>
    <w:r>
      <w:fldChar w:fldCharType="begin"/>
    </w:r>
    <w:r w:rsidR="0046166E">
      <w:instrText xml:space="preserve"> PAGE </w:instrText>
    </w:r>
    <w:r>
      <w:fldChar w:fldCharType="separate"/>
    </w:r>
    <w:r w:rsidR="00554BF2">
      <w:rPr>
        <w:noProof/>
      </w:rPr>
      <w:t>21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5" w:rsidRDefault="00CC52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FF8"/>
    <w:multiLevelType w:val="hybridMultilevel"/>
    <w:tmpl w:val="34D43A7C"/>
    <w:lvl w:ilvl="0" w:tplc="2EA250D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91E51C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1789D4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092438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8544A5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A1A256A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7F064E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67C890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54C23F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E6798A"/>
    <w:multiLevelType w:val="hybridMultilevel"/>
    <w:tmpl w:val="FBEAD6D4"/>
    <w:lvl w:ilvl="0" w:tplc="32EE21A4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</w:lvl>
    <w:lvl w:ilvl="1" w:tplc="1CFC3F0E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7316A66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97227766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DFE6FE0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990E3886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CA1E58DC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559463C0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12467AA2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225"/>
    <w:rsid w:val="0046166E"/>
    <w:rsid w:val="00554BF2"/>
    <w:rsid w:val="00CC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25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CC5225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CC5225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C5225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C5225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CC522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C5225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CC522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C5225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CC522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C5225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CC522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C5225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CC522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C5225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CC522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C5225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CC52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C5225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CC522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C5225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CC5225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CC5225"/>
    <w:pPr>
      <w:ind w:left="720"/>
      <w:contextualSpacing/>
    </w:pPr>
  </w:style>
  <w:style w:type="paragraph" w:styleId="a6">
    <w:name w:val="No Spacing"/>
    <w:uiPriority w:val="1"/>
    <w:qFormat/>
    <w:rsid w:val="00CC5225"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CC5225"/>
    <w:pPr>
      <w:spacing w:before="300" w:after="200"/>
      <w:contextualSpacing/>
    </w:pPr>
    <w:rPr>
      <w:rFonts w:eastAsia="Times New Roman" w:cs="Times New Roman"/>
      <w:sz w:val="48"/>
      <w:szCs w:val="48"/>
      <w:lang w:bidi="ar-SA"/>
    </w:rPr>
  </w:style>
  <w:style w:type="character" w:customStyle="1" w:styleId="a8">
    <w:name w:val="Название Знак"/>
    <w:link w:val="a7"/>
    <w:uiPriority w:val="10"/>
    <w:rsid w:val="00CC5225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CC5225"/>
    <w:rPr>
      <w:rFonts w:eastAsia="Times New Roman" w:cs="Times New Roman"/>
      <w:lang w:bidi="ar-SA"/>
    </w:rPr>
  </w:style>
  <w:style w:type="character" w:customStyle="1" w:styleId="aa">
    <w:name w:val="Подзаголовок Знак"/>
    <w:link w:val="a9"/>
    <w:uiPriority w:val="11"/>
    <w:rsid w:val="00CC522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C5225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CC5225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CC52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CC522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C522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C5225"/>
  </w:style>
  <w:style w:type="paragraph" w:customStyle="1" w:styleId="Footer">
    <w:name w:val="Footer"/>
    <w:basedOn w:val="a"/>
    <w:link w:val="CaptionChar"/>
    <w:uiPriority w:val="99"/>
    <w:unhideWhenUsed/>
    <w:rsid w:val="00CC522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C522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522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CC5225"/>
  </w:style>
  <w:style w:type="table" w:styleId="ad">
    <w:name w:val="Table Grid"/>
    <w:uiPriority w:val="59"/>
    <w:rsid w:val="00CC522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52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52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C522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C52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C52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C52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C52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C52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C52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C52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C52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C52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C52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C52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C52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C52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C52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C52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CC5225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C5225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0">
    <w:name w:val="Текст сноски Знак"/>
    <w:link w:val="af"/>
    <w:uiPriority w:val="99"/>
    <w:rsid w:val="00CC5225"/>
    <w:rPr>
      <w:sz w:val="18"/>
    </w:rPr>
  </w:style>
  <w:style w:type="character" w:styleId="af1">
    <w:name w:val="footnote reference"/>
    <w:uiPriority w:val="99"/>
    <w:unhideWhenUsed/>
    <w:rsid w:val="00CC522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C5225"/>
    <w:rPr>
      <w:rFonts w:eastAsia="Times New Roman" w:cs="Times New Roman"/>
      <w:sz w:val="20"/>
      <w:szCs w:val="20"/>
      <w:lang w:bidi="ar-SA"/>
    </w:rPr>
  </w:style>
  <w:style w:type="character" w:customStyle="1" w:styleId="af3">
    <w:name w:val="Текст концевой сноски Знак"/>
    <w:link w:val="af2"/>
    <w:uiPriority w:val="99"/>
    <w:rsid w:val="00CC5225"/>
    <w:rPr>
      <w:sz w:val="20"/>
    </w:rPr>
  </w:style>
  <w:style w:type="character" w:styleId="af4">
    <w:name w:val="endnote reference"/>
    <w:uiPriority w:val="99"/>
    <w:semiHidden/>
    <w:unhideWhenUsed/>
    <w:rsid w:val="00CC522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C5225"/>
    <w:pPr>
      <w:spacing w:after="57"/>
    </w:pPr>
  </w:style>
  <w:style w:type="paragraph" w:styleId="22">
    <w:name w:val="toc 2"/>
    <w:basedOn w:val="a"/>
    <w:next w:val="a"/>
    <w:uiPriority w:val="39"/>
    <w:unhideWhenUsed/>
    <w:rsid w:val="00CC522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C52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C52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C52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52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C52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C52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5225"/>
    <w:pPr>
      <w:spacing w:after="57"/>
      <w:ind w:left="2268"/>
    </w:pPr>
  </w:style>
  <w:style w:type="paragraph" w:styleId="af5">
    <w:name w:val="TOC Heading"/>
    <w:uiPriority w:val="39"/>
    <w:unhideWhenUsed/>
    <w:rsid w:val="00CC5225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CC5225"/>
  </w:style>
  <w:style w:type="character" w:customStyle="1" w:styleId="WW8Num1z0">
    <w:name w:val="WW8Num1z0"/>
    <w:rsid w:val="00CC5225"/>
  </w:style>
  <w:style w:type="character" w:customStyle="1" w:styleId="WW8Num1z1">
    <w:name w:val="WW8Num1z1"/>
    <w:rsid w:val="00CC5225"/>
  </w:style>
  <w:style w:type="character" w:customStyle="1" w:styleId="WW8Num1z2">
    <w:name w:val="WW8Num1z2"/>
    <w:rsid w:val="00CC5225"/>
  </w:style>
  <w:style w:type="character" w:customStyle="1" w:styleId="WW8Num1z3">
    <w:name w:val="WW8Num1z3"/>
    <w:rsid w:val="00CC5225"/>
  </w:style>
  <w:style w:type="character" w:customStyle="1" w:styleId="WW8Num1z4">
    <w:name w:val="WW8Num1z4"/>
    <w:rsid w:val="00CC5225"/>
  </w:style>
  <w:style w:type="character" w:customStyle="1" w:styleId="WW8Num1z5">
    <w:name w:val="WW8Num1z5"/>
    <w:rsid w:val="00CC5225"/>
  </w:style>
  <w:style w:type="character" w:customStyle="1" w:styleId="WW8Num1z6">
    <w:name w:val="WW8Num1z6"/>
    <w:rsid w:val="00CC5225"/>
  </w:style>
  <w:style w:type="character" w:customStyle="1" w:styleId="WW8Num1z7">
    <w:name w:val="WW8Num1z7"/>
    <w:rsid w:val="00CC5225"/>
  </w:style>
  <w:style w:type="character" w:customStyle="1" w:styleId="WW8Num1z8">
    <w:name w:val="WW8Num1z8"/>
    <w:rsid w:val="00CC5225"/>
  </w:style>
  <w:style w:type="character" w:customStyle="1" w:styleId="WW8Num2z0">
    <w:name w:val="WW8Num2z0"/>
    <w:rsid w:val="00CC5225"/>
  </w:style>
  <w:style w:type="character" w:customStyle="1" w:styleId="WW8Num2z1">
    <w:name w:val="WW8Num2z1"/>
    <w:rsid w:val="00CC5225"/>
  </w:style>
  <w:style w:type="character" w:customStyle="1" w:styleId="WW8Num2z2">
    <w:name w:val="WW8Num2z2"/>
    <w:rsid w:val="00CC5225"/>
  </w:style>
  <w:style w:type="character" w:customStyle="1" w:styleId="WW8Num2z3">
    <w:name w:val="WW8Num2z3"/>
    <w:rsid w:val="00CC5225"/>
  </w:style>
  <w:style w:type="character" w:customStyle="1" w:styleId="WW8Num2z4">
    <w:name w:val="WW8Num2z4"/>
    <w:rsid w:val="00CC5225"/>
  </w:style>
  <w:style w:type="character" w:customStyle="1" w:styleId="WW8Num2z5">
    <w:name w:val="WW8Num2z5"/>
    <w:rsid w:val="00CC5225"/>
  </w:style>
  <w:style w:type="character" w:customStyle="1" w:styleId="WW8Num2z6">
    <w:name w:val="WW8Num2z6"/>
    <w:rsid w:val="00CC5225"/>
  </w:style>
  <w:style w:type="character" w:customStyle="1" w:styleId="WW8Num2z7">
    <w:name w:val="WW8Num2z7"/>
    <w:rsid w:val="00CC5225"/>
  </w:style>
  <w:style w:type="character" w:customStyle="1" w:styleId="WW8Num2z8">
    <w:name w:val="WW8Num2z8"/>
    <w:rsid w:val="00CC5225"/>
  </w:style>
  <w:style w:type="character" w:customStyle="1" w:styleId="af7">
    <w:name w:val="Символ нумерации"/>
    <w:rsid w:val="00CC5225"/>
  </w:style>
  <w:style w:type="paragraph" w:customStyle="1" w:styleId="a0">
    <w:name w:val="Заголовок"/>
    <w:basedOn w:val="a"/>
    <w:next w:val="a1"/>
    <w:rsid w:val="00CC522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CC5225"/>
    <w:pPr>
      <w:suppressLineNumbers/>
      <w:ind w:firstLine="567"/>
      <w:jc w:val="both"/>
    </w:pPr>
    <w:rPr>
      <w:sz w:val="28"/>
    </w:rPr>
  </w:style>
  <w:style w:type="paragraph" w:styleId="af8">
    <w:name w:val="List"/>
    <w:basedOn w:val="a1"/>
    <w:rsid w:val="00CC5225"/>
  </w:style>
  <w:style w:type="paragraph" w:customStyle="1" w:styleId="12">
    <w:name w:val="Название1"/>
    <w:basedOn w:val="a"/>
    <w:next w:val="a1"/>
    <w:rsid w:val="00CC5225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CC5225"/>
    <w:pPr>
      <w:suppressLineNumbers/>
    </w:pPr>
  </w:style>
  <w:style w:type="paragraph" w:customStyle="1" w:styleId="af9">
    <w:name w:val="Содержимое таблицы"/>
    <w:basedOn w:val="a"/>
    <w:rsid w:val="00CC5225"/>
    <w:pPr>
      <w:suppressLineNumbers/>
    </w:pPr>
  </w:style>
  <w:style w:type="paragraph" w:customStyle="1" w:styleId="afa">
    <w:name w:val="Заголовок таблицы"/>
    <w:basedOn w:val="af9"/>
    <w:rsid w:val="00CC5225"/>
    <w:pPr>
      <w:jc w:val="center"/>
    </w:pPr>
    <w:rPr>
      <w:b/>
      <w:bCs/>
    </w:rPr>
  </w:style>
  <w:style w:type="paragraph" w:styleId="afb">
    <w:name w:val="footer"/>
    <w:basedOn w:val="a"/>
    <w:rsid w:val="00CC5225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f8"/>
    <w:rsid w:val="00CC5225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8"/>
    <w:rsid w:val="00CC5225"/>
    <w:pPr>
      <w:spacing w:after="120"/>
      <w:ind w:left="1080" w:hanging="360"/>
    </w:pPr>
  </w:style>
  <w:style w:type="paragraph" w:customStyle="1" w:styleId="210">
    <w:name w:val="Нумерованный список 21"/>
    <w:basedOn w:val="af8"/>
    <w:rsid w:val="00CC5225"/>
    <w:pPr>
      <w:spacing w:after="120"/>
      <w:ind w:left="720" w:hanging="360"/>
    </w:pPr>
  </w:style>
  <w:style w:type="paragraph" w:customStyle="1" w:styleId="41">
    <w:name w:val="Нумерованный список 41"/>
    <w:basedOn w:val="af8"/>
    <w:rsid w:val="00CC5225"/>
    <w:pPr>
      <w:spacing w:after="120"/>
      <w:ind w:left="1440" w:hanging="360"/>
    </w:pPr>
  </w:style>
  <w:style w:type="paragraph" w:customStyle="1" w:styleId="51">
    <w:name w:val="Нумерованный список 51"/>
    <w:basedOn w:val="af8"/>
    <w:rsid w:val="00CC5225"/>
    <w:pPr>
      <w:spacing w:after="120"/>
      <w:ind w:left="1800" w:hanging="360"/>
    </w:pPr>
  </w:style>
  <w:style w:type="paragraph" w:customStyle="1" w:styleId="afc">
    <w:name w:val="Обратный отступ"/>
    <w:basedOn w:val="a1"/>
    <w:rsid w:val="00CC5225"/>
    <w:pPr>
      <w:tabs>
        <w:tab w:val="left" w:pos="0"/>
      </w:tabs>
      <w:ind w:left="567" w:hanging="283"/>
    </w:pPr>
  </w:style>
  <w:style w:type="paragraph" w:styleId="afd">
    <w:name w:val="header"/>
    <w:basedOn w:val="a"/>
    <w:rsid w:val="00CC5225"/>
    <w:pPr>
      <w:suppressLineNumbers/>
      <w:tabs>
        <w:tab w:val="center" w:pos="4819"/>
        <w:tab w:val="right" w:pos="9638"/>
      </w:tabs>
    </w:pPr>
  </w:style>
  <w:style w:type="paragraph" w:customStyle="1" w:styleId="afe">
    <w:name w:val="Верхний колонтитул слева"/>
    <w:basedOn w:val="a"/>
    <w:rsid w:val="00CC5225"/>
    <w:pPr>
      <w:suppressLineNumbers/>
      <w:tabs>
        <w:tab w:val="center" w:pos="4819"/>
        <w:tab w:val="right" w:pos="9638"/>
      </w:tabs>
    </w:pPr>
  </w:style>
  <w:style w:type="paragraph" w:styleId="aff">
    <w:name w:val="Signature"/>
    <w:basedOn w:val="a"/>
    <w:rsid w:val="00CC5225"/>
    <w:pPr>
      <w:suppressLineNumbers/>
      <w:spacing w:before="1134"/>
    </w:pPr>
    <w:rPr>
      <w:sz w:val="28"/>
    </w:rPr>
  </w:style>
  <w:style w:type="paragraph" w:customStyle="1" w:styleId="ConsPlusTitle">
    <w:name w:val="ConsPlusTitle"/>
    <w:rsid w:val="00CC5225"/>
    <w:pPr>
      <w:widowControl w:val="0"/>
      <w:spacing w:line="100" w:lineRule="atLeast"/>
    </w:pPr>
    <w:rPr>
      <w:b/>
      <w:bCs/>
      <w:sz w:val="24"/>
      <w:szCs w:val="24"/>
      <w:lang w:eastAsia="hi-IN" w:bidi="hi-IN"/>
    </w:rPr>
  </w:style>
  <w:style w:type="paragraph" w:styleId="aff0">
    <w:name w:val="Normal (Web)"/>
    <w:basedOn w:val="a"/>
    <w:rsid w:val="00CC5225"/>
    <w:pPr>
      <w:widowControl/>
      <w:spacing w:before="100" w:after="100"/>
    </w:pPr>
    <w:rPr>
      <w:rFonts w:eastAsia="Times New Roman" w:cs="Times New Roman"/>
      <w:color w:val="000000"/>
      <w:lang w:eastAsia="ar-SA" w:bidi="ar-SA"/>
    </w:rPr>
  </w:style>
  <w:style w:type="paragraph" w:customStyle="1" w:styleId="ConsPlusNormal">
    <w:name w:val="ConsPlusNormal"/>
    <w:rsid w:val="00CC52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4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yperlink" Target="consultantplus://offline/ref=EAA1AADA3C7B7C89A881E446FF1FCFDA129E88C6374F734FACF4D032C7714071C0E87CCF67DE958BCC29AA85B0E9f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9033</Words>
  <Characters>51492</Characters>
  <Application>Microsoft Office Word</Application>
  <DocSecurity>0</DocSecurity>
  <Lines>429</Lines>
  <Paragraphs>120</Paragraphs>
  <ScaleCrop>false</ScaleCrop>
  <Company/>
  <LinksUpToDate>false</LinksUpToDate>
  <CharactersWithSpaces>60405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cp:lastModifiedBy>org444</cp:lastModifiedBy>
  <cp:revision>30</cp:revision>
  <dcterms:created xsi:type="dcterms:W3CDTF">2022-03-04T06:50:00Z</dcterms:created>
  <dcterms:modified xsi:type="dcterms:W3CDTF">2025-04-16T06:53:00Z</dcterms:modified>
  <cp:version>786432</cp:version>
</cp:coreProperties>
</file>