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00" w:before="0" w:after="0"/>
        <w:jc w:val="right"/>
        <w:rPr>
          <w:b w:val="false"/>
          <w:b w:val="false"/>
        </w:rPr>
      </w:pPr>
      <w:r>
        <w:rPr>
          <w:rFonts w:ascii="Times New Roman" w:hAnsi="Times New Roman"/>
          <w:b w:val="false"/>
          <w:sz w:val="24"/>
          <w:szCs w:val="24"/>
        </w:rPr>
        <w:t xml:space="preserve">   </w:t>
      </w:r>
      <w:r>
        <w:rPr>
          <w:rFonts w:ascii="Times New Roman" w:hAnsi="Times New Roman"/>
          <w:sz w:val="24"/>
          <w:szCs w:val="24"/>
        </w:rPr>
        <w:t>УТВЕРЖДЕН</w:t>
      </w:r>
      <w:r>
        <w:rPr>
          <w:rFonts w:ascii="Times New Roman" w:hAnsi="Times New Roman"/>
          <w:b w:val="false"/>
          <w:sz w:val="24"/>
          <w:szCs w:val="24"/>
        </w:rPr>
        <w:t xml:space="preserve">       </w:t>
      </w:r>
      <w:r>
        <w:rPr>
          <w:b w:val="false"/>
        </w:rPr>
        <w:t xml:space="preserve">                                               </w:t>
      </w:r>
    </w:p>
    <w:p>
      <w:pPr>
        <w:pStyle w:val="ConsPlusTitle"/>
        <w:widowControl/>
        <w:spacing w:lineRule="atLeast" w:line="200" w:before="0" w:after="0"/>
        <w:jc w:val="right"/>
        <w:rPr/>
      </w:pPr>
      <w:r>
        <w:rPr>
          <w:b w:val="false"/>
        </w:rPr>
        <w:t xml:space="preserve">                 </w:t>
      </w:r>
      <w:r>
        <w:rPr>
          <w:b w:val="false"/>
        </w:rPr>
        <w:t xml:space="preserve">постановлением администрации           </w:t>
      </w:r>
    </w:p>
    <w:p>
      <w:pPr>
        <w:pStyle w:val="ConsPlusTitle"/>
        <w:widowControl/>
        <w:jc w:val="right"/>
        <w:rPr/>
      </w:pPr>
      <w:r>
        <w:rPr>
          <w:b w:val="false"/>
        </w:rPr>
        <w:t xml:space="preserve">Сланцевского муниципального района </w:t>
      </w:r>
    </w:p>
    <w:p>
      <w:pPr>
        <w:pStyle w:val="ConsPlusTitle"/>
        <w:widowControl/>
        <w:jc w:val="right"/>
        <w:rPr/>
      </w:pPr>
      <w:r>
        <w:rPr>
          <w:b w:val="false"/>
        </w:rPr>
        <w:t xml:space="preserve">от  ___________  №   _______ -п            </w:t>
      </w:r>
    </w:p>
    <w:p>
      <w:pPr>
        <w:pStyle w:val="Style26"/>
        <w:jc w:val="right"/>
        <w:rPr/>
      </w:pPr>
      <w:r>
        <w:rPr>
          <w:rFonts w:ascii="Times New Roman" w:hAnsi="Times New Roman"/>
        </w:rPr>
        <w:t xml:space="preserve">                                                                                                           </w:t>
      </w:r>
      <w:r>
        <w:rPr>
          <w:rFonts w:ascii="Times New Roman" w:hAnsi="Times New Roman"/>
        </w:rPr>
        <w:t xml:space="preserve">(приложение)       </w:t>
      </w:r>
      <w:r>
        <w:rPr>
          <w:b w:val="false"/>
        </w:rPr>
        <w:t xml:space="preserve">                                              </w:t>
      </w:r>
    </w:p>
    <w:p>
      <w:pPr>
        <w:pStyle w:val="ConsPlusTitle"/>
        <w:widowControl/>
        <w:jc w:val="right"/>
        <w:rPr/>
      </w:pPr>
      <w:r>
        <w:rPr/>
      </w:r>
    </w:p>
    <w:p>
      <w:pPr>
        <w:pStyle w:val="ConsPlusTitle"/>
        <w:widowControl/>
        <w:jc w:val="center"/>
        <w:rPr>
          <w:b/>
          <w:b/>
          <w:bCs/>
        </w:rPr>
      </w:pPr>
      <w:r>
        <w:rPr>
          <w:b/>
          <w:bCs/>
        </w:rPr>
        <w:t>АДМИНИСТРАТИВНЫЙ РЕГЛАМЕНТ</w:t>
      </w:r>
    </w:p>
    <w:p>
      <w:pPr>
        <w:pStyle w:val="ConsPlusTitle"/>
        <w:widowControl w:val="false"/>
        <w:spacing w:lineRule="atLeast" w:line="100" w:before="0" w:after="0"/>
        <w:ind w:left="0" w:right="0" w:firstLine="709"/>
        <w:contextualSpacing/>
        <w:jc w:val="center"/>
        <w:rPr>
          <w:b/>
          <w:b/>
          <w:bCs/>
          <w:sz w:val="28"/>
          <w:szCs w:val="28"/>
          <w:shd w:fill="FFFFFF" w:val="clear"/>
        </w:rPr>
      </w:pPr>
      <w:bookmarkStart w:id="0" w:name="_GoBack1"/>
      <w:bookmarkEnd w:id="0"/>
      <w:r>
        <w:rPr>
          <w:b/>
          <w:bCs/>
          <w:sz w:val="28"/>
          <w:szCs w:val="28"/>
          <w:shd w:fill="FFFFFF" w:val="clear"/>
        </w:rPr>
        <w:t xml:space="preserve"> </w:t>
      </w:r>
      <w:r>
        <w:rPr>
          <w:b/>
          <w:bCs/>
          <w:sz w:val="28"/>
          <w:szCs w:val="28"/>
          <w:shd w:fill="FFFFFF" w:val="clear"/>
        </w:rPr>
        <w:t>по предоставлению муниципальной услуги</w:t>
      </w:r>
    </w:p>
    <w:p>
      <w:pPr>
        <w:pStyle w:val="Normal"/>
        <w:widowControl w:val="false"/>
        <w:spacing w:lineRule="auto" w:line="240" w:before="0" w:after="0"/>
        <w:ind w:left="0" w:right="0" w:firstLine="709"/>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ConsPlusNormal"/>
        <w:ind w:left="540" w:right="0" w:firstLine="540"/>
        <w:jc w:val="both"/>
        <w:rPr>
          <w:rFonts w:ascii="Times New Roman" w:hAnsi="Times New Roman" w:cs="Times New Roman"/>
          <w:b/>
          <w:b/>
          <w:bCs/>
          <w:sz w:val="28"/>
          <w:szCs w:val="28"/>
          <w:shd w:fill="FFFFFF" w:val="clear"/>
        </w:rPr>
      </w:pPr>
      <w:r>
        <w:rPr>
          <w:rFonts w:cs="Times New Roman" w:ascii="Times New Roman" w:hAnsi="Times New Roman"/>
          <w:b/>
          <w:bCs/>
          <w:color w:val="000000"/>
          <w:sz w:val="28"/>
          <w:szCs w:val="28"/>
          <w:shd w:fill="FFFFFF" w:val="clear"/>
        </w:rPr>
        <w:t xml:space="preserve"> </w:t>
      </w:r>
      <w:r>
        <w:rPr>
          <w:rFonts w:cs="Times New Roman" w:ascii="Times New Roman" w:hAnsi="Times New Roman"/>
          <w:b/>
          <w:bCs/>
          <w:color w:val="000000"/>
          <w:sz w:val="28"/>
          <w:szCs w:val="28"/>
          <w:shd w:fill="FFFFFF" w:val="clear"/>
        </w:rPr>
        <w:t>«</w:t>
      </w:r>
      <w:r>
        <w:rPr>
          <w:rFonts w:eastAsia="Times New Roman" w:cs="Times New Roman" w:ascii="Times New Roman" w:hAnsi="Times New Roman"/>
          <w:b/>
          <w:bCs/>
          <w:color w:val="000000"/>
          <w:sz w:val="28"/>
          <w:szCs w:val="28"/>
          <w:shd w:fill="FFFFFF" w:val="clear"/>
          <w:lang w:eastAsia="ru-RU"/>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Pr>
          <w:rFonts w:eastAsia="Times New Roman" w:cs="Times New Roman" w:ascii="Times New Roman" w:hAnsi="Times New Roman"/>
          <w:b/>
          <w:bCs/>
          <w:color w:val="000000"/>
          <w:sz w:val="28"/>
          <w:szCs w:val="28"/>
          <w:shd w:fill="FFFFFF" w:val="clear"/>
        </w:rPr>
        <w:t>»</w:t>
      </w:r>
    </w:p>
    <w:p>
      <w:pPr>
        <w:pStyle w:val="ConsPlusNormal"/>
        <w:ind w:left="540" w:right="0" w:firstLine="540"/>
        <w:jc w:val="both"/>
        <w:rPr>
          <w:rFonts w:ascii="Times New Roman" w:hAnsi="Times New Roman" w:cs="Times New Roman"/>
          <w:b/>
          <w:b/>
          <w:bCs/>
          <w:sz w:val="28"/>
          <w:szCs w:val="28"/>
          <w:shd w:fill="FFFFFF" w:val="clear"/>
        </w:rPr>
      </w:pPr>
      <w:r>
        <w:rPr>
          <w:rFonts w:cs="Times New Roman" w:ascii="Times New Roman" w:hAnsi="Times New Roman"/>
          <w:b/>
          <w:bCs/>
          <w:sz w:val="28"/>
          <w:szCs w:val="28"/>
          <w:shd w:fill="FFFFFF" w:val="clear"/>
        </w:rPr>
      </w:r>
    </w:p>
    <w:p>
      <w:pPr>
        <w:pStyle w:val="Normal"/>
        <w:widowControl w:val="false"/>
        <w:spacing w:lineRule="auto" w:line="240" w:before="0" w:after="0"/>
        <w:ind w:firstLine="540"/>
        <w:jc w:val="center"/>
        <w:rPr>
          <w:rFonts w:ascii="Times New Roman" w:hAnsi="Times New Roman" w:eastAsia="Calibri" w:cs="Times New Roman"/>
          <w:sz w:val="28"/>
          <w:szCs w:val="28"/>
        </w:rPr>
      </w:pPr>
      <w:r>
        <w:rPr>
          <w:rFonts w:cs="Times New Roman" w:ascii="Times New Roman" w:hAnsi="Times New Roman"/>
          <w:sz w:val="28"/>
          <w:szCs w:val="28"/>
        </w:rPr>
        <w:t xml:space="preserve">Сокращенное наименование: </w:t>
      </w:r>
      <w:r>
        <w:rPr>
          <w:rFonts w:eastAsia="Calibri" w:cs="Times New Roman" w:ascii="Times New Roman" w:hAnsi="Times New Roman"/>
          <w:sz w:val="28"/>
          <w:szCs w:val="28"/>
        </w:rPr>
        <w:t>«</w:t>
      </w:r>
      <w:r>
        <w:rPr>
          <w:rFonts w:eastAsia="" w:cs="Times New Roman" w:ascii="Times New Roman" w:hAnsi="Times New Roman" w:eastAsiaTheme="minorEastAsia"/>
          <w:sz w:val="28"/>
          <w:szCs w:val="28"/>
          <w:lang w:eastAsia="ru-RU"/>
        </w:rPr>
        <w:t>Предварительное согласование предоставления земельного участка</w:t>
      </w:r>
      <w:r>
        <w:rPr>
          <w:rFonts w:eastAsia="Calibri" w:cs="Times New Roman" w:ascii="Times New Roman" w:hAnsi="Times New Roman"/>
          <w:sz w:val="28"/>
          <w:szCs w:val="28"/>
        </w:rPr>
        <w:t>»</w:t>
      </w:r>
    </w:p>
    <w:p>
      <w:pPr>
        <w:pStyle w:val="Normal"/>
        <w:widowControl w:val="false"/>
        <w:spacing w:lineRule="auto" w:line="240" w:before="0" w:after="0"/>
        <w:ind w:firstLine="709"/>
        <w:jc w:val="center"/>
        <w:rPr>
          <w:rFonts w:ascii="Times New Roman" w:hAnsi="Times New Roman" w:eastAsia="Times New Roman" w:cs="Times New Roman"/>
          <w:bCs/>
          <w:sz w:val="28"/>
          <w:szCs w:val="28"/>
        </w:rPr>
      </w:pPr>
      <w:bookmarkStart w:id="1" w:name="_GoBack"/>
      <w:bookmarkEnd w:id="1"/>
      <w:r>
        <w:rPr>
          <w:rFonts w:eastAsia="Times New Roman" w:cs="Times New Roman" w:ascii="Times New Roman" w:hAnsi="Times New Roman"/>
          <w:b w:val="false"/>
          <w:bCs/>
          <w:color w:val="auto"/>
          <w:sz w:val="28"/>
          <w:szCs w:val="28"/>
          <w:lang w:eastAsia="ru-RU"/>
        </w:rPr>
        <w:t>(далее – административный регламент, муниципальная услуга)</w:t>
      </w:r>
    </w:p>
    <w:p>
      <w:pPr>
        <w:pStyle w:val="Normal"/>
        <w:spacing w:lineRule="auto" w:line="240" w:before="0" w:after="0"/>
        <w:jc w:val="center"/>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r>
    </w:p>
    <w:p>
      <w:pPr>
        <w:pStyle w:val="ConsPlusNormal"/>
        <w:numPr>
          <w:ilvl w:val="0"/>
          <w:numId w:val="0"/>
        </w:numPr>
        <w:ind w:left="0" w:hanging="0"/>
        <w:jc w:val="center"/>
        <w:outlineLvl w:val="1"/>
        <w:rPr>
          <w:b/>
          <w:b/>
          <w:bCs/>
        </w:rPr>
      </w:pPr>
      <w:r>
        <w:rPr>
          <w:rFonts w:cs="Times New Roman" w:ascii="Times New Roman" w:hAnsi="Times New Roman"/>
          <w:b/>
          <w:bCs/>
          <w:sz w:val="28"/>
          <w:szCs w:val="28"/>
        </w:rPr>
        <w:t>1. Общие положения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 xml:space="preserve">1.1. </w:t>
      </w:r>
      <w:r>
        <w:rPr>
          <w:rFonts w:eastAsia="Times New Roman" w:cs="Times New Roman" w:ascii="Times New Roman" w:hAnsi="Times New Roman"/>
          <w:sz w:val="28"/>
          <w:szCs w:val="28"/>
          <w:lang w:eastAsia="ru-RU"/>
        </w:rPr>
        <w:t>Административный регламент устанавливает порядок и стандарт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1.2. Заявителями, имеющими право на получение муниципальной услуги, являются:</w:t>
      </w:r>
    </w:p>
    <w:p>
      <w:pPr>
        <w:pStyle w:val="ConsPlusNormal"/>
        <w:numPr>
          <w:ilvl w:val="0"/>
          <w:numId w:val="1"/>
        </w:numPr>
        <w:ind w:left="0" w:firstLine="709"/>
        <w:jc w:val="both"/>
        <w:rPr>
          <w:rFonts w:ascii="Times New Roman" w:hAnsi="Times New Roman" w:cs="Times New Roman"/>
          <w:sz w:val="28"/>
          <w:szCs w:val="28"/>
        </w:rPr>
      </w:pPr>
      <w:r>
        <w:rPr>
          <w:rFonts w:cs="Times New Roman" w:ascii="Times New Roman" w:hAnsi="Times New Roman"/>
          <w:sz w:val="28"/>
          <w:szCs w:val="28"/>
        </w:rPr>
        <w:t>физические лица;</w:t>
      </w:r>
    </w:p>
    <w:p>
      <w:pPr>
        <w:pStyle w:val="ConsPlusNormal"/>
        <w:numPr>
          <w:ilvl w:val="0"/>
          <w:numId w:val="1"/>
        </w:numPr>
        <w:ind w:left="0" w:firstLine="709"/>
        <w:jc w:val="both"/>
        <w:rPr>
          <w:rFonts w:ascii="Times New Roman" w:hAnsi="Times New Roman" w:cs="Times New Roman"/>
          <w:sz w:val="28"/>
          <w:szCs w:val="28"/>
        </w:rPr>
      </w:pPr>
      <w:r>
        <w:rPr>
          <w:rFonts w:cs="Times New Roman" w:ascii="Times New Roman" w:hAnsi="Times New Roman"/>
          <w:sz w:val="28"/>
          <w:szCs w:val="28"/>
        </w:rPr>
        <w:t>индивидуальные предприниматели;</w:t>
      </w:r>
    </w:p>
    <w:p>
      <w:pPr>
        <w:pStyle w:val="ConsPlusNormal"/>
        <w:numPr>
          <w:ilvl w:val="0"/>
          <w:numId w:val="1"/>
        </w:numPr>
        <w:ind w:left="0" w:firstLine="709"/>
        <w:jc w:val="both"/>
        <w:rPr>
          <w:rFonts w:ascii="Times New Roman" w:hAnsi="Times New Roman" w:cs="Times New Roman"/>
          <w:sz w:val="28"/>
          <w:szCs w:val="28"/>
        </w:rPr>
      </w:pPr>
      <w:r>
        <w:rPr>
          <w:rFonts w:cs="Times New Roman" w:ascii="Times New Roman" w:hAnsi="Times New Roman"/>
          <w:sz w:val="28"/>
          <w:szCs w:val="28"/>
        </w:rPr>
        <w:t>юридические лица (далее – заявитель).</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Представлять интересы заявителя имеют право:</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1.3. Информация о месте нахождения администрации муниципального образования Сланцевский муниципальный район Ленинградской области (далее – администрация Сланцевского муниципального района, ОМСУ, Администрация), предоставляющй муниципальную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адресах электронной почты (далее – сведения информационного характера) размещаются:</w:t>
      </w:r>
    </w:p>
    <w:p>
      <w:pPr>
        <w:pStyle w:val="ConsPlusNormal"/>
        <w:numPr>
          <w:ilvl w:val="0"/>
          <w:numId w:val="3"/>
        </w:numPr>
        <w:ind w:left="0" w:right="0" w:firstLine="709"/>
        <w:jc w:val="both"/>
        <w:rPr>
          <w:rFonts w:ascii="Times New Roman" w:hAnsi="Times New Roman" w:cs="Times New Roman"/>
          <w:sz w:val="28"/>
          <w:szCs w:val="28"/>
        </w:rPr>
      </w:pPr>
      <w:r>
        <w:rPr>
          <w:rFonts w:cs="Times New Roman" w:ascii="Times New Roman" w:hAnsi="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pPr>
        <w:pStyle w:val="ConsPlusNormal"/>
        <w:numPr>
          <w:ilvl w:val="0"/>
          <w:numId w:val="3"/>
        </w:numPr>
        <w:ind w:left="0" w:right="0" w:firstLine="709"/>
        <w:jc w:val="both"/>
        <w:rPr>
          <w:rFonts w:ascii="Times New Roman" w:hAnsi="Times New Roman" w:cs="Times New Roman"/>
          <w:sz w:val="28"/>
          <w:szCs w:val="28"/>
        </w:rPr>
      </w:pPr>
      <w:r>
        <w:rPr>
          <w:rFonts w:eastAsia="Calibri" w:cs="Times New Roman" w:ascii="Times New Roman" w:hAnsi="Times New Roman"/>
          <w:color w:val="00000A"/>
          <w:sz w:val="28"/>
          <w:szCs w:val="28"/>
          <w:lang w:eastAsia="ru-RU"/>
        </w:rPr>
        <w:t>н</w:t>
      </w:r>
      <w:r>
        <w:rPr>
          <w:rFonts w:cs="Times New Roman" w:ascii="Times New Roman" w:hAnsi="Times New Roman"/>
          <w:color w:val="00000A"/>
          <w:sz w:val="28"/>
          <w:szCs w:val="28"/>
        </w:rPr>
        <w:t xml:space="preserve">а сайте </w:t>
      </w:r>
      <w:r>
        <w:rPr>
          <w:rFonts w:eastAsia="Calibri" w:cs="Times New Roman" w:ascii="Times New Roman" w:hAnsi="Times New Roman"/>
          <w:color w:val="00000A"/>
          <w:sz w:val="28"/>
          <w:szCs w:val="28"/>
          <w:lang w:eastAsia="ru-RU"/>
        </w:rPr>
        <w:t>Сланцевского муниципального района:  http://</w:t>
      </w:r>
      <w:r>
        <w:rPr>
          <w:rFonts w:eastAsia="Calibri" w:cs="Times New Roman" w:ascii="Times New Roman" w:hAnsi="Times New Roman"/>
          <w:color w:val="00000A"/>
          <w:sz w:val="28"/>
          <w:szCs w:val="28"/>
          <w:lang w:val="en-US" w:eastAsia="ru-RU"/>
        </w:rPr>
        <w:t>www.slanmo.ru//</w:t>
      </w:r>
      <w:r>
        <w:rPr>
          <w:rFonts w:cs="Times New Roman" w:ascii="Times New Roman" w:hAnsi="Times New Roman"/>
          <w:sz w:val="28"/>
          <w:szCs w:val="28"/>
        </w:rPr>
        <w:t>;</w:t>
      </w:r>
    </w:p>
    <w:p>
      <w:pPr>
        <w:pStyle w:val="ConsPlusNormal"/>
        <w:numPr>
          <w:ilvl w:val="0"/>
          <w:numId w:val="3"/>
        </w:numPr>
        <w:ind w:left="0" w:right="0" w:firstLine="709"/>
        <w:jc w:val="both"/>
        <w:rPr>
          <w:rFonts w:ascii="Times New Roman" w:hAnsi="Times New Roman" w:cs="Times New Roman"/>
          <w:sz w:val="28"/>
          <w:szCs w:val="28"/>
        </w:rPr>
      </w:pPr>
      <w:r>
        <w:rPr>
          <w:rFonts w:cs="Times New Roman" w:ascii="Times New Roman" w:hAnsi="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pPr>
        <w:pStyle w:val="ConsPlusNormal"/>
        <w:numPr>
          <w:ilvl w:val="0"/>
          <w:numId w:val="3"/>
        </w:numPr>
        <w:ind w:left="0" w:right="0" w:firstLine="709"/>
        <w:jc w:val="both"/>
        <w:rPr>
          <w:rFonts w:ascii="Times New Roman" w:hAnsi="Times New Roman" w:cs="Times New Roman"/>
          <w:sz w:val="28"/>
          <w:szCs w:val="28"/>
        </w:rPr>
      </w:pPr>
      <w:r>
        <w:rPr>
          <w:rFonts w:cs="Times New Roman" w:ascii="Times New Roman" w:hAnsi="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pPr>
        <w:pStyle w:val="Normal"/>
        <w:widowControl w:val="false"/>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r>
        <w:rPr>
          <w:rFonts w:eastAsia="Times New Roman" w:cs="Times New Roman" w:ascii="Times New Roman" w:hAnsi="Times New Roman"/>
          <w:sz w:val="28"/>
          <w:szCs w:val="28"/>
          <w:highlight w:val="yellow"/>
          <w:lang w:eastAsia="ru-RU"/>
        </w:rPr>
        <w:t xml:space="preserve">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center"/>
        <w:outlineLvl w:val="1"/>
        <w:rPr>
          <w:b/>
          <w:b/>
          <w:bCs/>
        </w:rPr>
      </w:pPr>
      <w:r>
        <w:rPr>
          <w:rFonts w:cs="Times New Roman" w:ascii="Times New Roman" w:hAnsi="Times New Roman"/>
          <w:b/>
          <w:bCs/>
          <w:sz w:val="28"/>
          <w:szCs w:val="28"/>
        </w:rPr>
        <w:t>2. Стандарт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 Полное наименование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Сокращенное наименование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Предварительное согласование предоставления земельного участка.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2.2. Муниципальную услугу предоставляют:</w:t>
      </w:r>
    </w:p>
    <w:p>
      <w:pPr>
        <w:pStyle w:val="ConsPlusNormal"/>
        <w:ind w:left="0" w:right="0"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администрация Сланцевского муниципального района</w:t>
      </w:r>
      <w:bookmarkStart w:id="2" w:name="__DdeLink__2136_368976419"/>
      <w:r>
        <w:rPr>
          <w:rFonts w:cs="Times New Roman" w:ascii="Times New Roman" w:hAnsi="Times New Roman"/>
          <w:sz w:val="28"/>
          <w:szCs w:val="28"/>
        </w:rPr>
        <w:t xml:space="preserve"> в лице</w:t>
      </w:r>
      <w:bookmarkEnd w:id="2"/>
      <w:r>
        <w:rPr>
          <w:rFonts w:cs="Times New Roman" w:ascii="Times New Roman" w:hAnsi="Times New Roman"/>
          <w:sz w:val="28"/>
          <w:szCs w:val="28"/>
        </w:rPr>
        <w:t xml:space="preserve"> Комитета по управлению муниципальным имуществом и земельными ресурсами администрации муниципального образования Сланцевский муниципальный район Ленинградской области (далее — КУМИ Сланцевского муниципального района).</w:t>
      </w:r>
    </w:p>
    <w:p>
      <w:pPr>
        <w:pStyle w:val="ConsPlusNormal"/>
        <w:widowControl w:val="false"/>
        <w:spacing w:lineRule="auto" w:line="240" w:before="0" w:after="0"/>
        <w:ind w:firstLine="540"/>
        <w:jc w:val="both"/>
        <w:rPr>
          <w:rFonts w:ascii="Times New Roman" w:hAnsi="Times New Roman" w:cs="Times New Roman"/>
          <w:bCs/>
          <w:sz w:val="28"/>
          <w:szCs w:val="28"/>
        </w:rPr>
      </w:pPr>
      <w:r>
        <w:rPr>
          <w:rFonts w:eastAsia="Times New Roman" w:cs="Times New Roman" w:ascii="Times New Roman" w:hAnsi="Times New Roman"/>
          <w:sz w:val="28"/>
          <w:szCs w:val="28"/>
          <w:shd w:fill="FFFFFF" w:val="clear"/>
          <w:lang w:eastAsia="ru-RU"/>
        </w:rPr>
        <w:t>Информация о месте нахождения</w:t>
      </w:r>
      <w:r>
        <w:rPr>
          <w:rFonts w:eastAsia="Times New Roman" w:cs="Times New Roman" w:ascii="Times New Roman" w:hAnsi="Times New Roman"/>
          <w:i w:val="false"/>
          <w:iCs w:val="false"/>
          <w:sz w:val="28"/>
          <w:szCs w:val="28"/>
          <w:shd w:fill="FFFFFF" w:val="clear"/>
          <w:lang w:eastAsia="ru-RU"/>
        </w:rPr>
        <w:t xml:space="preserve"> администрации/КУМИ Сланцевского муниципального района,</w:t>
      </w:r>
      <w:r>
        <w:rPr>
          <w:rFonts w:eastAsia="Times New Roman" w:cs="Times New Roman" w:ascii="Times New Roman" w:hAnsi="Times New Roman"/>
          <w:sz w:val="28"/>
          <w:szCs w:val="28"/>
          <w:shd w:fill="FFFFFF" w:val="clear"/>
          <w:lang w:eastAsia="ru-RU"/>
        </w:rPr>
        <w:t xml:space="preserve"> справочные телефоны для получения информации, связанной с предоставлением муниципальной услуги, адрес электронной почты, график работы и часы приема приведены в Приложении 1 к настоящему административному регламенту.</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предоставлении услуги участвуют:</w:t>
      </w:r>
    </w:p>
    <w:p>
      <w:pPr>
        <w:pStyle w:val="ConsPlusNormal"/>
        <w:ind w:firstLine="709"/>
        <w:jc w:val="both"/>
        <w:rPr>
          <w:rFonts w:ascii="Times New Roman" w:hAnsi="Times New Roman" w:cs="Times New Roman"/>
          <w:strike/>
          <w:sz w:val="28"/>
          <w:szCs w:val="28"/>
        </w:rPr>
      </w:pPr>
      <w:r>
        <w:rPr>
          <w:rFonts w:cs="Times New Roman" w:ascii="Times New Roman" w:hAnsi="Times New Roman"/>
          <w:sz w:val="28"/>
          <w:szCs w:val="28"/>
        </w:rPr>
        <w:t>ГБУ ЛО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Управление Федеральной службы государственной регистрации, кадастра и картографии по Ленинградской области.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Заявление на получение муниципальной услуги с комплектом документов принимается: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при личной явке: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филиалах, отделах, удаленных рабочих местах ГБУ ЛО «МФЦ» (при наличии соглашения);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без личной явки: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электронной форме через личный кабинет заявителя на ПГУ ЛО/ЕПГУ (при технической реализации).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Заявитель может записаться на прием для подачи заявления о предоставлении услуги следующими способами: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посредством ПГУ ЛО/ЕПГУ - в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посредством сайта ОМСУ, МФЦ (при технической реализации) - в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 по телефону - в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2.3. Результатом предоставления муниципальной услуги является:</w:t>
      </w:r>
    </w:p>
    <w:p>
      <w:pPr>
        <w:pStyle w:val="ConsPlusNormal"/>
        <w:numPr>
          <w:ilvl w:val="0"/>
          <w:numId w:val="2"/>
        </w:numPr>
        <w:tabs>
          <w:tab w:val="clear" w:pos="708"/>
          <w:tab w:val="left" w:pos="1134" w:leader="none"/>
        </w:tabs>
        <w:ind w:left="0" w:firstLine="709"/>
        <w:jc w:val="both"/>
        <w:rPr>
          <w:rFonts w:ascii="Times New Roman" w:hAnsi="Times New Roman" w:cs="Times New Roman"/>
          <w:sz w:val="28"/>
          <w:szCs w:val="28"/>
        </w:rPr>
      </w:pPr>
      <w:r>
        <w:rPr>
          <w:rFonts w:cs="Times New Roman" w:ascii="Times New Roman" w:hAnsi="Times New Roman"/>
          <w:sz w:val="28"/>
          <w:szCs w:val="28"/>
        </w:rPr>
        <w:t>решение о предварительном согласовании предоставления земельного участка (приложение 3 к административному регламенту);</w:t>
      </w:r>
    </w:p>
    <w:p>
      <w:pPr>
        <w:pStyle w:val="ConsPlusNormal"/>
        <w:numPr>
          <w:ilvl w:val="0"/>
          <w:numId w:val="2"/>
        </w:numPr>
        <w:tabs>
          <w:tab w:val="clear" w:pos="708"/>
          <w:tab w:val="left" w:pos="1134" w:leader="none"/>
        </w:tabs>
        <w:ind w:left="0" w:firstLine="709"/>
        <w:jc w:val="both"/>
        <w:rPr>
          <w:rFonts w:ascii="Times New Roman" w:hAnsi="Times New Roman" w:cs="Times New Roman"/>
          <w:sz w:val="28"/>
          <w:szCs w:val="28"/>
        </w:rPr>
      </w:pPr>
      <w:r>
        <w:rPr>
          <w:rFonts w:cs="Times New Roman" w:ascii="Times New Roman" w:hAnsi="Times New Roman"/>
          <w:sz w:val="28"/>
          <w:szCs w:val="28"/>
        </w:rPr>
        <w:t>решение о возврате заявления о предварительном согласовании предоставления земельного участка;</w:t>
      </w:r>
    </w:p>
    <w:p>
      <w:pPr>
        <w:pStyle w:val="ConsPlusNormal"/>
        <w:numPr>
          <w:ilvl w:val="0"/>
          <w:numId w:val="2"/>
        </w:numPr>
        <w:tabs>
          <w:tab w:val="clear" w:pos="708"/>
          <w:tab w:val="left" w:pos="1134" w:leader="none"/>
        </w:tabs>
        <w:ind w:left="0" w:firstLine="709"/>
        <w:jc w:val="both"/>
        <w:rPr>
          <w:rFonts w:ascii="Times New Roman" w:hAnsi="Times New Roman" w:cs="Times New Roman"/>
          <w:sz w:val="28"/>
          <w:szCs w:val="28"/>
        </w:rPr>
      </w:pPr>
      <w:r>
        <w:rPr>
          <w:rFonts w:cs="Times New Roman" w:ascii="Times New Roman" w:hAnsi="Times New Roman"/>
          <w:sz w:val="28"/>
          <w:szCs w:val="28"/>
        </w:rPr>
        <w:t>решение об отказе в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Результат предоставления муниципальной услуги предоставляется: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при личной явке: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филиалах, отделах, удаленных рабочих местах ГБУ ЛО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без личной явки:</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по электронной почте (e-mail);</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посредством ПГУ ЛО/ЕПГУ (при технической реализации).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2.4. Срок предоставления муниципальной услуги составляет не более </w:t>
      </w:r>
      <w:r>
        <w:rPr>
          <w:rFonts w:cs="Times New Roman" w:ascii="Times New Roman" w:hAnsi="Times New Roman"/>
          <w:sz w:val="28"/>
          <w:szCs w:val="28"/>
          <w:shd w:fill="auto" w:val="clear"/>
        </w:rPr>
        <w:t>15 рабочих дней</w:t>
      </w:r>
      <w:r>
        <w:rPr>
          <w:rFonts w:cs="Times New Roman" w:ascii="Times New Roman" w:hAnsi="Times New Roman"/>
          <w:sz w:val="28"/>
          <w:szCs w:val="28"/>
        </w:rPr>
        <w:t xml:space="preserve"> со дня поступления заявления о предварительном согласовании предоставления земельного участка в КУМИ Сланцевского муниципального района.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2.4.1. В случае опубликования извещения о предоставлении земельного участка в соответствии с требованиями пункта 3.1.3.11 настоящего административного регламента, срок предоставления муниципальной услуги продлевается до окончания 30-дневного срока публикации.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2.4.2.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
        <w:r>
          <w:rPr>
            <w:rFonts w:cs="Times New Roman" w:ascii="Times New Roman" w:hAnsi="Times New Roman"/>
            <w:sz w:val="28"/>
            <w:szCs w:val="28"/>
          </w:rPr>
          <w:t>статьей 3.5</w:t>
        </w:r>
      </w:hyperlink>
      <w:r>
        <w:rPr>
          <w:rFonts w:cs="Times New Roman" w:ascii="Times New Roman" w:hAnsi="Times New Roman"/>
          <w:sz w:val="28"/>
          <w:szCs w:val="28"/>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45 дней со дня поступления заявления о предварительном согласовании предоставления земельного участка.</w:t>
      </w:r>
    </w:p>
    <w:p>
      <w:pPr>
        <w:pStyle w:val="ConsPlusNormal"/>
        <w:ind w:firstLine="709"/>
        <w:jc w:val="both"/>
        <w:rPr>
          <w:rFonts w:ascii="Times New Roman" w:hAnsi="Times New Roman" w:cs="Times New Roman"/>
          <w:sz w:val="28"/>
          <w:szCs w:val="28"/>
        </w:rPr>
      </w:pPr>
      <w:bookmarkStart w:id="3" w:name="P99"/>
      <w:bookmarkEnd w:id="3"/>
      <w:r>
        <w:rPr>
          <w:rFonts w:cs="Times New Roman" w:ascii="Times New Roman" w:hAnsi="Times New Roman"/>
          <w:sz w:val="28"/>
          <w:szCs w:val="28"/>
        </w:rPr>
        <w:t>2.5. Правовые основания для предоставления муниципальной услуги:</w:t>
      </w:r>
    </w:p>
    <w:p>
      <w:pPr>
        <w:pStyle w:val="ConsPlusNormal"/>
        <w:numPr>
          <w:ilvl w:val="0"/>
          <w:numId w:val="3"/>
        </w:numPr>
        <w:ind w:left="0" w:firstLine="709"/>
        <w:jc w:val="both"/>
        <w:rPr>
          <w:rFonts w:ascii="Times New Roman" w:hAnsi="Times New Roman" w:cs="Times New Roman"/>
          <w:sz w:val="28"/>
          <w:szCs w:val="28"/>
        </w:rPr>
      </w:pPr>
      <w:r>
        <w:rPr>
          <w:rFonts w:cs="Times New Roman" w:ascii="Times New Roman" w:hAnsi="Times New Roman"/>
          <w:sz w:val="28"/>
          <w:szCs w:val="28"/>
        </w:rPr>
        <w:t xml:space="preserve">Земельный </w:t>
      </w:r>
      <w:hyperlink r:id="rId3">
        <w:r>
          <w:rPr>
            <w:rFonts w:cs="Times New Roman" w:ascii="Times New Roman" w:hAnsi="Times New Roman"/>
            <w:sz w:val="28"/>
            <w:szCs w:val="28"/>
          </w:rPr>
          <w:t>кодекс</w:t>
        </w:r>
      </w:hyperlink>
      <w:r>
        <w:rPr>
          <w:rFonts w:cs="Times New Roman" w:ascii="Times New Roman" w:hAnsi="Times New Roman"/>
          <w:sz w:val="28"/>
          <w:szCs w:val="28"/>
        </w:rPr>
        <w:t xml:space="preserve"> Российской Федерации;</w:t>
      </w:r>
    </w:p>
    <w:p>
      <w:pPr>
        <w:pStyle w:val="ConsPlusNormal"/>
        <w:numPr>
          <w:ilvl w:val="0"/>
          <w:numId w:val="3"/>
        </w:numPr>
        <w:ind w:left="0" w:firstLine="709"/>
        <w:jc w:val="both"/>
        <w:rPr>
          <w:rFonts w:ascii="Times New Roman" w:hAnsi="Times New Roman" w:cs="Times New Roman"/>
          <w:sz w:val="28"/>
          <w:szCs w:val="28"/>
        </w:rPr>
      </w:pPr>
      <w:r>
        <w:rPr>
          <w:rFonts w:cs="Times New Roman" w:ascii="Times New Roman" w:hAnsi="Times New Roman"/>
          <w:sz w:val="28"/>
          <w:szCs w:val="28"/>
        </w:rPr>
        <w:t xml:space="preserve">Федеральный </w:t>
      </w:r>
      <w:hyperlink r:id="rId4">
        <w:r>
          <w:rPr>
            <w:rFonts w:cs="Times New Roman" w:ascii="Times New Roman" w:hAnsi="Times New Roman"/>
            <w:sz w:val="28"/>
            <w:szCs w:val="28"/>
          </w:rPr>
          <w:t>закон</w:t>
        </w:r>
      </w:hyperlink>
      <w:r>
        <w:rPr>
          <w:rFonts w:cs="Times New Roman" w:ascii="Times New Roman" w:hAnsi="Times New Roman"/>
          <w:sz w:val="28"/>
          <w:szCs w:val="28"/>
        </w:rPr>
        <w:t xml:space="preserve"> от 25.10.2001 № 137-ФЗ «О введении в действие Земельного кодекса Российской Федерации»;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tab/>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 </w:t>
        <w:tab/>
        <w:t>Приказ Минэкономразвития России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(далее - приказ Минэкономразвития России от 27.11.2014 № 762)</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приложению 2 к настоящему административному регламенту:</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лично заявителем при обращении на ЕПГУ/ПГУ ЛО;</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специалистом МФЦ при личном обращении заявителя (представителя заявителя) в МФЦ:</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при обращении в МФЦ необходимо предъявить документ, удостоверяющий личность: </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 2П, удостоверение личности военнослужащего РФ);</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иностранного гражданина, лица без гражданства, включая вид на жительство и удостоверение беженца.</w:t>
      </w:r>
    </w:p>
    <w:p>
      <w:pPr>
        <w:pStyle w:val="ConsPlusNormal"/>
        <w:ind w:firstLine="709"/>
        <w:jc w:val="both"/>
        <w:rPr>
          <w:rFonts w:ascii="Times New Roman" w:hAnsi="Times New Roman" w:cs="Times New Roman"/>
          <w:sz w:val="28"/>
          <w:szCs w:val="28"/>
        </w:rPr>
      </w:pPr>
      <w:bookmarkStart w:id="4" w:name="P100"/>
      <w:bookmarkEnd w:id="4"/>
      <w:r>
        <w:rPr>
          <w:rFonts w:cs="Times New Roman" w:ascii="Times New Roman" w:hAnsi="Times New Roman"/>
          <w:sz w:val="28"/>
          <w:szCs w:val="28"/>
        </w:rPr>
        <w:t>Заявление о предварительном согласовании предоставления земельного участка (оформляется по форме согласно приложению 2 к настоящему административному регламенту), должно содержать следующие сведения:</w:t>
      </w:r>
    </w:p>
    <w:p>
      <w:pPr>
        <w:pStyle w:val="ConsPlusNormal"/>
        <w:ind w:firstLine="709"/>
        <w:jc w:val="both"/>
        <w:rPr>
          <w:highlight w:val="none"/>
          <w:shd w:fill="auto" w:val="clear"/>
        </w:rPr>
      </w:pPr>
      <w:r>
        <w:rPr>
          <w:rFonts w:cs="Times New Roman" w:ascii="Times New Roman" w:hAnsi="Times New Roman"/>
          <w:sz w:val="28"/>
          <w:szCs w:val="28"/>
          <w:shd w:fill="auto" w:val="clear"/>
        </w:rPr>
        <w:t>-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pPr>
        <w:pStyle w:val="ListParagraph"/>
        <w:widowControl w:val="false"/>
        <w:spacing w:lineRule="auto" w:line="240" w:before="0" w:after="0"/>
        <w:ind w:left="0" w:firstLine="709"/>
        <w:contextualSpacing/>
        <w:jc w:val="both"/>
        <w:rPr>
          <w:highlight w:val="none"/>
          <w:shd w:fill="auto" w:val="clear"/>
        </w:rPr>
      </w:pPr>
      <w:r>
        <w:rPr>
          <w:rFonts w:cs="Times New Roman" w:ascii="Times New Roman" w:hAnsi="Times New Roman"/>
          <w:sz w:val="28"/>
          <w:szCs w:val="28"/>
          <w:shd w:fill="auto" w:val="clear"/>
        </w:rPr>
        <w:t xml:space="preserve">- </w:t>
      </w:r>
      <w:r>
        <w:rPr>
          <w:rFonts w:eastAsia="" w:cs="Times New Roman" w:ascii="Times New Roman" w:hAnsi="Times New Roman" w:eastAsiaTheme="minorEastAsia"/>
          <w:sz w:val="28"/>
          <w:szCs w:val="28"/>
          <w:shd w:fill="auto" w:val="clear"/>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5">
        <w:r>
          <w:rPr>
            <w:rFonts w:cs="Times New Roman" w:ascii="Times New Roman" w:hAnsi="Times New Roman"/>
            <w:sz w:val="28"/>
            <w:szCs w:val="28"/>
          </w:rPr>
          <w:t>законом</w:t>
        </w:r>
      </w:hyperlink>
      <w:r>
        <w:rPr>
          <w:rFonts w:cs="Times New Roman" w:ascii="Times New Roman" w:hAnsi="Times New Roman"/>
          <w:sz w:val="28"/>
          <w:szCs w:val="28"/>
        </w:rPr>
        <w:t xml:space="preserve"> от 13.07.2015 № 218-ФЗ «О государственной регистрации недвижимости»;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основание предоставления земельного участка без проведения торгов из числа предусмотренных </w:t>
      </w:r>
      <w:hyperlink r:id="rId6">
        <w:r>
          <w:rPr>
            <w:rFonts w:cs="Times New Roman" w:ascii="Times New Roman" w:hAnsi="Times New Roman"/>
            <w:sz w:val="28"/>
            <w:szCs w:val="28"/>
          </w:rPr>
          <w:t>пунктом 2 статьи 39.3</w:t>
        </w:r>
      </w:hyperlink>
      <w:r>
        <w:rPr>
          <w:rFonts w:cs="Times New Roman" w:ascii="Times New Roman" w:hAnsi="Times New Roman"/>
          <w:sz w:val="28"/>
          <w:szCs w:val="28"/>
        </w:rPr>
        <w:t xml:space="preserve">, </w:t>
      </w:r>
      <w:hyperlink r:id="rId7">
        <w:r>
          <w:rPr>
            <w:rFonts w:cs="Times New Roman" w:ascii="Times New Roman" w:hAnsi="Times New Roman"/>
            <w:sz w:val="28"/>
            <w:szCs w:val="28"/>
          </w:rPr>
          <w:t>статьей 39.5</w:t>
        </w:r>
      </w:hyperlink>
      <w:r>
        <w:rPr>
          <w:rFonts w:cs="Times New Roman" w:ascii="Times New Roman" w:hAnsi="Times New Roman"/>
          <w:sz w:val="28"/>
          <w:szCs w:val="28"/>
        </w:rPr>
        <w:t xml:space="preserve">, </w:t>
      </w:r>
      <w:hyperlink r:id="rId8">
        <w:r>
          <w:rPr>
            <w:rFonts w:cs="Times New Roman" w:ascii="Times New Roman" w:hAnsi="Times New Roman"/>
            <w:sz w:val="28"/>
            <w:szCs w:val="28"/>
          </w:rPr>
          <w:t>пунктом 2 статьи 39.6</w:t>
        </w:r>
      </w:hyperlink>
      <w:r>
        <w:rPr>
          <w:rFonts w:cs="Times New Roman" w:ascii="Times New Roman" w:hAnsi="Times New Roman"/>
          <w:sz w:val="28"/>
          <w:szCs w:val="28"/>
        </w:rPr>
        <w:t xml:space="preserve"> или </w:t>
      </w:r>
      <w:hyperlink r:id="rId9">
        <w:r>
          <w:rPr>
            <w:rFonts w:cs="Times New Roman" w:ascii="Times New Roman" w:hAnsi="Times New Roman"/>
            <w:sz w:val="28"/>
            <w:szCs w:val="28"/>
          </w:rPr>
          <w:t>пунктом 2 статьи 39.10</w:t>
        </w:r>
      </w:hyperlink>
      <w:r>
        <w:rPr>
          <w:rFonts w:cs="Times New Roman" w:ascii="Times New Roman" w:hAnsi="Times New Roman"/>
          <w:sz w:val="28"/>
          <w:szCs w:val="28"/>
        </w:rPr>
        <w:t xml:space="preserve"> Земельного кодекса Российской Федерации;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цель использования земельного участка;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реквизиты решения об утверждении документа территориального планирования и(или)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адрес электронной почты, номер телефона для связи с заявителем или представителем заявителя;</w:t>
      </w:r>
    </w:p>
    <w:p>
      <w:pPr>
        <w:pStyle w:val="ConsPlusNormal"/>
        <w:ind w:firstLine="709"/>
        <w:jc w:val="both"/>
        <w:rPr>
          <w:rFonts w:ascii="Times New Roman" w:hAnsi="Times New Roman" w:cs="Times New Roman"/>
          <w:sz w:val="28"/>
          <w:szCs w:val="28"/>
        </w:rPr>
      </w:pPr>
      <w:bookmarkStart w:id="5" w:name="P112"/>
      <w:bookmarkEnd w:id="5"/>
      <w:r>
        <w:rPr>
          <w:rFonts w:cs="Times New Roman" w:ascii="Times New Roman" w:hAnsi="Times New Roman"/>
          <w:sz w:val="28"/>
          <w:szCs w:val="28"/>
        </w:rPr>
        <w:t xml:space="preserve">2)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 </w:t>
      </w:r>
      <w:r>
        <w:rPr>
          <w:rFonts w:cs="Times New Roman" w:ascii="Times New Roman" w:hAnsi="Times New Roman"/>
          <w:sz w:val="28"/>
          <w:szCs w:val="28"/>
          <w:shd w:fill="auto" w:val="clear"/>
        </w:rPr>
        <w:t>(в соответствии с Приказом  Росреестра от 02.09.2020 № П/0321);</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w:t>
      </w:r>
      <w:r>
        <w:rPr>
          <w:rFonts w:cs="Times New Roman" w:ascii="Times New Roman" w:hAnsi="Times New Roman"/>
          <w:sz w:val="28"/>
          <w:szCs w:val="28"/>
          <w:shd w:fill="auto" w:val="clear"/>
        </w:rPr>
        <w:t>подготовленная в соответствии с требованиями приказа Минэкономразвития России от 27.11.2014 № 762;</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Схема расположения земельного участка в форме электронного документа формируется в виде файлов в формате XML, а также в формате HTML. Графическая информация (в случае подготовки схемы расположения земельного участка на картографической основе государственного кадастра недвижимости) формируется в виде файла в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5)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6)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pPr>
        <w:pStyle w:val="Normal"/>
        <w:spacing w:lineRule="auto" w:line="240" w:before="0" w:after="0"/>
        <w:ind w:firstLine="708"/>
        <w:jc w:val="both"/>
        <w:rPr>
          <w:rFonts w:ascii="Calibri" w:hAnsi="Calibri" w:eastAsia="Calibri" w:cs="" w:asciiTheme="minorHAnsi" w:cstheme="minorBidi" w:eastAsiaTheme="minorHAnsi" w:hAnsiTheme="minorHAnsi"/>
          <w:highlight w:val="none"/>
          <w:shd w:fill="auto" w:val="clear"/>
        </w:rPr>
      </w:pPr>
      <w:r>
        <w:rPr>
          <w:rFonts w:cs="Times New Roman" w:ascii="Times New Roman" w:hAnsi="Times New Roman"/>
          <w:sz w:val="28"/>
          <w:szCs w:val="28"/>
          <w:shd w:fill="auto" w:val="clear"/>
        </w:rPr>
        <w:t>Для физических лиц:</w:t>
      </w:r>
    </w:p>
    <w:p>
      <w:pPr>
        <w:pStyle w:val="Normal"/>
        <w:widowControl w:val="false"/>
        <w:spacing w:lineRule="auto" w:line="240" w:before="0" w:after="0"/>
        <w:ind w:firstLine="709"/>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pPr>
        <w:pStyle w:val="Normal"/>
        <w:widowControl w:val="false"/>
        <w:spacing w:lineRule="auto" w:line="240" w:before="0" w:after="0"/>
        <w:ind w:firstLine="709"/>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highlight w:val="yellow"/>
          <w:lang w:eastAsia="ru-RU"/>
        </w:rPr>
      </w:pPr>
      <w:r>
        <w:rPr>
          <w:rFonts w:eastAsia="" w:cs="Times New Roman" w:ascii="Times New Roman" w:hAnsi="Times New Roman" w:eastAsiaTheme="minorEastAsia"/>
          <w:sz w:val="28"/>
          <w:szCs w:val="28"/>
          <w:shd w:fill="auto" w:val="clear"/>
          <w:lang w:eastAsia="ru-RU"/>
        </w:rPr>
        <w:t xml:space="preserve"> </w:t>
      </w:r>
      <w:r>
        <w:rPr>
          <w:rFonts w:eastAsia="" w:cs="Times New Roman" w:ascii="Times New Roman" w:hAnsi="Times New Roman" w:eastAsiaTheme="minorEastAsia"/>
          <w:sz w:val="28"/>
          <w:szCs w:val="28"/>
          <w:shd w:fill="auto" w:val="clear"/>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w:t>
      </w:r>
      <w:r>
        <w:rPr>
          <w:rFonts w:eastAsia="" w:cs="Times New Roman" w:ascii="Times New Roman" w:hAnsi="Times New Roman" w:eastAsiaTheme="minorEastAsia"/>
          <w:sz w:val="28"/>
          <w:szCs w:val="28"/>
          <w:highlight w:val="yellow"/>
          <w:lang w:eastAsia="ru-RU"/>
        </w:rPr>
        <w:t xml:space="preserve"> </w:t>
      </w:r>
      <w:r>
        <w:rPr>
          <w:rFonts w:eastAsia="" w:cs="Times New Roman" w:ascii="Times New Roman" w:hAnsi="Times New Roman" w:eastAsiaTheme="minorEastAsia"/>
          <w:sz w:val="28"/>
          <w:szCs w:val="28"/>
          <w:shd w:fill="auto" w:val="clear"/>
          <w:lang w:eastAsia="ru-RU"/>
        </w:rPr>
        <w:t>части, а при их отсутствии старшим или дежурным врачом;</w:t>
      </w:r>
    </w:p>
    <w:p>
      <w:pPr>
        <w:pStyle w:val="Normal"/>
        <w:widowControl w:val="false"/>
        <w:spacing w:lineRule="auto" w:line="240" w:before="0" w:after="0"/>
        <w:ind w:firstLine="709"/>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pPr>
        <w:pStyle w:val="Normal"/>
        <w:widowControl w:val="false"/>
        <w:spacing w:lineRule="auto" w:line="240" w:before="0" w:after="0"/>
        <w:ind w:firstLine="709"/>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доверенности лиц, находящихся в местах лишения свободы, которые удостоверены начальником соответствующего места лишения свободы;</w:t>
      </w:r>
    </w:p>
    <w:p>
      <w:pPr>
        <w:pStyle w:val="Normal"/>
        <w:widowControl w:val="false"/>
        <w:spacing w:lineRule="auto" w:line="240" w:before="0" w:after="0"/>
        <w:ind w:firstLine="709"/>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pPr>
        <w:pStyle w:val="Normal"/>
        <w:widowControl w:val="false"/>
        <w:spacing w:lineRule="auto" w:line="240" w:before="0" w:after="0"/>
        <w:ind w:firstLine="709"/>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pPr>
        <w:pStyle w:val="Normal"/>
        <w:widowControl w:val="false"/>
        <w:spacing w:lineRule="auto" w:line="240" w:before="0" w:after="0"/>
        <w:ind w:firstLine="709"/>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Для юридических лиц:</w:t>
      </w:r>
    </w:p>
    <w:p>
      <w:pPr>
        <w:pStyle w:val="Normal"/>
        <w:widowControl w:val="false"/>
        <w:spacing w:lineRule="auto" w:line="240" w:before="0" w:after="0"/>
        <w:ind w:firstLine="709"/>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Normal"/>
        <w:spacing w:lineRule="auto" w:line="240" w:before="0" w:after="0"/>
        <w:ind w:firstLine="708"/>
        <w:jc w:val="both"/>
        <w:rPr>
          <w:rFonts w:ascii="Times New Roman" w:hAnsi="Times New Roman" w:cs="Times New Roman"/>
          <w:sz w:val="28"/>
          <w:szCs w:val="28"/>
        </w:rPr>
      </w:pPr>
      <w:bookmarkStart w:id="6" w:name="P118"/>
      <w:bookmarkEnd w:id="6"/>
      <w:r>
        <w:rPr>
          <w:rFonts w:cs="Times New Roman" w:ascii="Times New Roman" w:hAnsi="Times New Roman"/>
          <w:sz w:val="28"/>
          <w:szCs w:val="28"/>
        </w:rPr>
        <w:t xml:space="preserve">8) </w:t>
      </w:r>
      <w:bookmarkStart w:id="7" w:name="P119"/>
      <w:bookmarkEnd w:id="7"/>
      <w:r>
        <w:rPr>
          <w:rFonts w:cs="Times New Roman" w:ascii="Times New Roman" w:hAnsi="Times New Roman"/>
          <w:sz w:val="28"/>
          <w:szCs w:val="28"/>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pPr>
        <w:pStyle w:val="Normal"/>
        <w:spacing w:lineRule="auto" w:line="240" w:before="0" w:after="0"/>
        <w:ind w:firstLine="708"/>
        <w:jc w:val="both"/>
        <w:rPr>
          <w:rFonts w:ascii="Calibri" w:hAnsi="Calibri" w:eastAsia="Calibri" w:cs="" w:asciiTheme="minorHAnsi" w:cstheme="minorBidi" w:eastAsiaTheme="minorHAnsi" w:hAnsiTheme="minorHAnsi"/>
          <w:highlight w:val="none"/>
          <w:shd w:fill="auto" w:val="clear"/>
        </w:rPr>
      </w:pPr>
      <w:r>
        <w:rPr>
          <w:rFonts w:cs="Times New Roman" w:ascii="Times New Roman" w:hAnsi="Times New Roman"/>
          <w:sz w:val="28"/>
          <w:szCs w:val="28"/>
          <w:shd w:fill="auto" w:val="clear"/>
        </w:rPr>
        <w:t>9)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сведения о регистрации по месту жительства, по месту пребывания гражданина Российской Федерации;</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сведения о регистрации иностранного гражданина или лица без гражданства по месту жительства;</w:t>
      </w:r>
    </w:p>
    <w:p>
      <w:pPr>
        <w:pStyle w:val="ConsPlusNormal"/>
        <w:numPr>
          <w:ilvl w:val="0"/>
          <w:numId w:val="4"/>
        </w:numPr>
        <w:ind w:left="0" w:firstLine="709"/>
        <w:jc w:val="both"/>
        <w:rPr>
          <w:rFonts w:ascii="Times New Roman" w:hAnsi="Times New Roman" w:cs="Times New Roman"/>
          <w:sz w:val="28"/>
          <w:szCs w:val="28"/>
        </w:rPr>
      </w:pPr>
      <w:r>
        <w:rPr>
          <w:rFonts w:cs="Times New Roman" w:ascii="Times New Roman" w:hAnsi="Times New Roman"/>
          <w:sz w:val="28"/>
          <w:szCs w:val="28"/>
        </w:rPr>
        <w:t>выписка из Единого государственного реестра юридических лиц (ЕГРЮЛ);</w:t>
      </w:r>
    </w:p>
    <w:p>
      <w:pPr>
        <w:pStyle w:val="ConsPlusNormal"/>
        <w:numPr>
          <w:ilvl w:val="0"/>
          <w:numId w:val="4"/>
        </w:numPr>
        <w:ind w:left="0" w:firstLine="709"/>
        <w:jc w:val="both"/>
        <w:rPr>
          <w:rFonts w:ascii="Times New Roman" w:hAnsi="Times New Roman" w:cs="Times New Roman"/>
          <w:sz w:val="28"/>
          <w:szCs w:val="28"/>
        </w:rPr>
      </w:pPr>
      <w:r>
        <w:rPr>
          <w:rFonts w:cs="Times New Roman" w:ascii="Times New Roman" w:hAnsi="Times New Roman"/>
          <w:sz w:val="28"/>
          <w:szCs w:val="28"/>
        </w:rPr>
        <w:t>выписка из Единого государственного реестра индивидуальных предпринимателей об индивидуальном предпринимателе (ЕГРИП);</w:t>
      </w:r>
    </w:p>
    <w:p>
      <w:pPr>
        <w:pStyle w:val="ConsPlusNormal"/>
        <w:numPr>
          <w:ilvl w:val="0"/>
          <w:numId w:val="4"/>
        </w:numPr>
        <w:ind w:left="0" w:firstLine="709"/>
        <w:jc w:val="both"/>
        <w:rPr>
          <w:rFonts w:ascii="Times New Roman" w:hAnsi="Times New Roman" w:cs="Times New Roman"/>
          <w:sz w:val="28"/>
          <w:szCs w:val="28"/>
        </w:rPr>
      </w:pPr>
      <w:r>
        <w:rPr>
          <w:rFonts w:cs="Times New Roman" w:ascii="Times New Roman" w:hAnsi="Times New Roman"/>
          <w:sz w:val="28"/>
          <w:szCs w:val="28"/>
        </w:rPr>
        <w:t>выписка из Единого государственного реестра недвижимости (ЕГРН).</w:t>
      </w:r>
    </w:p>
    <w:p>
      <w:pPr>
        <w:pStyle w:val="ConsPlusNormal"/>
        <w:ind w:left="709" w:hanging="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При наличии зданий, сооружений на приобретаемом земельном участке:</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 </w:t>
        <w:tab/>
        <w:t>выписка из ЕГРН о правах на здание, строение, сооружение, находящихся на приобретаемом земельном участке, или:</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w:t>
        <w:tab/>
        <w:t>уведомление об отсутствии в ЕГРН запрашиваемых сведений о зарегистрированных правах на указанные здания, строения, сооружения;</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w:t>
        <w:tab/>
        <w:t>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ЕГРН.</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Заявитель вправе представить документы, указанные в настоящем пункте, по собственной инициативе.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bookmarkStart w:id="8" w:name="P125"/>
      <w:bookmarkEnd w:id="8"/>
      <w:r>
        <w:rPr>
          <w:rFonts w:eastAsia="Times New Roman" w:cs="Times New Roman" w:ascii="Times New Roman" w:hAnsi="Times New Roman"/>
          <w:sz w:val="28"/>
          <w:szCs w:val="28"/>
          <w:lang w:eastAsia="ru-RU"/>
        </w:rPr>
        <w:t>2.7.1. При предоставлении муниципальной услуги запрещается требовать от заявителя: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w:t>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w:t>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w:t>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Pr>
          <w:rFonts w:eastAsia="" w:cs="Times New Roman" w:ascii="Times New Roman" w:hAnsi="Times New Roman" w:eastAsiaTheme="minorEastAsia"/>
          <w:sz w:val="28"/>
          <w:szCs w:val="28"/>
          <w:lang w:eastAsia="ru-RU"/>
        </w:rPr>
        <w:t xml:space="preserve">за исключением случаев, </w:t>
      </w:r>
      <w:r>
        <w:rPr>
          <w:rFonts w:eastAsia="Times New Roman" w:cs="Times New Roman" w:ascii="Times New Roman" w:hAnsi="Times New Roman"/>
          <w:sz w:val="28"/>
          <w:szCs w:val="28"/>
          <w:lang w:eastAsia="ru-RU"/>
        </w:rPr>
        <w:t>предусмотренных пунктом 4 части 1 статьи 7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2.7.2. При наступлении событий, являющихся основанием для предоставления муниципальной услуги, Администрация/КУМИ Сланцевского муниципального района вправе: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на срок не более 20 (двадцати) дней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2.9. </w:t>
      </w:r>
      <w:bookmarkStart w:id="9" w:name="P129"/>
      <w:bookmarkEnd w:id="9"/>
      <w:r>
        <w:rPr>
          <w:rFonts w:cs="Times New Roman"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Отсутствие права на предоставление государственной услуги:</w:t>
      </w:r>
    </w:p>
    <w:p>
      <w:pPr>
        <w:pStyle w:val="ConsPlusNormal"/>
        <w:ind w:firstLine="709"/>
        <w:jc w:val="both"/>
        <w:rPr>
          <w:rFonts w:ascii="Calibri" w:hAnsi="Calibri" w:asciiTheme="minorHAnsi" w:hAnsiTheme="minorHAnsi"/>
          <w:highlight w:val="none"/>
          <w:shd w:fill="auto" w:val="clear"/>
        </w:rPr>
      </w:pPr>
      <w:bookmarkStart w:id="10" w:name="P134"/>
      <w:bookmarkEnd w:id="10"/>
      <w:r>
        <w:rPr>
          <w:rFonts w:cs="Times New Roman" w:ascii="Times New Roman" w:hAnsi="Times New Roman"/>
          <w:sz w:val="28"/>
          <w:szCs w:val="28"/>
          <w:shd w:fill="auto" w:val="clear"/>
        </w:rPr>
        <w:t>Заявление подано лицом, не уполномоченным на осуществление таких действий;</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Заявление на получение услуги оформлено не в соответствии с настоящим административным регламентом;</w:t>
      </w:r>
    </w:p>
    <w:p>
      <w:pPr>
        <w:pStyle w:val="ConsPlusNormal"/>
        <w:ind w:firstLine="709"/>
        <w:jc w:val="both"/>
        <w:rPr/>
      </w:pPr>
      <w:r>
        <w:rPr>
          <w:rFonts w:cs="Times New Roman" w:ascii="Times New Roman" w:hAnsi="Times New Roman"/>
          <w:sz w:val="28"/>
          <w:szCs w:val="28"/>
          <w:shd w:fill="auto" w:val="clear"/>
        </w:rPr>
        <w:t xml:space="preserve">К заявлению не приложены документы, предусмотренные </w:t>
      </w:r>
      <w:hyperlink w:anchor="P112">
        <w:r>
          <w:rPr>
            <w:rFonts w:cs="Times New Roman" w:ascii="Times New Roman" w:hAnsi="Times New Roman"/>
            <w:sz w:val="28"/>
            <w:szCs w:val="28"/>
            <w:shd w:fill="auto" w:val="clear"/>
          </w:rPr>
          <w:t>подпунктами</w:t>
        </w:r>
      </w:hyperlink>
      <w:r>
        <w:rPr>
          <w:rFonts w:cs="Times New Roman" w:ascii="Times New Roman" w:hAnsi="Times New Roman"/>
          <w:sz w:val="28"/>
          <w:szCs w:val="28"/>
          <w:shd w:fill="auto" w:val="clear"/>
        </w:rPr>
        <w:t xml:space="preserve"> 2 - </w:t>
      </w:r>
      <w:hyperlink w:anchor="P118">
        <w:r>
          <w:rPr>
            <w:rFonts w:cs="Times New Roman" w:ascii="Times New Roman" w:hAnsi="Times New Roman"/>
            <w:sz w:val="28"/>
            <w:szCs w:val="28"/>
            <w:shd w:fill="auto" w:val="clear"/>
          </w:rPr>
          <w:t>9 пункта 2.6</w:t>
        </w:r>
      </w:hyperlink>
      <w:r>
        <w:rPr>
          <w:rFonts w:cs="Times New Roman" w:ascii="Times New Roman" w:hAnsi="Times New Roman"/>
          <w:sz w:val="28"/>
          <w:szCs w:val="28"/>
          <w:shd w:fill="auto" w:val="clear"/>
        </w:rPr>
        <w:t xml:space="preserve"> настоящего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2.10. Исчерпывающий перечень оснований для отказа в предоставлении муниципальной услуги.</w:t>
      </w:r>
    </w:p>
    <w:p>
      <w:pPr>
        <w:pStyle w:val="Normal"/>
        <w:spacing w:lineRule="auto" w:line="240" w:before="0" w:after="0"/>
        <w:ind w:firstLine="540"/>
        <w:jc w:val="both"/>
        <w:rPr>
          <w:rFonts w:ascii="Calibri" w:hAnsi="Calibri" w:eastAsia="Calibri" w:cs="" w:asciiTheme="minorHAnsi" w:cstheme="minorBidi" w:eastAsiaTheme="minorHAnsi" w:hAnsiTheme="minorHAnsi"/>
          <w:highlight w:val="none"/>
          <w:shd w:fill="auto" w:val="clear"/>
        </w:rPr>
      </w:pPr>
      <w:r>
        <w:rPr>
          <w:rFonts w:cs="Times New Roman" w:ascii="Times New Roman" w:hAnsi="Times New Roman"/>
          <w:sz w:val="28"/>
          <w:szCs w:val="28"/>
          <w:shd w:fill="auto" w:val="clear"/>
        </w:rPr>
        <w:t>1) Отсутствие права на предоставление муниципальной услуги:</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 xml:space="preserve">-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0">
        <w:r>
          <w:rPr>
            <w:rFonts w:cs="Times New Roman" w:ascii="Times New Roman" w:hAnsi="Times New Roman"/>
            <w:sz w:val="28"/>
            <w:szCs w:val="28"/>
          </w:rPr>
          <w:t>пункте 16 статьи 11.10</w:t>
        </w:r>
      </w:hyperlink>
      <w:r>
        <w:rPr>
          <w:rFonts w:cs="Times New Roman" w:ascii="Times New Roman" w:hAnsi="Times New Roman"/>
          <w:sz w:val="28"/>
          <w:szCs w:val="28"/>
        </w:rPr>
        <w:t xml:space="preserve"> Земельного кодекса Российской Федерации;</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 xml:space="preserve">- земельный участок, который предстоит образовать, не может быть предоставлен заявителю по основаниям, указанным в </w:t>
      </w:r>
      <w:hyperlink r:id="rId11">
        <w:r>
          <w:rPr>
            <w:rFonts w:cs="Times New Roman" w:ascii="Times New Roman" w:hAnsi="Times New Roman"/>
            <w:sz w:val="28"/>
            <w:szCs w:val="28"/>
          </w:rPr>
          <w:t>подпунктах 1</w:t>
        </w:r>
      </w:hyperlink>
      <w:r>
        <w:rPr>
          <w:rFonts w:cs="Times New Roman" w:ascii="Times New Roman" w:hAnsi="Times New Roman"/>
          <w:sz w:val="28"/>
          <w:szCs w:val="28"/>
        </w:rPr>
        <w:t xml:space="preserve"> - </w:t>
      </w:r>
      <w:hyperlink r:id="rId12">
        <w:r>
          <w:rPr>
            <w:rFonts w:cs="Times New Roman" w:ascii="Times New Roman" w:hAnsi="Times New Roman"/>
            <w:sz w:val="28"/>
            <w:szCs w:val="28"/>
          </w:rPr>
          <w:t>13</w:t>
        </w:r>
      </w:hyperlink>
      <w:r>
        <w:rPr>
          <w:rFonts w:cs="Times New Roman" w:ascii="Times New Roman" w:hAnsi="Times New Roman"/>
          <w:sz w:val="28"/>
          <w:szCs w:val="28"/>
        </w:rPr>
        <w:t xml:space="preserve">, </w:t>
      </w:r>
      <w:hyperlink r:id="rId13">
        <w:r>
          <w:rPr>
            <w:rFonts w:cs="Times New Roman" w:ascii="Times New Roman" w:hAnsi="Times New Roman"/>
            <w:sz w:val="28"/>
            <w:szCs w:val="28"/>
          </w:rPr>
          <w:t>14.1</w:t>
        </w:r>
      </w:hyperlink>
      <w:r>
        <w:rPr>
          <w:rFonts w:cs="Times New Roman" w:ascii="Times New Roman" w:hAnsi="Times New Roman"/>
          <w:sz w:val="28"/>
          <w:szCs w:val="28"/>
        </w:rPr>
        <w:t xml:space="preserve"> - </w:t>
      </w:r>
      <w:hyperlink r:id="rId14">
        <w:r>
          <w:rPr>
            <w:rFonts w:cs="Times New Roman" w:ascii="Times New Roman" w:hAnsi="Times New Roman"/>
            <w:sz w:val="28"/>
            <w:szCs w:val="28"/>
          </w:rPr>
          <w:t>19</w:t>
        </w:r>
      </w:hyperlink>
      <w:r>
        <w:rPr>
          <w:rFonts w:cs="Times New Roman" w:ascii="Times New Roman" w:hAnsi="Times New Roman"/>
          <w:sz w:val="28"/>
          <w:szCs w:val="28"/>
        </w:rPr>
        <w:t xml:space="preserve">, </w:t>
      </w:r>
      <w:hyperlink r:id="rId15">
        <w:r>
          <w:rPr>
            <w:rFonts w:cs="Times New Roman" w:ascii="Times New Roman" w:hAnsi="Times New Roman"/>
            <w:sz w:val="28"/>
            <w:szCs w:val="28"/>
          </w:rPr>
          <w:t>22</w:t>
        </w:r>
      </w:hyperlink>
      <w:r>
        <w:rPr>
          <w:rFonts w:cs="Times New Roman" w:ascii="Times New Roman" w:hAnsi="Times New Roman"/>
          <w:sz w:val="28"/>
          <w:szCs w:val="28"/>
        </w:rPr>
        <w:t xml:space="preserve"> и </w:t>
      </w:r>
      <w:hyperlink r:id="rId16">
        <w:r>
          <w:rPr>
            <w:rFonts w:cs="Times New Roman" w:ascii="Times New Roman" w:hAnsi="Times New Roman"/>
            <w:sz w:val="28"/>
            <w:szCs w:val="28"/>
          </w:rPr>
          <w:t>23 статьи 39.16</w:t>
        </w:r>
      </w:hyperlink>
      <w:r>
        <w:rPr>
          <w:rFonts w:cs="Times New Roman" w:ascii="Times New Roman" w:hAnsi="Times New Roman"/>
          <w:sz w:val="28"/>
          <w:szCs w:val="28"/>
        </w:rPr>
        <w:t xml:space="preserve"> Земельного кодекса Российской Федерации;</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 xml:space="preserve">- 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17">
        <w:r>
          <w:rPr>
            <w:rFonts w:cs="Times New Roman" w:ascii="Times New Roman" w:hAnsi="Times New Roman"/>
            <w:sz w:val="28"/>
            <w:szCs w:val="28"/>
          </w:rPr>
          <w:t>подпунктах 1</w:t>
        </w:r>
      </w:hyperlink>
      <w:r>
        <w:rPr>
          <w:rFonts w:cs="Times New Roman" w:ascii="Times New Roman" w:hAnsi="Times New Roman"/>
          <w:sz w:val="28"/>
          <w:szCs w:val="28"/>
        </w:rPr>
        <w:t xml:space="preserve"> - </w:t>
      </w:r>
      <w:hyperlink r:id="rId18">
        <w:r>
          <w:rPr>
            <w:rFonts w:cs="Times New Roman" w:ascii="Times New Roman" w:hAnsi="Times New Roman"/>
            <w:sz w:val="28"/>
            <w:szCs w:val="28"/>
          </w:rPr>
          <w:t>23 статьи 39.16</w:t>
        </w:r>
      </w:hyperlink>
      <w:r>
        <w:rPr>
          <w:rFonts w:cs="Times New Roman" w:ascii="Times New Roman" w:hAnsi="Times New Roman"/>
          <w:sz w:val="28"/>
          <w:szCs w:val="28"/>
        </w:rPr>
        <w:t xml:space="preserve"> Земельного кодекса Российской Федерации.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2.10.1. Заявление о предварительном согласовании предоставления земельного участка подлежит возврату заявителю в течение 10 (десяти) календарных дней со дня регистрации в Администрации/КУМИ Сланцевского муниципального района по следующим основаниям:</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1) заявление не соответствует требованиям подпункта 1 пункта 2.6 настоящего административного регламента;</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2) заявление подано в иной орган;</w:t>
      </w:r>
    </w:p>
    <w:p>
      <w:pPr>
        <w:pStyle w:val="ConsPlusNormal"/>
        <w:ind w:firstLine="709"/>
        <w:jc w:val="both"/>
        <w:rPr/>
      </w:pPr>
      <w:r>
        <w:rPr>
          <w:rFonts w:cs="Times New Roman" w:ascii="Times New Roman" w:hAnsi="Times New Roman"/>
          <w:sz w:val="28"/>
          <w:szCs w:val="28"/>
          <w:shd w:fill="auto" w:val="clear"/>
        </w:rPr>
        <w:t>3) к заявлению не приложены документы, предусмотренные подпунктами 2 - 9 пункта 2.6 настоящего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случае возврата заявления о предварительном согласовании предоставления земельного участка заявителю должны быть указаны причины возврата</w:t>
      </w:r>
      <w:r>
        <w:rPr/>
        <w:t>.</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2.11. Муниципальная услуга предоставляется бесплатно.</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2.13. Срок регистрации заявления о предоставлении муниципальной услуги составляет:</w:t>
      </w:r>
    </w:p>
    <w:p>
      <w:pPr>
        <w:pStyle w:val="Normal"/>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cs="Times New Roman" w:ascii="Times New Roman" w:hAnsi="Times New Roman"/>
          <w:sz w:val="28"/>
          <w:szCs w:val="28"/>
          <w:shd w:fill="auto" w:val="clear"/>
        </w:rPr>
        <w:t>при обращении заявителя в ГБУ ЛО "МФЦ" - в течение 1 рабочего дня;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направлении запроса на бумажном носителе из МФЦ в Администрацию/КУМИ Сланцевского муниципального района (при наличии соглашения) - в день поступления запроса в Администрацию/КУМИ Сланцевского муниципального района;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 Предоставление муниципальной услуги осуществляется в специально выделенных для этих целей помещениях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2.14.2. Наличие на территории, прилегающей к зданию,</w:t>
      </w:r>
      <w:r>
        <w:rPr/>
        <w:t xml:space="preserve"> </w:t>
      </w:r>
      <w:r>
        <w:rPr>
          <w:rFonts w:eastAsia="Times New Roman" w:cs="Times New Roman" w:ascii="Times New Roman" w:hAnsi="Times New Roman"/>
          <w:sz w:val="28"/>
          <w:szCs w:val="28"/>
          <w:lang w:eastAsia="ru-RU"/>
        </w:rPr>
        <w:t xml:space="preserve">в котором размещен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2.14.4. Здание (помещение) оборудуется информационной табличкой (вывеской), содержащей полное наименование МФЦ, а также информацию о режиме его работы.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 Показатели доступности и качества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2.15.1. Показатели доступности муниципальной услуги (общие, применимые в отношении всех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транспортная доступность к месту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6) возможность получения муниципальной услуги по экстерриториальному принципу.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2.15.2. Показатели доступности муниципальной услуги (специальные, применимые в отношении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наличие инфраструктуры, указанной в </w:t>
      </w:r>
      <w:hyperlink w:anchor="P200">
        <w:r>
          <w:rPr>
            <w:rFonts w:eastAsia="Times New Roman" w:cs="Times New Roman" w:ascii="Times New Roman" w:hAnsi="Times New Roman"/>
            <w:sz w:val="28"/>
            <w:szCs w:val="28"/>
            <w:lang w:eastAsia="ru-RU"/>
          </w:rPr>
          <w:t>п. 2.14</w:t>
        </w:r>
      </w:hyperlink>
      <w:r>
        <w:rPr>
          <w:rFonts w:eastAsia="Times New Roman" w:cs="Times New Roman" w:ascii="Times New Roman" w:hAnsi="Times New Roman"/>
          <w:sz w:val="28"/>
          <w:szCs w:val="28"/>
          <w:lang w:eastAsia="ru-RU"/>
        </w:rPr>
        <w:t xml:space="preserve"> настоящего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исполнение требований доступности услуг для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2.15.3. Показатели качества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соблюдение срока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соблюдение времени ожидания в очереди при подаче заявления и получении результата;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отсутствие жалоб на действия или бездействие должностных лиц Администрации/КУМИ Сланцевского муниципального района, поданных в установленном порядке.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Согласований, необходимых для получения муниципальной услуги, не требуется.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pPr>
        <w:pStyle w:val="Normal"/>
        <w:widowControl w:val="false"/>
        <w:spacing w:lineRule="auto" w:line="240" w:before="0" w:after="0"/>
        <w:ind w:firstLine="709"/>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2.17.1. Предоставление услуги по экстерриториальному принципу не предусмотрено.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3. Состав, последовательность и сроки выполнения</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административных процедур, требования к порядку их</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выполнения, в том числе особенности выполнения</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административных процедур в электронной форме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 Состав, последовательность и сроки выполнения административных процедур, требования к порядку их выполнения.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3.1.1. Предоставление муниципальной услуги включает в себя следующие административные процедуры: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1) прием и регистрация заявления и документов о предоставлении муниципальной услуги - </w:t>
      </w:r>
      <w:r>
        <w:rPr>
          <w:rFonts w:cs="Times New Roman" w:ascii="Times New Roman" w:hAnsi="Times New Roman"/>
          <w:sz w:val="28"/>
          <w:szCs w:val="28"/>
          <w:shd w:fill="auto" w:val="clear"/>
        </w:rPr>
        <w:t>не более 1 рабочего дня.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2) рассмотрение заявления и документов о предоставлении муниципальной услуги </w:t>
      </w:r>
      <w:r>
        <w:rPr>
          <w:rFonts w:cs="Times New Roman" w:ascii="Times New Roman" w:hAnsi="Times New Roman"/>
          <w:sz w:val="28"/>
          <w:szCs w:val="28"/>
          <w:shd w:fill="auto" w:val="clear"/>
        </w:rPr>
        <w:t>- не более 11 рабочих дней.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случае опубликования извещения о предоставлении земельного участка для указанных целей срок выполнения административной процедуры продлевается до окончания 30-дневного срока публикации.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9">
        <w:r>
          <w:rPr>
            <w:rFonts w:cs="Times New Roman" w:ascii="Times New Roman" w:hAnsi="Times New Roman"/>
            <w:sz w:val="28"/>
            <w:szCs w:val="28"/>
          </w:rPr>
          <w:t>статьей 3.5</w:t>
        </w:r>
      </w:hyperlink>
      <w:r>
        <w:rPr>
          <w:rFonts w:cs="Times New Roman" w:ascii="Times New Roman" w:hAnsi="Times New Roman"/>
          <w:sz w:val="28"/>
          <w:szCs w:val="28"/>
        </w:rPr>
        <w:t xml:space="preserve"> Федерального закона от 25 октября 2001 года </w:t>
        <w:br/>
        <w:t>№ 137-ФЗ «О введении в действие Земельного кодекса Российской Федерации», срок выполнения административной процедуры может быть продлен не более чем до 41 дня со дня поступления заявления о предварительном согласовании предоставления земельного участка.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w:t>
        <w:tab/>
        <w:t xml:space="preserve">принятие решения о предоставлении муниципальной услуги или об отказе в предоставлении муниципальной услуги – </w:t>
      </w:r>
      <w:r>
        <w:rPr>
          <w:rFonts w:cs="Times New Roman" w:ascii="Times New Roman" w:hAnsi="Times New Roman"/>
          <w:sz w:val="28"/>
          <w:szCs w:val="28"/>
          <w:shd w:fill="auto" w:val="clear"/>
        </w:rPr>
        <w:t>2 рабочих дня;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 выдача результата предоставления муниципальной услуги - не более</w:t>
      </w:r>
      <w:r>
        <w:rPr>
          <w:rFonts w:cs="Times New Roman" w:ascii="Times New Roman" w:hAnsi="Times New Roman"/>
          <w:sz w:val="28"/>
          <w:szCs w:val="28"/>
          <w:shd w:fill="auto" w:val="clear"/>
        </w:rPr>
        <w:t xml:space="preserve"> 1 рабочего дня.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3.1.2. </w:t>
      </w:r>
      <w:bookmarkStart w:id="11" w:name="Par395"/>
      <w:bookmarkEnd w:id="11"/>
      <w:r>
        <w:rPr>
          <w:rFonts w:eastAsia="" w:cs="Times New Roman" w:ascii="Times New Roman" w:hAnsi="Times New Roman" w:eastAsiaTheme="minorEastAsia"/>
          <w:sz w:val="28"/>
          <w:szCs w:val="28"/>
          <w:lang w:eastAsia="ru-RU"/>
        </w:rPr>
        <w:t>Прием и регистрация заявления и документов о предоставлении муниципальной услуги.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3.1.2.1. Основание для начала административной процедуры: поступление в Администрацию/КУМИ Сланцевского муниципального района заявления и документов, предусмотренных п. 2.6 настоящего административного регламента.</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3.1.2.2. Содержание административного действия, продолжительность и(или) максимальный срок его выполнения: работник Администрации/КУМИ Сланцевского муниципального района,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настоящего административного регламента оснований для отказа в приеме, перенаправляет их работнику КУМИ Сланцевского муниципального района,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Администрации/КУМИ Сланцевского муниципального района, в течение не более 1 (одного) рабочего дня.</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3.1.2.2.1. При наличии оснований для отказа в приеме документов, предусмотренных пунктом 2.9 настоящего административного регламента, работник Администрации/КУМИ Сланцевского муниципального района,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3.1.2.3. Лицо, ответственное за выполнение административной процедуры: работник Администрации/КУМИ Сланцевского муниципального района, ответственный за обработку входящих документов.</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3.1.2.4. Критерии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 xml:space="preserve">3.1.2.5. Результат выполнения административной процедуры: </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 отказ в приеме заявления и документов о предоставлении муниципальной услуги и направление соответствующего статуса в АИС «Межвед ЛО» заявителю в личный кабинет ПГУ ЛО/ЕПГУ или в МФЦ;</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 прием заявления и документов о предоставлении муниципальной услуги к рассмотрению в АИС «Межвед ЛО».</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 Рассмотрение заявления и документов о предоставлении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3.1.3.1. Основание для начала административной процедуры:</w:t>
      </w:r>
      <w:r>
        <w:rPr>
          <w:rFonts w:cs="Times New Roman" w:ascii="Times New Roman" w:hAnsi="Times New Roman"/>
          <w:sz w:val="28"/>
          <w:szCs w:val="28"/>
          <w:shd w:fill="auto" w:val="clear"/>
        </w:rPr>
        <w:t xml:space="preserve"> </w:t>
      </w:r>
      <w:r>
        <w:rPr>
          <w:rFonts w:eastAsia="Times New Roman" w:cs="Times New Roman" w:ascii="Times New Roman" w:hAnsi="Times New Roman"/>
          <w:sz w:val="28"/>
          <w:szCs w:val="28"/>
          <w:shd w:fill="auto" w:val="clear"/>
          <w:lang w:eastAsia="ru-RU"/>
        </w:rPr>
        <w:t>прием заявления и документов в АИС «Межвед ЛО» работником КУМИ Сланцевского муниципального района, ответственным за рассмотрение документов и формирование проекта решения.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u w:val="single"/>
        </w:rPr>
        <w:t>1 действие:</w:t>
      </w:r>
      <w:r>
        <w:rPr>
          <w:rFonts w:cs="Times New Roman" w:ascii="Times New Roman" w:hAnsi="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п. 2.10 и п. 2.10.1 настоящего административного регламента;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u w:val="single"/>
        </w:rPr>
        <w:t>2 действие:</w:t>
      </w:r>
      <w:r>
        <w:rPr>
          <w:rFonts w:cs="Times New Roman" w:ascii="Times New Roman" w:hAnsi="Times New Roman"/>
          <w:sz w:val="28"/>
          <w:szCs w:val="28"/>
        </w:rPr>
        <w:t xml:space="preserve"> </w:t>
      </w:r>
      <w:r>
        <w:rPr>
          <w:rFonts w:cs="Times New Roman" w:ascii="Times New Roman" w:hAnsi="Times New Roman"/>
          <w:sz w:val="28"/>
          <w:szCs w:val="28"/>
          <w:shd w:fill="auto" w:val="clear"/>
        </w:rPr>
        <w:t>сбор документов/сведений, предусмотренных пунктом 2.7 настоящего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 5 рабочих дней с даты окончания первой административной процедуры;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u w:val="single"/>
        </w:rPr>
        <w:t>3 действие:</w:t>
      </w:r>
      <w:r>
        <w:rPr>
          <w:rFonts w:cs="Times New Roman" w:ascii="Times New Roman" w:hAnsi="Times New Roman"/>
          <w:sz w:val="28"/>
          <w:szCs w:val="28"/>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Администрации/КУМИ Сланцевского муниципального района, ответственному за принятие и подписание соответствующего решения.</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Общий срок выполнения административных действий: не более 11 рабочих дней.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3.1.3.3. В случае опубликования извещения о предварительном согласовании предоставления земельного участка срок выполнения административной процедуры продлевается до окончания 30-дневного срока публикации.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3.1.3.4.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0">
        <w:r>
          <w:rPr>
            <w:rFonts w:cs="Times New Roman" w:ascii="Times New Roman" w:hAnsi="Times New Roman"/>
            <w:sz w:val="28"/>
            <w:szCs w:val="28"/>
          </w:rPr>
          <w:t>статьей 3.5</w:t>
        </w:r>
      </w:hyperlink>
      <w:r>
        <w:rPr>
          <w:rFonts w:cs="Times New Roman" w:ascii="Times New Roman" w:hAnsi="Times New Roman"/>
          <w:sz w:val="28"/>
          <w:szCs w:val="28"/>
        </w:rPr>
        <w:t xml:space="preserve">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w:t>
      </w:r>
      <w:r>
        <w:rPr>
          <w:rFonts w:cs="Times New Roman" w:ascii="Times New Roman" w:hAnsi="Times New Roman"/>
          <w:sz w:val="28"/>
          <w:szCs w:val="28"/>
          <w:shd w:fill="auto" w:val="clear"/>
        </w:rPr>
        <w:t xml:space="preserve"> до 41 дня </w:t>
      </w:r>
      <w:r>
        <w:rPr>
          <w:rFonts w:cs="Times New Roman" w:ascii="Times New Roman" w:hAnsi="Times New Roman"/>
          <w:sz w:val="28"/>
          <w:szCs w:val="28"/>
        </w:rPr>
        <w:t>со дня регистрации заявления в Администрации/КУМИ Сланцевского муниципального района.</w:t>
      </w:r>
      <w:r>
        <w:rPr/>
        <w:t xml:space="preserve"> </w:t>
      </w:r>
      <w:r>
        <w:rPr>
          <w:rFonts w:cs="Times New Roman" w:ascii="Times New Roman" w:hAnsi="Times New Roman"/>
          <w:sz w:val="28"/>
          <w:szCs w:val="28"/>
        </w:rPr>
        <w:t>О продлении срока рассмотрения заявления о предварительном согласовании предоставления земельного участка Администрация/КУМИ Сланцевского муниципального района уведомляет заявителя.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3.1.3.5. В случае установления специалистом оснований, перечисленных в </w:t>
      </w:r>
      <w:hyperlink w:anchor="P125">
        <w:r>
          <w:rPr>
            <w:rFonts w:cs="Times New Roman" w:ascii="Times New Roman" w:hAnsi="Times New Roman"/>
            <w:sz w:val="28"/>
            <w:szCs w:val="28"/>
          </w:rPr>
          <w:t>пункте 2.8</w:t>
        </w:r>
      </w:hyperlink>
      <w:r>
        <w:rPr>
          <w:rFonts w:cs="Times New Roman" w:ascii="Times New Roman" w:hAnsi="Times New Roman"/>
          <w:sz w:val="28"/>
          <w:szCs w:val="28"/>
        </w:rPr>
        <w:t xml:space="preserve"> настоящего административного регламента, принимается решение о приостановлении срока рассмотрения поданного заявления с уведомлением заявителя.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3.1.3.6. В случае установления специалистом оснований, перечисленных в </w:t>
      </w:r>
      <w:hyperlink w:anchor="P129">
        <w:r>
          <w:rPr>
            <w:rFonts w:cs="Times New Roman" w:ascii="Times New Roman" w:hAnsi="Times New Roman"/>
            <w:sz w:val="28"/>
            <w:szCs w:val="28"/>
          </w:rPr>
          <w:t>пункте 2.10.1</w:t>
        </w:r>
      </w:hyperlink>
      <w:r>
        <w:rPr>
          <w:rFonts w:cs="Times New Roman" w:ascii="Times New Roman" w:hAnsi="Times New Roman"/>
          <w:sz w:val="28"/>
          <w:szCs w:val="28"/>
        </w:rPr>
        <w:t xml:space="preserve"> настоящего административного регламента, заявление о предварительном согласовании предоставления земельного участка подлежит возврату заявителю в течение 10 рабочих дней со дня регистрации заявления в Администрации/КУМИ Сланцевского муниципального района с указанием причины возврата.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3.1.3.7. В случае поступления согласно </w:t>
      </w:r>
      <w:hyperlink r:id="rId21">
        <w:r>
          <w:rPr>
            <w:rFonts w:cs="Times New Roman" w:ascii="Times New Roman" w:hAnsi="Times New Roman"/>
            <w:sz w:val="28"/>
            <w:szCs w:val="28"/>
          </w:rPr>
          <w:t>ст. 39.18</w:t>
        </w:r>
      </w:hyperlink>
      <w:r>
        <w:rPr>
          <w:rFonts w:cs="Times New Roman" w:ascii="Times New Roman" w:hAnsi="Times New Roman"/>
          <w:sz w:val="28"/>
          <w:szCs w:val="28"/>
        </w:rPr>
        <w:t xml:space="preserve"> Земельного кодекса Российской Федерации заявления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а также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специалист в срок, не превышающий тридцати дней с даты поступления любого из этих заявлений, обеспечивает опубликование извещения о предоставлении земельного участка для указанных целей (далее - извещение) в порядке, установленном для опубликования муниципальных правовых актов уставом муниципального образования Ленинградской области, по месту нахождения земельного участка и размещения на официальном сайте в информационно-телекоммуникационной сети «Интернет».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3.1.3.8. В извещении указываются: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информация о возможности предоставления земельного участка с указанием целей этого предоставления;</w:t>
      </w:r>
    </w:p>
    <w:p>
      <w:pPr>
        <w:pStyle w:val="ConsPlusNormal"/>
        <w:ind w:firstLine="709"/>
        <w:jc w:val="both"/>
        <w:rPr>
          <w:rFonts w:ascii="Times New Roman" w:hAnsi="Times New Roman" w:cs="Times New Roman"/>
          <w:sz w:val="28"/>
          <w:szCs w:val="28"/>
        </w:rPr>
      </w:pPr>
      <w:bookmarkStart w:id="12" w:name="P282"/>
      <w:bookmarkEnd w:id="12"/>
      <w:r>
        <w:rPr>
          <w:rFonts w:cs="Times New Roman" w:ascii="Times New Roman" w:hAnsi="Times New Roman"/>
          <w:sz w:val="28"/>
          <w:szCs w:val="28"/>
        </w:rPr>
        <w:t>2) информация о праве граждан или крестьянских (фермерских) хозяйств, заинтересованных в предварительном согласовании предоставления земельного участка,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 адрес и способ подачи заявлений, указанных в </w:t>
      </w:r>
      <w:hyperlink w:anchor="P282">
        <w:r>
          <w:rPr>
            <w:rFonts w:cs="Times New Roman" w:ascii="Times New Roman" w:hAnsi="Times New Roman"/>
            <w:sz w:val="28"/>
            <w:szCs w:val="28"/>
          </w:rPr>
          <w:t>подпункте 2</w:t>
        </w:r>
      </w:hyperlink>
      <w:r>
        <w:rPr>
          <w:rFonts w:cs="Times New Roman" w:ascii="Times New Roman" w:hAnsi="Times New Roman"/>
          <w:sz w:val="28"/>
          <w:szCs w:val="28"/>
        </w:rPr>
        <w:t xml:space="preserve"> настоящего пункта;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4) дата окончания приема заявлений, указанных в </w:t>
      </w:r>
      <w:hyperlink w:anchor="P282">
        <w:r>
          <w:rPr>
            <w:rFonts w:cs="Times New Roman" w:ascii="Times New Roman" w:hAnsi="Times New Roman"/>
            <w:sz w:val="28"/>
            <w:szCs w:val="28"/>
          </w:rPr>
          <w:t>подпункте 2</w:t>
        </w:r>
      </w:hyperlink>
      <w:r>
        <w:rPr>
          <w:rFonts w:cs="Times New Roman" w:ascii="Times New Roman" w:hAnsi="Times New Roman"/>
          <w:sz w:val="28"/>
          <w:szCs w:val="28"/>
        </w:rPr>
        <w:t xml:space="preserve"> настоящего пункта;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5) адрес или иное описание местоположения земельного участка;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3.1.3.9. В случае опубликования извещения специалист информирует заявителя о размещении извещения о предоставлении земельного участка, а также о последующем информировании заявителя о результатах рассмотрения заявления по истечении 30 дней с момента публикации.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3.1.3.10.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в информационно-телекоммуникационной сети «Интернет».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3.1.3.11.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принимает решение о подготовке решения 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3.1.3.12. В случае поступления в течение 30 дней со дня опубликования извещения заявлений иных граждан, крестьянских (фермерских) хозяйств о намерении участвовать в аукционе специалист в течение 7 дней со дня поступления этих заявлений: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направляет документы для организации и проведения аукциона;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готовит решение об отказе заявителю в предварительном согласовании предоставления земельного участка.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3.1.3.13. Лицо, ответственное за выполнение административной процедуры: специалист КУМИ Сланцевского муниципального района, отвечающий за рассмотрение и подготовку проекта решения.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3.1.3.14. Критерии принятия решения при выполнении административной процедуры: отсутствие (наличие) при рассмотрении заявления оснований, предусмотренных пунктами 2.10, 2.10.1 настоящего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3.1.3.15. Результат выполнения административной процедуры: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регистрация в Администрации/КУМИ Сланцевского муниципального района для направления заявителю уведомления о возврате заявления о предварительном согласовании предоставления земельного участка;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подготовка проекта решения об отказе в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подготовка проекта решения о предварительном согласовании предоставления земельного участка.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3.1.4. Принятие решения о предоставлении муниципальной услуги или об отказе в предоставлении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Администрации/КУМИ Сланцевского муниципального района, ответственному за принятие и подписание соответствующего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Администрации/КУМИ Сланцевского муниципального района, ответственным за принятие и подписание соответствующего решения, в течение не боле</w:t>
      </w:r>
      <w:r>
        <w:rPr>
          <w:rFonts w:eastAsia="Times New Roman" w:cs="Times New Roman" w:ascii="Times New Roman" w:hAnsi="Times New Roman"/>
          <w:sz w:val="28"/>
          <w:szCs w:val="28"/>
          <w:shd w:fill="auto" w:val="clear"/>
          <w:lang w:eastAsia="ru-RU"/>
        </w:rPr>
        <w:t xml:space="preserve">е 2 рабочих дней </w:t>
      </w:r>
      <w:r>
        <w:rPr>
          <w:rFonts w:eastAsia="Times New Roman" w:cs="Times New Roman" w:ascii="Times New Roman" w:hAnsi="Times New Roman"/>
          <w:sz w:val="28"/>
          <w:szCs w:val="28"/>
          <w:lang w:eastAsia="ru-RU"/>
        </w:rPr>
        <w:t>с даты окончания второй административной процедуры.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3.1.4.3. Лицо ответственное за выполнение административной процедуры: должностное лицо Администрации/КУМИ Сланцевского муниципального района, ответственное за принятие и подписание соответствующего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3.1.4.4. Критерии принятия решения: наличие (отсутствие) у заявителя права на получение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3.1.4.5. Результат выполнения административной процедуры: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подписание решения Администрации 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подписание решения об отказе в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3.1.5. Выдача результата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3.1.5.1. Основание для начала административной процедуры: подписание соответствующего документа, являющегося результатом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3.1.5.2. </w:t>
      </w:r>
      <w:r>
        <w:rPr>
          <w:rFonts w:cs="Times New Roman" w:ascii="Times New Roman" w:hAnsi="Times New Roman"/>
          <w:sz w:val="28"/>
          <w:szCs w:val="28"/>
          <w:shd w:fill="auto" w:val="clear"/>
        </w:rPr>
        <w:t>Содержание административного действия, продолжительность и(или) максимальный срок его выполнения: работник Администрации/КУМИ Сланцевского муниципального района,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3.1.5.3. Лицо, ответственное за выполнение административной процедуры: </w:t>
      </w:r>
      <w:r>
        <w:rPr>
          <w:rFonts w:cs="Times New Roman" w:ascii="Times New Roman" w:hAnsi="Times New Roman"/>
          <w:sz w:val="28"/>
          <w:szCs w:val="28"/>
          <w:shd w:fill="auto" w:val="clear"/>
        </w:rPr>
        <w:t>работник Администрации/КУМИ Сланцевского муниципального района, ответственный за делопроизводство.</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3.1.5.4. Результат выполнения административной процедуры: </w:t>
      </w:r>
      <w:r>
        <w:rPr>
          <w:rFonts w:cs="Times New Roman" w:ascii="Times New Roman" w:hAnsi="Times New Roman"/>
          <w:sz w:val="28"/>
          <w:szCs w:val="28"/>
          <w:shd w:fill="auto" w:val="clear"/>
        </w:rPr>
        <w:t xml:space="preserve">внесение сведений о принятом решении в АИС «Межвед ЛО» </w:t>
      </w:r>
      <w:r>
        <w:rPr>
          <w:rFonts w:cs="Times New Roman" w:ascii="Times New Roman" w:hAnsi="Times New Roman"/>
          <w:sz w:val="28"/>
          <w:szCs w:val="28"/>
        </w:rPr>
        <w:t>и направление результата предоставления муниципальной услуги способом, указанным в заявлении.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3.2. Особенности выполнения административных процедур в электронной форме.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2">
        <w:r>
          <w:rPr>
            <w:rFonts w:eastAsia="Times New Roman" w:cs="Times New Roman" w:ascii="Times New Roman" w:hAnsi="Times New Roman"/>
            <w:sz w:val="28"/>
            <w:szCs w:val="28"/>
            <w:lang w:eastAsia="ru-RU"/>
          </w:rPr>
          <w:t>законом</w:t>
        </w:r>
      </w:hyperlink>
      <w:r>
        <w:rPr>
          <w:rFonts w:eastAsia="Times New Roman" w:cs="Times New Roman" w:ascii="Times New Roman" w:hAnsi="Times New Roman"/>
          <w:sz w:val="28"/>
          <w:szCs w:val="28"/>
          <w:lang w:eastAsia="ru-RU"/>
        </w:rPr>
        <w:t xml:space="preserve"> № 210-ФЗ, Федеральным </w:t>
      </w:r>
      <w:hyperlink r:id="rId23">
        <w:r>
          <w:rPr>
            <w:rFonts w:eastAsia="Times New Roman" w:cs="Times New Roman" w:ascii="Times New Roman" w:hAnsi="Times New Roman"/>
            <w:sz w:val="28"/>
            <w:szCs w:val="28"/>
            <w:lang w:eastAsia="ru-RU"/>
          </w:rPr>
          <w:t>законом</w:t>
        </w:r>
      </w:hyperlink>
      <w:r>
        <w:rPr>
          <w:rFonts w:eastAsia="Times New Roman" w:cs="Times New Roman" w:ascii="Times New Roman" w:hAnsi="Times New Roman"/>
          <w:sz w:val="28"/>
          <w:szCs w:val="28"/>
          <w:lang w:eastAsia="ru-RU"/>
        </w:rPr>
        <w:t xml:space="preserve"> от 27.07.2006 № 149-ФЗ «Об информации, информационных технологиях и о защите информации», </w:t>
      </w:r>
      <w:hyperlink r:id="rId24">
        <w:r>
          <w:rPr>
            <w:rFonts w:eastAsia="Times New Roman" w:cs="Times New Roman" w:ascii="Times New Roman" w:hAnsi="Times New Roman"/>
            <w:sz w:val="28"/>
            <w:szCs w:val="28"/>
            <w:lang w:eastAsia="ru-RU"/>
          </w:rPr>
          <w:t>постановлением</w:t>
        </w:r>
      </w:hyperlink>
      <w:r>
        <w:rPr>
          <w:rFonts w:eastAsia="Times New Roman" w:cs="Times New Roman" w:ascii="Times New Roman" w:hAnsi="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без личной явки на прием в КУМИ Сланцевского муниципального района.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пройти идентификацию и аутентификацию в ЕСИА;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личном кабинете на ЕПГУ или на ПГУ ЛО заполнить </w:t>
      </w:r>
      <w:r>
        <w:rPr>
          <w:rFonts w:eastAsia="Times New Roman" w:cs="Times New Roman" w:ascii="Times New Roman" w:hAnsi="Times New Roman"/>
          <w:sz w:val="28"/>
          <w:szCs w:val="28"/>
          <w:shd w:fill="auto" w:val="clear"/>
          <w:lang w:eastAsia="ru-RU"/>
        </w:rPr>
        <w:t xml:space="preserve">в электронной форме </w:t>
      </w:r>
      <w:r>
        <w:rPr>
          <w:rFonts w:eastAsia="Times New Roman" w:cs="Times New Roman" w:ascii="Times New Roman" w:hAnsi="Times New Roman"/>
          <w:sz w:val="28"/>
          <w:szCs w:val="28"/>
          <w:lang w:eastAsia="ru-RU"/>
        </w:rPr>
        <w:t>заявление на оказание муниципальной услуги;</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 приложить к заявлению электронные документы и направить пакет электронных документов в Администрацию/КУМИ Сланцевского муниципального района посредством функционала ЕПГУ или ПГУ ЛО.</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Администрации/КУМИ Сланцевского муниципального района выполняет следующие действия: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3.2.7. В случае поступления всех документов, указанных в </w:t>
      </w:r>
      <w:hyperlink w:anchor="P99">
        <w:r>
          <w:rPr>
            <w:rFonts w:eastAsia="Times New Roman" w:cs="Times New Roman" w:ascii="Times New Roman" w:hAnsi="Times New Roman"/>
            <w:sz w:val="28"/>
            <w:szCs w:val="28"/>
            <w:lang w:eastAsia="ru-RU"/>
          </w:rPr>
          <w:t>пункте 2.6</w:t>
        </w:r>
      </w:hyperlink>
      <w:r>
        <w:rPr>
          <w:rFonts w:eastAsia="Times New Roman" w:cs="Times New Roman"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3.2.8. Администрация/КУМИ Сланцевского муниципального района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Администрацией/КУМИ Сланцевского муниципального района.</w:t>
      </w:r>
    </w:p>
    <w:p>
      <w:pPr>
        <w:pStyle w:val="Normal"/>
        <w:widowControl w:val="false"/>
        <w:spacing w:lineRule="auto" w:line="240" w:before="0" w:after="0"/>
        <w:ind w:firstLine="709"/>
        <w:jc w:val="both"/>
        <w:rPr>
          <w:rFonts w:ascii="Times New Roman" w:hAnsi="Times New Roman" w:eastAsia="Times New Roman" w:cs="Times New Roman"/>
          <w:sz w:val="28"/>
          <w:szCs w:val="28"/>
          <w:highlight w:val="yellow"/>
          <w:lang w:eastAsia="ru-RU"/>
        </w:rPr>
      </w:pPr>
      <w:r>
        <w:rPr>
          <w:rFonts w:eastAsia="Times New Roman" w:cs="Times New Roman" w:ascii="Times New Roman" w:hAnsi="Times New Roman"/>
          <w:sz w:val="28"/>
          <w:szCs w:val="28"/>
          <w:highlight w:val="yellow"/>
          <w:lang w:eastAsia="ru-RU"/>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Администрацию/КУМИ Сланцевского муниципального района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Администрации/КУМИ Сланцевского муниципального района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Администрация/КУМИ Сланцевского муниципального района направляет способом, указанным в заявлении о необходимости исправления допущенных опечаток и(или) ошибок.</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center"/>
        <w:outlineLvl w:val="1"/>
        <w:rPr>
          <w:b/>
          <w:b/>
          <w:bCs/>
        </w:rPr>
      </w:pPr>
      <w:r>
        <w:rPr>
          <w:rFonts w:cs="Times New Roman" w:ascii="Times New Roman" w:hAnsi="Times New Roman"/>
          <w:b/>
          <w:bCs/>
          <w:sz w:val="28"/>
          <w:szCs w:val="28"/>
        </w:rPr>
        <w:t>4. Формы контроля за исполнением административного регламента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pPr>
        <w:pStyle w:val="ConsPlusNormal"/>
        <w:widowControl w:val="false"/>
        <w:spacing w:lineRule="auto" w:line="240" w:before="0" w:after="0"/>
        <w:ind w:left="0" w:right="0" w:firstLine="709"/>
        <w:jc w:val="both"/>
        <w:rPr>
          <w:rFonts w:ascii="Times New Roman" w:hAnsi="Times New Roman" w:cs="Times New Roman"/>
          <w:sz w:val="28"/>
          <w:szCs w:val="28"/>
        </w:rPr>
      </w:pPr>
      <w:r>
        <w:rPr>
          <w:rFonts w:eastAsia="Times New Roman" w:cs="Times New Roman" w:ascii="Times New Roman" w:hAnsi="Times New Roman"/>
          <w:sz w:val="28"/>
          <w:szCs w:val="28"/>
        </w:rPr>
        <w:t xml:space="preserve">Текущий контроль осуществляется ответственным работником администрации/КУМИ </w:t>
      </w:r>
      <w:r>
        <w:rPr>
          <w:rFonts w:eastAsia="Times New Roman" w:cs="Times New Roman" w:ascii="Times New Roman" w:hAnsi="Times New Roman"/>
          <w:sz w:val="28"/>
          <w:szCs w:val="28"/>
          <w:lang w:eastAsia="ru-RU"/>
        </w:rPr>
        <w:t>Сланцевского муниципального района</w:t>
      </w:r>
      <w:r>
        <w:rPr>
          <w:rFonts w:eastAsia="Times New Roman" w:cs="Times New Roman" w:ascii="Times New Roman" w:hAnsi="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 заместителем главы администрации, председателем КУМИ Сланцевского муниципального района проверок исполнения положений настоящего регламента, иных нормативных правовых актов.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pPr>
        <w:pStyle w:val="ConsPlusNormal"/>
        <w:widowControl w:val="false"/>
        <w:spacing w:lineRule="auto" w:line="240" w:before="0" w:after="0"/>
        <w:ind w:left="0" w:right="0" w:firstLine="709"/>
        <w:jc w:val="both"/>
        <w:rPr>
          <w:rFonts w:ascii="Times New Roman" w:hAnsi="Times New Roman" w:cs="Times New Roman"/>
          <w:sz w:val="28"/>
          <w:szCs w:val="28"/>
        </w:rPr>
      </w:pPr>
      <w:r>
        <w:rPr>
          <w:rFonts w:eastAsia="Times New Roman" w:cs="Times New Roman" w:ascii="Times New Roman" w:hAnsi="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администрации/КУМИ Сланцевского муниципального района.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Администрации/КУМИ Сланцевского муниципального района.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О проведении проверки издается правовой акт Администрации/КУМИ Сланцевского муниципального района о проведении проверки исполнения административного регламента по предоставлению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 результатам рассмотрения обращений обратившемуся дается письменный ответ.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Руководитель администрации/КУМИ Сланцевского муниципального района несет ответственность за обеспечение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Работники администрации/КУМИ Сланцевского муниципального района при предоставлении муниципальной услуги несут ответственность:</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за неисполнение или ненадлежащее исполнение административных процедур при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numPr>
          <w:ilvl w:val="0"/>
          <w:numId w:val="0"/>
        </w:numPr>
        <w:spacing w:lineRule="auto" w:line="240" w:before="0" w:after="0"/>
        <w:ind w:left="0" w:hanging="0"/>
        <w:jc w:val="center"/>
        <w:outlineLvl w:val="0"/>
        <w:rPr>
          <w:b/>
          <w:b/>
          <w:bCs/>
        </w:rPr>
      </w:pPr>
      <w:r>
        <w:rPr>
          <w:rFonts w:eastAsia="Calibri" w:cs="Times New Roman" w:ascii="Times New Roman" w:hAnsi="Times New Roman"/>
          <w:b/>
          <w:bCs/>
          <w:sz w:val="28"/>
          <w:szCs w:val="28"/>
        </w:rPr>
        <w:t>5. Досудебный (внесудебный) порядок обжалования решений</w:t>
      </w:r>
    </w:p>
    <w:p>
      <w:pPr>
        <w:pStyle w:val="Normal"/>
        <w:spacing w:lineRule="auto" w:line="240" w:before="0" w:after="0"/>
        <w:jc w:val="center"/>
        <w:rPr>
          <w:b/>
          <w:b/>
          <w:bCs/>
        </w:rPr>
      </w:pPr>
      <w:r>
        <w:rPr>
          <w:rFonts w:eastAsia="Calibri" w:cs="Times New Roman" w:ascii="Times New Roman" w:hAnsi="Times New Roman"/>
          <w:b/>
          <w:bCs/>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pPr>
        <w:pStyle w:val="Norma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Calibri" w:cs="Times New Roman" w:ascii="Times New Roman" w:hAnsi="Times New Roman"/>
          <w:sz w:val="28"/>
          <w:szCs w:val="28"/>
        </w:rPr>
        <w:t xml:space="preserve">5.2. </w:t>
      </w:r>
      <w:r>
        <w:rPr>
          <w:rFonts w:cs="Times New Roman" w:ascii="Times New Roman" w:hAnsi="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Pr>
          <w:rFonts w:eastAsia="Times New Roman" w:cs="Times New Roman" w:ascii="Times New Roman" w:hAnsi="Times New Roman"/>
          <w:sz w:val="28"/>
          <w:szCs w:val="28"/>
          <w:lang w:eastAsia="ru-RU"/>
        </w:rPr>
        <w:t>являются</w:t>
      </w:r>
      <w:r>
        <w:rPr/>
        <w:t xml:space="preserve"> </w:t>
      </w:r>
      <w:r>
        <w:rPr>
          <w:rFonts w:eastAsia="Times New Roman" w:cs="Times New Roman" w:ascii="Times New Roman" w:hAnsi="Times New Roman"/>
          <w:sz w:val="28"/>
          <w:szCs w:val="28"/>
          <w:lang w:eastAsia="ru-RU"/>
        </w:rPr>
        <w:t>в том числе следующие случаи:</w:t>
      </w:r>
    </w:p>
    <w:p>
      <w:pPr>
        <w:pStyle w:val="ListParagraph"/>
        <w:spacing w:lineRule="auto" w:line="240" w:before="0" w:after="0"/>
        <w:ind w:left="0" w:firstLine="709"/>
        <w:contextualSpacing/>
        <w:jc w:val="both"/>
        <w:rPr>
          <w:rFonts w:ascii="Times New Roman" w:hAnsi="Times New Roman" w:eastAsia="Calibri" w:cs="Times New Roman"/>
          <w:sz w:val="28"/>
          <w:szCs w:val="28"/>
        </w:rPr>
      </w:pPr>
      <w:r>
        <w:rPr>
          <w:rFonts w:eastAsia="Calibri" w:cs="Times New Roman" w:ascii="Times New Roman" w:hAnsi="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3) </w:t>
      </w:r>
      <w:r>
        <w:rPr>
          <w:rFonts w:cs="Times New Roman" w:ascii="Times New Roman" w:hAnsi="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Pr>
          <w:rFonts w:eastAsia="Calibri" w:cs="Times New Roman" w:ascii="Times New Roman" w:hAnsi="Times New Roman"/>
          <w:sz w:val="28"/>
          <w:szCs w:val="28"/>
        </w:rPr>
        <w:t>, муниципальными правовыми актами для предоставления муниципальной услуги;</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7) </w:t>
      </w:r>
      <w:r>
        <w:rPr>
          <w:rFonts w:cs="Times New Roman" w:ascii="Times New Roman" w:hAnsi="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Pr>
          <w:rFonts w:eastAsia="Calibri" w:cs="Times New Roman" w:ascii="Times New Roman" w:hAnsi="Times New Roman"/>
          <w:sz w:val="28"/>
          <w:szCs w:val="28"/>
        </w:rPr>
        <w:t>или муниципальных услуг в полном объеме в порядке, определенном частью 1.3 статьи 16 Федерального закона от 27.07.2010 № 210-ФЗ;</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8) нарушение срока или порядка выдачи документов по результатам предоставления государственной услуги;</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Pr>
          <w:rFonts w:eastAsia="Calibri" w:cs="Times New Roman" w:ascii="Times New Roman" w:hAnsi="Times New Roman"/>
          <w:iCs/>
          <w:sz w:val="28"/>
          <w:szCs w:val="28"/>
        </w:rPr>
        <w:t xml:space="preserve"> от 27.07.2010 № 210-ФЗ</w:t>
      </w:r>
      <w:r>
        <w:rPr>
          <w:rFonts w:eastAsia="Calibri" w:cs="Times New Roman" w:ascii="Times New Roman" w:hAnsi="Times New Roman"/>
          <w:sz w:val="28"/>
          <w:szCs w:val="28"/>
        </w:rPr>
        <w:t>;</w:t>
      </w:r>
    </w:p>
    <w:p>
      <w:pPr>
        <w:pStyle w:val="ListParagraph"/>
        <w:spacing w:lineRule="auto" w:line="240" w:before="0" w:after="0"/>
        <w:ind w:left="0" w:firstLine="709"/>
        <w:contextualSpacing/>
        <w:jc w:val="both"/>
        <w:rPr>
          <w:rFonts w:ascii="Times New Roman" w:hAnsi="Times New Roman" w:cs="Times New Roman"/>
          <w:sz w:val="28"/>
          <w:szCs w:val="28"/>
        </w:rPr>
      </w:pPr>
      <w:r>
        <w:rPr>
          <w:rFonts w:cs="Times New Roman" w:ascii="Times New Roman" w:hAnsi="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ListParagraph"/>
        <w:spacing w:lineRule="auto" w:line="240" w:before="0" w:after="0"/>
        <w:ind w:left="0" w:firstLine="709"/>
        <w:contextualSpacing/>
        <w:jc w:val="both"/>
        <w:rPr>
          <w:rFonts w:ascii="Times New Roman" w:hAnsi="Times New Roman" w:cs="Times New Roman"/>
          <w:sz w:val="28"/>
          <w:szCs w:val="28"/>
        </w:rPr>
      </w:pPr>
      <w:r>
        <w:rPr>
          <w:rFonts w:cs="Times New Roman" w:ascii="Times New Roman" w:hAnsi="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pPr>
        <w:pStyle w:val="ListParagraph"/>
        <w:spacing w:lineRule="auto" w:line="240" w:before="0" w:after="0"/>
        <w:ind w:left="0" w:firstLine="709"/>
        <w:contextualSpacing/>
        <w:jc w:val="both"/>
        <w:rPr>
          <w:rFonts w:ascii="Times New Roman" w:hAnsi="Times New Roman" w:cs="Times New Roman"/>
          <w:sz w:val="28"/>
          <w:szCs w:val="28"/>
        </w:rPr>
      </w:pPr>
      <w:r>
        <w:rPr>
          <w:rFonts w:cs="Times New Roman" w:ascii="Times New Roman" w:hAnsi="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5">
        <w:r>
          <w:rPr>
            <w:rFonts w:eastAsia="Calibri" w:cs="Times New Roman" w:ascii="Times New Roman" w:hAnsi="Times New Roman"/>
            <w:sz w:val="28"/>
            <w:szCs w:val="28"/>
          </w:rPr>
          <w:t>ч. 5 ст. 11.2</w:t>
        </w:r>
      </w:hyperlink>
      <w:r>
        <w:rPr>
          <w:rFonts w:eastAsia="Calibri" w:cs="Times New Roman" w:ascii="Times New Roman" w:hAnsi="Times New Roman"/>
          <w:sz w:val="28"/>
          <w:szCs w:val="28"/>
        </w:rPr>
        <w:t xml:space="preserve"> Федерального закона от 27.07.2010 № 210-ФЗ.</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В письменной жалобе в обязательном порядке указываются:</w:t>
      </w:r>
    </w:p>
    <w:p>
      <w:pPr>
        <w:pStyle w:val="ListParagraph"/>
        <w:spacing w:lineRule="auto" w:line="240" w:before="0" w:after="0"/>
        <w:ind w:left="0" w:firstLine="709"/>
        <w:contextualSpacing/>
        <w:jc w:val="both"/>
        <w:rPr>
          <w:rFonts w:ascii="Times New Roman" w:hAnsi="Times New Roman" w:cs="Times New Roman"/>
          <w:sz w:val="28"/>
          <w:szCs w:val="28"/>
        </w:rPr>
      </w:pPr>
      <w:r>
        <w:rPr>
          <w:rFonts w:cs="Times New Roman" w:ascii="Times New Roman" w:hAnsi="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pPr>
        <w:pStyle w:val="ListParagraph"/>
        <w:spacing w:lineRule="auto" w:line="240" w:before="0" w:after="0"/>
        <w:ind w:left="0" w:firstLine="709"/>
        <w:contextualSpacing/>
        <w:jc w:val="both"/>
        <w:rPr>
          <w:rFonts w:ascii="Times New Roman" w:hAnsi="Times New Roman" w:cs="Times New Roman"/>
          <w:sz w:val="28"/>
          <w:szCs w:val="28"/>
        </w:rPr>
      </w:pPr>
      <w:r>
        <w:rPr>
          <w:rFonts w:cs="Times New Roman" w:ascii="Times New Roman" w:hAnsi="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ListParagraph"/>
        <w:spacing w:lineRule="auto" w:line="240" w:before="0" w:after="0"/>
        <w:ind w:left="0" w:firstLine="709"/>
        <w:contextualSpacing/>
        <w:jc w:val="both"/>
        <w:rPr>
          <w:rFonts w:ascii="Times New Roman" w:hAnsi="Times New Roman" w:cs="Times New Roman"/>
          <w:sz w:val="28"/>
          <w:szCs w:val="28"/>
        </w:rPr>
      </w:pPr>
      <w:r>
        <w:rPr>
          <w:rFonts w:cs="Times New Roman" w:ascii="Times New Roman" w:hAnsi="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pPr>
        <w:pStyle w:val="ListParagraph"/>
        <w:spacing w:lineRule="auto" w:line="240" w:before="0" w:after="0"/>
        <w:ind w:left="0" w:firstLine="709"/>
        <w:contextualSpacing/>
        <w:jc w:val="both"/>
        <w:rPr>
          <w:rFonts w:ascii="Times New Roman" w:hAnsi="Times New Roman" w:cs="Times New Roman"/>
          <w:sz w:val="28"/>
          <w:szCs w:val="28"/>
        </w:rPr>
      </w:pPr>
      <w:r>
        <w:rPr>
          <w:rFonts w:cs="Times New Roman" w:ascii="Times New Roman" w:hAnsi="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6">
        <w:r>
          <w:rPr>
            <w:rFonts w:eastAsia="Calibri" w:cs="Times New Roman" w:ascii="Times New Roman" w:hAnsi="Times New Roman"/>
            <w:sz w:val="28"/>
            <w:szCs w:val="28"/>
          </w:rPr>
          <w:t>ст. 11.1</w:t>
        </w:r>
      </w:hyperlink>
      <w:r>
        <w:rPr>
          <w:rFonts w:eastAsia="Calibri" w:cs="Times New Roman" w:ascii="Times New Roman" w:hAnsi="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pPr>
        <w:pStyle w:val="ListParagraph"/>
        <w:spacing w:lineRule="auto" w:line="240" w:before="0" w:after="0"/>
        <w:ind w:left="0" w:firstLine="709"/>
        <w:contextualSpacing/>
        <w:jc w:val="both"/>
        <w:rPr>
          <w:rFonts w:ascii="Times New Roman" w:hAnsi="Times New Roman" w:cs="Times New Roman"/>
          <w:sz w:val="28"/>
          <w:szCs w:val="28"/>
        </w:rPr>
      </w:pPr>
      <w:r>
        <w:rPr>
          <w:rFonts w:cs="Times New Roman" w:ascii="Times New Roman" w:hAnsi="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5.7. По результатам рассмотрения жалобы принимается одно из следующих решений:</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2) в удовлетворении жалобы отказывается.</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pPr>
        <w:pStyle w:val="ConsPlusNormal"/>
        <w:ind w:firstLine="540"/>
        <w:jc w:val="both"/>
        <w:rPr/>
      </w:pPr>
      <w:r>
        <w:rPr/>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6. Особенности выполнения административных процедур</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в многофункциональных центрах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6.2. В случае подачи документов в Администрацию/КУМИ Сланцевского муниципального района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б) определяет предмет обращения;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проводит проверку правильности заполнения обращения;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 проводит проверку укомплектованности пакета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е) заверяет каждый документ дела своей электронной подписью (далее - ЭП);</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ж) направляет копии документов и реестр документов в Администрацию/КУМИ Сланцевского муниципального района: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электронном виде (в составе пакетов электронных дел) в день обращения заявителя в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 окончании приема документов специалист МФЦ выдает заявителю расписку в приеме документов.</w:t>
      </w:r>
    </w:p>
    <w:p>
      <w:pPr>
        <w:pStyle w:val="Normal"/>
        <w:widowControl w:val="false"/>
        <w:spacing w:lineRule="auto" w:line="240" w:before="0" w:after="0"/>
        <w:ind w:firstLine="709"/>
        <w:jc w:val="both"/>
        <w:rPr>
          <w:rFonts w:ascii="Times New Roman" w:hAnsi="Times New Roman" w:eastAsia="Times New Roman" w:cs="Times New Roman"/>
          <w:strike/>
          <w:sz w:val="28"/>
          <w:szCs w:val="28"/>
          <w:highlight w:val="cyan"/>
          <w:lang w:eastAsia="ru-RU"/>
        </w:rPr>
      </w:pPr>
      <w:r>
        <w:rPr>
          <w:rFonts w:eastAsia="Times New Roman" w:cs="Times New Roman" w:ascii="Times New Roman" w:hAnsi="Times New Roman"/>
          <w:sz w:val="28"/>
          <w:szCs w:val="28"/>
          <w:lang w:eastAsia="ru-RU"/>
        </w:rPr>
        <w:t>6.3.</w:t>
      </w:r>
      <w:r>
        <w:rPr>
          <w:rFonts w:eastAsia="Times New Roman" w:cs="Times New Roman" w:ascii="Times New Roman" w:hAnsi="Times New Roman"/>
          <w:sz w:val="28"/>
          <w:szCs w:val="28"/>
          <w:shd w:fill="auto" w:val="clear"/>
          <w:lang w:eastAsia="ru-RU"/>
        </w:rPr>
        <w:t xml:space="preserve"> При установлении факта предоставления заявителем неполного комплекта документов, указанных в пункте 2.6 настоящего регламента, и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сообщает заявителю, какие необходимые документы им не представлены;</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КУМИ Сланцевского муниципального района,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Специалист МФЦ, ответственный за выдачу документов, полученных от Администрации/КУМИ Сланцевского муниципального района по результатам рассмотрения представленных заявителем документов, не позднее двух дней с даты их получения от Администрации/КУМИ Сланцевского муниципального района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pPr>
        <w:sectPr>
          <w:type w:val="nextPage"/>
          <w:pgSz w:w="11906" w:h="16838"/>
          <w:pgMar w:left="1134" w:right="850" w:gutter="0" w:header="0" w:top="1134" w:footer="0" w:bottom="1134"/>
          <w:pgNumType w:fmt="decimal"/>
          <w:formProt w:val="false"/>
          <w:textDirection w:val="lrTb"/>
          <w:docGrid w:type="default" w:linePitch="360" w:charSpace="4096"/>
        </w:sect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bookmarkStart w:id="13" w:name="P588"/>
      <w:bookmarkEnd w:id="13"/>
      <w:r>
        <w:rPr>
          <w:rFonts w:eastAsia="Times New Roman" w:cs="Times New Roman" w:ascii="Times New Roman" w:hAnsi="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pPr>
        <w:pStyle w:val="ConsPlusNonformat"/>
        <w:tabs>
          <w:tab w:val="clear" w:pos="708"/>
          <w:tab w:val="left" w:pos="5670" w:leader="none"/>
        </w:tabs>
        <w:jc w:val="right"/>
        <w:rPr>
          <w:rFonts w:ascii="Times New Roman" w:hAnsi="Times New Roman" w:cs="Times New Roman"/>
          <w:sz w:val="24"/>
          <w:szCs w:val="24"/>
        </w:rPr>
      </w:pPr>
      <w:r>
        <w:rPr>
          <w:rFonts w:cs="Times New Roman" w:ascii="Times New Roman" w:hAnsi="Times New Roman"/>
          <w:sz w:val="24"/>
          <w:szCs w:val="24"/>
        </w:rPr>
        <w:t>Приложение № 1</w:t>
      </w:r>
    </w:p>
    <w:p>
      <w:pPr>
        <w:pStyle w:val="Normal"/>
        <w:widowControl w:val="false"/>
        <w:tabs>
          <w:tab w:val="clear" w:pos="708"/>
          <w:tab w:val="left" w:pos="5670" w:leader="none"/>
        </w:tabs>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t>к административному регламенту</w:t>
      </w:r>
    </w:p>
    <w:p>
      <w:pPr>
        <w:pStyle w:val="Normal"/>
        <w:widowControl w:val="false"/>
        <w:tabs>
          <w:tab w:val="clear" w:pos="708"/>
          <w:tab w:val="left" w:pos="5670" w:leader="none"/>
        </w:tabs>
        <w:spacing w:lineRule="auto" w:line="240" w:before="0" w:after="0"/>
        <w:jc w:val="right"/>
        <w:rPr>
          <w:rFonts w:ascii="Times New Roman" w:hAnsi="Times New Roman" w:cs="Times New Roman"/>
        </w:rPr>
      </w:pPr>
      <w:r>
        <w:rPr>
          <w:rFonts w:cs="Times New Roman" w:ascii="Times New Roman" w:hAnsi="Times New Roman"/>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Местонахождение администрации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rPr>
      </w:pPr>
      <w:r>
        <w:rPr>
          <w:rFonts w:cs="Times New Roman" w:ascii="Times New Roman" w:hAnsi="Times New Roman"/>
          <w:sz w:val="24"/>
          <w:szCs w:val="24"/>
        </w:rPr>
        <w:t>188560, Ленинградская область, г.Сланцы, пер.Почтовый, д.3</w:t>
      </w:r>
    </w:p>
    <w:p>
      <w:pPr>
        <w:pStyle w:val="Normal"/>
        <w:widowControl w:val="false"/>
        <w:spacing w:lineRule="atLeast" w:line="100" w:before="0" w:after="0"/>
        <w:ind w:left="0" w:right="0" w:firstLine="540"/>
        <w:jc w:val="both"/>
        <w:rPr>
          <w:rFonts w:ascii="Times New Roman" w:hAnsi="Times New Roman" w:eastAsia="Times New Roman" w:cs="Times New Roman"/>
          <w:i w:val="false"/>
          <w:i w:val="false"/>
          <w:iCs w:val="false"/>
          <w:sz w:val="24"/>
          <w:szCs w:val="24"/>
          <w:lang w:val="ru-RU"/>
        </w:rPr>
      </w:pPr>
      <w:r>
        <w:rPr>
          <w:rFonts w:eastAsia="Times New Roman" w:cs="Times New Roman" w:ascii="Times New Roman" w:hAnsi="Times New Roman"/>
          <w:i w:val="false"/>
          <w:iCs w:val="false"/>
          <w:sz w:val="24"/>
          <w:szCs w:val="24"/>
          <w:lang w:val="ru-RU"/>
        </w:rPr>
        <w:t>Местонахождение КУМИ Сланцевского муниципального района:</w:t>
      </w:r>
    </w:p>
    <w:p>
      <w:pPr>
        <w:pStyle w:val="Normal"/>
        <w:widowControl w:val="false"/>
        <w:spacing w:lineRule="atLeast" w:line="100" w:before="0" w:after="0"/>
        <w:ind w:left="0" w:right="0" w:firstLine="540"/>
        <w:jc w:val="both"/>
        <w:rPr>
          <w:rFonts w:ascii="Times New Roman" w:hAnsi="Times New Roman" w:eastAsia="Times New Roman" w:cs="Times New Roman"/>
          <w:i w:val="false"/>
          <w:i w:val="false"/>
          <w:iCs w:val="false"/>
          <w:sz w:val="24"/>
          <w:szCs w:val="24"/>
          <w:lang w:val="ru-RU"/>
        </w:rPr>
      </w:pPr>
      <w:r>
        <w:rPr>
          <w:rFonts w:eastAsia="Times New Roman" w:cs="Times New Roman" w:ascii="Times New Roman" w:hAnsi="Times New Roman"/>
          <w:i w:val="false"/>
          <w:iCs w:val="false"/>
          <w:sz w:val="24"/>
          <w:szCs w:val="24"/>
          <w:lang w:val="ru-RU"/>
        </w:rPr>
        <w:t>188560, Ленинградская область, г.Сланцы, пер.Трестовский, д.6</w:t>
      </w:r>
    </w:p>
    <w:p>
      <w:pPr>
        <w:pStyle w:val="Normal"/>
        <w:widowControl w:val="false"/>
        <w:spacing w:lineRule="atLeast" w:line="100" w:before="0" w:after="0"/>
        <w:ind w:left="0" w:right="0"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tLeast" w:line="100" w:before="0" w:after="0"/>
        <w:ind w:left="0" w:right="0" w:firstLine="540"/>
        <w:jc w:val="both"/>
        <w:rPr>
          <w:rStyle w:val="Style21"/>
        </w:rPr>
      </w:pPr>
      <w:r>
        <w:rPr>
          <w:rFonts w:cs="Times New Roman" w:ascii="Times New Roman" w:hAnsi="Times New Roman"/>
          <w:sz w:val="24"/>
          <w:szCs w:val="24"/>
        </w:rPr>
        <w:t xml:space="preserve">Адрес электронной почты: </w:t>
      </w:r>
      <w:hyperlink r:id="rId27">
        <w:r>
          <w:rPr/>
          <w:t>slanmo</w:t>
        </w:r>
      </w:hyperlink>
      <w:r>
        <w:rPr>
          <w:rStyle w:val="Style21"/>
          <w:rFonts w:eastAsia="Times New Roman" w:cs="Times New Roman" w:ascii="Times New Roman" w:hAnsi="Times New Roman"/>
          <w:i w:val="false"/>
          <w:iCs w:val="false"/>
          <w:sz w:val="24"/>
          <w:szCs w:val="24"/>
          <w:lang w:val="en-US"/>
        </w:rPr>
        <w:t>@</w:t>
      </w:r>
      <w:hyperlink r:id="rId28">
        <w:r>
          <w:rPr/>
          <w:t>slanmo.ru</w:t>
        </w:r>
      </w:hyperlink>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u w:val="single"/>
        </w:rPr>
      </w:pPr>
      <w:r>
        <w:rPr>
          <w:rFonts w:cs="Times New Roman" w:ascii="Times New Roman" w:hAnsi="Times New Roman"/>
          <w:sz w:val="24"/>
          <w:szCs w:val="24"/>
          <w:u w:val="single"/>
        </w:rPr>
        <w:t>График работы администрации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u w:val="single"/>
        </w:rPr>
      </w:pPr>
      <w:r>
        <w:rPr>
          <w:rFonts w:cs="Times New Roman" w:ascii="Times New Roman" w:hAnsi="Times New Roman"/>
          <w:sz w:val="24"/>
          <w:szCs w:val="24"/>
          <w:u w:val="none"/>
        </w:rPr>
        <w:t xml:space="preserve">                          </w:t>
      </w:r>
      <w:r>
        <w:rPr>
          <w:rFonts w:cs="Times New Roman" w:ascii="Times New Roman" w:hAnsi="Times New Roman"/>
          <w:sz w:val="24"/>
          <w:szCs w:val="24"/>
          <w:u w:val="single"/>
        </w:rPr>
        <w:t xml:space="preserve"> </w:t>
      </w:r>
      <w:r>
        <w:rPr>
          <w:rFonts w:cs="Times New Roman" w:ascii="Times New Roman" w:hAnsi="Times New Roman"/>
          <w:sz w:val="24"/>
          <w:szCs w:val="24"/>
          <w:u w:val="single"/>
        </w:rPr>
        <w:t>и КУМИ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rPr>
      </w:pPr>
      <w:r>
        <w:rPr>
          <w:rFonts w:cs="Times New Roman" w:ascii="Times New Roman" w:hAnsi="Times New Roman"/>
          <w:sz w:val="24"/>
          <w:szCs w:val="24"/>
        </w:rPr>
        <w:t>Часы приема корреспонденции специалистом комитета по взаимодействию с органами местного самоуправления, общим и организационным вопросам администрации Сланцевского муниципального района:</w:t>
      </w:r>
    </w:p>
    <w:tbl>
      <w:tblPr>
        <w:tblW w:w="10222" w:type="dxa"/>
        <w:jc w:val="left"/>
        <w:tblInd w:w="-5" w:type="dxa"/>
        <w:tblLayout w:type="fixed"/>
        <w:tblCellMar>
          <w:top w:w="0" w:type="dxa"/>
          <w:left w:w="5" w:type="dxa"/>
          <w:bottom w:w="0" w:type="dxa"/>
          <w:right w:w="65" w:type="dxa"/>
        </w:tblCellMar>
      </w:tblPr>
      <w:tblGrid>
        <w:gridCol w:w="5111"/>
        <w:gridCol w:w="5110"/>
      </w:tblGrid>
      <w:tr>
        <w:trPr/>
        <w:tc>
          <w:tcPr>
            <w:tcW w:w="1022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 время работы администрации/КУМИ Сланцевского муниципального района</w:t>
            </w:r>
          </w:p>
        </w:tc>
      </w:tr>
      <w:tr>
        <w:trPr/>
        <w:tc>
          <w:tcPr>
            <w:tcW w:w="5111" w:type="dxa"/>
            <w:tcBorders>
              <w:top w:val="single" w:sz="4" w:space="0" w:color="000001"/>
              <w:left w:val="single" w:sz="4" w:space="0" w:color="000001"/>
              <w:bottom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w:t>
            </w:r>
          </w:p>
        </w:tc>
        <w:tc>
          <w:tcPr>
            <w:tcW w:w="5110"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Время</w:t>
            </w:r>
          </w:p>
        </w:tc>
      </w:tr>
      <w:tr>
        <w:trPr/>
        <w:tc>
          <w:tcPr>
            <w:tcW w:w="5111" w:type="dxa"/>
            <w:tcBorders>
              <w:top w:val="single" w:sz="4" w:space="0" w:color="000001"/>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Понедельник</w:t>
            </w:r>
          </w:p>
        </w:tc>
        <w:tc>
          <w:tcPr>
            <w:tcW w:w="5110" w:type="dxa"/>
            <w:tcBorders>
              <w:top w:val="single" w:sz="4" w:space="0" w:color="000001"/>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Вторник</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Среда</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Четверг</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bottom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Пятница</w:t>
            </w:r>
          </w:p>
        </w:tc>
        <w:tc>
          <w:tcPr>
            <w:tcW w:w="5110" w:type="dxa"/>
            <w:tcBorders>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16.30, перерыв с 13.00 до 13.48</w:t>
            </w:r>
          </w:p>
        </w:tc>
      </w:tr>
    </w:tbl>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График приема специалистами КУМИ Сланцевского муниципального района:</w:t>
      </w:r>
    </w:p>
    <w:p>
      <w:pPr>
        <w:pStyle w:val="Normal"/>
        <w:widowControl w:val="false"/>
        <w:spacing w:lineRule="atLeast" w:line="100" w:before="0" w:after="0"/>
        <w:ind w:left="0" w:right="0" w:firstLine="540"/>
        <w:jc w:val="both"/>
        <w:rPr>
          <w:rFonts w:ascii="Times New Roman" w:hAnsi="Times New Roman" w:cs="Times New Roman"/>
          <w:sz w:val="28"/>
          <w:szCs w:val="28"/>
        </w:rPr>
      </w:pPr>
      <w:r>
        <w:rPr>
          <w:rFonts w:cs="Times New Roman" w:ascii="Times New Roman" w:hAnsi="Times New Roman"/>
          <w:sz w:val="28"/>
          <w:szCs w:val="28"/>
        </w:rPr>
      </w:r>
    </w:p>
    <w:tbl>
      <w:tblPr>
        <w:tblW w:w="10222" w:type="dxa"/>
        <w:jc w:val="left"/>
        <w:tblInd w:w="-5" w:type="dxa"/>
        <w:tblLayout w:type="fixed"/>
        <w:tblCellMar>
          <w:top w:w="0" w:type="dxa"/>
          <w:left w:w="5" w:type="dxa"/>
          <w:bottom w:w="0" w:type="dxa"/>
          <w:right w:w="65" w:type="dxa"/>
        </w:tblCellMar>
      </w:tblPr>
      <w:tblGrid>
        <w:gridCol w:w="5111"/>
        <w:gridCol w:w="5110"/>
      </w:tblGrid>
      <w:tr>
        <w:trPr/>
        <w:tc>
          <w:tcPr>
            <w:tcW w:w="1022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Приемное время отдела по земельным ресурсам КУМИ Сланцевского муниципального района</w:t>
            </w:r>
          </w:p>
        </w:tc>
      </w:tr>
      <w:tr>
        <w:trPr/>
        <w:tc>
          <w:tcPr>
            <w:tcW w:w="5111" w:type="dxa"/>
            <w:tcBorders>
              <w:top w:val="single" w:sz="4" w:space="0" w:color="000001"/>
              <w:left w:val="single" w:sz="4" w:space="0" w:color="000001"/>
              <w:bottom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w:t>
            </w:r>
          </w:p>
        </w:tc>
        <w:tc>
          <w:tcPr>
            <w:tcW w:w="5110"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Время</w:t>
            </w:r>
          </w:p>
        </w:tc>
      </w:tr>
      <w:tr>
        <w:trPr/>
        <w:tc>
          <w:tcPr>
            <w:tcW w:w="5111" w:type="dxa"/>
            <w:tcBorders>
              <w:top w:val="single" w:sz="4" w:space="0" w:color="000001"/>
              <w:left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top w:val="single" w:sz="4" w:space="0" w:color="000001"/>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Вторник</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Четверг</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bottom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bl>
    <w:p>
      <w:pPr>
        <w:pStyle w:val="Normal"/>
        <w:widowControl w:val="false"/>
        <w:spacing w:lineRule="atLeast" w:line="10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Справочные телефоны структурных подразделений администрации Сланцевского муниципального района для получения информации, связанной с предоставлением муниципальной услуги:</w:t>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специалисты отдела по земельным ресурсам КУМИ Сланцевского муниципального района: (81374) 2-15-90; (81374) 2-39-01;</w:t>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eastAsia="" w:cs="Times New Roman" w:ascii="Times New Roman" w:hAnsi="Times New Roman" w:eastAsiaTheme="minorEastAsia"/>
          <w:sz w:val="24"/>
          <w:szCs w:val="24"/>
          <w:lang w:eastAsia="ru-RU"/>
        </w:rPr>
        <w:t>специалисты комитета по взаимодействию с органами местного самоуправления, общим и организационным вопросам администрации Сланцевского муниципального района (81374) 2-30-38.</w:t>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ConsPlusNormal"/>
        <w:numPr>
          <w:ilvl w:val="0"/>
          <w:numId w:val="0"/>
        </w:numPr>
        <w:ind w:left="0" w:hanging="0"/>
        <w:jc w:val="right"/>
        <w:outlineLvl w:val="1"/>
        <w:rPr>
          <w:rFonts w:ascii="Times New Roman" w:hAnsi="Times New Roman" w:cs="Times New Roman"/>
          <w:sz w:val="24"/>
          <w:szCs w:val="24"/>
        </w:rPr>
      </w:pPr>
      <w:r>
        <w:rPr>
          <w:rFonts w:cs="Times New Roman" w:ascii="Times New Roman" w:hAnsi="Times New Roman"/>
          <w:sz w:val="24"/>
          <w:szCs w:val="24"/>
        </w:rPr>
        <w:t>Приложение 2</w:t>
      </w:r>
    </w:p>
    <w:p>
      <w:pPr>
        <w:pStyle w:val="ConsPlusNormal"/>
        <w:jc w:val="right"/>
        <w:rPr>
          <w:rFonts w:ascii="Times New Roman" w:hAnsi="Times New Roman" w:cs="Times New Roman"/>
          <w:sz w:val="24"/>
          <w:szCs w:val="24"/>
        </w:rPr>
      </w:pPr>
      <w:r>
        <w:rPr>
          <w:rFonts w:cs="Times New Roman" w:ascii="Times New Roman" w:hAnsi="Times New Roman"/>
          <w:sz w:val="24"/>
          <w:szCs w:val="24"/>
        </w:rPr>
        <w:t>к административному регламенту</w:t>
      </w:r>
    </w:p>
    <w:p>
      <w:pPr>
        <w:pStyle w:val="ConsPlusNormal"/>
        <w:jc w:val="right"/>
        <w:rPr>
          <w:rFonts w:ascii="Times New Roman" w:hAnsi="Times New Roman" w:cs="Times New Roman"/>
          <w:sz w:val="24"/>
          <w:szCs w:val="24"/>
        </w:rPr>
      </w:pPr>
      <w:r>
        <w:rPr>
          <w:rFonts w:cs="Times New Roman" w:ascii="Times New Roman" w:hAnsi="Times New Roman"/>
          <w:sz w:val="24"/>
          <w:szCs w:val="24"/>
        </w:rPr>
      </w:r>
    </w:p>
    <w:p>
      <w:pPr>
        <w:pStyle w:val="ConsPlusNormal"/>
        <w:ind w:firstLine="540"/>
        <w:jc w:val="both"/>
        <w:rPr>
          <w:lang w:eastAsia="ru-RU"/>
        </w:rPr>
      </w:pPr>
      <w:r>
        <w:rPr>
          <w:lang w:eastAsia="ru-RU"/>
        </w:rPr>
      </w:r>
    </w:p>
    <w:p>
      <w:pPr>
        <w:pStyle w:val="ConsPlusNonformat"/>
        <w:jc w:val="both"/>
        <w:rPr>
          <w:lang w:eastAsia="ru-RU"/>
        </w:rPr>
      </w:pPr>
      <w:r>
        <w:rPr/>
        <w:t xml:space="preserve">                                           </w:t>
      </w:r>
      <w:r>
        <w:rPr/>
        <w:t>В ______________________________</w:t>
      </w:r>
    </w:p>
    <w:p>
      <w:pPr>
        <w:pStyle w:val="ConsPlusNonformat"/>
        <w:jc w:val="both"/>
        <w:rPr>
          <w:lang w:eastAsia="ru-RU"/>
        </w:rPr>
      </w:pPr>
      <w:r>
        <w:rPr/>
        <w:t xml:space="preserve">                                           </w:t>
      </w:r>
      <w:r>
        <w:rPr/>
        <w:t>________________________________</w:t>
      </w:r>
    </w:p>
    <w:p>
      <w:pPr>
        <w:pStyle w:val="ConsPlusNonformat"/>
        <w:jc w:val="both"/>
        <w:rPr>
          <w:lang w:eastAsia="ru-RU"/>
        </w:rPr>
      </w:pPr>
      <w:r>
        <w:rPr/>
        <w:t xml:space="preserve">                                           </w:t>
      </w:r>
      <w:r>
        <w:rPr/>
        <w:t>________________________________</w:t>
      </w:r>
    </w:p>
    <w:p>
      <w:pPr>
        <w:pStyle w:val="ConsPlusNonformat"/>
        <w:jc w:val="both"/>
        <w:rPr>
          <w:lang w:eastAsia="ru-RU"/>
        </w:rPr>
      </w:pPr>
      <w:r>
        <w:rPr>
          <w:lang w:eastAsia="ru-RU"/>
        </w:rPr>
      </w:r>
    </w:p>
    <w:p>
      <w:pPr>
        <w:pStyle w:val="ConsPlusNonformat"/>
        <w:jc w:val="both"/>
        <w:rPr>
          <w:lang w:eastAsia="ru-RU"/>
        </w:rPr>
      </w:pPr>
      <w:r>
        <w:rPr/>
        <w:t xml:space="preserve">                                           </w:t>
      </w:r>
      <w:r>
        <w:rPr/>
        <w:t>от _____________________________</w:t>
      </w:r>
    </w:p>
    <w:p>
      <w:pPr>
        <w:pStyle w:val="ConsPlusNonformat"/>
        <w:jc w:val="both"/>
        <w:rPr>
          <w:lang w:eastAsia="ru-RU"/>
        </w:rPr>
      </w:pPr>
      <w:r>
        <w:rPr/>
        <w:t xml:space="preserve">                                           </w:t>
      </w:r>
      <w:r>
        <w:rPr/>
        <w:t>________________________________</w:t>
      </w:r>
    </w:p>
    <w:p>
      <w:pPr>
        <w:pStyle w:val="ConsPlusNonformat"/>
        <w:jc w:val="both"/>
        <w:rPr>
          <w:lang w:eastAsia="ru-RU"/>
        </w:rPr>
      </w:pPr>
      <w:r>
        <w:rPr/>
        <w:t xml:space="preserve">                                           </w:t>
      </w:r>
      <w:r>
        <w:rPr/>
        <w:t>________________________________</w:t>
      </w:r>
    </w:p>
    <w:p>
      <w:pPr>
        <w:pStyle w:val="ConsPlusNonformat"/>
        <w:jc w:val="both"/>
        <w:rPr>
          <w:lang w:eastAsia="ru-RU"/>
        </w:rPr>
      </w:pPr>
      <w:r>
        <w:rPr>
          <w:lang w:eastAsia="ru-RU"/>
        </w:rPr>
      </w:r>
    </w:p>
    <w:p>
      <w:pPr>
        <w:pStyle w:val="ConsPlusNonformat"/>
        <w:jc w:val="both"/>
        <w:rPr>
          <w:lang w:eastAsia="ru-RU"/>
        </w:rPr>
      </w:pPr>
      <w:bookmarkStart w:id="14" w:name="P439"/>
      <w:bookmarkEnd w:id="14"/>
      <w:r>
        <w:rPr/>
        <w:t xml:space="preserve">                                 </w:t>
      </w:r>
      <w:r>
        <w:rPr/>
        <w:t>Заявление</w:t>
      </w:r>
    </w:p>
    <w:p>
      <w:pPr>
        <w:pStyle w:val="ConsPlusNonformat"/>
        <w:jc w:val="both"/>
        <w:rPr>
          <w:lang w:eastAsia="ru-RU"/>
        </w:rPr>
      </w:pPr>
      <w:r>
        <w:rPr/>
        <w:t xml:space="preserve">               </w:t>
      </w:r>
      <w:r>
        <w:rPr/>
        <w:t>о предварительном согласовании предоставления</w:t>
      </w:r>
    </w:p>
    <w:p>
      <w:pPr>
        <w:pStyle w:val="ConsPlusNonformat"/>
        <w:jc w:val="both"/>
        <w:rPr>
          <w:lang w:eastAsia="ru-RU"/>
        </w:rPr>
      </w:pPr>
      <w:r>
        <w:rPr/>
        <w:t xml:space="preserve">                            </w:t>
      </w:r>
      <w:r>
        <w:rPr/>
        <w:t>земельного участка</w:t>
      </w:r>
    </w:p>
    <w:p>
      <w:pPr>
        <w:pStyle w:val="ConsPlusNonformat"/>
        <w:jc w:val="both"/>
        <w:rPr>
          <w:lang w:eastAsia="ru-RU"/>
        </w:rPr>
      </w:pPr>
      <w:r>
        <w:rPr>
          <w:lang w:eastAsia="ru-RU"/>
        </w:rPr>
      </w:r>
    </w:p>
    <w:p>
      <w:pPr>
        <w:pStyle w:val="ConsPlusNonformat"/>
        <w:jc w:val="both"/>
        <w:rPr>
          <w:lang w:eastAsia="ru-RU"/>
        </w:rPr>
      </w:pPr>
      <w:r>
        <w:rPr/>
        <w:t>Заявитель: ________________________________________________________________</w:t>
      </w:r>
    </w:p>
    <w:p>
      <w:pPr>
        <w:pStyle w:val="ConsPlusNonformat"/>
        <w:jc w:val="both"/>
        <w:rPr>
          <w:lang w:eastAsia="ru-RU"/>
        </w:rPr>
      </w:pPr>
      <w:r>
        <w:rPr/>
        <w:t>Для физических лиц:</w:t>
      </w:r>
    </w:p>
    <w:p>
      <w:pPr>
        <w:pStyle w:val="ConsPlusNonformat"/>
        <w:jc w:val="both"/>
        <w:rPr>
          <w:lang w:eastAsia="ru-RU"/>
        </w:rPr>
      </w:pPr>
      <w:r>
        <w:rPr/>
        <w:t>адрес регистрации _________________________________________________________</w:t>
      </w:r>
    </w:p>
    <w:p>
      <w:pPr>
        <w:pStyle w:val="ConsPlusNonformat"/>
        <w:jc w:val="both"/>
        <w:rPr>
          <w:lang w:eastAsia="ru-RU"/>
        </w:rPr>
      </w:pPr>
      <w:r>
        <w:rPr/>
        <w:t>преимущественного</w:t>
      </w:r>
    </w:p>
    <w:p>
      <w:pPr>
        <w:pStyle w:val="ConsPlusNonformat"/>
        <w:jc w:val="both"/>
        <w:rPr>
          <w:lang w:eastAsia="ru-RU"/>
        </w:rPr>
      </w:pPr>
      <w:r>
        <w:rPr/>
        <w:t>пребывания        _________________________________________________________</w:t>
      </w:r>
    </w:p>
    <w:p>
      <w:pPr>
        <w:pStyle w:val="ConsPlusNonformat"/>
        <w:jc w:val="both"/>
        <w:rPr>
          <w:lang w:eastAsia="ru-RU"/>
        </w:rPr>
      </w:pPr>
      <w:r>
        <w:rPr/>
        <w:t>адрес электронной _________________________________________________________</w:t>
      </w:r>
    </w:p>
    <w:p>
      <w:pPr>
        <w:pStyle w:val="ConsPlusNonformat"/>
        <w:jc w:val="both"/>
        <w:rPr>
          <w:lang w:eastAsia="ru-RU"/>
        </w:rPr>
      </w:pPr>
      <w:r>
        <w:rPr/>
        <w:t>почты (если имеется):</w:t>
      </w:r>
    </w:p>
    <w:p>
      <w:pPr>
        <w:pStyle w:val="ConsPlusNonformat"/>
        <w:jc w:val="both"/>
        <w:rPr>
          <w:lang w:eastAsia="ru-RU"/>
        </w:rPr>
      </w:pPr>
      <w:r>
        <w:rPr/>
        <w:t>Реквизиты документа, ______ серия, _________ номер удостоверяющего личность</w:t>
      </w:r>
    </w:p>
    <w:p>
      <w:pPr>
        <w:pStyle w:val="ConsPlusNonformat"/>
        <w:jc w:val="both"/>
        <w:rPr>
          <w:lang w:eastAsia="ru-RU"/>
        </w:rPr>
      </w:pPr>
      <w:r>
        <w:rPr/>
        <w:t>заявителя:        _________________________________________________________</w:t>
      </w:r>
    </w:p>
    <w:p>
      <w:pPr>
        <w:pStyle w:val="ConsPlusNonformat"/>
        <w:jc w:val="both"/>
        <w:rPr>
          <w:lang w:eastAsia="ru-RU"/>
        </w:rPr>
      </w:pPr>
      <w:r>
        <w:rPr/>
        <w:t>(паспорт) дата выдачи ________________ код подразделения _______</w:t>
      </w:r>
    </w:p>
    <w:p>
      <w:pPr>
        <w:pStyle w:val="ConsPlusNonformat"/>
        <w:jc w:val="both"/>
        <w:rPr>
          <w:lang w:eastAsia="ru-RU"/>
        </w:rPr>
      </w:pPr>
      <w:r>
        <w:rPr/>
        <w:t>Телефон ____________________</w:t>
      </w:r>
    </w:p>
    <w:p>
      <w:pPr>
        <w:pStyle w:val="ConsPlusNonformat"/>
        <w:jc w:val="both"/>
        <w:rPr>
          <w:lang w:eastAsia="ru-RU"/>
        </w:rPr>
      </w:pPr>
      <w:r>
        <w:rPr/>
        <w:t>Для юридических лиц:</w:t>
      </w:r>
    </w:p>
    <w:p>
      <w:pPr>
        <w:pStyle w:val="ConsPlusNonformat"/>
        <w:jc w:val="both"/>
        <w:rPr>
          <w:lang w:eastAsia="ru-RU"/>
        </w:rPr>
      </w:pPr>
      <w:r>
        <w:rPr/>
        <w:t>Место нахождения заявителя: ___________________________________</w:t>
      </w:r>
    </w:p>
    <w:p>
      <w:pPr>
        <w:pStyle w:val="ConsPlusNonformat"/>
        <w:jc w:val="both"/>
        <w:rPr>
          <w:lang w:eastAsia="ru-RU"/>
        </w:rPr>
      </w:pPr>
      <w:r>
        <w:rPr/>
        <w:t>Государственный регистрационный номер записи о государственной  регистрации</w:t>
      </w:r>
    </w:p>
    <w:p>
      <w:pPr>
        <w:pStyle w:val="ConsPlusNonformat"/>
        <w:jc w:val="both"/>
        <w:rPr>
          <w:lang w:eastAsia="ru-RU"/>
        </w:rPr>
      </w:pPr>
      <w:r>
        <w:rPr/>
        <w:t>юридического лица в ЕГРЮЛ, в ЕГРИП: _______________________________________</w:t>
      </w:r>
    </w:p>
    <w:p>
      <w:pPr>
        <w:pStyle w:val="ConsPlusNonformat"/>
        <w:jc w:val="both"/>
        <w:rPr>
          <w:lang w:eastAsia="ru-RU"/>
        </w:rPr>
      </w:pPr>
      <w:r>
        <w:rPr/>
        <w:t>Почтовый адрес и(или) адрес</w:t>
      </w:r>
    </w:p>
    <w:p>
      <w:pPr>
        <w:pStyle w:val="ConsPlusNonformat"/>
        <w:jc w:val="both"/>
        <w:rPr>
          <w:lang w:eastAsia="ru-RU"/>
        </w:rPr>
      </w:pPr>
      <w:r>
        <w:rPr/>
        <w:t>электронной почты _________________________________________________________</w:t>
      </w:r>
    </w:p>
    <w:p>
      <w:pPr>
        <w:pStyle w:val="ConsPlusNonformat"/>
        <w:jc w:val="both"/>
        <w:rPr>
          <w:lang w:eastAsia="ru-RU"/>
        </w:rPr>
      </w:pPr>
      <w:r>
        <w:rPr/>
        <w:t>Телефон _____________________</w:t>
      </w:r>
    </w:p>
    <w:p>
      <w:pPr>
        <w:pStyle w:val="ConsPlusNonformat"/>
        <w:jc w:val="both"/>
        <w:rPr>
          <w:lang w:eastAsia="ru-RU"/>
        </w:rPr>
      </w:pPr>
      <w:r>
        <w:rPr>
          <w:lang w:eastAsia="ru-RU"/>
        </w:rPr>
      </w:r>
    </w:p>
    <w:p>
      <w:pPr>
        <w:pStyle w:val="ConsPlusNonformat"/>
        <w:jc w:val="both"/>
        <w:rPr>
          <w:lang w:eastAsia="ru-RU"/>
        </w:rPr>
      </w:pPr>
      <w:r>
        <w:rPr/>
        <w:t xml:space="preserve">    </w:t>
      </w:r>
      <w:r>
        <w:rPr/>
        <w:t>Прошу предварительно согласовать предоставление земельного участка</w:t>
      </w:r>
    </w:p>
    <w:p>
      <w:pPr>
        <w:pStyle w:val="ConsPlusNormal"/>
        <w:rPr>
          <w:lang w:eastAsia="ru-RU"/>
        </w:rPr>
      </w:pPr>
      <w:r>
        <w:rPr>
          <w:lang w:eastAsia="ru-RU"/>
        </w:rPr>
      </w:r>
    </w:p>
    <w:tbl>
      <w:tblPr>
        <w:tblW w:w="9071" w:type="dxa"/>
        <w:jc w:val="left"/>
        <w:tblInd w:w="62" w:type="dxa"/>
        <w:tblLayout w:type="fixed"/>
        <w:tblCellMar>
          <w:top w:w="102" w:type="dxa"/>
          <w:left w:w="62" w:type="dxa"/>
          <w:bottom w:w="102" w:type="dxa"/>
          <w:right w:w="62" w:type="dxa"/>
        </w:tblCellMar>
        <w:tblLook w:firstRow="0" w:noVBand="0" w:lastRow="0" w:firstColumn="0" w:lastColumn="0" w:noHBand="0" w:val="0000"/>
      </w:tblPr>
      <w:tblGrid>
        <w:gridCol w:w="3544"/>
        <w:gridCol w:w="5526"/>
      </w:tblGrid>
      <w:tr>
        <w:trPr/>
        <w:tc>
          <w:tcPr>
            <w:tcW w:w="3544" w:type="dxa"/>
            <w:tcBorders>
              <w:top w:val="single" w:sz="4" w:space="0" w:color="000000"/>
              <w:left w:val="single" w:sz="4" w:space="0" w:color="000000"/>
              <w:bottom w:val="single" w:sz="4" w:space="0" w:color="000000"/>
              <w:right w:val="single" w:sz="4" w:space="0" w:color="000000"/>
            </w:tcBorders>
          </w:tcPr>
          <w:p>
            <w:pPr>
              <w:pStyle w:val="ConsPlusNormal"/>
              <w:widowControl w:val="false"/>
              <w:rPr>
                <w:lang w:eastAsia="ru-RU"/>
              </w:rPr>
            </w:pPr>
            <w:r>
              <w:rPr/>
              <w:t>Вид права:</w:t>
            </w:r>
            <w:r>
              <w:rPr>
                <w:rFonts w:asciiTheme="minorHAnsi" w:hAnsiTheme="minorHAnsi"/>
                <w:shd w:fill="auto" w:val="clear"/>
              </w:rPr>
              <w:t xml:space="preserve"> собственность (продажа или бесплатно), аренда (указать срок аренды), безвозмездное пользование</w:t>
            </w:r>
          </w:p>
        </w:tc>
        <w:tc>
          <w:tcPr>
            <w:tcW w:w="552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lang w:eastAsia="ru-RU"/>
              </w:rPr>
            </w:pPr>
            <w:r>
              <w:rPr>
                <w:lang w:eastAsia="ru-RU"/>
              </w:rPr>
            </w:r>
          </w:p>
        </w:tc>
      </w:tr>
      <w:tr>
        <w:trPr/>
        <w:tc>
          <w:tcPr>
            <w:tcW w:w="3544" w:type="dxa"/>
            <w:tcBorders>
              <w:top w:val="single" w:sz="4" w:space="0" w:color="000000"/>
              <w:left w:val="single" w:sz="4" w:space="0" w:color="000000"/>
              <w:bottom w:val="single" w:sz="4" w:space="0" w:color="000000"/>
              <w:right w:val="single" w:sz="4" w:space="0" w:color="000000"/>
            </w:tcBorders>
          </w:tcPr>
          <w:p>
            <w:pPr>
              <w:pStyle w:val="ConsPlusNormal"/>
              <w:widowControl w:val="false"/>
              <w:rPr>
                <w:lang w:eastAsia="ru-RU"/>
              </w:rPr>
            </w:pPr>
            <w:r>
              <w:rPr/>
              <w:t>Цель использования земельного участка</w:t>
            </w:r>
            <w:r>
              <w:rPr>
                <w:rStyle w:val="Style20"/>
              </w:rPr>
              <w:footnoteReference w:id="2"/>
            </w:r>
            <w:r>
              <w:rPr/>
              <w:t>:</w:t>
            </w:r>
          </w:p>
        </w:tc>
        <w:tc>
          <w:tcPr>
            <w:tcW w:w="552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lang w:eastAsia="ru-RU"/>
              </w:rPr>
            </w:pPr>
            <w:r>
              <w:rPr>
                <w:lang w:eastAsia="ru-RU"/>
              </w:rPr>
            </w:r>
          </w:p>
        </w:tc>
      </w:tr>
      <w:tr>
        <w:trPr/>
        <w:tc>
          <w:tcPr>
            <w:tcW w:w="3544" w:type="dxa"/>
            <w:tcBorders>
              <w:top w:val="single" w:sz="4" w:space="0" w:color="000000"/>
              <w:left w:val="single" w:sz="4" w:space="0" w:color="000000"/>
              <w:bottom w:val="single" w:sz="4" w:space="0" w:color="000000"/>
              <w:right w:val="single" w:sz="4" w:space="0" w:color="000000"/>
            </w:tcBorders>
          </w:tcPr>
          <w:p>
            <w:pPr>
              <w:pStyle w:val="ConsPlusNormal"/>
              <w:widowControl w:val="false"/>
              <w:rPr>
                <w:lang w:eastAsia="ru-RU"/>
              </w:rPr>
            </w:pPr>
            <w:r>
              <w:rPr/>
              <w:t>Основание предоставления земельного участка: (</w:t>
            </w:r>
            <w:hyperlink r:id="rId29">
              <w:r>
                <w:rPr/>
                <w:t>п. 2 ст. 39.3</w:t>
              </w:r>
            </w:hyperlink>
            <w:r>
              <w:rPr/>
              <w:t xml:space="preserve">; </w:t>
            </w:r>
            <w:hyperlink r:id="rId30">
              <w:r>
                <w:rPr/>
                <w:t>ст. 39.5</w:t>
              </w:r>
            </w:hyperlink>
            <w:r>
              <w:rPr/>
              <w:t xml:space="preserve">; </w:t>
            </w:r>
            <w:hyperlink r:id="rId31">
              <w:r>
                <w:rPr/>
                <w:t>п. 2 ст. 39.6</w:t>
              </w:r>
            </w:hyperlink>
            <w:r>
              <w:rPr/>
              <w:t xml:space="preserve">; </w:t>
            </w:r>
            <w:hyperlink r:id="rId32">
              <w:r>
                <w:rPr/>
                <w:t>п. 2 ст. 39.10</w:t>
              </w:r>
            </w:hyperlink>
            <w:r>
              <w:rPr/>
              <w:t xml:space="preserve"> Земельного кодекса РФ):</w:t>
            </w:r>
          </w:p>
        </w:tc>
        <w:tc>
          <w:tcPr>
            <w:tcW w:w="552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lang w:eastAsia="ru-RU"/>
              </w:rPr>
            </w:pPr>
            <w:r>
              <w:rPr>
                <w:lang w:eastAsia="ru-RU"/>
              </w:rPr>
            </w:r>
          </w:p>
        </w:tc>
      </w:tr>
      <w:tr>
        <w:trPr/>
        <w:tc>
          <w:tcPr>
            <w:tcW w:w="3544" w:type="dxa"/>
            <w:tcBorders>
              <w:top w:val="single" w:sz="4" w:space="0" w:color="000000"/>
              <w:left w:val="single" w:sz="4" w:space="0" w:color="000000"/>
              <w:bottom w:val="single" w:sz="4" w:space="0" w:color="000000"/>
              <w:right w:val="single" w:sz="4" w:space="0" w:color="000000"/>
            </w:tcBorders>
          </w:tcPr>
          <w:p>
            <w:pPr>
              <w:pStyle w:val="ConsPlusNormal"/>
              <w:widowControl w:val="false"/>
              <w:rPr>
                <w:lang w:eastAsia="ru-RU"/>
              </w:rPr>
            </w:pPr>
            <w:r>
              <w:rPr>
                <w:rFonts w:asciiTheme="minorHAnsi" w:hAnsiTheme="minorHAnsi"/>
                <w:shd w:fill="auto" w:val="clear"/>
              </w:rPr>
              <w:t>В  случае, если указан вид права «в собственность, продажа» (п.2 ст. 39.3)</w:t>
            </w:r>
          </w:p>
        </w:tc>
        <w:tc>
          <w:tcPr>
            <w:tcW w:w="5526"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5"/>
              </w:numPr>
              <w:jc w:val="both"/>
              <w:rPr>
                <w:lang w:eastAsia="ru-RU"/>
              </w:rPr>
            </w:pPr>
            <w:r>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pPr>
              <w:pStyle w:val="ConsPlusNormal"/>
              <w:widowControl w:val="false"/>
              <w:numPr>
                <w:ilvl w:val="0"/>
                <w:numId w:val="5"/>
              </w:numPr>
              <w:jc w:val="both"/>
              <w:rPr>
                <w:lang w:eastAsia="ru-RU"/>
              </w:rPr>
            </w:pPr>
            <w:r>
              <w:rP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pPr>
              <w:pStyle w:val="ConsPlusNormal"/>
              <w:widowControl w:val="false"/>
              <w:numPr>
                <w:ilvl w:val="0"/>
                <w:numId w:val="5"/>
              </w:numPr>
              <w:jc w:val="both"/>
              <w:rPr>
                <w:lang w:eastAsia="ru-RU"/>
              </w:rPr>
            </w:pPr>
            <w:r>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pPr>
              <w:pStyle w:val="ConsPlusNormal"/>
              <w:widowControl w:val="false"/>
              <w:numPr>
                <w:ilvl w:val="0"/>
                <w:numId w:val="5"/>
              </w:numPr>
              <w:jc w:val="both"/>
              <w:rPr>
                <w:lang w:eastAsia="ru-RU"/>
              </w:rPr>
            </w:pPr>
            <w:r>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pPr>
              <w:pStyle w:val="ConsPlusNormal"/>
              <w:widowControl w:val="false"/>
              <w:numPr>
                <w:ilvl w:val="0"/>
                <w:numId w:val="5"/>
              </w:numPr>
              <w:jc w:val="both"/>
              <w:rPr>
                <w:lang w:eastAsia="ru-RU"/>
              </w:rPr>
            </w:pPr>
            <w:r>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pPr>
              <w:pStyle w:val="ConsPlusNormal"/>
              <w:widowControl w:val="false"/>
              <w:numPr>
                <w:ilvl w:val="0"/>
                <w:numId w:val="5"/>
              </w:numPr>
              <w:jc w:val="both"/>
              <w:rPr>
                <w:lang w:eastAsia="ru-RU"/>
              </w:rPr>
            </w:pPr>
            <w:r>
              <w:rPr/>
              <w:t></w:t>
            </w:r>
            <w:r>
              <w:rPr/>
              <w:tab/>
              <w:t>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настоящего Кодекса;</w:t>
            </w:r>
          </w:p>
          <w:p>
            <w:pPr>
              <w:pStyle w:val="ConsPlusNormal"/>
              <w:widowControl w:val="false"/>
              <w:numPr>
                <w:ilvl w:val="0"/>
                <w:numId w:val="5"/>
              </w:numPr>
              <w:jc w:val="both"/>
              <w:rPr>
                <w:lang w:eastAsia="ru-RU"/>
              </w:rPr>
            </w:pPr>
            <w:r>
              <w:rPr/>
              <w:t></w:t>
            </w:r>
            <w:r>
              <w:rPr/>
              <w:tab/>
              <w:t>11) земельных участков гражданам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r>
      <w:tr>
        <w:trPr/>
        <w:tc>
          <w:tcPr>
            <w:tcW w:w="3544" w:type="dxa"/>
            <w:tcBorders>
              <w:top w:val="single" w:sz="4" w:space="0" w:color="000000"/>
              <w:left w:val="single" w:sz="4" w:space="0" w:color="000000"/>
              <w:bottom w:val="single" w:sz="4" w:space="0" w:color="000000"/>
              <w:right w:val="single" w:sz="4" w:space="0" w:color="000000"/>
            </w:tcBorders>
          </w:tcPr>
          <w:p>
            <w:pPr>
              <w:pStyle w:val="ConsPlusNormal"/>
              <w:widowControl w:val="false"/>
              <w:tabs>
                <w:tab w:val="clear" w:pos="708"/>
                <w:tab w:val="left" w:pos="1037" w:leader="none"/>
              </w:tabs>
              <w:rPr>
                <w:rFonts w:ascii="Calibri" w:hAnsi="Calibri" w:asciiTheme="minorHAnsi" w:hAnsiTheme="minorHAnsi"/>
                <w:highlight w:val="none"/>
                <w:shd w:fill="auto" w:val="clear"/>
              </w:rPr>
            </w:pPr>
            <w:r>
              <w:rPr>
                <w:rFonts w:asciiTheme="minorHAnsi" w:hAnsiTheme="minorHAnsi"/>
                <w:shd w:fill="auto" w:val="clear"/>
              </w:rPr>
              <w:t>В случае, если указан вид права «в собственность, бесплатно» (ст. 39.5)</w:t>
            </w:r>
          </w:p>
        </w:tc>
        <w:tc>
          <w:tcPr>
            <w:tcW w:w="5526"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6"/>
              </w:numPr>
              <w:jc w:val="both"/>
              <w:rPr>
                <w:lang w:eastAsia="ru-RU"/>
              </w:rPr>
            </w:pPr>
            <w:r>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pPr>
              <w:pStyle w:val="ConsPlusNormal"/>
              <w:widowControl w:val="false"/>
              <w:numPr>
                <w:ilvl w:val="0"/>
                <w:numId w:val="6"/>
              </w:numPr>
              <w:jc w:val="both"/>
              <w:rPr>
                <w:lang w:eastAsia="ru-RU"/>
              </w:rPr>
            </w:pPr>
            <w:r>
              <w:rPr/>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pPr>
              <w:pStyle w:val="ConsPlusNormal"/>
              <w:widowControl w:val="false"/>
              <w:numPr>
                <w:ilvl w:val="0"/>
                <w:numId w:val="6"/>
              </w:numPr>
              <w:jc w:val="both"/>
              <w:rPr>
                <w:lang w:eastAsia="ru-RU"/>
              </w:rPr>
            </w:pPr>
            <w:r>
              <w:rPr/>
              <w:t>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w:t>
            </w:r>
          </w:p>
          <w:p>
            <w:pPr>
              <w:pStyle w:val="ConsPlusNormal"/>
              <w:widowControl w:val="false"/>
              <w:numPr>
                <w:ilvl w:val="0"/>
                <w:numId w:val="6"/>
              </w:numPr>
              <w:jc w:val="both"/>
              <w:rPr>
                <w:lang w:eastAsia="ru-RU"/>
              </w:rPr>
            </w:pPr>
            <w:r>
              <w:rPr/>
              <w:t>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pPr>
              <w:pStyle w:val="ConsPlusNormal"/>
              <w:widowControl w:val="false"/>
              <w:numPr>
                <w:ilvl w:val="0"/>
                <w:numId w:val="6"/>
              </w:numPr>
              <w:jc w:val="both"/>
              <w:rPr>
                <w:lang w:eastAsia="ru-RU"/>
              </w:rPr>
            </w:pPr>
            <w:r>
              <w:rPr/>
              <w:t>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pPr>
              <w:pStyle w:val="ConsPlusNormal"/>
              <w:widowControl w:val="false"/>
              <w:numPr>
                <w:ilvl w:val="0"/>
                <w:numId w:val="6"/>
              </w:numPr>
              <w:jc w:val="both"/>
              <w:rPr>
                <w:lang w:eastAsia="ru-RU"/>
              </w:rPr>
            </w:pPr>
            <w:r>
              <w:rPr/>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pPr>
              <w:pStyle w:val="ConsPlusNormal"/>
              <w:widowControl w:val="false"/>
              <w:numPr>
                <w:ilvl w:val="0"/>
                <w:numId w:val="6"/>
              </w:numPr>
              <w:jc w:val="both"/>
              <w:rPr>
                <w:lang w:eastAsia="ru-RU"/>
              </w:rPr>
            </w:pPr>
            <w:r>
              <w:rPr/>
              <w:t>10) земельного участка в соответствии с Федеральным законом от 24 июля 2008 года N 161-ФЗ "О содействии развитию жилищного строительства";</w:t>
            </w:r>
          </w:p>
        </w:tc>
      </w:tr>
      <w:tr>
        <w:trPr/>
        <w:tc>
          <w:tcPr>
            <w:tcW w:w="3544" w:type="dxa"/>
            <w:tcBorders>
              <w:top w:val="single" w:sz="4" w:space="0" w:color="000000"/>
              <w:left w:val="single" w:sz="4" w:space="0" w:color="000000"/>
              <w:bottom w:val="single" w:sz="4" w:space="0" w:color="000000"/>
              <w:right w:val="single" w:sz="4" w:space="0" w:color="000000"/>
            </w:tcBorders>
          </w:tcPr>
          <w:p>
            <w:pPr>
              <w:pStyle w:val="ConsPlusNormal"/>
              <w:widowControl w:val="false"/>
              <w:rPr>
                <w:lang w:eastAsia="ru-RU"/>
              </w:rPr>
            </w:pPr>
            <w:r>
              <w:rPr/>
              <w:t>В случае, если указан вид права «аренда» (п. 2 ст. 39.6)</w:t>
            </w:r>
          </w:p>
        </w:tc>
        <w:tc>
          <w:tcPr>
            <w:tcW w:w="5526"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7"/>
              </w:numPr>
              <w:jc w:val="both"/>
              <w:rPr>
                <w:lang w:eastAsia="ru-RU"/>
              </w:rPr>
            </w:pPr>
            <w:r>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pPr>
              <w:pStyle w:val="ConsPlusNormal"/>
              <w:widowControl w:val="false"/>
              <w:numPr>
                <w:ilvl w:val="0"/>
                <w:numId w:val="7"/>
              </w:numPr>
              <w:jc w:val="both"/>
              <w:rPr>
                <w:lang w:eastAsia="ru-RU"/>
              </w:rPr>
            </w:pPr>
            <w:r>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pPr>
              <w:pStyle w:val="ConsPlusNormal"/>
              <w:widowControl w:val="false"/>
              <w:numPr>
                <w:ilvl w:val="0"/>
                <w:numId w:val="7"/>
              </w:numPr>
              <w:jc w:val="both"/>
              <w:rPr>
                <w:lang w:eastAsia="ru-RU"/>
              </w:rPr>
            </w:pPr>
            <w:r>
              <w:rP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pPr>
              <w:pStyle w:val="ConsPlusNormal"/>
              <w:widowControl w:val="false"/>
              <w:numPr>
                <w:ilvl w:val="0"/>
                <w:numId w:val="7"/>
              </w:numPr>
              <w:jc w:val="both"/>
              <w:rPr>
                <w:lang w:eastAsia="ru-RU"/>
              </w:rPr>
            </w:pPr>
            <w:r>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pPr>
              <w:pStyle w:val="ConsPlusNormal"/>
              <w:widowControl w:val="false"/>
              <w:numPr>
                <w:ilvl w:val="0"/>
                <w:numId w:val="7"/>
              </w:numPr>
              <w:jc w:val="both"/>
              <w:rPr>
                <w:lang w:eastAsia="ru-RU"/>
              </w:rPr>
            </w:pPr>
            <w:r>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pPr>
              <w:pStyle w:val="ConsPlusNormal"/>
              <w:widowControl w:val="false"/>
              <w:numPr>
                <w:ilvl w:val="0"/>
                <w:numId w:val="7"/>
              </w:numPr>
              <w:jc w:val="both"/>
              <w:rPr>
                <w:lang w:eastAsia="ru-RU"/>
              </w:rPr>
            </w:pPr>
            <w:r>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pPr>
              <w:pStyle w:val="ConsPlusNormal"/>
              <w:widowControl w:val="false"/>
              <w:numPr>
                <w:ilvl w:val="0"/>
                <w:numId w:val="7"/>
              </w:numPr>
              <w:jc w:val="both"/>
              <w:rPr>
                <w:lang w:eastAsia="ru-RU"/>
              </w:rPr>
            </w:pPr>
            <w:r>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pPr>
              <w:pStyle w:val="ConsPlusNormal"/>
              <w:widowControl w:val="false"/>
              <w:numPr>
                <w:ilvl w:val="0"/>
                <w:numId w:val="7"/>
              </w:numPr>
              <w:jc w:val="both"/>
              <w:rPr>
                <w:lang w:eastAsia="ru-RU"/>
              </w:rPr>
            </w:pPr>
            <w:r>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pPr>
              <w:pStyle w:val="ConsPlusNormal"/>
              <w:widowControl w:val="false"/>
              <w:numPr>
                <w:ilvl w:val="0"/>
                <w:numId w:val="7"/>
              </w:numPr>
              <w:jc w:val="both"/>
              <w:rPr>
                <w:lang w:eastAsia="ru-RU"/>
              </w:rPr>
            </w:pPr>
            <w:r>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настоящего Кодекса;</w:t>
            </w:r>
          </w:p>
          <w:p>
            <w:pPr>
              <w:pStyle w:val="ConsPlusNormal"/>
              <w:widowControl w:val="false"/>
              <w:numPr>
                <w:ilvl w:val="0"/>
                <w:numId w:val="7"/>
              </w:numPr>
              <w:jc w:val="both"/>
              <w:rPr>
                <w:lang w:eastAsia="ru-RU"/>
              </w:rPr>
            </w:pPr>
            <w:r>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pPr>
              <w:pStyle w:val="ConsPlusNormal"/>
              <w:widowControl w:val="false"/>
              <w:numPr>
                <w:ilvl w:val="0"/>
                <w:numId w:val="7"/>
              </w:numPr>
              <w:jc w:val="both"/>
              <w:rPr>
                <w:lang w:eastAsia="ru-RU"/>
              </w:rPr>
            </w:pPr>
            <w:r>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pPr>
              <w:pStyle w:val="ConsPlusNormal"/>
              <w:widowControl w:val="false"/>
              <w:numPr>
                <w:ilvl w:val="0"/>
                <w:numId w:val="7"/>
              </w:numPr>
              <w:jc w:val="both"/>
              <w:rPr>
                <w:lang w:eastAsia="ru-RU"/>
              </w:rPr>
            </w:pPr>
            <w:r>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pPr>
              <w:pStyle w:val="ConsPlusNormal"/>
              <w:widowControl w:val="false"/>
              <w:numPr>
                <w:ilvl w:val="0"/>
                <w:numId w:val="7"/>
              </w:numPr>
              <w:jc w:val="both"/>
              <w:rPr>
                <w:lang w:eastAsia="ru-RU"/>
              </w:rPr>
            </w:pPr>
            <w:r>
              <w:rPr/>
              <w:t>20) земельного участка, необходимого для проведения работ, связанных с пользованием недрами, недропользователю;</w:t>
            </w:r>
          </w:p>
          <w:p>
            <w:pPr>
              <w:pStyle w:val="ConsPlusNormal"/>
              <w:widowControl w:val="false"/>
              <w:numPr>
                <w:ilvl w:val="0"/>
                <w:numId w:val="7"/>
              </w:numPr>
              <w:jc w:val="both"/>
              <w:rPr>
                <w:lang w:eastAsia="ru-RU"/>
              </w:rPr>
            </w:pPr>
            <w:r>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pPr>
              <w:pStyle w:val="ConsPlusNormal"/>
              <w:widowControl w:val="false"/>
              <w:numPr>
                <w:ilvl w:val="0"/>
                <w:numId w:val="7"/>
              </w:numPr>
              <w:jc w:val="both"/>
              <w:rPr>
                <w:lang w:eastAsia="ru-RU"/>
              </w:rPr>
            </w:pPr>
            <w:r>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pPr>
              <w:pStyle w:val="ConsPlusNormal"/>
              <w:widowControl w:val="false"/>
              <w:numPr>
                <w:ilvl w:val="0"/>
                <w:numId w:val="7"/>
              </w:numPr>
              <w:jc w:val="both"/>
              <w:rPr>
                <w:lang w:eastAsia="ru-RU"/>
              </w:rPr>
            </w:pPr>
            <w:r>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pPr>
              <w:pStyle w:val="ConsPlusNormal"/>
              <w:widowControl w:val="false"/>
              <w:numPr>
                <w:ilvl w:val="0"/>
                <w:numId w:val="7"/>
              </w:numPr>
              <w:jc w:val="both"/>
              <w:rPr>
                <w:lang w:eastAsia="ru-RU"/>
              </w:rPr>
            </w:pPr>
            <w:r>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pPr>
              <w:pStyle w:val="ConsPlusNormal"/>
              <w:widowControl w:val="false"/>
              <w:numPr>
                <w:ilvl w:val="0"/>
                <w:numId w:val="7"/>
              </w:numPr>
              <w:jc w:val="both"/>
              <w:rPr>
                <w:lang w:eastAsia="ru-RU"/>
              </w:rPr>
            </w:pPr>
            <w:r>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pPr>
              <w:pStyle w:val="ConsPlusNormal"/>
              <w:widowControl w:val="false"/>
              <w:numPr>
                <w:ilvl w:val="0"/>
                <w:numId w:val="7"/>
              </w:numPr>
              <w:jc w:val="both"/>
              <w:rPr>
                <w:lang w:eastAsia="ru-RU"/>
              </w:rPr>
            </w:pPr>
            <w:r>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pPr>
              <w:pStyle w:val="ConsPlusNormal"/>
              <w:widowControl w:val="false"/>
              <w:numPr>
                <w:ilvl w:val="0"/>
                <w:numId w:val="7"/>
              </w:numPr>
              <w:jc w:val="both"/>
              <w:rPr>
                <w:lang w:eastAsia="ru-RU"/>
              </w:rPr>
            </w:pPr>
            <w:r>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pPr>
              <w:pStyle w:val="ConsPlusNormal"/>
              <w:widowControl w:val="false"/>
              <w:numPr>
                <w:ilvl w:val="0"/>
                <w:numId w:val="7"/>
              </w:numPr>
              <w:jc w:val="both"/>
              <w:rPr>
                <w:lang w:eastAsia="ru-RU"/>
              </w:rPr>
            </w:pPr>
            <w:r>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pPr>
              <w:pStyle w:val="ConsPlusNormal"/>
              <w:widowControl w:val="false"/>
              <w:numPr>
                <w:ilvl w:val="0"/>
                <w:numId w:val="7"/>
              </w:numPr>
              <w:jc w:val="both"/>
              <w:rPr>
                <w:lang w:eastAsia="ru-RU"/>
              </w:rPr>
            </w:pPr>
            <w:r>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pPr>
              <w:pStyle w:val="ConsPlusNormal"/>
              <w:widowControl w:val="false"/>
              <w:numPr>
                <w:ilvl w:val="0"/>
                <w:numId w:val="7"/>
              </w:numPr>
              <w:jc w:val="both"/>
              <w:rPr>
                <w:lang w:eastAsia="ru-RU"/>
              </w:rPr>
            </w:pPr>
            <w:r>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pPr>
              <w:pStyle w:val="ConsPlusNormal"/>
              <w:widowControl w:val="false"/>
              <w:numPr>
                <w:ilvl w:val="0"/>
                <w:numId w:val="7"/>
              </w:numPr>
              <w:jc w:val="both"/>
              <w:rPr>
                <w:lang w:eastAsia="ru-RU"/>
              </w:rPr>
            </w:pPr>
            <w:r>
              <w:rPr/>
              <w:t>34)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pPr>
              <w:pStyle w:val="ConsPlusNormal"/>
              <w:widowControl w:val="false"/>
              <w:numPr>
                <w:ilvl w:val="0"/>
                <w:numId w:val="7"/>
              </w:numPr>
              <w:jc w:val="both"/>
              <w:rPr>
                <w:lang w:eastAsia="ru-RU"/>
              </w:rPr>
            </w:pPr>
            <w:r>
              <w:rPr/>
              <w:t>35) земельного участка в соответствии с Федеральным законом от 24 июля 2008 года N 161-ФЗ "О содействии развитию жилищного строительства";</w:t>
            </w:r>
          </w:p>
          <w:p>
            <w:pPr>
              <w:pStyle w:val="ConsPlusNormal"/>
              <w:widowControl w:val="false"/>
              <w:numPr>
                <w:ilvl w:val="0"/>
                <w:numId w:val="7"/>
              </w:numPr>
              <w:jc w:val="both"/>
              <w:rPr>
                <w:lang w:eastAsia="ru-RU"/>
              </w:rPr>
            </w:pPr>
            <w:r>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pPr>
              <w:pStyle w:val="ConsPlusNormal"/>
              <w:widowControl w:val="false"/>
              <w:numPr>
                <w:ilvl w:val="0"/>
                <w:numId w:val="7"/>
              </w:numPr>
              <w:jc w:val="both"/>
              <w:rPr>
                <w:lang w:eastAsia="ru-RU"/>
              </w:rPr>
            </w:pPr>
            <w:r>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pPr>
              <w:pStyle w:val="ConsPlusNormal"/>
              <w:widowControl w:val="false"/>
              <w:numPr>
                <w:ilvl w:val="0"/>
                <w:numId w:val="7"/>
              </w:numPr>
              <w:jc w:val="both"/>
              <w:rPr>
                <w:lang w:eastAsia="ru-RU"/>
              </w:rPr>
            </w:pPr>
            <w:r>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tc>
      </w:tr>
      <w:tr>
        <w:trPr/>
        <w:tc>
          <w:tcPr>
            <w:tcW w:w="3544" w:type="dxa"/>
            <w:tcBorders>
              <w:top w:val="single" w:sz="4" w:space="0" w:color="000000"/>
              <w:left w:val="single" w:sz="4" w:space="0" w:color="000000"/>
              <w:bottom w:val="single" w:sz="4" w:space="0" w:color="000000"/>
              <w:right w:val="single" w:sz="4" w:space="0" w:color="000000"/>
            </w:tcBorders>
          </w:tcPr>
          <w:p>
            <w:pPr>
              <w:pStyle w:val="ConsPlusNormal"/>
              <w:widowControl w:val="false"/>
              <w:rPr>
                <w:lang w:eastAsia="ru-RU"/>
              </w:rPr>
            </w:pPr>
            <w:r>
              <w:rPr/>
              <w:t>В случае, если указан вид права «безвозмездное пользование» (п. 2. ст. 39.10)</w:t>
            </w:r>
          </w:p>
        </w:tc>
        <w:tc>
          <w:tcPr>
            <w:tcW w:w="5526"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8"/>
              </w:numPr>
              <w:jc w:val="both"/>
              <w:rPr>
                <w:lang w:eastAsia="ru-RU"/>
              </w:rPr>
            </w:pPr>
            <w:r>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pPr>
              <w:pStyle w:val="ConsPlusNormal"/>
              <w:widowControl w:val="false"/>
              <w:numPr>
                <w:ilvl w:val="0"/>
                <w:numId w:val="8"/>
              </w:numPr>
              <w:jc w:val="both"/>
              <w:rPr>
                <w:lang w:eastAsia="ru-RU"/>
              </w:rPr>
            </w:pPr>
            <w:r>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pPr>
              <w:pStyle w:val="ConsPlusNormal"/>
              <w:widowControl w:val="false"/>
              <w:numPr>
                <w:ilvl w:val="0"/>
                <w:numId w:val="8"/>
              </w:numPr>
              <w:jc w:val="both"/>
              <w:rPr>
                <w:lang w:eastAsia="ru-RU"/>
              </w:rPr>
            </w:pPr>
            <w:r>
              <w:rP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pPr>
              <w:pStyle w:val="ConsPlusNormal"/>
              <w:widowControl w:val="false"/>
              <w:numPr>
                <w:ilvl w:val="0"/>
                <w:numId w:val="8"/>
              </w:numPr>
              <w:jc w:val="both"/>
              <w:rPr>
                <w:lang w:eastAsia="ru-RU"/>
              </w:rPr>
            </w:pPr>
            <w:r>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pPr>
              <w:pStyle w:val="ConsPlusNormal"/>
              <w:widowControl w:val="false"/>
              <w:numPr>
                <w:ilvl w:val="0"/>
                <w:numId w:val="8"/>
              </w:numPr>
              <w:jc w:val="both"/>
              <w:rPr>
                <w:lang w:eastAsia="ru-RU"/>
              </w:rPr>
            </w:pPr>
            <w:r>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pPr>
              <w:pStyle w:val="ConsPlusNormal"/>
              <w:widowControl w:val="false"/>
              <w:numPr>
                <w:ilvl w:val="0"/>
                <w:numId w:val="8"/>
              </w:numPr>
              <w:jc w:val="both"/>
              <w:rPr>
                <w:lang w:eastAsia="ru-RU"/>
              </w:rPr>
            </w:pPr>
            <w:r>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pPr>
              <w:pStyle w:val="ConsPlusNormal"/>
              <w:widowControl w:val="false"/>
              <w:numPr>
                <w:ilvl w:val="0"/>
                <w:numId w:val="8"/>
              </w:numPr>
              <w:jc w:val="both"/>
              <w:rPr>
                <w:lang w:eastAsia="ru-RU"/>
              </w:rPr>
            </w:pPr>
            <w:r>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pPr>
              <w:pStyle w:val="ConsPlusNormal"/>
              <w:widowControl w:val="false"/>
              <w:numPr>
                <w:ilvl w:val="0"/>
                <w:numId w:val="8"/>
              </w:numPr>
              <w:jc w:val="both"/>
              <w:rPr>
                <w:lang w:eastAsia="ru-RU"/>
              </w:rPr>
            </w:pPr>
            <w:r>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pPr>
              <w:pStyle w:val="ConsPlusNormal"/>
              <w:widowControl w:val="false"/>
              <w:numPr>
                <w:ilvl w:val="0"/>
                <w:numId w:val="8"/>
              </w:numPr>
              <w:jc w:val="both"/>
              <w:rPr>
                <w:lang w:eastAsia="ru-RU"/>
              </w:rPr>
            </w:pPr>
            <w:r>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pPr>
              <w:pStyle w:val="ConsPlusNormal"/>
              <w:widowControl w:val="false"/>
              <w:numPr>
                <w:ilvl w:val="0"/>
                <w:numId w:val="8"/>
              </w:numPr>
              <w:jc w:val="both"/>
              <w:rPr>
                <w:lang w:eastAsia="ru-RU"/>
              </w:rPr>
            </w:pPr>
            <w:r>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pPr>
              <w:pStyle w:val="ConsPlusNormal"/>
              <w:widowControl w:val="false"/>
              <w:numPr>
                <w:ilvl w:val="0"/>
                <w:numId w:val="8"/>
              </w:numPr>
              <w:jc w:val="both"/>
              <w:rPr>
                <w:lang w:eastAsia="ru-RU"/>
              </w:rPr>
            </w:pPr>
            <w:r>
              <w:rPr/>
              <w:t>17) лицу в случае и в порядке, которые предусмотрены Федеральным законом от 24 июля 2008 года N 161-ФЗ "О содействии развитию жилищного строительства";</w:t>
            </w:r>
          </w:p>
          <w:p>
            <w:pPr>
              <w:pStyle w:val="ConsPlusNormal"/>
              <w:widowControl w:val="false"/>
              <w:numPr>
                <w:ilvl w:val="0"/>
                <w:numId w:val="8"/>
              </w:numPr>
              <w:jc w:val="both"/>
              <w:rPr>
                <w:lang w:eastAsia="ru-RU"/>
              </w:rPr>
            </w:pPr>
            <w:r>
              <w:rPr/>
              <w:t>18)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r>
      <w:tr>
        <w:trPr/>
        <w:tc>
          <w:tcPr>
            <w:tcW w:w="3544" w:type="dxa"/>
            <w:tcBorders>
              <w:top w:val="single" w:sz="4" w:space="0" w:color="000000"/>
              <w:left w:val="single" w:sz="4" w:space="0" w:color="000000"/>
              <w:bottom w:val="single" w:sz="4" w:space="0" w:color="000000"/>
              <w:right w:val="single" w:sz="4" w:space="0" w:color="000000"/>
            </w:tcBorders>
          </w:tcPr>
          <w:p>
            <w:pPr>
              <w:pStyle w:val="ConsPlusNormal"/>
              <w:widowControl w:val="false"/>
              <w:rPr>
                <w:lang w:eastAsia="ru-RU"/>
              </w:rPr>
            </w:pPr>
            <w:r>
              <w:rPr/>
              <w:t xml:space="preserve">Кадастровый номер земельного участка: (если границы подлежат уточнению в соответствии с </w:t>
            </w:r>
            <w:hyperlink r:id="rId33">
              <w:r>
                <w:rPr/>
                <w:t>ФЗ</w:t>
              </w:r>
            </w:hyperlink>
            <w:r>
              <w:rPr/>
              <w:t xml:space="preserve"> «О государственной регистрации недвижимости»)</w:t>
            </w:r>
          </w:p>
        </w:tc>
        <w:tc>
          <w:tcPr>
            <w:tcW w:w="552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lang w:eastAsia="ru-RU"/>
              </w:rPr>
            </w:pPr>
            <w:r>
              <w:rPr>
                <w:lang w:eastAsia="ru-RU"/>
              </w:rPr>
            </w:r>
          </w:p>
        </w:tc>
      </w:tr>
      <w:tr>
        <w:trPr/>
        <w:tc>
          <w:tcPr>
            <w:tcW w:w="3544" w:type="dxa"/>
            <w:tcBorders>
              <w:top w:val="single" w:sz="4" w:space="0" w:color="000000"/>
              <w:left w:val="single" w:sz="4" w:space="0" w:color="000000"/>
              <w:bottom w:val="single" w:sz="4" w:space="0" w:color="000000"/>
              <w:right w:val="single" w:sz="4" w:space="0" w:color="000000"/>
            </w:tcBorders>
          </w:tcPr>
          <w:p>
            <w:pPr>
              <w:pStyle w:val="ConsPlusNormal"/>
              <w:widowControl w:val="false"/>
              <w:rPr>
                <w:lang w:eastAsia="ru-RU"/>
              </w:rPr>
            </w:pPr>
            <w:r>
              <w:rPr/>
              <w:t>Кадастровый(е) номер (номера) земельного участка: (из которого(ых)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52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lang w:eastAsia="ru-RU"/>
              </w:rPr>
            </w:pPr>
            <w:r>
              <w:rPr>
                <w:lang w:eastAsia="ru-RU"/>
              </w:rPr>
            </w:r>
          </w:p>
        </w:tc>
      </w:tr>
      <w:tr>
        <w:trPr/>
        <w:tc>
          <w:tcPr>
            <w:tcW w:w="3544" w:type="dxa"/>
            <w:tcBorders>
              <w:top w:val="single" w:sz="4" w:space="0" w:color="000000"/>
              <w:left w:val="single" w:sz="4" w:space="0" w:color="000000"/>
              <w:bottom w:val="single" w:sz="4" w:space="0" w:color="000000"/>
              <w:right w:val="single" w:sz="4" w:space="0" w:color="000000"/>
            </w:tcBorders>
          </w:tcPr>
          <w:p>
            <w:pPr>
              <w:pStyle w:val="ConsPlusNormal"/>
              <w:widowControl w:val="false"/>
              <w:rPr>
                <w:lang w:eastAsia="ru-RU"/>
              </w:rPr>
            </w:pPr>
            <w:r>
              <w:rPr/>
              <w:t>Реквизиты решения об утверждении проекта межевания территории: (если образование земельного участка предусмотрено проектом)</w:t>
            </w:r>
          </w:p>
        </w:tc>
        <w:tc>
          <w:tcPr>
            <w:tcW w:w="552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lang w:eastAsia="ru-RU"/>
              </w:rPr>
            </w:pPr>
            <w:r>
              <w:rPr>
                <w:lang w:eastAsia="ru-RU"/>
              </w:rPr>
            </w:r>
          </w:p>
        </w:tc>
      </w:tr>
      <w:tr>
        <w:trPr/>
        <w:tc>
          <w:tcPr>
            <w:tcW w:w="3544" w:type="dxa"/>
            <w:tcBorders>
              <w:top w:val="single" w:sz="4" w:space="0" w:color="000000"/>
              <w:left w:val="single" w:sz="4" w:space="0" w:color="000000"/>
              <w:bottom w:val="single" w:sz="4" w:space="0" w:color="000000"/>
              <w:right w:val="single" w:sz="4" w:space="0" w:color="000000"/>
            </w:tcBorders>
          </w:tcPr>
          <w:p>
            <w:pPr>
              <w:pStyle w:val="ConsPlusNormal"/>
              <w:widowControl w:val="false"/>
              <w:rPr>
                <w:lang w:eastAsia="ru-RU"/>
              </w:rPr>
            </w:pPr>
            <w:r>
              <w:rPr/>
              <w:t>Реквизиты решения об утверждении документа территориального планирования и(или) проекта планировки территории: (если участок предоставляется для размещения объектов, предусмотренных указанным документом)</w:t>
            </w:r>
          </w:p>
        </w:tc>
        <w:tc>
          <w:tcPr>
            <w:tcW w:w="552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lang w:eastAsia="ru-RU"/>
              </w:rPr>
            </w:pPr>
            <w:r>
              <w:rPr>
                <w:lang w:eastAsia="ru-RU"/>
              </w:rPr>
            </w:r>
          </w:p>
        </w:tc>
      </w:tr>
      <w:tr>
        <w:trPr/>
        <w:tc>
          <w:tcPr>
            <w:tcW w:w="3544" w:type="dxa"/>
            <w:tcBorders>
              <w:top w:val="single" w:sz="4" w:space="0" w:color="000000"/>
              <w:left w:val="single" w:sz="4" w:space="0" w:color="000000"/>
              <w:bottom w:val="single" w:sz="4" w:space="0" w:color="000000"/>
              <w:right w:val="single" w:sz="4" w:space="0" w:color="000000"/>
            </w:tcBorders>
          </w:tcPr>
          <w:p>
            <w:pPr>
              <w:pStyle w:val="ConsPlusNormal"/>
              <w:widowControl w:val="false"/>
              <w:rPr>
                <w:lang w:eastAsia="ru-RU"/>
              </w:rPr>
            </w:pPr>
            <w:r>
              <w:rPr/>
              <w:t>Реквизиты решения об изъятии земельного участка для госуд. или муниципальных нужд: (если участок предоставляется взамен изымаемого)</w:t>
            </w:r>
          </w:p>
        </w:tc>
        <w:tc>
          <w:tcPr>
            <w:tcW w:w="552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lang w:eastAsia="ru-RU"/>
              </w:rPr>
            </w:pPr>
            <w:r>
              <w:rPr>
                <w:lang w:eastAsia="ru-RU"/>
              </w:rPr>
            </w:r>
          </w:p>
        </w:tc>
      </w:tr>
    </w:tbl>
    <w:p>
      <w:pPr>
        <w:pStyle w:val="ConsPlusNormal"/>
        <w:ind w:firstLine="540"/>
        <w:jc w:val="both"/>
        <w:rPr>
          <w:lang w:eastAsia="ru-RU"/>
        </w:rPr>
      </w:pPr>
      <w:r>
        <w:rPr>
          <w:lang w:eastAsia="ru-RU"/>
        </w:rPr>
      </w:r>
    </w:p>
    <w:p>
      <w:pPr>
        <w:pStyle w:val="ConsPlusNonformat"/>
        <w:jc w:val="both"/>
        <w:rPr>
          <w:lang w:eastAsia="ru-RU"/>
        </w:rPr>
      </w:pPr>
      <w:r>
        <w:rPr/>
        <w:t>С утверждением иного варианта схемы расположения земельного участка согласен.</w:t>
      </w:r>
    </w:p>
    <w:p>
      <w:pPr>
        <w:pStyle w:val="ConsPlusNonformat"/>
        <w:jc w:val="both"/>
        <w:rPr>
          <w:lang w:eastAsia="ru-RU"/>
        </w:rPr>
      </w:pPr>
      <w:r>
        <w:rPr>
          <w:lang w:eastAsia="ru-RU"/>
        </w:rPr>
      </w:r>
    </w:p>
    <w:p>
      <w:pPr>
        <w:pStyle w:val="ConsPlusNonformat"/>
        <w:jc w:val="both"/>
        <w:rPr>
          <w:lang w:eastAsia="ru-RU"/>
        </w:rPr>
      </w:pPr>
      <w:r>
        <w:rPr/>
        <w:t xml:space="preserve">    </w:t>
      </w:r>
      <w:r>
        <w:rPr/>
        <w:t>Результат рассмотрения заявления прошу:</w:t>
      </w:r>
    </w:p>
    <w:p>
      <w:pPr>
        <w:pStyle w:val="ConsPlusNonformat"/>
        <w:jc w:val="both"/>
        <w:rPr>
          <w:lang w:eastAsia="ru-RU"/>
        </w:rPr>
      </w:pPr>
      <w:r>
        <w:rPr/>
        <w:t xml:space="preserve">    ┌────┐</w:t>
      </w:r>
    </w:p>
    <w:p>
      <w:pPr>
        <w:pStyle w:val="ConsPlusNonformat"/>
        <w:jc w:val="both"/>
        <w:rPr>
          <w:lang w:eastAsia="ru-RU"/>
        </w:rPr>
      </w:pPr>
      <w:r>
        <w:rPr/>
        <w:t xml:space="preserve">    ├────┤</w:t>
      </w:r>
    </w:p>
    <w:p>
      <w:pPr>
        <w:pStyle w:val="ConsPlusNonformat"/>
        <w:jc w:val="both"/>
        <w:rPr>
          <w:lang w:eastAsia="ru-RU"/>
        </w:rPr>
      </w:pPr>
      <w:r>
        <w:rPr/>
        <w:t xml:space="preserve">    │    │ </w:t>
      </w:r>
      <w:r>
        <w:rPr/>
        <w:t>выдать на руки в МФЦ, расположенном по адресу:_________________</w:t>
      </w:r>
    </w:p>
    <w:p>
      <w:pPr>
        <w:pStyle w:val="ConsPlusNonformat"/>
        <w:jc w:val="both"/>
        <w:rPr>
          <w:lang w:eastAsia="ru-RU"/>
        </w:rPr>
      </w:pPr>
      <w:r>
        <w:rPr/>
        <w:t xml:space="preserve">    ├────┤</w:t>
      </w:r>
    </w:p>
    <w:p>
      <w:pPr>
        <w:pStyle w:val="ConsPlusNonformat"/>
        <w:jc w:val="both"/>
        <w:rPr>
          <w:lang w:eastAsia="ru-RU"/>
        </w:rPr>
      </w:pPr>
      <w:r>
        <w:rPr/>
        <w:t xml:space="preserve">    │    │ </w:t>
      </w:r>
      <w:r>
        <w:rPr>
          <w:shd w:fill="auto" w:val="clear"/>
        </w:rPr>
        <w:t>по электронной почте (e-mail)</w:t>
      </w:r>
    </w:p>
    <w:p>
      <w:pPr>
        <w:pStyle w:val="ConsPlusNonformat"/>
        <w:jc w:val="both"/>
        <w:rPr>
          <w:lang w:eastAsia="ru-RU"/>
        </w:rPr>
      </w:pPr>
      <w:r>
        <w:rPr>
          <w:lang w:eastAsia="ru-RU"/>
        </w:rPr>
      </w:r>
    </w:p>
    <w:p>
      <w:pPr>
        <w:pStyle w:val="ConsPlusNonformat"/>
        <w:jc w:val="both"/>
        <w:rPr>
          <w:lang w:eastAsia="ru-RU"/>
        </w:rPr>
      </w:pPr>
      <w:r>
        <w:rPr/>
        <w:t xml:space="preserve">    ├────┤</w:t>
      </w:r>
    </w:p>
    <w:p>
      <w:pPr>
        <w:pStyle w:val="ConsPlusNonformat"/>
        <w:jc w:val="both"/>
        <w:rPr>
          <w:lang w:eastAsia="ru-RU"/>
        </w:rPr>
      </w:pPr>
      <w:r>
        <w:rPr/>
        <w:t xml:space="preserve">     ────┤</w:t>
      </w:r>
    </w:p>
    <w:p>
      <w:pPr>
        <w:pStyle w:val="ConsPlusNonformat"/>
        <w:jc w:val="both"/>
        <w:rPr>
          <w:lang w:eastAsia="ru-RU"/>
        </w:rPr>
      </w:pPr>
      <w:r>
        <w:rPr/>
        <w:t xml:space="preserve">    │    │ </w:t>
      </w:r>
      <w:r>
        <w:rPr/>
        <w:t>направить в электронной форме в личный кабинет на ПГУ ЛО/ЕПГУ</w:t>
      </w:r>
    </w:p>
    <w:p>
      <w:pPr>
        <w:pStyle w:val="ConsPlusNonformat"/>
        <w:jc w:val="both"/>
        <w:rPr>
          <w:lang w:eastAsia="ru-RU"/>
        </w:rPr>
      </w:pPr>
      <w:r>
        <w:rPr/>
        <w:t xml:space="preserve">    └────┘</w:t>
      </w:r>
    </w:p>
    <w:p>
      <w:pPr>
        <w:pStyle w:val="ConsPlusNonformat"/>
        <w:jc w:val="both"/>
        <w:rPr>
          <w:highlight w:val="none"/>
          <w:shd w:fill="auto" w:val="clear"/>
          <w:lang w:eastAsia="ru-RU"/>
        </w:rPr>
      </w:pPr>
      <w:r>
        <w:rPr>
          <w:shd w:fill="auto" w:val="clear"/>
          <w:lang w:eastAsia="ru-RU"/>
        </w:rPr>
      </w:r>
    </w:p>
    <w:p>
      <w:pPr>
        <w:pStyle w:val="ConsPlusNonformat"/>
        <w:jc w:val="both"/>
        <w:rPr>
          <w:highlight w:val="none"/>
          <w:shd w:fill="auto" w:val="clear"/>
        </w:rPr>
      </w:pPr>
      <w:r>
        <w:rPr>
          <w:shd w:fill="auto" w:val="clear"/>
        </w:rPr>
        <w:t xml:space="preserve">    </w:t>
      </w:r>
      <w:r>
        <w:rPr>
          <w:shd w:fill="auto" w:val="clear"/>
        </w:rPr>
        <w:t>Приложение (документы в соответствии с пунктом 2.6 настоящего административного регламента):</w:t>
      </w:r>
    </w:p>
    <w:p>
      <w:pPr>
        <w:pStyle w:val="ConsPlusNonformat"/>
        <w:jc w:val="both"/>
        <w:rPr>
          <w:highlight w:val="none"/>
          <w:shd w:fill="auto" w:val="clear"/>
        </w:rPr>
      </w:pPr>
      <w:r>
        <w:rPr>
          <w:strike/>
          <w:shd w:fill="auto" w:val="clear"/>
        </w:rPr>
        <w:t>1. Документы, подтверждающие право заявителя на приобретение земельного участка без торгов</w:t>
      </w:r>
    </w:p>
    <w:p>
      <w:pPr>
        <w:pStyle w:val="ConsPlusNonformat"/>
        <w:jc w:val="both"/>
        <w:rPr>
          <w:highlight w:val="none"/>
          <w:shd w:fill="auto" w:val="clear"/>
        </w:rPr>
      </w:pPr>
      <w:r>
        <w:rPr>
          <w:strike/>
          <w:shd w:fill="auto" w:val="clear"/>
        </w:rPr>
        <w:t>2. Схема расположения земельного участка</w:t>
        <w:tab/>
      </w:r>
    </w:p>
    <w:p>
      <w:pPr>
        <w:pStyle w:val="ConsPlusNonformat"/>
        <w:jc w:val="both"/>
        <w:rPr>
          <w:highlight w:val="none"/>
          <w:shd w:fill="auto" w:val="clear"/>
        </w:rPr>
      </w:pPr>
      <w:r>
        <w:rPr>
          <w:strike/>
          <w:shd w:fill="auto" w:val="clear"/>
        </w:rPr>
        <w:t>3. Проектная документация о местоположении, границах, площади и об иных количественных характеристиках лесных участков</w:t>
        <w:tab/>
      </w:r>
    </w:p>
    <w:p>
      <w:pPr>
        <w:pStyle w:val="ConsPlusNonformat"/>
        <w:jc w:val="both"/>
        <w:rPr>
          <w:highlight w:val="none"/>
          <w:shd w:fill="auto" w:val="clear"/>
        </w:rPr>
      </w:pPr>
      <w:r>
        <w:rPr>
          <w:strike/>
          <w:shd w:fill="auto" w:val="clear"/>
        </w:rPr>
        <w:t>4. Документ, подтверждающий полномочия представителя заявителя</w:t>
      </w:r>
      <w:r>
        <w:rPr>
          <w:shd w:fill="auto" w:val="clear"/>
        </w:rPr>
        <w:tab/>
      </w:r>
    </w:p>
    <w:p>
      <w:pPr>
        <w:pStyle w:val="ConsPlusNonformat"/>
        <w:jc w:val="both"/>
        <w:rPr>
          <w:lang w:eastAsia="ru-RU"/>
        </w:rPr>
      </w:pPr>
      <w:r>
        <w:rPr>
          <w:lang w:eastAsia="ru-RU"/>
        </w:rPr>
      </w:r>
    </w:p>
    <w:p>
      <w:pPr>
        <w:pStyle w:val="ConsPlusNonformat"/>
        <w:jc w:val="both"/>
        <w:rPr>
          <w:lang w:eastAsia="ru-RU"/>
        </w:rPr>
      </w:pPr>
      <w:r>
        <w:rPr/>
        <w:t>______________________________ _________________ __________________________</w:t>
      </w:r>
    </w:p>
    <w:p>
      <w:pPr>
        <w:pStyle w:val="ConsPlusNonformat"/>
        <w:jc w:val="both"/>
        <w:rPr>
          <w:lang w:eastAsia="ru-RU"/>
        </w:rPr>
      </w:pPr>
      <w:r>
        <w:rPr/>
        <w:t xml:space="preserve">   </w:t>
      </w:r>
      <w:r>
        <w:rPr/>
        <w:t>(наименование должности)         (подпись)              (ФИО)</w:t>
      </w:r>
    </w:p>
    <w:p>
      <w:pPr>
        <w:pStyle w:val="ConsPlusNormal"/>
        <w:ind w:firstLine="540"/>
        <w:jc w:val="both"/>
        <w:rPr>
          <w:lang w:eastAsia="ru-RU"/>
        </w:rPr>
      </w:pPr>
      <w:r>
        <w:rPr>
          <w:lang w:eastAsia="ru-RU"/>
        </w:rPr>
      </w:r>
    </w:p>
    <w:p>
      <w:pPr>
        <w:pStyle w:val="ConsPlusNonformat"/>
        <w:jc w:val="both"/>
        <w:rPr>
          <w:lang w:eastAsia="ru-RU"/>
        </w:rPr>
      </w:pPr>
      <w:r>
        <w:rPr/>
        <w:t xml:space="preserve">                 </w:t>
      </w:r>
    </w:p>
    <w:p>
      <w:pPr>
        <w:pStyle w:val="ConsPlusNonformat"/>
        <w:jc w:val="center"/>
        <w:rPr>
          <w:lang w:eastAsia="ru-RU"/>
        </w:rPr>
      </w:pPr>
      <w:r>
        <w:rPr/>
        <w:t>Согласие на обработку персональных данных</w:t>
      </w:r>
    </w:p>
    <w:p>
      <w:pPr>
        <w:pStyle w:val="ConsPlusNonformat"/>
        <w:jc w:val="both"/>
        <w:rPr>
          <w:lang w:eastAsia="ru-RU"/>
        </w:rPr>
      </w:pPr>
      <w:r>
        <w:rPr>
          <w:lang w:eastAsia="ru-RU"/>
        </w:rPr>
      </w:r>
    </w:p>
    <w:p>
      <w:pPr>
        <w:pStyle w:val="ConsPlusNonformat"/>
        <w:jc w:val="both"/>
        <w:rPr>
          <w:lang w:eastAsia="ru-RU"/>
        </w:rPr>
      </w:pPr>
      <w:r>
        <w:rPr/>
        <w:t>Я, _______________________________________________________________________,</w:t>
      </w:r>
    </w:p>
    <w:p>
      <w:pPr>
        <w:pStyle w:val="ConsPlusNonformat"/>
        <w:jc w:val="both"/>
        <w:rPr>
          <w:lang w:eastAsia="ru-RU"/>
        </w:rPr>
      </w:pPr>
      <w:r>
        <w:rPr/>
        <w:t xml:space="preserve">           </w:t>
      </w:r>
      <w:r>
        <w:rPr/>
        <w:t>(фамилия, имя, отчество субъекта персональных данных)</w:t>
      </w:r>
    </w:p>
    <w:p>
      <w:pPr>
        <w:pStyle w:val="ConsPlusNonformat"/>
        <w:jc w:val="both"/>
        <w:rPr>
          <w:lang w:eastAsia="ru-RU"/>
        </w:rPr>
      </w:pPr>
      <w:r>
        <w:rPr/>
        <w:t xml:space="preserve">в  соответствии  с </w:t>
      </w:r>
      <w:hyperlink r:id="rId34">
        <w:r>
          <w:rPr/>
          <w:t>п. 4 ст. 9</w:t>
        </w:r>
      </w:hyperlink>
      <w:r>
        <w:rPr/>
        <w:t xml:space="preserve"> Федерального закона  от  27.07.2006  № 152-ФЗ</w:t>
      </w:r>
    </w:p>
    <w:p>
      <w:pPr>
        <w:pStyle w:val="ConsPlusNonformat"/>
        <w:jc w:val="both"/>
        <w:rPr>
          <w:lang w:eastAsia="ru-RU"/>
        </w:rPr>
      </w:pPr>
      <w:r>
        <w:rPr/>
        <w:t>«О персональных данных», зарегистрирован(а) по адресу: ___________________,</w:t>
      </w:r>
    </w:p>
    <w:p>
      <w:pPr>
        <w:pStyle w:val="ConsPlusNonformat"/>
        <w:jc w:val="both"/>
        <w:rPr>
          <w:lang w:eastAsia="ru-RU"/>
        </w:rPr>
      </w:pPr>
      <w:r>
        <w:rPr/>
        <w:t>документ, удостоверяющий личность: _______________________________________,</w:t>
      </w:r>
    </w:p>
    <w:p>
      <w:pPr>
        <w:pStyle w:val="ConsPlusNonformat"/>
        <w:jc w:val="both"/>
        <w:rPr>
          <w:lang w:eastAsia="ru-RU"/>
        </w:rPr>
      </w:pPr>
      <w:r>
        <w:rPr/>
        <w:t xml:space="preserve">                                </w:t>
      </w:r>
      <w:r>
        <w:rPr/>
        <w:t>(наименование документа, №, сведения о дате</w:t>
      </w:r>
    </w:p>
    <w:p>
      <w:pPr>
        <w:pStyle w:val="ConsPlusNonformat"/>
        <w:jc w:val="both"/>
        <w:rPr>
          <w:lang w:eastAsia="ru-RU"/>
        </w:rPr>
      </w:pPr>
      <w:r>
        <w:rPr/>
        <w:t xml:space="preserve">                                   </w:t>
      </w:r>
      <w:r>
        <w:rPr/>
        <w:t>выдачи документа и выдавшем его органе)</w:t>
      </w:r>
    </w:p>
    <w:p>
      <w:pPr>
        <w:pStyle w:val="ConsPlusNonformat"/>
        <w:jc w:val="both"/>
        <w:rPr>
          <w:lang w:eastAsia="ru-RU"/>
        </w:rPr>
      </w:pPr>
      <w:r>
        <w:rPr/>
        <w:t>(Вариант: ________________________________________________________________,</w:t>
      </w:r>
    </w:p>
    <w:p>
      <w:pPr>
        <w:pStyle w:val="ConsPlusNonformat"/>
        <w:jc w:val="both"/>
        <w:rPr>
          <w:lang w:eastAsia="ru-RU"/>
        </w:rPr>
      </w:pPr>
      <w:r>
        <w:rPr/>
        <w:t xml:space="preserve">        </w:t>
      </w:r>
      <w:r>
        <w:rPr/>
        <w:t>(фамилия, имя, отчество представителя субъекта персональных данных)</w:t>
      </w:r>
    </w:p>
    <w:p>
      <w:pPr>
        <w:pStyle w:val="ConsPlusNonformat"/>
        <w:jc w:val="both"/>
        <w:rPr>
          <w:lang w:eastAsia="ru-RU"/>
        </w:rPr>
      </w:pPr>
      <w:r>
        <w:rPr/>
        <w:t>зарегистрирован ______ по адресу: ________________________________________,</w:t>
      </w:r>
    </w:p>
    <w:p>
      <w:pPr>
        <w:pStyle w:val="ConsPlusNonformat"/>
        <w:jc w:val="both"/>
        <w:rPr>
          <w:lang w:eastAsia="ru-RU"/>
        </w:rPr>
      </w:pPr>
      <w:r>
        <w:rPr/>
        <w:t>документ, удостоверяющий личность: _______________________________________,</w:t>
      </w:r>
    </w:p>
    <w:p>
      <w:pPr>
        <w:pStyle w:val="ConsPlusNonformat"/>
        <w:jc w:val="both"/>
        <w:rPr>
          <w:lang w:eastAsia="ru-RU"/>
        </w:rPr>
      </w:pPr>
      <w:r>
        <w:rPr/>
        <w:t xml:space="preserve">                               </w:t>
      </w:r>
      <w:r>
        <w:rPr/>
        <w:t>(наименование документа, №, сведения о дате</w:t>
      </w:r>
    </w:p>
    <w:p>
      <w:pPr>
        <w:pStyle w:val="ConsPlusNonformat"/>
        <w:jc w:val="both"/>
        <w:rPr>
          <w:lang w:eastAsia="ru-RU"/>
        </w:rPr>
      </w:pPr>
      <w:r>
        <w:rPr/>
        <w:t xml:space="preserve">                                  </w:t>
      </w:r>
      <w:r>
        <w:rPr/>
        <w:t>выдачи документа и выдавшем его органе)</w:t>
      </w:r>
    </w:p>
    <w:p>
      <w:pPr>
        <w:pStyle w:val="ConsPlusNonformat"/>
        <w:jc w:val="both"/>
        <w:rPr>
          <w:lang w:eastAsia="ru-RU"/>
        </w:rPr>
      </w:pPr>
      <w:r>
        <w:rPr/>
        <w:t>Доверенность от «__» ______ _____ г. № ____ (или реквизиты иного документа,</w:t>
      </w:r>
    </w:p>
    <w:p>
      <w:pPr>
        <w:pStyle w:val="ConsPlusNonformat"/>
        <w:jc w:val="both"/>
        <w:rPr>
          <w:lang w:eastAsia="ru-RU"/>
        </w:rPr>
      </w:pPr>
      <w:r>
        <w:rPr/>
        <w:t>подтверждающего полномочия представителя))</w:t>
      </w:r>
    </w:p>
    <w:p>
      <w:pPr>
        <w:pStyle w:val="ConsPlusNonformat"/>
        <w:jc w:val="both"/>
        <w:rPr>
          <w:lang w:eastAsia="ru-RU"/>
        </w:rPr>
      </w:pPr>
      <w:r>
        <w:rPr/>
        <w:t>в целях ___________________________________________________________________</w:t>
      </w:r>
    </w:p>
    <w:p>
      <w:pPr>
        <w:pStyle w:val="ConsPlusNonformat"/>
        <w:jc w:val="both"/>
        <w:rPr>
          <w:lang w:eastAsia="ru-RU"/>
        </w:rPr>
      </w:pPr>
      <w:r>
        <w:rPr/>
        <w:t xml:space="preserve">                        </w:t>
      </w:r>
      <w:r>
        <w:rPr/>
        <w:t>(указать цель обработки данных)</w:t>
      </w:r>
    </w:p>
    <w:p>
      <w:pPr>
        <w:pStyle w:val="ConsPlusNonformat"/>
        <w:jc w:val="both"/>
        <w:rPr>
          <w:lang w:eastAsia="ru-RU"/>
        </w:rPr>
      </w:pPr>
      <w:r>
        <w:rPr/>
        <w:t>даю согласие _____________________________________________________________,</w:t>
      </w:r>
    </w:p>
    <w:p>
      <w:pPr>
        <w:pStyle w:val="ConsPlusNonformat"/>
        <w:jc w:val="both"/>
        <w:rPr>
          <w:lang w:eastAsia="ru-RU"/>
        </w:rPr>
      </w:pPr>
      <w:r>
        <w:rPr/>
        <w:t xml:space="preserve">              </w:t>
      </w:r>
      <w:r>
        <w:rPr/>
        <w:t>(указать наименование лица, получающего согласие субъекта</w:t>
      </w:r>
    </w:p>
    <w:p>
      <w:pPr>
        <w:pStyle w:val="ConsPlusNonformat"/>
        <w:jc w:val="both"/>
        <w:rPr>
          <w:lang w:eastAsia="ru-RU"/>
        </w:rPr>
      </w:pPr>
      <w:r>
        <w:rPr/>
        <w:t xml:space="preserve">                                   </w:t>
      </w:r>
      <w:r>
        <w:rPr/>
        <w:t>персональных данных)</w:t>
      </w:r>
    </w:p>
    <w:p>
      <w:pPr>
        <w:pStyle w:val="ConsPlusNonformat"/>
        <w:jc w:val="both"/>
        <w:rPr>
          <w:lang w:eastAsia="ru-RU"/>
        </w:rPr>
      </w:pPr>
      <w:r>
        <w:rPr/>
        <w:t>находящемуся по адресу: ____________________________________,</w:t>
      </w:r>
    </w:p>
    <w:p>
      <w:pPr>
        <w:pStyle w:val="ConsPlusNonformat"/>
        <w:jc w:val="both"/>
        <w:rPr>
          <w:lang w:eastAsia="ru-RU"/>
        </w:rPr>
      </w:pPr>
      <w:r>
        <w:rPr/>
        <w:t>на обработку моих персональных данных, а именно: _________________________,</w:t>
      </w:r>
    </w:p>
    <w:p>
      <w:pPr>
        <w:pStyle w:val="ConsPlusNonformat"/>
        <w:jc w:val="both"/>
        <w:rPr>
          <w:lang w:eastAsia="ru-RU"/>
        </w:rPr>
      </w:pPr>
      <w:r>
        <w:rPr/>
        <w:t>(указать перечень персональных данных, на обработку которых дается согласие</w:t>
      </w:r>
    </w:p>
    <w:p>
      <w:pPr>
        <w:pStyle w:val="ConsPlusNonformat"/>
        <w:jc w:val="both"/>
        <w:rPr>
          <w:lang w:eastAsia="ru-RU"/>
        </w:rPr>
      </w:pPr>
      <w:r>
        <w:rPr/>
        <w:t>субъекта   персональных   данных),  то   есть   на   совершение   действий,</w:t>
      </w:r>
    </w:p>
    <w:p>
      <w:pPr>
        <w:pStyle w:val="ConsPlusNonformat"/>
        <w:jc w:val="both"/>
        <w:rPr>
          <w:lang w:eastAsia="ru-RU"/>
        </w:rPr>
      </w:pPr>
      <w:r>
        <w:rPr/>
        <w:t xml:space="preserve">предусмотренных  </w:t>
      </w:r>
      <w:hyperlink r:id="rId35">
        <w:r>
          <w:rPr/>
          <w:t>п.  3  ст. 3</w:t>
        </w:r>
      </w:hyperlink>
      <w:r>
        <w:rPr/>
        <w:t xml:space="preserve"> Федерального закона от 27.07.2006 № 152-ФЗ «О</w:t>
      </w:r>
    </w:p>
    <w:p>
      <w:pPr>
        <w:pStyle w:val="ConsPlusNonformat"/>
        <w:jc w:val="both"/>
        <w:rPr>
          <w:lang w:eastAsia="ru-RU"/>
        </w:rPr>
      </w:pPr>
      <w:r>
        <w:rPr/>
        <w:t>персональных данных».</w:t>
      </w:r>
    </w:p>
    <w:p>
      <w:pPr>
        <w:pStyle w:val="ConsPlusNonformat"/>
        <w:jc w:val="both"/>
        <w:rPr>
          <w:lang w:eastAsia="ru-RU"/>
        </w:rPr>
      </w:pPr>
      <w:r>
        <w:rPr/>
        <w:t xml:space="preserve">    </w:t>
      </w:r>
      <w:r>
        <w:rPr/>
        <w:t>Настоящее  согласие  действует  со  дня  его подписания до дня отзыва в</w:t>
      </w:r>
    </w:p>
    <w:p>
      <w:pPr>
        <w:pStyle w:val="ConsPlusNonformat"/>
        <w:jc w:val="both"/>
        <w:rPr>
          <w:lang w:eastAsia="ru-RU"/>
        </w:rPr>
      </w:pPr>
      <w:r>
        <w:rPr/>
        <w:t>письменной форме.</w:t>
      </w:r>
    </w:p>
    <w:p>
      <w:pPr>
        <w:pStyle w:val="ConsPlusNonformat"/>
        <w:jc w:val="both"/>
        <w:rPr>
          <w:lang w:eastAsia="ru-RU"/>
        </w:rPr>
      </w:pPr>
      <w:r>
        <w:rPr>
          <w:lang w:eastAsia="ru-RU"/>
        </w:rPr>
      </w:r>
    </w:p>
    <w:p>
      <w:pPr>
        <w:pStyle w:val="ConsPlusNonformat"/>
        <w:jc w:val="both"/>
        <w:rPr>
          <w:lang w:eastAsia="ru-RU"/>
        </w:rPr>
      </w:pPr>
      <w:r>
        <w:rPr/>
        <w:t xml:space="preserve">    </w:t>
      </w:r>
      <w:r>
        <w:rPr/>
        <w:t>«__» ______________ ____ г.</w:t>
      </w:r>
    </w:p>
    <w:p>
      <w:pPr>
        <w:pStyle w:val="ConsPlusNonformat"/>
        <w:jc w:val="both"/>
        <w:rPr>
          <w:lang w:eastAsia="ru-RU"/>
        </w:rPr>
      </w:pPr>
      <w:r>
        <w:rPr>
          <w:lang w:eastAsia="ru-RU"/>
        </w:rPr>
      </w:r>
    </w:p>
    <w:p>
      <w:pPr>
        <w:pStyle w:val="ConsPlusNonformat"/>
        <w:jc w:val="both"/>
        <w:rPr>
          <w:lang w:eastAsia="ru-RU"/>
        </w:rPr>
      </w:pPr>
      <w:r>
        <w:rPr/>
        <w:t>Субъект персональных данных:</w:t>
      </w:r>
    </w:p>
    <w:p>
      <w:pPr>
        <w:pStyle w:val="ConsPlusNonformat"/>
        <w:jc w:val="both"/>
        <w:rPr>
          <w:lang w:eastAsia="ru-RU"/>
        </w:rPr>
      </w:pPr>
      <w:r>
        <w:rPr>
          <w:lang w:eastAsia="ru-RU"/>
        </w:rPr>
      </w:r>
    </w:p>
    <w:p>
      <w:pPr>
        <w:pStyle w:val="ConsPlusNonformat"/>
        <w:jc w:val="both"/>
        <w:rPr>
          <w:lang w:eastAsia="ru-RU"/>
        </w:rPr>
      </w:pPr>
      <w:r>
        <w:rPr/>
        <w:t>_______________/____________________</w:t>
      </w:r>
    </w:p>
    <w:p>
      <w:pPr>
        <w:pStyle w:val="ConsPlusNonformat"/>
        <w:jc w:val="both"/>
        <w:rPr>
          <w:lang w:eastAsia="ru-RU"/>
        </w:rPr>
      </w:pPr>
      <w:r>
        <w:rPr/>
        <w:t xml:space="preserve">   </w:t>
      </w:r>
      <w:r>
        <w:rPr/>
        <w:t>(подпись)         (Ф.И.О.)</w:t>
      </w:r>
    </w:p>
    <w:p>
      <w:pPr>
        <w:pStyle w:val="ConsPlusNormal"/>
        <w:ind w:firstLine="540"/>
        <w:jc w:val="both"/>
        <w:rPr>
          <w:lang w:eastAsia="ru-RU"/>
        </w:rPr>
      </w:pPr>
      <w:r>
        <w:rPr>
          <w:lang w:eastAsia="ru-RU"/>
        </w:rPr>
      </w:r>
    </w:p>
    <w:p>
      <w:pPr>
        <w:pStyle w:val="ConsPlusNormal"/>
        <w:ind w:firstLine="540"/>
        <w:jc w:val="both"/>
        <w:rPr>
          <w:lang w:eastAsia="ru-RU"/>
        </w:rPr>
      </w:pPr>
      <w:r>
        <w:rPr>
          <w:lang w:eastAsia="ru-RU"/>
        </w:rPr>
      </w:r>
    </w:p>
    <w:p>
      <w:pPr>
        <w:pStyle w:val="ConsPlusNormal"/>
        <w:ind w:firstLine="540"/>
        <w:jc w:val="both"/>
        <w:rPr>
          <w:lang w:eastAsia="ru-RU"/>
        </w:rPr>
      </w:pPr>
      <w:r>
        <w:rPr>
          <w:lang w:eastAsia="ru-RU"/>
        </w:rPr>
      </w:r>
    </w:p>
    <w:p>
      <w:pPr>
        <w:pStyle w:val="ConsPlusNormal"/>
        <w:ind w:firstLine="540"/>
        <w:jc w:val="both"/>
        <w:rPr>
          <w:lang w:eastAsia="ru-RU"/>
        </w:rPr>
      </w:pPr>
      <w:r>
        <w:rPr>
          <w:lang w:eastAsia="ru-RU"/>
        </w:rPr>
      </w:r>
    </w:p>
    <w:p>
      <w:pPr>
        <w:pStyle w:val="ConsPlusNormal"/>
        <w:ind w:firstLine="540"/>
        <w:jc w:val="both"/>
        <w:rPr>
          <w:lang w:eastAsia="ru-RU"/>
        </w:rPr>
      </w:pPr>
      <w:r>
        <w:rPr>
          <w:lang w:eastAsia="ru-RU"/>
        </w:rPr>
      </w:r>
    </w:p>
    <w:p>
      <w:pPr>
        <w:pStyle w:val="ConsPlusNormal"/>
        <w:ind w:firstLine="540"/>
        <w:jc w:val="both"/>
        <w:rPr>
          <w:lang w:eastAsia="ru-RU"/>
        </w:rPr>
      </w:pPr>
      <w:r>
        <w:rPr>
          <w:lang w:eastAsia="ru-RU"/>
        </w:rPr>
      </w:r>
    </w:p>
    <w:p>
      <w:pPr>
        <w:pStyle w:val="ConsPlusNormal"/>
        <w:ind w:firstLine="540"/>
        <w:jc w:val="both"/>
        <w:rPr>
          <w:lang w:eastAsia="ru-RU"/>
        </w:rPr>
      </w:pPr>
      <w:r>
        <w:rPr>
          <w:lang w:eastAsia="ru-RU"/>
        </w:rPr>
      </w:r>
    </w:p>
    <w:p>
      <w:pPr>
        <w:pStyle w:val="ConsPlusNonformat"/>
        <w:jc w:val="center"/>
        <w:rPr>
          <w:lang w:eastAsia="ru-RU"/>
        </w:rPr>
      </w:pPr>
      <w:r>
        <w:rPr/>
        <w:t xml:space="preserve">                                               </w:t>
      </w:r>
      <w:r>
        <w:rPr/>
        <w:t>В 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от 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(для юридических лиц)</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ЗАЯВЛЕНИЕ</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о предварительном согласовании предоставления земельного участка</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Заявитель: 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(Полное наименование юридического лица в соответствии</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с учредительными документами)</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tbl>
      <w:tblPr>
        <w:tblW w:w="6122"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339"/>
        <w:gridCol w:w="341"/>
        <w:gridCol w:w="339"/>
        <w:gridCol w:w="340"/>
        <w:gridCol w:w="341"/>
        <w:gridCol w:w="339"/>
        <w:gridCol w:w="341"/>
        <w:gridCol w:w="3741"/>
      </w:tblGrid>
      <w:tr>
        <w:trPr/>
        <w:tc>
          <w:tcPr>
            <w:tcW w:w="33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c>
        <w:tc>
          <w:tcPr>
            <w:tcW w:w="3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c>
        <w:tc>
          <w:tcPr>
            <w:tcW w:w="33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c>
        <w:tc>
          <w:tcPr>
            <w:tcW w:w="34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c>
        <w:tc>
          <w:tcPr>
            <w:tcW w:w="3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c>
        <w:tc>
          <w:tcPr>
            <w:tcW w:w="33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c>
        <w:tc>
          <w:tcPr>
            <w:tcW w:w="341" w:type="dxa"/>
            <w:tcBorders>
              <w:top w:val="single" w:sz="4" w:space="0" w:color="000000"/>
              <w:lef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c>
        <w:tc>
          <w:tcPr>
            <w:tcW w:w="3741" w:type="dxa"/>
            <w:tcBorders>
              <w:top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zCs w:val="20"/>
                <w:lang w:eastAsia="ru-RU"/>
              </w:rPr>
            </w:pPr>
            <w:r>
              <w:rPr>
                <w:rFonts w:eastAsia="Times New Roman" w:cs="Calibri"/>
                <w:szCs w:val="20"/>
                <w:lang w:eastAsia="ru-RU"/>
              </w:rPr>
            </w:r>
          </w:p>
        </w:tc>
      </w:tr>
    </w:tbl>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bl>
      <w:tblPr>
        <w:tblW w:w="9073"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3600"/>
        <w:gridCol w:w="5472"/>
      </w:tblGrid>
      <w:tr>
        <w:trPr/>
        <w:tc>
          <w:tcPr>
            <w:tcW w:w="36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t>Государственный регистрационный номер записи о государственной регистрации юридического лица в ЕГРЮЛ, в ЕГРИП:</w:t>
            </w:r>
          </w:p>
        </w:tc>
        <w:tc>
          <w:tcPr>
            <w:tcW w:w="54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c>
      </w:tr>
    </w:tbl>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bl>
      <w:tblPr>
        <w:tblW w:w="9073"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3600"/>
        <w:gridCol w:w="5472"/>
      </w:tblGrid>
      <w:tr>
        <w:trPr/>
        <w:tc>
          <w:tcPr>
            <w:tcW w:w="36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t>Идентификационный номер налогоплательщика (ИНН):</w:t>
            </w:r>
          </w:p>
        </w:tc>
        <w:tc>
          <w:tcPr>
            <w:tcW w:w="54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c>
      </w:tr>
    </w:tbl>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p>
      <w:pPr>
        <w:pStyle w:val="Normal"/>
        <w:widowControl w:val="false"/>
        <w:spacing w:lineRule="auto" w:line="240" w:before="0" w:after="0"/>
        <w:ind w:firstLine="540"/>
        <w:jc w:val="both"/>
        <w:rPr>
          <w:rFonts w:ascii="Calibri" w:hAnsi="Calibri" w:eastAsia="Times New Roman" w:cs="Calibri"/>
          <w:szCs w:val="20"/>
          <w:lang w:eastAsia="ru-RU"/>
        </w:rPr>
      </w:pPr>
      <w:r>
        <w:rPr>
          <w:rFonts w:eastAsia="Times New Roman" w:cs="Calibri"/>
          <w:szCs w:val="20"/>
          <w:lang w:eastAsia="ru-RU"/>
        </w:rPr>
        <w:t>Прошу (просим) предварительно согласовать предоставление земельного участка</w:t>
      </w:r>
    </w:p>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bl>
      <w:tblPr>
        <w:tblW w:w="9071"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3605"/>
        <w:gridCol w:w="5465"/>
      </w:tblGrid>
      <w:tr>
        <w:trPr/>
        <w:tc>
          <w:tcPr>
            <w:tcW w:w="36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zCs w:val="20"/>
                <w:lang w:eastAsia="ru-RU"/>
              </w:rPr>
            </w:pPr>
            <w:r>
              <w:rPr>
                <w:rFonts w:eastAsia="Times New Roman" w:cs="Calibri"/>
                <w:szCs w:val="20"/>
                <w:lang w:eastAsia="ru-RU"/>
              </w:rPr>
              <w:t>Вид права: собственность (продажа или бесплатно), аренда (указать срок аренды), безвозмездное пользование</w:t>
            </w:r>
          </w:p>
        </w:tc>
        <w:tc>
          <w:tcPr>
            <w:tcW w:w="54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c>
      </w:tr>
      <w:tr>
        <w:trPr/>
        <w:tc>
          <w:tcPr>
            <w:tcW w:w="36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zCs w:val="20"/>
                <w:lang w:eastAsia="ru-RU"/>
              </w:rPr>
            </w:pPr>
            <w:r>
              <w:rPr>
                <w:rFonts w:eastAsia="Times New Roman" w:cs="Calibri"/>
                <w:szCs w:val="20"/>
                <w:lang w:eastAsia="ru-RU"/>
              </w:rPr>
              <w:t>Цель использования земельного участка</w:t>
            </w:r>
            <w:r>
              <w:rPr>
                <w:rStyle w:val="Style20"/>
                <w:rFonts w:eastAsia="Times New Roman" w:cs="Calibri"/>
                <w:szCs w:val="20"/>
                <w:lang w:eastAsia="ru-RU"/>
              </w:rPr>
              <w:footnoteReference w:id="3"/>
            </w:r>
            <w:r>
              <w:rPr>
                <w:rFonts w:eastAsia="Times New Roman" w:cs="Calibri"/>
                <w:szCs w:val="20"/>
                <w:lang w:eastAsia="ru-RU"/>
              </w:rPr>
              <w:t>:</w:t>
            </w:r>
          </w:p>
        </w:tc>
        <w:tc>
          <w:tcPr>
            <w:tcW w:w="54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c>
      </w:tr>
      <w:tr>
        <w:trPr/>
        <w:tc>
          <w:tcPr>
            <w:tcW w:w="36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zCs w:val="20"/>
                <w:lang w:eastAsia="ru-RU"/>
              </w:rPr>
            </w:pPr>
            <w:r>
              <w:rPr>
                <w:rFonts w:eastAsia="Times New Roman" w:cs="Calibri"/>
                <w:szCs w:val="20"/>
                <w:lang w:eastAsia="ru-RU"/>
              </w:rPr>
              <w:t>Основание предоставления земельного участка:</w:t>
            </w:r>
          </w:p>
          <w:p>
            <w:pPr>
              <w:pStyle w:val="Normal"/>
              <w:widowControl w:val="false"/>
              <w:spacing w:lineRule="auto" w:line="240" w:before="0" w:after="0"/>
              <w:jc w:val="both"/>
              <w:rPr>
                <w:rFonts w:ascii="Calibri" w:hAnsi="Calibri" w:eastAsia="Times New Roman" w:cs="Calibri"/>
                <w:szCs w:val="20"/>
                <w:lang w:eastAsia="ru-RU"/>
              </w:rPr>
            </w:pPr>
            <w:r>
              <w:rPr>
                <w:rFonts w:eastAsia="Times New Roman" w:cs="Calibri"/>
                <w:szCs w:val="20"/>
                <w:lang w:eastAsia="ru-RU"/>
              </w:rPr>
              <w:t>(</w:t>
            </w:r>
            <w:hyperlink r:id="rId36">
              <w:r>
                <w:rPr>
                  <w:rFonts w:eastAsia="Times New Roman" w:cs="Calibri"/>
                  <w:color w:val="0000FF"/>
                  <w:szCs w:val="20"/>
                  <w:lang w:eastAsia="ru-RU"/>
                </w:rPr>
                <w:t>п. 2 ст. 39.3</w:t>
              </w:r>
            </w:hyperlink>
            <w:r>
              <w:rPr>
                <w:rFonts w:eastAsia="Times New Roman" w:cs="Calibri"/>
                <w:szCs w:val="20"/>
                <w:lang w:eastAsia="ru-RU"/>
              </w:rPr>
              <w:t xml:space="preserve">; </w:t>
            </w:r>
            <w:hyperlink r:id="rId37">
              <w:r>
                <w:rPr>
                  <w:rFonts w:eastAsia="Times New Roman" w:cs="Calibri"/>
                  <w:color w:val="0000FF"/>
                  <w:szCs w:val="20"/>
                  <w:lang w:eastAsia="ru-RU"/>
                </w:rPr>
                <w:t>ст. 39.5</w:t>
              </w:r>
            </w:hyperlink>
            <w:r>
              <w:rPr>
                <w:rFonts w:eastAsia="Times New Roman" w:cs="Calibri"/>
                <w:szCs w:val="20"/>
                <w:lang w:eastAsia="ru-RU"/>
              </w:rPr>
              <w:t xml:space="preserve">; </w:t>
            </w:r>
            <w:hyperlink r:id="rId38">
              <w:r>
                <w:rPr>
                  <w:rFonts w:eastAsia="Times New Roman" w:cs="Calibri"/>
                  <w:color w:val="0000FF"/>
                  <w:szCs w:val="20"/>
                  <w:lang w:eastAsia="ru-RU"/>
                </w:rPr>
                <w:t>п. 2 ст. 39.6</w:t>
              </w:r>
            </w:hyperlink>
            <w:r>
              <w:rPr>
                <w:rFonts w:eastAsia="Times New Roman" w:cs="Calibri"/>
                <w:szCs w:val="20"/>
                <w:lang w:eastAsia="ru-RU"/>
              </w:rPr>
              <w:t xml:space="preserve">; </w:t>
            </w:r>
            <w:hyperlink r:id="rId39">
              <w:r>
                <w:rPr>
                  <w:rFonts w:eastAsia="Times New Roman" w:cs="Calibri"/>
                  <w:color w:val="0000FF"/>
                  <w:szCs w:val="20"/>
                  <w:lang w:eastAsia="ru-RU"/>
                </w:rPr>
                <w:t>п. 2. ст. 39.10</w:t>
              </w:r>
            </w:hyperlink>
            <w:r>
              <w:rPr>
                <w:rFonts w:eastAsia="Times New Roman" w:cs="Calibri"/>
                <w:szCs w:val="20"/>
                <w:lang w:eastAsia="ru-RU"/>
              </w:rPr>
              <w:t xml:space="preserve"> Земельного кодекса РФ):</w:t>
            </w:r>
          </w:p>
        </w:tc>
        <w:tc>
          <w:tcPr>
            <w:tcW w:w="54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c>
      </w:tr>
      <w:tr>
        <w:trPr/>
        <w:tc>
          <w:tcPr>
            <w:tcW w:w="36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zCs w:val="20"/>
                <w:lang w:eastAsia="ru-RU"/>
              </w:rPr>
            </w:pPr>
            <w:r>
              <w:rPr>
                <w:rFonts w:eastAsia="Times New Roman" w:cs="Calibri"/>
                <w:szCs w:val="20"/>
                <w:lang w:eastAsia="ru-RU"/>
              </w:rPr>
              <w:t>В  случае, если указан вид права «в собственность, продажа» (п.2 ст. 39.3)</w:t>
            </w:r>
          </w:p>
        </w:tc>
        <w:tc>
          <w:tcPr>
            <w:tcW w:w="5465"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trPr/>
        <w:tc>
          <w:tcPr>
            <w:tcW w:w="36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zCs w:val="20"/>
                <w:lang w:eastAsia="ru-RU"/>
              </w:rPr>
            </w:pPr>
            <w:r>
              <w:rPr>
                <w:rFonts w:eastAsia="Times New Roman" w:cs="Calibri"/>
                <w:szCs w:val="20"/>
                <w:lang w:eastAsia="ru-RU"/>
              </w:rPr>
              <w:t>В случае, если указан вид права «в собственность, бесплатно» (ст. 39.5)</w:t>
            </w:r>
          </w:p>
        </w:tc>
        <w:tc>
          <w:tcPr>
            <w:tcW w:w="5465"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10) земельного участка в соответствии с Федеральным законом от 24 июля 2008 года N 161-ФЗ "О содействии развитию жилищного строительства";</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trPr/>
        <w:tc>
          <w:tcPr>
            <w:tcW w:w="36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zCs w:val="20"/>
                <w:lang w:eastAsia="ru-RU"/>
              </w:rPr>
            </w:pPr>
            <w:r>
              <w:rPr>
                <w:rFonts w:eastAsia="Times New Roman" w:cs="Calibri"/>
                <w:szCs w:val="20"/>
                <w:lang w:eastAsia="ru-RU"/>
              </w:rPr>
              <w:t>В случае, если указан вид права «аренда» (п. 2 ст. 39.6)</w:t>
            </w:r>
          </w:p>
        </w:tc>
        <w:tc>
          <w:tcPr>
            <w:tcW w:w="5465"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 земельного участка юридическим лицам в соответствии с указом или распоряжением Президента Российской Федерации;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w:t>
            </w:r>
            <w:r>
              <w:rPr>
                <w:rFonts w:eastAsia="Times New Roman" w:cs="Calibri"/>
                <w:szCs w:val="20"/>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20) земельного участка, необходимого для проведения работ, связанных с пользованием недрами, недропользователю;</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trPr/>
        <w:tc>
          <w:tcPr>
            <w:tcW w:w="360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21" w:leader="none"/>
              </w:tabs>
              <w:spacing w:lineRule="auto" w:line="240" w:before="0" w:after="0"/>
              <w:jc w:val="both"/>
              <w:rPr>
                <w:rFonts w:ascii="Calibri" w:hAnsi="Calibri" w:eastAsia="Times New Roman" w:cs="Calibri"/>
                <w:szCs w:val="20"/>
                <w:lang w:eastAsia="ru-RU"/>
              </w:rPr>
            </w:pPr>
            <w:r>
              <w:rPr>
                <w:rFonts w:eastAsia="Times New Roman" w:cs="Calibri"/>
                <w:szCs w:val="20"/>
                <w:lang w:eastAsia="ru-RU"/>
              </w:rPr>
              <w:t>В случае, если указан вид права «безвозмездное пользование» (п. 2. ст. 39.10)</w:t>
            </w:r>
          </w:p>
        </w:tc>
        <w:tc>
          <w:tcPr>
            <w:tcW w:w="5465"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 лицам, указанным в пункте 2 статьи 39.9 настоящего Кодекса, на срок до одного года;</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11) садоводческим или огородническим некоммерческим товариществам на срок не более чем пять лет;</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pPr>
              <w:pStyle w:val="ListParagraph"/>
              <w:widowControl w:val="false"/>
              <w:numPr>
                <w:ilvl w:val="0"/>
                <w:numId w:val="9"/>
              </w:numPr>
              <w:spacing w:lineRule="auto" w:line="240" w:before="0" w:after="0"/>
              <w:contextualSpacing/>
              <w:rPr>
                <w:rFonts w:ascii="Calibri" w:hAnsi="Calibri" w:eastAsia="Times New Roman" w:cs="Calibri"/>
                <w:szCs w:val="20"/>
                <w:lang w:eastAsia="ru-RU"/>
              </w:rPr>
            </w:pPr>
            <w:r>
              <w:rPr>
                <w:rFonts w:eastAsia="Times New Roman" w:cs="Calibri"/>
                <w:szCs w:val="20"/>
                <w:lang w:eastAsia="ru-RU"/>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trPr/>
        <w:tc>
          <w:tcPr>
            <w:tcW w:w="36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zCs w:val="20"/>
                <w:lang w:eastAsia="ru-RU"/>
              </w:rPr>
            </w:pPr>
            <w:r>
              <w:rPr>
                <w:rFonts w:eastAsia="Times New Roman" w:cs="Calibri"/>
                <w:szCs w:val="20"/>
                <w:lang w:eastAsia="ru-RU"/>
              </w:rPr>
              <w:t>Кадастровый номер земельного участка:</w:t>
            </w:r>
          </w:p>
          <w:p>
            <w:pPr>
              <w:pStyle w:val="Normal"/>
              <w:widowControl w:val="false"/>
              <w:spacing w:lineRule="auto" w:line="240" w:before="0" w:after="0"/>
              <w:jc w:val="both"/>
              <w:rPr>
                <w:rFonts w:ascii="Calibri" w:hAnsi="Calibri" w:eastAsia="Times New Roman" w:cs="Calibri"/>
                <w:szCs w:val="20"/>
                <w:lang w:eastAsia="ru-RU"/>
              </w:rPr>
            </w:pPr>
            <w:r>
              <w:rPr>
                <w:rFonts w:eastAsia="Times New Roman" w:cs="Calibri"/>
                <w:szCs w:val="20"/>
                <w:lang w:eastAsia="ru-RU"/>
              </w:rPr>
              <w:t>(если границы подлежат уточнению)</w:t>
            </w:r>
          </w:p>
        </w:tc>
        <w:tc>
          <w:tcPr>
            <w:tcW w:w="54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c>
      </w:tr>
      <w:tr>
        <w:trPr/>
        <w:tc>
          <w:tcPr>
            <w:tcW w:w="36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zCs w:val="20"/>
                <w:lang w:eastAsia="ru-RU"/>
              </w:rPr>
            </w:pPr>
            <w:r>
              <w:rPr>
                <w:rFonts w:eastAsia="Times New Roman" w:cs="Calibri"/>
                <w:szCs w:val="20"/>
                <w:lang w:eastAsia="ru-RU"/>
              </w:rPr>
              <w:t>Кадастровый(ые) номер (номера) земельного участка:</w:t>
            </w:r>
          </w:p>
          <w:p>
            <w:pPr>
              <w:pStyle w:val="Normal"/>
              <w:widowControl w:val="false"/>
              <w:spacing w:lineRule="auto" w:line="240" w:before="0" w:after="0"/>
              <w:jc w:val="both"/>
              <w:rPr>
                <w:rFonts w:ascii="Calibri" w:hAnsi="Calibri" w:eastAsia="Times New Roman" w:cs="Calibri"/>
                <w:szCs w:val="20"/>
                <w:lang w:eastAsia="ru-RU"/>
              </w:rPr>
            </w:pPr>
            <w:r>
              <w:rPr>
                <w:rFonts w:eastAsia="Times New Roman" w:cs="Calibri"/>
                <w:szCs w:val="20"/>
                <w:lang w:eastAsia="ru-RU"/>
              </w:rPr>
              <w:t>(из которого(ых)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4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c>
      </w:tr>
      <w:tr>
        <w:trPr/>
        <w:tc>
          <w:tcPr>
            <w:tcW w:w="36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zCs w:val="20"/>
                <w:lang w:eastAsia="ru-RU"/>
              </w:rPr>
            </w:pPr>
            <w:r>
              <w:rPr>
                <w:rFonts w:eastAsia="Times New Roman" w:cs="Calibri"/>
                <w:szCs w:val="20"/>
                <w:lang w:eastAsia="ru-RU"/>
              </w:rPr>
              <w:t>Реквизиты решения об утверждении проекта межевания территории:</w:t>
            </w:r>
          </w:p>
          <w:p>
            <w:pPr>
              <w:pStyle w:val="Normal"/>
              <w:widowControl w:val="false"/>
              <w:spacing w:lineRule="auto" w:line="240" w:before="0" w:after="0"/>
              <w:jc w:val="both"/>
              <w:rPr>
                <w:rFonts w:ascii="Calibri" w:hAnsi="Calibri" w:eastAsia="Times New Roman" w:cs="Calibri"/>
                <w:szCs w:val="20"/>
                <w:lang w:eastAsia="ru-RU"/>
              </w:rPr>
            </w:pPr>
            <w:r>
              <w:rPr>
                <w:rFonts w:eastAsia="Times New Roman" w:cs="Calibri"/>
                <w:szCs w:val="20"/>
                <w:lang w:eastAsia="ru-RU"/>
              </w:rPr>
              <w:t>(если образование земельного участка предусмотрено проектом)</w:t>
            </w:r>
          </w:p>
        </w:tc>
        <w:tc>
          <w:tcPr>
            <w:tcW w:w="54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c>
      </w:tr>
      <w:tr>
        <w:trPr/>
        <w:tc>
          <w:tcPr>
            <w:tcW w:w="36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zCs w:val="20"/>
                <w:lang w:eastAsia="ru-RU"/>
              </w:rPr>
            </w:pPr>
            <w:r>
              <w:rPr>
                <w:rFonts w:eastAsia="Times New Roman" w:cs="Calibri"/>
                <w:szCs w:val="20"/>
                <w:lang w:eastAsia="ru-RU"/>
              </w:rPr>
              <w:t>Реквизиты решения об утверждении документа территориального планирования и(или) проекта планировки территории:</w:t>
            </w:r>
          </w:p>
          <w:p>
            <w:pPr>
              <w:pStyle w:val="Normal"/>
              <w:widowControl w:val="false"/>
              <w:spacing w:lineRule="auto" w:line="240" w:before="0" w:after="0"/>
              <w:jc w:val="both"/>
              <w:rPr>
                <w:rFonts w:ascii="Calibri" w:hAnsi="Calibri" w:eastAsia="Times New Roman" w:cs="Calibri"/>
                <w:szCs w:val="20"/>
                <w:lang w:eastAsia="ru-RU"/>
              </w:rPr>
            </w:pPr>
            <w:r>
              <w:rPr>
                <w:rFonts w:eastAsia="Times New Roman" w:cs="Calibri"/>
                <w:szCs w:val="20"/>
                <w:lang w:eastAsia="ru-RU"/>
              </w:rPr>
              <w:t>(если участок предоставляется для размещения объектов, предусмотренных указанным документом)</w:t>
            </w:r>
          </w:p>
        </w:tc>
        <w:tc>
          <w:tcPr>
            <w:tcW w:w="54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c>
      </w:tr>
      <w:tr>
        <w:trPr/>
        <w:tc>
          <w:tcPr>
            <w:tcW w:w="36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zCs w:val="20"/>
                <w:lang w:eastAsia="ru-RU"/>
              </w:rPr>
            </w:pPr>
            <w:r>
              <w:rPr>
                <w:rFonts w:eastAsia="Times New Roman" w:cs="Calibri"/>
                <w:szCs w:val="20"/>
                <w:lang w:eastAsia="ru-RU"/>
              </w:rPr>
              <w:t>Реквизиты решения об изъятии земельного участка для государственных или муниципальных нужд:</w:t>
            </w:r>
          </w:p>
          <w:p>
            <w:pPr>
              <w:pStyle w:val="Normal"/>
              <w:widowControl w:val="false"/>
              <w:spacing w:lineRule="auto" w:line="240" w:before="0" w:after="0"/>
              <w:jc w:val="both"/>
              <w:rPr>
                <w:rFonts w:ascii="Calibri" w:hAnsi="Calibri" w:eastAsia="Times New Roman" w:cs="Calibri"/>
                <w:szCs w:val="20"/>
                <w:lang w:eastAsia="ru-RU"/>
              </w:rPr>
            </w:pPr>
            <w:r>
              <w:rPr>
                <w:rFonts w:eastAsia="Times New Roman" w:cs="Calibri"/>
                <w:szCs w:val="20"/>
                <w:lang w:eastAsia="ru-RU"/>
              </w:rPr>
              <w:t>(если участок предоставляется взамен изымаемого)</w:t>
            </w:r>
          </w:p>
        </w:tc>
        <w:tc>
          <w:tcPr>
            <w:tcW w:w="54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c>
      </w:tr>
      <w:tr>
        <w:trPr/>
        <w:tc>
          <w:tcPr>
            <w:tcW w:w="36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t>Почтовый адрес и(или) адрес электронной почты</w:t>
            </w:r>
          </w:p>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t>Телефон</w:t>
            </w:r>
          </w:p>
        </w:tc>
        <w:tc>
          <w:tcPr>
            <w:tcW w:w="54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tc>
      </w:tr>
    </w:tbl>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С   утверждением  иного  варианта  схемы  расположения  земельного  участка</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согласен.</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Результат рассмотрения заявления прошу:</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  </w:t>
      </w:r>
      <w:r>
        <w:rPr>
          <w:rFonts w:eastAsia="Times New Roman" w:cs="Courier New" w:ascii="Courier New" w:hAnsi="Courier New"/>
          <w:sz w:val="20"/>
          <w:szCs w:val="20"/>
          <w:lang w:eastAsia="ru-RU"/>
        </w:rPr>
        <w:t>выдать на руки в ГБУ ЛО "МФЦ"</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  </w:t>
      </w:r>
      <w:r>
        <w:rPr>
          <w:rFonts w:eastAsia="Times New Roman" w:cs="Courier New" w:ascii="Courier New" w:hAnsi="Courier New"/>
          <w:sz w:val="20"/>
          <w:szCs w:val="20"/>
          <w:lang w:eastAsia="ru-RU"/>
        </w:rPr>
        <w:t>направить в электронной форме в личный кабинет на ПГУ ЛО/ЕПГУ</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  </w:t>
      </w:r>
      <w:r>
        <w:rPr>
          <w:rFonts w:eastAsia="Times New Roman" w:cs="Courier New" w:ascii="Courier New" w:hAnsi="Courier New"/>
          <w:sz w:val="20"/>
          <w:szCs w:val="20"/>
          <w:shd w:fill="auto" w:val="clear"/>
          <w:lang w:eastAsia="ru-RU"/>
        </w:rPr>
        <w:t>по электронной почте (e-mail)</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        __________________________      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подпись                           ФИО                     дата</w:t>
      </w:r>
    </w:p>
    <w:p>
      <w:pPr>
        <w:pStyle w:val="Normal"/>
        <w:widowControl w:val="false"/>
        <w:spacing w:lineRule="auto" w:line="240" w:before="0" w:after="0"/>
        <w:jc w:val="both"/>
        <w:rPr>
          <w:rFonts w:ascii="Courier New" w:hAnsi="Courier New" w:eastAsia="Times New Roman" w:cs="Courier New"/>
          <w:sz w:val="20"/>
          <w:szCs w:val="20"/>
          <w:highlight w:val="none"/>
          <w:shd w:fill="auto" w:val="clear"/>
          <w:lang w:eastAsia="ru-RU"/>
        </w:rPr>
      </w:pPr>
      <w:r>
        <w:rPr>
          <w:rFonts w:eastAsia="Times New Roman" w:cs="Courier New" w:ascii="Courier New" w:hAnsi="Courier New"/>
          <w:sz w:val="20"/>
          <w:szCs w:val="20"/>
          <w:shd w:fill="auto" w:val="clear"/>
          <w:lang w:eastAsia="ru-RU"/>
        </w:rPr>
      </w:r>
    </w:p>
    <w:p>
      <w:pPr>
        <w:pStyle w:val="Normal"/>
        <w:widowControl w:val="false"/>
        <w:spacing w:lineRule="auto" w:line="240" w:before="0" w:after="0"/>
        <w:jc w:val="both"/>
        <w:rPr>
          <w:rFonts w:ascii="Calibri" w:hAnsi="Calibri" w:eastAsia="Calibri" w:cs="" w:asciiTheme="minorHAnsi" w:cstheme="minorBidi" w:eastAsiaTheme="minorHAnsi" w:hAnsiTheme="minorHAnsi"/>
          <w:highlight w:val="none"/>
          <w:shd w:fill="auto" w:val="clear"/>
        </w:rPr>
      </w:pPr>
      <w:r>
        <w:rPr>
          <w:rFonts w:eastAsia="Times New Roman" w:cs="Courier New" w:ascii="Courier New" w:hAnsi="Courier New"/>
          <w:sz w:val="20"/>
          <w:szCs w:val="20"/>
          <w:shd w:fill="auto" w:val="clear"/>
          <w:lang w:eastAsia="ru-RU"/>
        </w:rPr>
        <w:t>Приложение к заявлению (документы в соответствии с пунктом 2.6 настоящего административного регламента):</w:t>
      </w:r>
    </w:p>
    <w:p>
      <w:pPr>
        <w:pStyle w:val="Normal"/>
        <w:widowControl w:val="false"/>
        <w:spacing w:lineRule="auto" w:line="240" w:before="0" w:after="0"/>
        <w:rPr>
          <w:rFonts w:ascii="Calibri" w:hAnsi="Calibri" w:eastAsia="Times New Roman" w:cs="Calibri" w:asciiTheme="minorHAnsi" w:hAnsiTheme="minorHAnsi"/>
          <w:szCs w:val="20"/>
          <w:highlight w:val="none"/>
          <w:shd w:fill="auto" w:val="clear"/>
          <w:lang w:eastAsia="ru-RU"/>
        </w:rPr>
      </w:pPr>
      <w:r>
        <w:rPr>
          <w:rFonts w:eastAsia="Times New Roman" w:cs="Calibri"/>
          <w:szCs w:val="20"/>
          <w:shd w:fill="auto" w:val="clear"/>
          <w:lang w:eastAsia="ru-RU"/>
        </w:rPr>
      </w:r>
    </w:p>
    <w:tbl>
      <w:tblPr>
        <w:tblW w:w="9071"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7596"/>
        <w:gridCol w:w="1474"/>
      </w:tblGrid>
      <w:tr>
        <w:trPr/>
        <w:tc>
          <w:tcPr>
            <w:tcW w:w="7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Calibri" w:hAnsi="Calibri" w:eastAsia="Times New Roman" w:cs="Calibri"/>
                <w:strike/>
                <w:szCs w:val="20"/>
                <w:highlight w:val="cyan"/>
                <w:lang w:eastAsia="ru-RU"/>
              </w:rPr>
            </w:pPr>
            <w:r>
              <w:rPr>
                <w:rFonts w:eastAsia="Times New Roman" w:cs="Calibri"/>
                <w:strike/>
                <w:szCs w:val="20"/>
                <w:highlight w:val="cyan"/>
                <w:lang w:eastAsia="ru-RU"/>
              </w:rPr>
            </w:r>
          </w:p>
        </w:tc>
        <w:tc>
          <w:tcPr>
            <w:tcW w:w="1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Calibri" w:hAnsi="Calibri" w:eastAsia="Times New Roman" w:cs="Calibri"/>
                <w:strike/>
                <w:szCs w:val="20"/>
                <w:highlight w:val="cyan"/>
                <w:lang w:eastAsia="ru-RU"/>
              </w:rPr>
            </w:pPr>
            <w:r>
              <w:rPr>
                <w:rFonts w:eastAsia="Times New Roman" w:cs="Calibri"/>
                <w:strike/>
                <w:szCs w:val="20"/>
                <w:highlight w:val="cyan"/>
                <w:lang w:eastAsia="ru-RU"/>
              </w:rPr>
            </w:r>
          </w:p>
        </w:tc>
      </w:tr>
      <w:tr>
        <w:trPr/>
        <w:tc>
          <w:tcPr>
            <w:tcW w:w="7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trike/>
                <w:szCs w:val="20"/>
                <w:highlight w:val="cyan"/>
                <w:lang w:eastAsia="ru-RU"/>
              </w:rPr>
            </w:pPr>
            <w:r>
              <w:rPr>
                <w:rFonts w:eastAsia="Times New Roman" w:cs="Calibri"/>
                <w:strike/>
                <w:szCs w:val="20"/>
                <w:highlight w:val="cyan"/>
                <w:lang w:eastAsia="ru-RU"/>
              </w:rPr>
            </w:r>
          </w:p>
        </w:tc>
        <w:tc>
          <w:tcPr>
            <w:tcW w:w="1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trike/>
                <w:szCs w:val="20"/>
                <w:highlight w:val="cyan"/>
                <w:lang w:eastAsia="ru-RU"/>
              </w:rPr>
            </w:pPr>
            <w:r>
              <w:rPr>
                <w:rFonts w:eastAsia="Times New Roman" w:cs="Calibri"/>
                <w:strike/>
                <w:szCs w:val="20"/>
                <w:highlight w:val="cyan"/>
                <w:lang w:eastAsia="ru-RU"/>
              </w:rPr>
            </w:r>
          </w:p>
        </w:tc>
      </w:tr>
      <w:tr>
        <w:trPr/>
        <w:tc>
          <w:tcPr>
            <w:tcW w:w="7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trike/>
                <w:szCs w:val="20"/>
                <w:highlight w:val="cyan"/>
                <w:lang w:eastAsia="ru-RU"/>
              </w:rPr>
            </w:pPr>
            <w:r>
              <w:rPr>
                <w:rFonts w:eastAsia="Times New Roman" w:cs="Calibri"/>
                <w:strike/>
                <w:szCs w:val="20"/>
                <w:highlight w:val="cyan"/>
                <w:lang w:eastAsia="ru-RU"/>
              </w:rPr>
            </w:r>
          </w:p>
        </w:tc>
        <w:tc>
          <w:tcPr>
            <w:tcW w:w="1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trike/>
                <w:szCs w:val="20"/>
                <w:highlight w:val="cyan"/>
                <w:lang w:eastAsia="ru-RU"/>
              </w:rPr>
            </w:pPr>
            <w:r>
              <w:rPr>
                <w:rFonts w:eastAsia="Times New Roman" w:cs="Calibri"/>
                <w:strike/>
                <w:szCs w:val="20"/>
                <w:highlight w:val="cyan"/>
                <w:lang w:eastAsia="ru-RU"/>
              </w:rPr>
            </w:r>
          </w:p>
        </w:tc>
      </w:tr>
      <w:tr>
        <w:trPr/>
        <w:tc>
          <w:tcPr>
            <w:tcW w:w="7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trike/>
                <w:szCs w:val="20"/>
                <w:highlight w:val="cyan"/>
                <w:lang w:eastAsia="ru-RU"/>
              </w:rPr>
            </w:pPr>
            <w:r>
              <w:rPr>
                <w:rFonts w:eastAsia="Times New Roman" w:cs="Calibri"/>
                <w:strike/>
                <w:szCs w:val="20"/>
                <w:highlight w:val="cyan"/>
                <w:lang w:eastAsia="ru-RU"/>
              </w:rPr>
            </w:r>
          </w:p>
        </w:tc>
        <w:tc>
          <w:tcPr>
            <w:tcW w:w="1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trike/>
                <w:szCs w:val="20"/>
                <w:highlight w:val="cyan"/>
                <w:lang w:eastAsia="ru-RU"/>
              </w:rPr>
            </w:pPr>
            <w:r>
              <w:rPr>
                <w:rFonts w:eastAsia="Times New Roman" w:cs="Calibri"/>
                <w:strike/>
                <w:szCs w:val="20"/>
                <w:highlight w:val="cyan"/>
                <w:lang w:eastAsia="ru-RU"/>
              </w:rPr>
            </w:r>
          </w:p>
        </w:tc>
      </w:tr>
      <w:tr>
        <w:trPr/>
        <w:tc>
          <w:tcPr>
            <w:tcW w:w="7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trike/>
                <w:szCs w:val="20"/>
                <w:highlight w:val="cyan"/>
                <w:lang w:eastAsia="ru-RU"/>
              </w:rPr>
            </w:pPr>
            <w:r>
              <w:rPr>
                <w:rFonts w:eastAsia="Times New Roman" w:cs="Calibri"/>
                <w:strike/>
                <w:szCs w:val="20"/>
                <w:highlight w:val="cyan"/>
                <w:lang w:eastAsia="ru-RU"/>
              </w:rPr>
            </w:r>
          </w:p>
        </w:tc>
        <w:tc>
          <w:tcPr>
            <w:tcW w:w="1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trike/>
                <w:szCs w:val="20"/>
                <w:highlight w:val="cyan"/>
                <w:lang w:eastAsia="ru-RU"/>
              </w:rPr>
            </w:pPr>
            <w:r>
              <w:rPr>
                <w:rFonts w:eastAsia="Times New Roman" w:cs="Calibri"/>
                <w:strike/>
                <w:szCs w:val="20"/>
                <w:highlight w:val="cyan"/>
                <w:lang w:eastAsia="ru-RU"/>
              </w:rPr>
            </w:r>
          </w:p>
        </w:tc>
      </w:tr>
      <w:tr>
        <w:trPr/>
        <w:tc>
          <w:tcPr>
            <w:tcW w:w="7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trike/>
                <w:szCs w:val="20"/>
                <w:highlight w:val="cyan"/>
                <w:lang w:eastAsia="ru-RU"/>
              </w:rPr>
            </w:pPr>
            <w:r>
              <w:rPr>
                <w:rFonts w:eastAsia="Times New Roman" w:cs="Calibri"/>
                <w:strike/>
                <w:szCs w:val="20"/>
                <w:highlight w:val="cyan"/>
                <w:lang w:eastAsia="ru-RU"/>
              </w:rPr>
            </w:r>
          </w:p>
        </w:tc>
        <w:tc>
          <w:tcPr>
            <w:tcW w:w="1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trike/>
                <w:szCs w:val="20"/>
                <w:highlight w:val="cyan"/>
                <w:lang w:eastAsia="ru-RU"/>
              </w:rPr>
            </w:pPr>
            <w:r>
              <w:rPr>
                <w:rFonts w:eastAsia="Times New Roman" w:cs="Calibri"/>
                <w:strike/>
                <w:szCs w:val="20"/>
                <w:highlight w:val="cyan"/>
                <w:lang w:eastAsia="ru-RU"/>
              </w:rPr>
            </w:r>
          </w:p>
        </w:tc>
      </w:tr>
      <w:tr>
        <w:trPr/>
        <w:tc>
          <w:tcPr>
            <w:tcW w:w="7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trike/>
                <w:szCs w:val="20"/>
                <w:highlight w:val="cyan"/>
                <w:lang w:eastAsia="ru-RU"/>
              </w:rPr>
            </w:pPr>
            <w:r>
              <w:rPr>
                <w:rFonts w:eastAsia="Times New Roman" w:cs="Calibri"/>
                <w:strike/>
                <w:szCs w:val="20"/>
                <w:highlight w:val="cyan"/>
                <w:lang w:eastAsia="ru-RU"/>
              </w:rPr>
            </w:r>
          </w:p>
        </w:tc>
        <w:tc>
          <w:tcPr>
            <w:tcW w:w="1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Calibri" w:hAnsi="Calibri" w:eastAsia="Times New Roman" w:cs="Calibri"/>
                <w:strike/>
                <w:szCs w:val="20"/>
                <w:highlight w:val="cyan"/>
                <w:lang w:eastAsia="ru-RU"/>
              </w:rPr>
            </w:pPr>
            <w:r>
              <w:rPr>
                <w:rFonts w:eastAsia="Times New Roman" w:cs="Calibri"/>
                <w:strike/>
                <w:szCs w:val="20"/>
                <w:highlight w:val="cyan"/>
                <w:lang w:eastAsia="ru-RU"/>
              </w:rPr>
            </w:r>
          </w:p>
        </w:tc>
      </w:tr>
    </w:tbl>
    <w:p>
      <w:pPr>
        <w:pStyle w:val="ConsPlusNormal"/>
        <w:tabs>
          <w:tab w:val="clear" w:pos="708"/>
          <w:tab w:val="left" w:pos="8778" w:leader="none"/>
        </w:tabs>
        <w:ind w:firstLine="540"/>
        <w:jc w:val="both"/>
        <w:rPr>
          <w:lang w:eastAsia="ru-RU"/>
        </w:rPr>
      </w:pPr>
      <w:r>
        <w:rPr>
          <w:lang w:eastAsia="ru-RU"/>
        </w:rPr>
      </w:r>
    </w:p>
    <w:p>
      <w:pPr>
        <w:pStyle w:val="ConsPlusNormal"/>
        <w:ind w:firstLine="540"/>
        <w:jc w:val="both"/>
        <w:rPr>
          <w:lang w:eastAsia="ru-RU"/>
        </w:rPr>
      </w:pPr>
      <w:r>
        <w:rPr>
          <w:lang w:eastAsia="ru-RU"/>
        </w:rPr>
      </w:r>
    </w:p>
    <w:p>
      <w:pPr>
        <w:pStyle w:val="ConsPlusNormal"/>
        <w:ind w:firstLine="540"/>
        <w:jc w:val="both"/>
        <w:rPr>
          <w:lang w:eastAsia="ru-RU"/>
        </w:rPr>
      </w:pPr>
      <w:r>
        <w:rPr>
          <w:lang w:eastAsia="ru-RU"/>
        </w:rPr>
      </w:r>
    </w:p>
    <w:p>
      <w:pPr>
        <w:pStyle w:val="ConsPlusNormal"/>
        <w:ind w:firstLine="540"/>
        <w:jc w:val="both"/>
        <w:rPr>
          <w:lang w:eastAsia="ru-RU"/>
        </w:rPr>
      </w:pPr>
      <w:r>
        <w:rPr>
          <w:lang w:eastAsia="ru-RU"/>
        </w:rPr>
      </w:r>
    </w:p>
    <w:p>
      <w:pPr>
        <w:pStyle w:val="ConsPlusNormal"/>
        <w:ind w:firstLine="540"/>
        <w:jc w:val="both"/>
        <w:rPr>
          <w:lang w:eastAsia="ru-RU"/>
        </w:rPr>
      </w:pPr>
      <w:r>
        <w:rPr>
          <w:lang w:eastAsia="ru-RU"/>
        </w:rPr>
      </w:r>
    </w:p>
    <w:p>
      <w:pPr>
        <w:pStyle w:val="ConsPlusNormal"/>
        <w:ind w:firstLine="540"/>
        <w:jc w:val="both"/>
        <w:rPr>
          <w:lang w:eastAsia="ru-RU"/>
        </w:rPr>
      </w:pPr>
      <w:r>
        <w:rPr>
          <w:lang w:eastAsia="ru-RU"/>
        </w:rPr>
      </w:r>
    </w:p>
    <w:p>
      <w:pPr>
        <w:pStyle w:val="ConsPlusNormal"/>
        <w:numPr>
          <w:ilvl w:val="0"/>
          <w:numId w:val="0"/>
        </w:numPr>
        <w:ind w:left="0" w:hanging="0"/>
        <w:outlineLvl w:val="1"/>
        <w:rPr>
          <w:lang w:eastAsia="ru-RU"/>
        </w:rPr>
      </w:pPr>
      <w:r>
        <w:rPr>
          <w:lang w:eastAsia="ru-RU"/>
        </w:rPr>
      </w:r>
    </w:p>
    <w:p>
      <w:pPr>
        <w:pStyle w:val="ConsPlusNormal"/>
        <w:numPr>
          <w:ilvl w:val="0"/>
          <w:numId w:val="0"/>
        </w:numPr>
        <w:ind w:left="0" w:hanging="0"/>
        <w:outlineLvl w:val="1"/>
        <w:rPr>
          <w:lang w:eastAsia="ru-RU"/>
        </w:rPr>
      </w:pPr>
      <w:r>
        <w:rPr>
          <w:lang w:eastAsia="ru-RU"/>
        </w:rPr>
      </w:r>
    </w:p>
    <w:p>
      <w:pPr>
        <w:pStyle w:val="ConsPlusNormal"/>
        <w:numPr>
          <w:ilvl w:val="0"/>
          <w:numId w:val="0"/>
        </w:numPr>
        <w:ind w:left="0" w:hanging="0"/>
        <w:outlineLvl w:val="1"/>
        <w:rPr>
          <w:lang w:eastAsia="ru-RU"/>
        </w:rPr>
      </w:pPr>
      <w:r>
        <w:rPr>
          <w:lang w:eastAsia="ru-RU"/>
        </w:rPr>
      </w:r>
    </w:p>
    <w:p>
      <w:pPr>
        <w:pStyle w:val="ConsPlusNormal"/>
        <w:numPr>
          <w:ilvl w:val="0"/>
          <w:numId w:val="0"/>
        </w:numPr>
        <w:ind w:left="0" w:hanging="0"/>
        <w:outlineLvl w:val="1"/>
        <w:rPr>
          <w:lang w:eastAsia="ru-RU"/>
        </w:rPr>
      </w:pPr>
      <w:r>
        <w:rPr>
          <w:lang w:eastAsia="ru-RU"/>
        </w:rPr>
      </w:r>
    </w:p>
    <w:p>
      <w:pPr>
        <w:pStyle w:val="ConsPlusNormal"/>
        <w:numPr>
          <w:ilvl w:val="0"/>
          <w:numId w:val="0"/>
        </w:numPr>
        <w:ind w:left="0" w:hanging="0"/>
        <w:outlineLvl w:val="1"/>
        <w:rPr>
          <w:lang w:eastAsia="ru-RU"/>
        </w:rPr>
      </w:pPr>
      <w:r>
        <w:rPr>
          <w:lang w:eastAsia="ru-RU"/>
        </w:rPr>
      </w:r>
    </w:p>
    <w:p>
      <w:pPr>
        <w:pStyle w:val="ConsPlusNormal"/>
        <w:numPr>
          <w:ilvl w:val="0"/>
          <w:numId w:val="0"/>
        </w:numPr>
        <w:ind w:left="0" w:hanging="0"/>
        <w:outlineLvl w:val="1"/>
        <w:rPr>
          <w:lang w:eastAsia="ru-RU"/>
        </w:rPr>
      </w:pPr>
      <w:r>
        <w:rPr>
          <w:lang w:eastAsia="ru-RU"/>
        </w:rPr>
      </w:r>
    </w:p>
    <w:p>
      <w:pPr>
        <w:pStyle w:val="ConsPlusNormal"/>
        <w:numPr>
          <w:ilvl w:val="0"/>
          <w:numId w:val="0"/>
        </w:numPr>
        <w:ind w:left="0" w:hanging="0"/>
        <w:outlineLvl w:val="1"/>
        <w:rPr>
          <w:rFonts w:ascii="Times New Roman" w:hAnsi="Times New Roman" w:cs="Times New Roman"/>
          <w:sz w:val="24"/>
          <w:szCs w:val="24"/>
        </w:rPr>
      </w:pPr>
      <w:r>
        <w:rPr>
          <w:rFonts w:cs="Times New Roman" w:ascii="Times New Roman" w:hAnsi="Times New Roman"/>
          <w:sz w:val="24"/>
          <w:szCs w:val="24"/>
        </w:rPr>
      </w:r>
    </w:p>
    <w:p>
      <w:pPr>
        <w:pStyle w:val="ConsPlusNormal"/>
        <w:numPr>
          <w:ilvl w:val="0"/>
          <w:numId w:val="0"/>
        </w:numPr>
        <w:ind w:left="0" w:hanging="0"/>
        <w:jc w:val="right"/>
        <w:outlineLvl w:val="1"/>
        <w:rPr>
          <w:rFonts w:ascii="Times New Roman" w:hAnsi="Times New Roman" w:cs="Times New Roman"/>
          <w:sz w:val="24"/>
          <w:szCs w:val="24"/>
        </w:rPr>
      </w:pPr>
      <w:r>
        <w:rPr>
          <w:rFonts w:cs="Times New Roman" w:ascii="Times New Roman" w:hAnsi="Times New Roman"/>
          <w:sz w:val="24"/>
          <w:szCs w:val="24"/>
        </w:rPr>
      </w:r>
    </w:p>
    <w:p>
      <w:pPr>
        <w:pStyle w:val="ConsPlusNormal"/>
        <w:numPr>
          <w:ilvl w:val="0"/>
          <w:numId w:val="0"/>
        </w:numPr>
        <w:ind w:left="0" w:hanging="0"/>
        <w:jc w:val="right"/>
        <w:outlineLvl w:val="1"/>
        <w:rPr>
          <w:rFonts w:ascii="Times New Roman" w:hAnsi="Times New Roman" w:cs="Times New Roman"/>
          <w:sz w:val="24"/>
          <w:szCs w:val="24"/>
        </w:rPr>
      </w:pPr>
      <w:r>
        <w:rPr>
          <w:rFonts w:cs="Times New Roman" w:ascii="Times New Roman" w:hAnsi="Times New Roman"/>
          <w:sz w:val="24"/>
          <w:szCs w:val="24"/>
        </w:rPr>
        <w:t>Приложение 3</w:t>
      </w:r>
    </w:p>
    <w:p>
      <w:pPr>
        <w:pStyle w:val="ConsPlusNormal"/>
        <w:numPr>
          <w:ilvl w:val="0"/>
          <w:numId w:val="0"/>
        </w:numPr>
        <w:ind w:left="0" w:hanging="0"/>
        <w:jc w:val="right"/>
        <w:outlineLvl w:val="1"/>
        <w:rPr>
          <w:rFonts w:ascii="Times New Roman" w:hAnsi="Times New Roman" w:cs="Times New Roman"/>
          <w:sz w:val="24"/>
          <w:szCs w:val="24"/>
        </w:rPr>
      </w:pPr>
      <w:r>
        <w:rPr>
          <w:rFonts w:cs="Times New Roman" w:ascii="Times New Roman" w:hAnsi="Times New Roman"/>
          <w:sz w:val="24"/>
          <w:szCs w:val="24"/>
        </w:rPr>
        <w:t>к административному регламенту</w:t>
      </w:r>
    </w:p>
    <w:p>
      <w:pPr>
        <w:pStyle w:val="Normal"/>
        <w:spacing w:lineRule="auto" w:line="240"/>
        <w:jc w:val="both"/>
        <w:rPr>
          <w:rFonts w:ascii="Courier New" w:hAnsi="Courier New" w:cs="Courier New"/>
          <w:sz w:val="20"/>
          <w:szCs w:val="20"/>
        </w:rPr>
      </w:pPr>
      <w:r>
        <w:rPr>
          <w:rFonts w:cs="Courier New" w:ascii="Courier New" w:hAnsi="Courier New"/>
          <w:sz w:val="20"/>
          <w:szCs w:val="20"/>
        </w:rPr>
      </w:r>
    </w:p>
    <w:p>
      <w:pPr>
        <w:pStyle w:val="Normal"/>
        <w:spacing w:lineRule="auto" w:line="240"/>
        <w:jc w:val="both"/>
        <w:rPr>
          <w:rFonts w:ascii="Courier New" w:hAnsi="Courier New" w:cs="Courier New"/>
          <w:sz w:val="20"/>
          <w:szCs w:val="20"/>
        </w:rPr>
      </w:pPr>
      <w:r>
        <w:rPr>
          <w:rFonts w:cs="Courier New" w:ascii="Courier New" w:hAnsi="Courier New"/>
          <w:sz w:val="20"/>
          <w:szCs w:val="20"/>
        </w:rPr>
      </w:r>
    </w:p>
    <w:p>
      <w:pPr>
        <w:pStyle w:val="Normal"/>
        <w:spacing w:lineRule="auto" w:line="240"/>
        <w:jc w:val="both"/>
        <w:rPr>
          <w:rFonts w:ascii="Courier New" w:hAnsi="Courier New" w:cs="Courier New"/>
          <w:sz w:val="20"/>
          <w:szCs w:val="20"/>
        </w:rPr>
      </w:pPr>
      <w:r>
        <w:rPr>
          <w:rFonts w:cs="Courier New" w:ascii="Courier New" w:hAnsi="Courier New"/>
          <w:sz w:val="20"/>
          <w:szCs w:val="20"/>
        </w:rPr>
      </w:r>
    </w:p>
    <w:p>
      <w:pPr>
        <w:pStyle w:val="ConsPlusNonformat"/>
        <w:ind w:left="3540" w:firstLine="708"/>
        <w:jc w:val="both"/>
        <w:rPr>
          <w:lang w:eastAsia="ru-RU"/>
        </w:rPr>
      </w:pPr>
      <w:r>
        <w:rPr/>
        <w:t>Форма</w:t>
      </w:r>
    </w:p>
    <w:p>
      <w:pPr>
        <w:pStyle w:val="ConsPlusNonformat"/>
        <w:jc w:val="both"/>
        <w:rPr>
          <w:lang w:eastAsia="ru-RU"/>
        </w:rPr>
      </w:pPr>
      <w:r>
        <w:rPr/>
        <w:t xml:space="preserve">                  </w:t>
      </w:r>
      <w:r>
        <w:rPr/>
        <w:t>проекта правового акта о предварительном</w:t>
      </w:r>
    </w:p>
    <w:p>
      <w:pPr>
        <w:pStyle w:val="ConsPlusNonformat"/>
        <w:jc w:val="both"/>
        <w:rPr>
          <w:lang w:eastAsia="ru-RU"/>
        </w:rPr>
      </w:pPr>
      <w:r>
        <w:rPr/>
        <w:t xml:space="preserve">              </w:t>
      </w:r>
      <w:r>
        <w:rPr/>
        <w:t>согласовании предоставления земельного участка</w:t>
      </w:r>
    </w:p>
    <w:p>
      <w:pPr>
        <w:pStyle w:val="ConsPlusNonformat"/>
        <w:jc w:val="both"/>
        <w:rPr>
          <w:lang w:eastAsia="ru-RU"/>
        </w:rPr>
      </w:pPr>
      <w:r>
        <w:rPr/>
        <w:t xml:space="preserve">          </w:t>
      </w:r>
      <w:r>
        <w:rPr/>
        <w:t>(и об утверждении схемы расположения земельного участка,</w:t>
      </w:r>
    </w:p>
    <w:p>
      <w:pPr>
        <w:pStyle w:val="ConsPlusNonformat"/>
        <w:jc w:val="both"/>
        <w:rPr>
          <w:lang w:eastAsia="ru-RU"/>
        </w:rPr>
      </w:pPr>
      <w:r>
        <w:rPr/>
        <w:t xml:space="preserve">          </w:t>
      </w:r>
      <w:r>
        <w:rPr/>
        <w:t>в случае если испрашиваемый земельный участок предстоит</w:t>
      </w:r>
    </w:p>
    <w:p>
      <w:pPr>
        <w:pStyle w:val="ConsPlusNonformat"/>
        <w:jc w:val="both"/>
        <w:rPr>
          <w:lang w:eastAsia="ru-RU"/>
        </w:rPr>
      </w:pPr>
      <w:r>
        <w:rPr/>
        <w:t xml:space="preserve">        </w:t>
      </w:r>
      <w:r>
        <w:rPr/>
        <w:t>образовать в соответствии со схемой расположения земельного</w:t>
      </w:r>
    </w:p>
    <w:p>
      <w:pPr>
        <w:pStyle w:val="ConsPlusNonformat"/>
        <w:jc w:val="both"/>
        <w:rPr>
          <w:lang w:eastAsia="ru-RU"/>
        </w:rPr>
      </w:pPr>
      <w:r>
        <w:rPr/>
        <w:t xml:space="preserve">    </w:t>
      </w:r>
      <w:r>
        <w:rPr/>
        <w:tab/>
        <w:tab/>
        <w:tab/>
        <w:tab/>
        <w:tab/>
        <w:t xml:space="preserve">     участка</w:t>
      </w:r>
    </w:p>
    <w:p>
      <w:pPr>
        <w:pStyle w:val="ConsPlusNonformat"/>
        <w:jc w:val="both"/>
        <w:rPr>
          <w:lang w:eastAsia="ru-RU"/>
        </w:rPr>
      </w:pPr>
      <w:r>
        <w:rPr>
          <w:lang w:eastAsia="ru-RU"/>
        </w:rPr>
      </w:r>
    </w:p>
    <w:p>
      <w:pPr>
        <w:pStyle w:val="ConsPlusNonformat"/>
        <w:jc w:val="both"/>
        <w:rPr>
          <w:lang w:eastAsia="ru-RU"/>
        </w:rPr>
      </w:pPr>
      <w:r>
        <w:rPr>
          <w:lang w:eastAsia="ru-RU"/>
        </w:rPr>
      </w:r>
    </w:p>
    <w:p>
      <w:pPr>
        <w:pStyle w:val="ConsPlusNonformat"/>
        <w:jc w:val="both"/>
        <w:rPr>
          <w:lang w:eastAsia="ru-RU"/>
        </w:rPr>
      </w:pPr>
      <w:r>
        <w:rPr/>
        <w:t xml:space="preserve">                               </w:t>
      </w:r>
    </w:p>
    <w:p>
      <w:pPr>
        <w:pStyle w:val="ConsPlusNonformat"/>
        <w:jc w:val="both"/>
        <w:rPr>
          <w:lang w:eastAsia="ru-RU"/>
        </w:rPr>
      </w:pPr>
      <w:r>
        <w:rPr>
          <w:lang w:eastAsia="ru-RU"/>
        </w:rPr>
      </w:r>
    </w:p>
    <w:p>
      <w:pPr>
        <w:pStyle w:val="ConsPlusNonformat"/>
        <w:jc w:val="both"/>
        <w:rPr>
          <w:lang w:eastAsia="ru-RU"/>
        </w:rPr>
      </w:pPr>
      <w:r>
        <w:rPr/>
        <w:t xml:space="preserve">               </w:t>
      </w:r>
      <w:r>
        <w:rPr/>
        <w:t>О ПРЕДВАРИТЕЛЬНОМ СОГЛАСОВАНИИ ПРЕДОСТАВЛЕНИЯ</w:t>
      </w:r>
    </w:p>
    <w:p>
      <w:pPr>
        <w:pStyle w:val="ConsPlusNonformat"/>
        <w:jc w:val="both"/>
        <w:rPr>
          <w:lang w:eastAsia="ru-RU"/>
        </w:rPr>
      </w:pPr>
      <w:r>
        <w:rPr/>
        <w:t xml:space="preserve">                            </w:t>
      </w:r>
      <w:r>
        <w:rPr/>
        <w:t>ЗЕМЕЛЬНОГО УЧАСТКА</w:t>
      </w:r>
    </w:p>
    <w:p>
      <w:pPr>
        <w:pStyle w:val="ConsPlusNonformat"/>
        <w:jc w:val="both"/>
        <w:rPr>
          <w:lang w:eastAsia="ru-RU"/>
        </w:rPr>
      </w:pPr>
      <w:r>
        <w:rPr>
          <w:lang w:eastAsia="ru-RU"/>
        </w:rPr>
      </w:r>
    </w:p>
    <w:p>
      <w:pPr>
        <w:pStyle w:val="ConsPlusNonformat"/>
        <w:jc w:val="both"/>
        <w:rPr>
          <w:lang w:eastAsia="ru-RU"/>
        </w:rPr>
      </w:pPr>
      <w:r>
        <w:rPr/>
        <w:t xml:space="preserve">    </w:t>
      </w:r>
      <w:r>
        <w:rPr/>
        <w:t>Рассмотрев представленные материалы: заявление __________ от __________</w:t>
      </w:r>
    </w:p>
    <w:p>
      <w:pPr>
        <w:pStyle w:val="ConsPlusNonformat"/>
        <w:jc w:val="both"/>
        <w:rPr>
          <w:lang w:eastAsia="ru-RU"/>
        </w:rPr>
      </w:pPr>
      <w:r>
        <w:rPr/>
        <w:t xml:space="preserve">№  </w:t>
      </w:r>
      <w:r>
        <w:rPr/>
        <w:t>______,  схему  расположения  земельных  участков  на  кадастровом плане</w:t>
      </w:r>
    </w:p>
    <w:p>
      <w:pPr>
        <w:pStyle w:val="ConsPlusNonformat"/>
        <w:jc w:val="both"/>
        <w:rPr>
          <w:lang w:eastAsia="ru-RU"/>
        </w:rPr>
      </w:pPr>
      <w:r>
        <w:rPr/>
        <w:t>территории под объект (или проект межевания, проект организации и застройки</w:t>
      </w:r>
    </w:p>
    <w:p>
      <w:pPr>
        <w:pStyle w:val="ConsPlusNonformat"/>
        <w:jc w:val="both"/>
        <w:rPr>
          <w:lang w:eastAsia="ru-RU"/>
        </w:rPr>
      </w:pPr>
      <w:r>
        <w:rPr/>
        <w:t>территории некоммерческого объединения):</w:t>
      </w:r>
    </w:p>
    <w:p>
      <w:pPr>
        <w:pStyle w:val="ConsPlusNonformat"/>
        <w:jc w:val="both"/>
        <w:rPr>
          <w:lang w:eastAsia="ru-RU"/>
        </w:rPr>
      </w:pPr>
      <w:r>
        <w:rPr/>
        <w:t xml:space="preserve">    </w:t>
      </w:r>
      <w:r>
        <w:rPr/>
        <w:t>1. Предварительно согласовать ___________________________ (наименование</w:t>
      </w:r>
    </w:p>
    <w:p>
      <w:pPr>
        <w:pStyle w:val="ConsPlusNonformat"/>
        <w:jc w:val="both"/>
        <w:rPr>
          <w:lang w:eastAsia="ru-RU"/>
        </w:rPr>
      </w:pPr>
      <w:r>
        <w:rPr/>
        <w:t>юридического  лица  с  государственным  регистрационным  номером  записи  о</w:t>
      </w:r>
    </w:p>
    <w:p>
      <w:pPr>
        <w:pStyle w:val="ConsPlusNonformat"/>
        <w:jc w:val="both"/>
        <w:rPr>
          <w:lang w:eastAsia="ru-RU"/>
        </w:rPr>
      </w:pPr>
      <w:r>
        <w:rPr/>
        <w:t>государственной  регистрации  юридического  лица ЕГРЮЛ, Ф.И.О. гражданина с</w:t>
      </w:r>
    </w:p>
    <w:p>
      <w:pPr>
        <w:pStyle w:val="ConsPlusNonformat"/>
        <w:jc w:val="both"/>
        <w:rPr>
          <w:lang w:eastAsia="ru-RU"/>
        </w:rPr>
      </w:pPr>
      <w:r>
        <w:rPr/>
        <w:t>реквизитами    документа,    удостоверяющего    личность,    данные    ИНН,</w:t>
      </w:r>
    </w:p>
    <w:p>
      <w:pPr>
        <w:pStyle w:val="ConsPlusNonformat"/>
        <w:jc w:val="both"/>
        <w:rPr>
          <w:lang w:eastAsia="ru-RU"/>
        </w:rPr>
      </w:pPr>
      <w:r>
        <w:rPr/>
        <w:t>местонахождения   заявителя   (для   юридического   лица))   предоставление</w:t>
      </w:r>
    </w:p>
    <w:p>
      <w:pPr>
        <w:pStyle w:val="ConsPlusNonformat"/>
        <w:jc w:val="both"/>
        <w:rPr>
          <w:lang w:eastAsia="ru-RU"/>
        </w:rPr>
      </w:pPr>
      <w:r>
        <w:rPr/>
        <w:t>земельного участка с условным номером ___________ (в соответствии со схемой</w:t>
      </w:r>
    </w:p>
    <w:p>
      <w:pPr>
        <w:pStyle w:val="ConsPlusNonformat"/>
        <w:jc w:val="both"/>
        <w:rPr>
          <w:lang w:eastAsia="ru-RU"/>
        </w:rPr>
      </w:pPr>
      <w:r>
        <w:rPr/>
        <w:t>расположения,   проектом   межевания,   проектом  организации  и  застройки</w:t>
      </w:r>
    </w:p>
    <w:p>
      <w:pPr>
        <w:pStyle w:val="ConsPlusNonformat"/>
        <w:jc w:val="both"/>
        <w:rPr>
          <w:lang w:eastAsia="ru-RU"/>
        </w:rPr>
      </w:pPr>
      <w:r>
        <w:rPr/>
        <w:t>территории некоммерческого объединения и др.) площадью _____________ кв. м,</w:t>
      </w:r>
    </w:p>
    <w:p>
      <w:pPr>
        <w:pStyle w:val="ConsPlusNonformat"/>
        <w:jc w:val="both"/>
        <w:rPr>
          <w:lang w:eastAsia="ru-RU"/>
        </w:rPr>
      </w:pPr>
      <w:r>
        <w:rPr/>
        <w:t>местоположение: _________________________________________, категория земель</w:t>
      </w:r>
    </w:p>
    <w:p>
      <w:pPr>
        <w:pStyle w:val="ConsPlusNonformat"/>
        <w:jc w:val="both"/>
        <w:rPr>
          <w:lang w:eastAsia="ru-RU"/>
        </w:rPr>
      </w:pPr>
      <w:r>
        <w:rPr/>
        <w:t>_____________. Кадастровые номера исходных земельных участков (при наличии)</w:t>
      </w:r>
    </w:p>
    <w:p>
      <w:pPr>
        <w:pStyle w:val="ConsPlusNonformat"/>
        <w:jc w:val="both"/>
        <w:rPr>
          <w:lang w:eastAsia="ru-RU"/>
        </w:rPr>
      </w:pPr>
      <w:r>
        <w:rPr/>
        <w:t>_______________. __________________________ (наименование вида разрешенного</w:t>
      </w:r>
    </w:p>
    <w:p>
      <w:pPr>
        <w:pStyle w:val="ConsPlusNonformat"/>
        <w:jc w:val="both"/>
        <w:rPr>
          <w:lang w:eastAsia="ru-RU"/>
        </w:rPr>
      </w:pPr>
      <w:r>
        <w:rPr/>
        <w:t>использования  земельного  участка  или  территориальной  зоны,  в границах</w:t>
      </w:r>
    </w:p>
    <w:p>
      <w:pPr>
        <w:pStyle w:val="ConsPlusNonformat"/>
        <w:jc w:val="both"/>
        <w:rPr>
          <w:lang w:eastAsia="ru-RU"/>
        </w:rPr>
      </w:pPr>
      <w:r>
        <w:rPr/>
        <w:t>которой он образован).</w:t>
      </w:r>
    </w:p>
    <w:p>
      <w:pPr>
        <w:pStyle w:val="ConsPlusNonformat"/>
        <w:jc w:val="both"/>
        <w:rPr>
          <w:lang w:eastAsia="ru-RU"/>
        </w:rPr>
      </w:pPr>
      <w:r>
        <w:rPr/>
        <w:t xml:space="preserve">    </w:t>
      </w:r>
      <w:r>
        <w:rPr/>
        <w:t>2.   Утвердить   схему   расположения   земельного  участка  (в  случае</w:t>
      </w:r>
    </w:p>
    <w:p>
      <w:pPr>
        <w:pStyle w:val="ConsPlusNonformat"/>
        <w:jc w:val="both"/>
        <w:rPr>
          <w:lang w:eastAsia="ru-RU"/>
        </w:rPr>
      </w:pPr>
      <w:r>
        <w:rPr/>
        <w:t>образования земельного участка в соответствии со схемой расположения).</w:t>
      </w:r>
    </w:p>
    <w:p>
      <w:pPr>
        <w:pStyle w:val="ConsPlusNonformat"/>
        <w:jc w:val="both"/>
        <w:rPr>
          <w:lang w:eastAsia="ru-RU"/>
        </w:rPr>
      </w:pPr>
      <w:r>
        <w:rPr/>
        <w:t xml:space="preserve">    </w:t>
      </w:r>
      <w:r>
        <w:rPr/>
        <w:t>Обязать _______________________ (наименование юридического лица, Ф.И.О.</w:t>
      </w:r>
    </w:p>
    <w:p>
      <w:pPr>
        <w:pStyle w:val="ConsPlusNonformat"/>
        <w:jc w:val="both"/>
        <w:rPr>
          <w:lang w:eastAsia="ru-RU"/>
        </w:rPr>
      </w:pPr>
      <w:r>
        <w:rPr/>
        <w:t>гражданина)  произвести  образование  земельного  участка  в соответствии с</w:t>
      </w:r>
    </w:p>
    <w:p>
      <w:pPr>
        <w:pStyle w:val="ConsPlusNonformat"/>
        <w:jc w:val="both"/>
        <w:rPr>
          <w:lang w:eastAsia="ru-RU"/>
        </w:rPr>
      </w:pPr>
      <w:r>
        <w:rPr/>
        <w:t>_______________________________ (проектом межевания, проектом организации и</w:t>
      </w:r>
    </w:p>
    <w:p>
      <w:pPr>
        <w:pStyle w:val="ConsPlusNonformat"/>
        <w:jc w:val="both"/>
        <w:rPr>
          <w:lang w:eastAsia="ru-RU"/>
        </w:rPr>
      </w:pPr>
      <w:r>
        <w:rPr/>
        <w:t>застройки  территории некоммерческого объединения и др.), имеющим следующие</w:t>
      </w:r>
    </w:p>
    <w:p>
      <w:pPr>
        <w:pStyle w:val="ConsPlusNonformat"/>
        <w:jc w:val="both"/>
        <w:rPr>
          <w:lang w:eastAsia="ru-RU"/>
        </w:rPr>
      </w:pPr>
      <w:r>
        <w:rPr/>
        <w:t>реквизиты: ___________________________.</w:t>
      </w:r>
    </w:p>
    <w:p>
      <w:pPr>
        <w:pStyle w:val="ConsPlusNonformat"/>
        <w:jc w:val="both"/>
        <w:rPr>
          <w:lang w:eastAsia="ru-RU"/>
        </w:rPr>
      </w:pPr>
      <w:r>
        <w:rPr/>
        <w:t xml:space="preserve">    </w:t>
      </w:r>
      <w:r>
        <w:rPr/>
        <w:t>3. Уполномочить _______________ (наименование юридического лица, Ф.И.О.</w:t>
      </w:r>
    </w:p>
    <w:p>
      <w:pPr>
        <w:pStyle w:val="ConsPlusNonformat"/>
        <w:jc w:val="both"/>
        <w:rPr>
          <w:lang w:eastAsia="ru-RU"/>
        </w:rPr>
      </w:pPr>
      <w:r>
        <w:rPr/>
        <w:t>гражданина) ______________________ обратиться с заявлением об осуществлении</w:t>
      </w:r>
    </w:p>
    <w:p>
      <w:pPr>
        <w:pStyle w:val="ConsPlusNonformat"/>
        <w:jc w:val="both"/>
        <w:rPr>
          <w:lang w:eastAsia="ru-RU"/>
        </w:rPr>
      </w:pPr>
      <w:r>
        <w:rPr/>
        <w:t>государственного кадастрового учета земельного участка без доверенности.</w:t>
      </w:r>
    </w:p>
    <w:p>
      <w:pPr>
        <w:pStyle w:val="ConsPlusNonformat"/>
        <w:jc w:val="both"/>
        <w:rPr>
          <w:lang w:eastAsia="ru-RU"/>
        </w:rPr>
      </w:pPr>
      <w:r>
        <w:rPr>
          <w:lang w:eastAsia="ru-RU"/>
        </w:rPr>
      </w:r>
    </w:p>
    <w:p>
      <w:pPr>
        <w:pStyle w:val="ConsPlusNonformat"/>
        <w:jc w:val="both"/>
        <w:rPr>
          <w:lang w:eastAsia="ru-RU"/>
        </w:rPr>
      </w:pPr>
      <w:r>
        <w:rPr>
          <w:lang w:eastAsia="ru-RU"/>
        </w:rPr>
      </w:r>
    </w:p>
    <w:p>
      <w:pPr>
        <w:pStyle w:val="ConsPlusNonformat"/>
        <w:jc w:val="both"/>
        <w:rPr>
          <w:lang w:eastAsia="ru-RU"/>
        </w:rPr>
      </w:pPr>
      <w:r>
        <w:rPr>
          <w:lang w:eastAsia="ru-RU"/>
        </w:rPr>
      </w:r>
    </w:p>
    <w:p>
      <w:pPr>
        <w:pStyle w:val="ConsPlusNonformat"/>
        <w:jc w:val="both"/>
        <w:rPr>
          <w:lang w:eastAsia="ru-RU"/>
        </w:rPr>
      </w:pPr>
      <w:r>
        <w:rPr/>
        <w:t xml:space="preserve">Руководитель                       </w:t>
        <w:tab/>
        <w:tab/>
        <w:tab/>
        <w:tab/>
        <w:t>__________________</w:t>
      </w:r>
    </w:p>
    <w:p>
      <w:pPr>
        <w:pStyle w:val="ConsPlusNonformat"/>
        <w:jc w:val="both"/>
        <w:rPr>
          <w:lang w:eastAsia="ru-RU"/>
        </w:rPr>
      </w:pPr>
      <w:r>
        <w:rPr/>
        <w:tab/>
        <w:tab/>
        <w:tab/>
      </w:r>
    </w:p>
    <w:p>
      <w:pPr>
        <w:pStyle w:val="ConsPlusNonformat"/>
        <w:jc w:val="both"/>
        <w:rPr>
          <w:lang w:eastAsia="ru-RU"/>
        </w:rPr>
      </w:pPr>
      <w:r>
        <w:rPr>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ConsPlusNonformat"/>
        <w:jc w:val="both"/>
        <w:rPr>
          <w:lang w:eastAsia="ru-RU"/>
        </w:rPr>
      </w:pPr>
      <w:r>
        <w:rPr/>
      </w:r>
    </w:p>
    <w:sectPr>
      <w:footnotePr>
        <w:numFmt w:val="decimal"/>
      </w:footnotePr>
      <w:type w:val="nextPage"/>
      <w:pgSz w:w="11906" w:h="16838"/>
      <w:pgMar w:left="1134"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roman"/>
    <w:pitch w:val="variable"/>
  </w:font>
  <w:font w:name="Courier New">
    <w:charset w:val="cc"/>
    <w:family w:val="roman"/>
    <w:pitch w:val="variable"/>
  </w:font>
  <w:font w:name="Times New Roman">
    <w:charset w:val="cc"/>
    <w:family w:val="roman"/>
    <w:pitch w:val="variable"/>
  </w:font>
  <w:font w:name="Arial">
    <w:charset w:val="cc"/>
    <w:family w:val="roman"/>
    <w:pitch w:val="variable"/>
  </w:font>
  <w:font w:name="Courier New">
    <w:charset w:val="01"/>
    <w:family w:val="modern"/>
    <w:pitch w:val="fixed"/>
  </w:font>
  <w:font w:name="Wingdings">
    <w:charset w:val="02"/>
    <w:family w:val="auto"/>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Style34"/>
        <w:widowControl w:val="false"/>
        <w:rPr>
          <w:rFonts w:ascii="Calibri" w:hAnsi="Calibri" w:eastAsia="Calibri" w:cs="" w:asciiTheme="minorHAnsi" w:cstheme="minorBidi" w:eastAsiaTheme="minorHAnsi" w:hAnsiTheme="minorHAnsi"/>
          <w:highlight w:val="none"/>
          <w:shd w:fill="auto" w:val="clear"/>
        </w:rPr>
      </w:pPr>
      <w:r>
        <w:rPr>
          <w:rStyle w:val="Style22"/>
        </w:rPr>
        <w:footnoteRef/>
      </w:r>
      <w:r>
        <w:rPr>
          <w:rFonts w:eastAsia="Calibri" w:cs="" w:cstheme="minorBidi" w:eastAsiaTheme="minorHAnsi"/>
          <w:shd w:fill="auto" w:val="clear"/>
        </w:rPr>
        <w:t>.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w:t>
      </w:r>
    </w:p>
  </w:footnote>
  <w:footnote w:id="3">
    <w:p>
      <w:pPr>
        <w:pStyle w:val="Style34"/>
        <w:widowControl w:val="false"/>
        <w:rPr>
          <w:rFonts w:ascii="Calibri" w:hAnsi="Calibri" w:eastAsia="Calibri" w:cs="" w:asciiTheme="minorHAnsi" w:cstheme="minorBidi" w:eastAsiaTheme="minorHAnsi" w:hAnsiTheme="minorHAnsi"/>
          <w:highlight w:val="none"/>
          <w:shd w:fill="auto" w:val="clear"/>
        </w:rPr>
      </w:pPr>
      <w:r>
        <w:rPr>
          <w:rStyle w:val="Style22"/>
        </w:rPr>
        <w:footnoteRef/>
      </w:r>
      <w:r>
        <w:rPr>
          <w:rFonts w:eastAsia="Calibri" w:cs="" w:cstheme="minorBidi" w:eastAsiaTheme="minorHAnsi"/>
          <w:shd w:fill="auto" w:val="clear"/>
        </w:rPr>
        <w:t>.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30"/>
  <w:defaultTabStop w:val="708"/>
  <w:autoHyphenation w:val="tru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qFormat/>
    <w:rsid w:val="00327d48"/>
    <w:rPr/>
  </w:style>
  <w:style w:type="character" w:styleId="Style15" w:customStyle="1">
    <w:name w:val="Нижний колонтитул Знак"/>
    <w:basedOn w:val="DefaultParagraphFont"/>
    <w:link w:val="a5"/>
    <w:uiPriority w:val="99"/>
    <w:qFormat/>
    <w:rsid w:val="00327d48"/>
    <w:rPr/>
  </w:style>
  <w:style w:type="character" w:styleId="Annotationreference">
    <w:name w:val="annotation reference"/>
    <w:basedOn w:val="DefaultParagraphFont"/>
    <w:uiPriority w:val="99"/>
    <w:semiHidden/>
    <w:unhideWhenUsed/>
    <w:qFormat/>
    <w:rsid w:val="00b22418"/>
    <w:rPr>
      <w:sz w:val="16"/>
      <w:szCs w:val="16"/>
    </w:rPr>
  </w:style>
  <w:style w:type="character" w:styleId="Style16" w:customStyle="1">
    <w:name w:val="Текст примечания Знак"/>
    <w:basedOn w:val="DefaultParagraphFont"/>
    <w:link w:val="ab"/>
    <w:uiPriority w:val="99"/>
    <w:semiHidden/>
    <w:qFormat/>
    <w:rsid w:val="00b22418"/>
    <w:rPr>
      <w:sz w:val="20"/>
      <w:szCs w:val="20"/>
    </w:rPr>
  </w:style>
  <w:style w:type="character" w:styleId="Style17" w:customStyle="1">
    <w:name w:val="Тема примечания Знак"/>
    <w:basedOn w:val="Style16"/>
    <w:link w:val="ad"/>
    <w:uiPriority w:val="99"/>
    <w:semiHidden/>
    <w:qFormat/>
    <w:rsid w:val="00b22418"/>
    <w:rPr>
      <w:b/>
      <w:bCs/>
      <w:sz w:val="20"/>
      <w:szCs w:val="20"/>
    </w:rPr>
  </w:style>
  <w:style w:type="character" w:styleId="Style18" w:customStyle="1">
    <w:name w:val="Текст выноски Знак"/>
    <w:basedOn w:val="DefaultParagraphFont"/>
    <w:link w:val="af"/>
    <w:uiPriority w:val="99"/>
    <w:semiHidden/>
    <w:qFormat/>
    <w:rsid w:val="00b22418"/>
    <w:rPr>
      <w:rFonts w:ascii="Tahoma" w:hAnsi="Tahoma" w:cs="Tahoma"/>
      <w:sz w:val="16"/>
      <w:szCs w:val="16"/>
    </w:rPr>
  </w:style>
  <w:style w:type="character" w:styleId="Style19" w:customStyle="1">
    <w:name w:val="Текст сноски Знак"/>
    <w:basedOn w:val="DefaultParagraphFont"/>
    <w:link w:val="af1"/>
    <w:uiPriority w:val="99"/>
    <w:semiHidden/>
    <w:qFormat/>
    <w:rsid w:val="00764340"/>
    <w:rPr>
      <w:sz w:val="20"/>
      <w:szCs w:val="20"/>
    </w:rPr>
  </w:style>
  <w:style w:type="character" w:styleId="Style20">
    <w:name w:val="Привязка сноски"/>
    <w:rPr>
      <w:vertAlign w:val="superscript"/>
    </w:rPr>
  </w:style>
  <w:style w:type="character" w:styleId="FootnoteCharacters">
    <w:name w:val="Footnote Characters"/>
    <w:basedOn w:val="DefaultParagraphFont"/>
    <w:uiPriority w:val="99"/>
    <w:semiHidden/>
    <w:unhideWhenUsed/>
    <w:qFormat/>
    <w:rsid w:val="00764340"/>
    <w:rPr>
      <w:vertAlign w:val="superscript"/>
    </w:rPr>
  </w:style>
  <w:style w:type="character" w:styleId="Style21">
    <w:name w:val="Интернет-ссылка"/>
    <w:rPr>
      <w:color w:val="000080"/>
      <w:u w:val="single"/>
      <w:lang w:val="zxx" w:eastAsia="zxx" w:bidi="zxx"/>
    </w:rPr>
  </w:style>
  <w:style w:type="character" w:styleId="Style22">
    <w:name w:val="Символ сноски"/>
    <w:qFormat/>
    <w:rPr/>
  </w:style>
  <w:style w:type="character" w:styleId="Style23">
    <w:name w:val="Привязка концевой сноски"/>
    <w:rPr>
      <w:vertAlign w:val="superscript"/>
    </w:rPr>
  </w:style>
  <w:style w:type="character" w:styleId="Style24">
    <w:name w:val="Символ концевой сноски"/>
    <w:qFormat/>
    <w:rPr/>
  </w:style>
  <w:style w:type="paragraph" w:styleId="Style25">
    <w:name w:val="Заголовок"/>
    <w:basedOn w:val="Normal"/>
    <w:next w:val="Style26"/>
    <w:qFormat/>
    <w:pPr>
      <w:keepNext w:val="true"/>
      <w:spacing w:before="240" w:after="120"/>
    </w:pPr>
    <w:rPr>
      <w:rFonts w:ascii="Liberation Sans" w:hAnsi="Liberation Sans" w:eastAsia="Microsoft YaHei" w:cs="Mangal"/>
      <w:sz w:val="28"/>
      <w:szCs w:val="28"/>
    </w:rPr>
  </w:style>
  <w:style w:type="paragraph" w:styleId="Style26">
    <w:name w:val="Body Text"/>
    <w:basedOn w:val="Normal"/>
    <w:pPr>
      <w:spacing w:lineRule="auto" w:line="276" w:before="0" w:after="140"/>
    </w:pPr>
    <w:rPr/>
  </w:style>
  <w:style w:type="paragraph" w:styleId="Style27">
    <w:name w:val="List"/>
    <w:basedOn w:val="Style26"/>
    <w:pPr/>
    <w:rPr>
      <w:rFonts w:cs="Mangal"/>
    </w:rPr>
  </w:style>
  <w:style w:type="paragraph" w:styleId="Style28">
    <w:name w:val="Caption"/>
    <w:basedOn w:val="Normal"/>
    <w:qFormat/>
    <w:pPr>
      <w:suppressLineNumbers/>
      <w:spacing w:before="120" w:after="120"/>
    </w:pPr>
    <w:rPr>
      <w:rFonts w:cs="Mangal"/>
      <w:i/>
      <w:iCs/>
      <w:sz w:val="24"/>
      <w:szCs w:val="24"/>
    </w:rPr>
  </w:style>
  <w:style w:type="paragraph" w:styleId="Style29">
    <w:name w:val="Указатель"/>
    <w:basedOn w:val="Normal"/>
    <w:qFormat/>
    <w:pPr>
      <w:suppressLineNumbers/>
    </w:pPr>
    <w:rPr>
      <w:rFonts w:cs="Mangal"/>
      <w:lang w:val="zxx" w:eastAsia="zxx" w:bidi="zxx"/>
    </w:rPr>
  </w:style>
  <w:style w:type="paragraph" w:styleId="ConsPlusNormal" w:customStyle="1">
    <w:name w:val="ConsPlusNormal"/>
    <w:qFormat/>
    <w:rsid w:val="00a877b4"/>
    <w:pPr>
      <w:widowControl w:val="false"/>
      <w:suppressAutoHyphens w:val="true"/>
      <w:bidi w:val="0"/>
      <w:spacing w:lineRule="auto" w:line="240" w:before="0" w:after="0"/>
      <w:jc w:val="left"/>
    </w:pPr>
    <w:rPr>
      <w:rFonts w:ascii="Calibri" w:hAnsi="Calibri" w:eastAsia="Times New Roman" w:cs="Calibri" w:asciiTheme="minorHAnsi" w:hAnsiTheme="minorHAnsi"/>
      <w:color w:val="auto"/>
      <w:kern w:val="0"/>
      <w:sz w:val="22"/>
      <w:szCs w:val="20"/>
      <w:lang w:val="ru-RU" w:eastAsia="ru-RU" w:bidi="ar-SA"/>
    </w:rPr>
  </w:style>
  <w:style w:type="paragraph" w:styleId="ConsPlusNonformat" w:customStyle="1">
    <w:name w:val="ConsPlusNonformat"/>
    <w:qFormat/>
    <w:rsid w:val="00a877b4"/>
    <w:pPr>
      <w:widowControl w:val="false"/>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Style30">
    <w:name w:val="Колонтитул"/>
    <w:basedOn w:val="Normal"/>
    <w:qFormat/>
    <w:pPr/>
    <w:rPr/>
  </w:style>
  <w:style w:type="paragraph" w:styleId="Style31">
    <w:name w:val="Header"/>
    <w:basedOn w:val="Normal"/>
    <w:link w:val="a4"/>
    <w:uiPriority w:val="99"/>
    <w:unhideWhenUsed/>
    <w:rsid w:val="00327d48"/>
    <w:pPr>
      <w:tabs>
        <w:tab w:val="clear" w:pos="708"/>
        <w:tab w:val="center" w:pos="4677" w:leader="none"/>
        <w:tab w:val="right" w:pos="9355" w:leader="none"/>
      </w:tabs>
      <w:spacing w:lineRule="auto" w:line="240" w:before="0" w:after="0"/>
    </w:pPr>
    <w:rPr/>
  </w:style>
  <w:style w:type="paragraph" w:styleId="Style32">
    <w:name w:val="Footer"/>
    <w:basedOn w:val="Normal"/>
    <w:link w:val="a6"/>
    <w:uiPriority w:val="99"/>
    <w:unhideWhenUsed/>
    <w:rsid w:val="00327d48"/>
    <w:pPr>
      <w:tabs>
        <w:tab w:val="clear" w:pos="708"/>
        <w:tab w:val="center" w:pos="4677" w:leader="none"/>
        <w:tab w:val="right" w:pos="9355" w:leader="none"/>
      </w:tabs>
      <w:spacing w:lineRule="auto" w:line="240" w:before="0" w:after="0"/>
    </w:pPr>
    <w:rPr/>
  </w:style>
  <w:style w:type="paragraph" w:styleId="NormalWeb">
    <w:name w:val="Normal (Web)"/>
    <w:basedOn w:val="Normal"/>
    <w:uiPriority w:val="99"/>
    <w:unhideWhenUsed/>
    <w:qFormat/>
    <w:rsid w:val="007244e7"/>
    <w:pPr>
      <w:spacing w:lineRule="auto" w:line="240" w:beforeAutospacing="1" w:afterAutospacing="1"/>
    </w:pPr>
    <w:rPr>
      <w:rFonts w:ascii="Times New Roman" w:hAnsi="Times New Roman" w:eastAsia="" w:cs="Times New Roman" w:eastAsiaTheme="minorEastAsia"/>
      <w:sz w:val="24"/>
      <w:szCs w:val="24"/>
      <w:lang w:eastAsia="ru-RU"/>
    </w:rPr>
  </w:style>
  <w:style w:type="paragraph" w:styleId="ListParagraph">
    <w:name w:val="List Paragraph"/>
    <w:basedOn w:val="Normal"/>
    <w:qFormat/>
    <w:rsid w:val="00f11cf7"/>
    <w:pPr>
      <w:spacing w:before="0" w:after="200"/>
      <w:ind w:left="720" w:hanging="0"/>
      <w:contextualSpacing/>
    </w:pPr>
    <w:rPr/>
  </w:style>
  <w:style w:type="paragraph" w:styleId="Style33" w:customStyle="1">
    <w:name w:val="Название проектного документа"/>
    <w:basedOn w:val="Normal"/>
    <w:qFormat/>
    <w:rsid w:val="00b22418"/>
    <w:pPr>
      <w:widowControl w:val="false"/>
      <w:spacing w:lineRule="auto" w:line="240" w:before="0" w:after="0"/>
      <w:ind w:left="1701" w:hanging="0"/>
      <w:jc w:val="center"/>
    </w:pPr>
    <w:rPr>
      <w:rFonts w:ascii="Arial" w:hAnsi="Arial" w:eastAsia="Times New Roman" w:cs="Arial"/>
      <w:b/>
      <w:bCs/>
      <w:color w:val="000080"/>
      <w:sz w:val="32"/>
      <w:szCs w:val="20"/>
      <w:lang w:eastAsia="ru-RU"/>
    </w:rPr>
  </w:style>
  <w:style w:type="paragraph" w:styleId="Annotationtext">
    <w:name w:val="annotation text"/>
    <w:basedOn w:val="Normal"/>
    <w:link w:val="ac"/>
    <w:uiPriority w:val="99"/>
    <w:semiHidden/>
    <w:unhideWhenUsed/>
    <w:qFormat/>
    <w:rsid w:val="00b22418"/>
    <w:pPr>
      <w:spacing w:lineRule="auto" w:line="240"/>
    </w:pPr>
    <w:rPr>
      <w:sz w:val="20"/>
      <w:szCs w:val="20"/>
    </w:rPr>
  </w:style>
  <w:style w:type="paragraph" w:styleId="Annotationsubject">
    <w:name w:val="annotation subject"/>
    <w:basedOn w:val="Annotationtext"/>
    <w:next w:val="Annotationtext"/>
    <w:link w:val="ae"/>
    <w:uiPriority w:val="99"/>
    <w:semiHidden/>
    <w:unhideWhenUsed/>
    <w:qFormat/>
    <w:rsid w:val="00b22418"/>
    <w:pPr/>
    <w:rPr>
      <w:b/>
      <w:bCs/>
    </w:rPr>
  </w:style>
  <w:style w:type="paragraph" w:styleId="BalloonText">
    <w:name w:val="Balloon Text"/>
    <w:basedOn w:val="Normal"/>
    <w:link w:val="af0"/>
    <w:uiPriority w:val="99"/>
    <w:semiHidden/>
    <w:unhideWhenUsed/>
    <w:qFormat/>
    <w:rsid w:val="00b22418"/>
    <w:pPr>
      <w:spacing w:lineRule="auto" w:line="240" w:before="0" w:after="0"/>
    </w:pPr>
    <w:rPr>
      <w:rFonts w:ascii="Tahoma" w:hAnsi="Tahoma" w:cs="Tahoma"/>
      <w:sz w:val="16"/>
      <w:szCs w:val="16"/>
    </w:rPr>
  </w:style>
  <w:style w:type="paragraph" w:styleId="Style34">
    <w:name w:val="Footnote Text"/>
    <w:basedOn w:val="Normal"/>
    <w:link w:val="af2"/>
    <w:uiPriority w:val="99"/>
    <w:semiHidden/>
    <w:unhideWhenUsed/>
    <w:rsid w:val="00764340"/>
    <w:pPr>
      <w:spacing w:lineRule="auto" w:line="240" w:before="0" w:after="0"/>
    </w:pPr>
    <w:rPr>
      <w:sz w:val="20"/>
      <w:szCs w:val="20"/>
    </w:rPr>
  </w:style>
  <w:style w:type="paragraph" w:styleId="ConsPlusTitle">
    <w:name w:val="ConsPlusTitle"/>
    <w:qFormat/>
    <w:pPr>
      <w:widowControl w:val="false"/>
      <w:suppressAutoHyphens w:val="true"/>
      <w:bidi w:val="0"/>
      <w:spacing w:lineRule="auto" w:line="240" w:before="0" w:after="0"/>
      <w:jc w:val="left"/>
    </w:pPr>
    <w:rPr>
      <w:rFonts w:ascii="Times New Roman" w:hAnsi="Times New Roman" w:eastAsia="Times New Roman" w:cs="Times New Roman"/>
      <w:b/>
      <w:bCs/>
      <w:color w:val="auto"/>
      <w:kern w:val="0"/>
      <w:sz w:val="24"/>
      <w:szCs w:val="24"/>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E661085ED54F412FA5CA6470B032C1BB03930D6B0444493D44858794BCC1F3B37FEFC86A6C24R6L" TargetMode="External"/><Relationship Id="rId3" Type="http://schemas.openxmlformats.org/officeDocument/2006/relationships/hyperlink" Target="consultantplus://offline/ref=E661085ED54F412FA5CA6470B032C1BB03930D6B0D45493D44858794BCC1F3B37FEFC86C6024R8L" TargetMode="External"/><Relationship Id="rId4" Type="http://schemas.openxmlformats.org/officeDocument/2006/relationships/hyperlink" Target="consultantplus://offline/ref=E661085ED54F412FA5CA6470B032C1BB03930D6B0444493D44858794BC2CR1L" TargetMode="External"/><Relationship Id="rId5" Type="http://schemas.openxmlformats.org/officeDocument/2006/relationships/hyperlink" Target="consultantplus://offline/ref=E661085ED54F412FA5CA6470B032C1BB03930D660D43493D44858794BC2CR1L" TargetMode="External"/><Relationship Id="rId6" Type="http://schemas.openxmlformats.org/officeDocument/2006/relationships/hyperlink" Target="consultantplus://offline/ref=E661085ED54F412FA5CA6470B032C1BB03930D6B0D45493D44858794BCC1F3B37FEFC86F6724R4L" TargetMode="External"/><Relationship Id="rId7" Type="http://schemas.openxmlformats.org/officeDocument/2006/relationships/hyperlink" Target="consultantplus://offline/ref=E661085ED54F412FA5CA6470B032C1BB03930D6B0D45493D44858794BCC1F3B37FEFC86F6124R4L" TargetMode="External"/><Relationship Id="rId8" Type="http://schemas.openxmlformats.org/officeDocument/2006/relationships/hyperlink" Target="consultantplus://offline/ref=E661085ED54F412FA5CA6470B032C1BB03930D6B0D45493D44858794BCC1F3B37FEFC86F6224R6L" TargetMode="External"/><Relationship Id="rId9" Type="http://schemas.openxmlformats.org/officeDocument/2006/relationships/hyperlink" Target="consultantplus://offline/ref=E661085ED54F412FA5CA6470B032C1BB03930D6B0D45493D44858794BCC1F3B37FEFC86E6324R4L" TargetMode="External"/><Relationship Id="rId10" Type="http://schemas.openxmlformats.org/officeDocument/2006/relationships/hyperlink" Target="consultantplus://offline/ref=8CA6BC37AB1B30FB18C18EE98A8C47D1825F798741A7F9D00CE32AFC3F5CFCA6FCDE30CF1CD154848C314A0F7F24A2CDF0B60A370AqBWBH" TargetMode="External"/><Relationship Id="rId11" Type="http://schemas.openxmlformats.org/officeDocument/2006/relationships/hyperlink" Target="consultantplus://offline/ref=8CA6BC37AB1B30FB18C18EE98A8C47D1825F798741A7F9D00CE32AFC3F5CFCA6FCDE30C41BDA54848C314A0F7F24A2CDF0B60A370AqBWBH" TargetMode="External"/><Relationship Id="rId12" Type="http://schemas.openxmlformats.org/officeDocument/2006/relationships/hyperlink" Target="consultantplus://offline/ref=8CA6BC37AB1B30FB18C18EE98A8C47D1825F798741A7F9D00CE32AFC3F5CFCA6FCDE30C418DC54848C314A0F7F24A2CDF0B60A370AqBWBH" TargetMode="External"/><Relationship Id="rId13" Type="http://schemas.openxmlformats.org/officeDocument/2006/relationships/hyperlink" Target="consultantplus://offline/ref=8CA6BC37AB1B30FB18C18EE98A8C47D1825F798741A7F9D00CE32AFC3F5CFCA6FCDE30CD1DDE59DB89245B577223BBD3F2AA16350BB3qEW2H" TargetMode="External"/><Relationship Id="rId14" Type="http://schemas.openxmlformats.org/officeDocument/2006/relationships/hyperlink" Target="consultantplus://offline/ref=8CA6BC37AB1B30FB18C18EE98A8C47D1825F798741A7F9D00CE32AFC3F5CFCA6FCDE30C419D854848C314A0F7F24A2CDF0B60A370AqBWBH" TargetMode="External"/><Relationship Id="rId15" Type="http://schemas.openxmlformats.org/officeDocument/2006/relationships/hyperlink" Target="consultantplus://offline/ref=8CA6BC37AB1B30FB18C18EE98A8C47D1825F798741A7F9D00CE32AFC3F5CFCA6FCDE30C419DB54848C314A0F7F24A2CDF0B60A370AqBWBH" TargetMode="External"/><Relationship Id="rId16" Type="http://schemas.openxmlformats.org/officeDocument/2006/relationships/hyperlink" Target="consultantplus://offline/ref=8CA6BC37AB1B30FB18C18EE98A8C47D1825F798741A7F9D00CE32AFC3F5CFCA6FCDE30C419DC54848C314A0F7F24A2CDF0B60A370AqBWBH" TargetMode="External"/><Relationship Id="rId17" Type="http://schemas.openxmlformats.org/officeDocument/2006/relationships/hyperlink" Target="consultantplus://offline/ref=8CA6BC37AB1B30FB18C18EE98A8C47D1825F798741A7F9D00CE32AFC3F5CFCA6FCDE30C41BDA54848C314A0F7F24A2CDF0B60A370AqBWBH" TargetMode="External"/><Relationship Id="rId18" Type="http://schemas.openxmlformats.org/officeDocument/2006/relationships/hyperlink" Target="consultantplus://offline/ref=8CA6BC37AB1B30FB18C18EE98A8C47D1825F798741A7F9D00CE32AFC3F5CFCA6FCDE30C419DC54848C314A0F7F24A2CDF0B60A370AqBWBH" TargetMode="External"/><Relationship Id="rId19" Type="http://schemas.openxmlformats.org/officeDocument/2006/relationships/hyperlink" Target="consultantplus://offline/ref=E661085ED54F412FA5CA6470B032C1BB03930D6B0444493D44858794BCC1F3B37FEFC86A6C24R6L" TargetMode="External"/><Relationship Id="rId20" Type="http://schemas.openxmlformats.org/officeDocument/2006/relationships/hyperlink" Target="consultantplus://offline/ref=E661085ED54F412FA5CA6470B032C1BB03930D6B0444493D44858794BCC1F3B37FEFC86A6C24R6L" TargetMode="External"/><Relationship Id="rId21" Type="http://schemas.openxmlformats.org/officeDocument/2006/relationships/hyperlink" Target="consultantplus://offline/ref=E661085ED54F412FA5CA6470B032C1BB03930D6B0D45493D44858794BCC1F3B37FEFC8636124R9L" TargetMode="External"/><Relationship Id="rId22" Type="http://schemas.openxmlformats.org/officeDocument/2006/relationships/hyperlink" Target="consultantplus://offline/ref=E661085ED54F412FA5CA6470B032C1BB03910D6B0F4F493D44858794BC2CR1L" TargetMode="External"/><Relationship Id="rId23" Type="http://schemas.openxmlformats.org/officeDocument/2006/relationships/hyperlink" Target="consultantplus://offline/ref=E661085ED54F412FA5CA6470B032C1BB0390056F0E46493D44858794BC2CR1L" TargetMode="External"/><Relationship Id="rId24" Type="http://schemas.openxmlformats.org/officeDocument/2006/relationships/hyperlink" Target="consultantplus://offline/ref=E661085ED54F412FA5CA6470B032C1BB0094086E0444493D44858794BC2CR1L" TargetMode="External"/><Relationship Id="rId25" Type="http://schemas.openxmlformats.org/officeDocument/2006/relationships/hyperlink" Target="consultantplus://offline/ref=3779F1DC5F392D8D98A232B55A9D8E21D4EBB0DB57DEFD426D3B6B39D689A354BF45C6EF1DZ5XAJ" TargetMode="External"/><Relationship Id="rId26" Type="http://schemas.openxmlformats.org/officeDocument/2006/relationships/hyperlink" Target="consultantplus://offline/ref=3779F1DC5F392D8D98A232B55A9D8E21D4EBB0DB57DEFD426D3B6B39D689A354BF45C6E7Z1X4J" TargetMode="External"/><Relationship Id="rId27" Type="http://schemas.openxmlformats.org/officeDocument/2006/relationships/hyperlink" Target="http://www.slanmo.ru/" TargetMode="External"/><Relationship Id="rId28" Type="http://schemas.openxmlformats.org/officeDocument/2006/relationships/hyperlink" Target="http://www.slanmo.ru/" TargetMode="External"/><Relationship Id="rId29" Type="http://schemas.openxmlformats.org/officeDocument/2006/relationships/hyperlink" Target="consultantplus://offline/ref=E661085ED54F412FA5CA6470B032C1BB03930D6B0D45493D44858794BCC1F3B37FEFC86F6724R4L" TargetMode="External"/><Relationship Id="rId30" Type="http://schemas.openxmlformats.org/officeDocument/2006/relationships/hyperlink" Target="consultantplus://offline/ref=E661085ED54F412FA5CA6470B032C1BB03930D6B0D45493D44858794BCC1F3B37FEFC86F6124R4L" TargetMode="External"/><Relationship Id="rId31" Type="http://schemas.openxmlformats.org/officeDocument/2006/relationships/hyperlink" Target="consultantplus://offline/ref=E661085ED54F412FA5CA6470B032C1BB03930D6B0D45493D44858794BCC1F3B37FEFC86F6224R6L" TargetMode="External"/><Relationship Id="rId32" Type="http://schemas.openxmlformats.org/officeDocument/2006/relationships/hyperlink" Target="consultantplus://offline/ref=E661085ED54F412FA5CA6470B032C1BB03930D6B0D45493D44858794BCC1F3B37FEFC86E6324R4L" TargetMode="External"/><Relationship Id="rId33" Type="http://schemas.openxmlformats.org/officeDocument/2006/relationships/hyperlink" Target="consultantplus://offline/ref=E661085ED54F412FA5CA6470B032C1BB03930D660D43493D44858794BC2CR1L" TargetMode="External"/><Relationship Id="rId34" Type="http://schemas.openxmlformats.org/officeDocument/2006/relationships/hyperlink" Target="consultantplus://offline/ref=E661085ED54F412FA5CA6470B032C1BB03930D6A0843493D44858794BCC1F3B37FEFC86A6441066B22RBL" TargetMode="External"/><Relationship Id="rId35" Type="http://schemas.openxmlformats.org/officeDocument/2006/relationships/hyperlink" Target="consultantplus://offline/ref=E661085ED54F412FA5CA6470B032C1BB03930D6A0843493D44858794BCC1F3B37FEFC86A6441066022R0L" TargetMode="External"/><Relationship Id="rId36" Type="http://schemas.openxmlformats.org/officeDocument/2006/relationships/hyperlink" Target="consultantplus://offline/ref=B65C699E504B164972B59BF74699201478D8FD2B275DFCAF4311BB748EE93D047963951DEA69D11ACB9A80B93422244E9202A34A72jBy1G" TargetMode="External"/><Relationship Id="rId37" Type="http://schemas.openxmlformats.org/officeDocument/2006/relationships/hyperlink" Target="consultantplus://offline/ref=B65C699E504B164972B59BF74699201478D8FD2B275DFCAF4311BB748EE93D047963951DEC69D11ACB9A80B93422244E9202A34A72jBy1G" TargetMode="External"/><Relationship Id="rId38" Type="http://schemas.openxmlformats.org/officeDocument/2006/relationships/hyperlink" Target="consultantplus://offline/ref=B65C699E504B164972B59BF74699201478D8FD2B275DFCAF4311BB748EE93D047963951DEF6BD11ACB9A80B93422244E9202A34A72jBy1G" TargetMode="External"/><Relationship Id="rId39" Type="http://schemas.openxmlformats.org/officeDocument/2006/relationships/hyperlink" Target="consultantplus://offline/ref=B65C699E504B164972B59BF74699201478D8FD2B275DFCAF4311BB748EE93D047963951CEE69D11ACB9A80B93422244E9202A34A72jBy1G" TargetMode="External"/><Relationship Id="rId40" Type="http://schemas.openxmlformats.org/officeDocument/2006/relationships/footnotes" Target="footnotes.xml"/><Relationship Id="rId41" Type="http://schemas.openxmlformats.org/officeDocument/2006/relationships/numbering" Target="numbering.xml"/><Relationship Id="rId42" Type="http://schemas.openxmlformats.org/officeDocument/2006/relationships/fontTable" Target="fontTable.xml"/><Relationship Id="rId43" Type="http://schemas.openxmlformats.org/officeDocument/2006/relationships/settings" Target="settings.xml"/><Relationship Id="rId44" Type="http://schemas.openxmlformats.org/officeDocument/2006/relationships/theme" Target="theme/theme1.xml"/><Relationship Id="rId4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31032-6F2F-4579-8D17-D3C9FFF6A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Application>LibreOffice/7.2.4.1$Windows_X86_64 LibreOffice_project/27d75539669ac387bb498e35313b970b7fe9c4f9</Application>
  <AppVersion>15.0000</AppVersion>
  <Pages>55</Pages>
  <Words>19969</Words>
  <Characters>113824</Characters>
  <CharactersWithSpaces>133526</CharactersWithSpaces>
  <Paragraphs>267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2021-11-09T13:10:00Z</dcterms:created>
  <dc:creator>Мария Николаевна Редькина</dc:creator>
  <dc:description/>
  <dc:language>ru-RU</dc:language>
  <cp:lastModifiedBy/>
  <cp:lastPrinted>2022-02-09T09:39:09Z</cp:lastPrinted>
  <dcterms:modified xsi:type="dcterms:W3CDTF">2022-02-09T09:40:20Z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