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5EB45" w14:textId="77777777" w:rsidR="00B44F43" w:rsidRPr="00B44F43" w:rsidRDefault="00B44F43" w:rsidP="00B44F43">
      <w:pPr>
        <w:pStyle w:val="40"/>
        <w:spacing w:before="0" w:after="0"/>
        <w:rPr>
          <w:b w:val="0"/>
          <w:bCs w:val="0"/>
          <w:lang w:eastAsia="en-US"/>
        </w:rPr>
      </w:pPr>
      <w:r w:rsidRPr="00B44F43">
        <w:rPr>
          <w:b w:val="0"/>
          <w:bCs w:val="0"/>
          <w:lang w:eastAsia="en-US"/>
        </w:rPr>
        <w:t xml:space="preserve">Приложение 2 </w:t>
      </w:r>
    </w:p>
    <w:p w14:paraId="137E29B7" w14:textId="77777777" w:rsidR="00B44F43" w:rsidRPr="00B44F43" w:rsidRDefault="00B44F43" w:rsidP="00B44F43">
      <w:pPr>
        <w:pStyle w:val="40"/>
        <w:spacing w:before="0" w:after="0"/>
        <w:rPr>
          <w:b w:val="0"/>
          <w:bCs w:val="0"/>
          <w:lang w:eastAsia="en-US"/>
        </w:rPr>
      </w:pPr>
      <w:r w:rsidRPr="00B44F43">
        <w:rPr>
          <w:b w:val="0"/>
          <w:bCs w:val="0"/>
          <w:lang w:eastAsia="en-US"/>
        </w:rPr>
        <w:t xml:space="preserve">к постановлению администрации </w:t>
      </w:r>
    </w:p>
    <w:p w14:paraId="67C5361B" w14:textId="77777777" w:rsidR="00B44F43" w:rsidRDefault="00B44F43" w:rsidP="00B44F43">
      <w:pPr>
        <w:pStyle w:val="40"/>
        <w:spacing w:before="0" w:after="0"/>
        <w:rPr>
          <w:b w:val="0"/>
          <w:bCs w:val="0"/>
          <w:lang w:eastAsia="en-US"/>
        </w:rPr>
      </w:pPr>
      <w:r w:rsidRPr="00B44F43">
        <w:rPr>
          <w:b w:val="0"/>
          <w:bCs w:val="0"/>
          <w:lang w:eastAsia="en-US"/>
        </w:rPr>
        <w:t xml:space="preserve">Сланцевского муниципального района </w:t>
      </w:r>
    </w:p>
    <w:p w14:paraId="51FB675C" w14:textId="13B98FA4" w:rsidR="006B6CB2" w:rsidRDefault="00B44F43" w:rsidP="00B44F43">
      <w:pPr>
        <w:pStyle w:val="40"/>
        <w:spacing w:before="0" w:after="0"/>
        <w:rPr>
          <w:b w:val="0"/>
          <w:bCs w:val="0"/>
          <w:lang w:eastAsia="en-US"/>
        </w:rPr>
      </w:pPr>
      <w:r w:rsidRPr="00B44F43">
        <w:rPr>
          <w:b w:val="0"/>
          <w:bCs w:val="0"/>
          <w:lang w:eastAsia="en-US"/>
        </w:rPr>
        <w:t>от _________№_______</w:t>
      </w:r>
    </w:p>
    <w:p w14:paraId="6D6B7570" w14:textId="77777777" w:rsidR="009D45BA" w:rsidRDefault="009D45BA" w:rsidP="009D45BA"/>
    <w:p w14:paraId="4E853835" w14:textId="77777777" w:rsidR="005441BC" w:rsidRPr="0062204C" w:rsidRDefault="009D45BA" w:rsidP="005441BC">
      <w:pPr>
        <w:ind w:firstLine="539"/>
        <w:jc w:val="center"/>
      </w:pPr>
      <w:r>
        <w:t xml:space="preserve">1. </w:t>
      </w:r>
      <w:r w:rsidR="005441BC" w:rsidRPr="0062204C">
        <w:rPr>
          <w:b/>
          <w:bCs/>
        </w:rPr>
        <w:t xml:space="preserve">Общая характеристика, основные проблемы </w:t>
      </w:r>
      <w:r w:rsidR="00974BA3">
        <w:rPr>
          <w:b/>
          <w:bCs/>
        </w:rPr>
        <w:t xml:space="preserve">и прогноз </w:t>
      </w:r>
      <w:r w:rsidR="005441BC" w:rsidRPr="0062204C">
        <w:rPr>
          <w:b/>
          <w:bCs/>
        </w:rPr>
        <w:t>развития сферы</w:t>
      </w:r>
      <w:r w:rsidR="00974BA3">
        <w:rPr>
          <w:b/>
          <w:bCs/>
        </w:rPr>
        <w:t xml:space="preserve"> </w:t>
      </w:r>
      <w:proofErr w:type="gramStart"/>
      <w:r w:rsidR="00974BA3">
        <w:rPr>
          <w:b/>
          <w:bCs/>
        </w:rPr>
        <w:t xml:space="preserve">и </w:t>
      </w:r>
      <w:r w:rsidR="005441BC" w:rsidRPr="0062204C">
        <w:rPr>
          <w:b/>
          <w:bCs/>
        </w:rPr>
        <w:t xml:space="preserve"> культуры</w:t>
      </w:r>
      <w:proofErr w:type="gramEnd"/>
      <w:r w:rsidR="005441BC" w:rsidRPr="0062204C">
        <w:rPr>
          <w:b/>
          <w:bCs/>
        </w:rPr>
        <w:t>, спорта и молодежной политики</w:t>
      </w:r>
    </w:p>
    <w:p w14:paraId="67CA2018" w14:textId="77777777" w:rsidR="0008609D" w:rsidRPr="004E6838" w:rsidRDefault="0008609D" w:rsidP="00B44F43">
      <w:pPr>
        <w:pStyle w:val="40"/>
      </w:pPr>
    </w:p>
    <w:p w14:paraId="503E2690" w14:textId="77777777" w:rsidR="00126FF9" w:rsidRPr="00126FF9" w:rsidRDefault="00126FF9" w:rsidP="00126FF9">
      <w:pPr>
        <w:pStyle w:val="ConsPlusNormal"/>
        <w:shd w:val="clear" w:color="auto" w:fill="FFFFFF"/>
        <w:ind w:firstLine="540"/>
        <w:jc w:val="both"/>
        <w:rPr>
          <w:rFonts w:ascii="Times New Roman" w:eastAsia="Times New Roman" w:hAnsi="Times New Roman" w:cs="Times New Roman"/>
        </w:rPr>
      </w:pPr>
      <w:r w:rsidRPr="00126FF9">
        <w:rPr>
          <w:rFonts w:ascii="Times New Roman" w:eastAsia="Times New Roman" w:hAnsi="Times New Roman" w:cs="Times New Roman"/>
        </w:rPr>
        <w:t>Одной из важных составляющих развития Сланцевского городского поселения является развитие сферы культуры, спорта и молодежной политики, направленной на повышение уровня и улучшение качества жизни населения в части предоставления услуг учреждений культуры, спортивных сооружений, создание благоприятных условий для организации досуга, отдыха населения, реализации человеческого потенциала жителей Сланцевского городского поселения.</w:t>
      </w:r>
    </w:p>
    <w:p w14:paraId="7B5A4716" w14:textId="4119CF9F" w:rsidR="00126FF9" w:rsidRPr="0062204C" w:rsidRDefault="00126FF9" w:rsidP="00126FF9">
      <w:pPr>
        <w:ind w:firstLine="539"/>
      </w:pPr>
      <w:r w:rsidRPr="0062204C">
        <w:t xml:space="preserve">В результате последовательной и системной реализации инноваций в культурно-досуговой сфере в Сланцевском городском поселении (далее — поселении) действует сеть учреждений с развитой материально-технической базой: </w:t>
      </w:r>
      <w:proofErr w:type="gramStart"/>
      <w:r>
        <w:t>Культурно-досуговый центр</w:t>
      </w:r>
      <w:r w:rsidRPr="0062204C">
        <w:t xml:space="preserve"> </w:t>
      </w:r>
      <w:r w:rsidR="00C72FAE" w:rsidRPr="0062204C">
        <w:t>со структурным</w:t>
      </w:r>
      <w:r w:rsidR="00C72FAE">
        <w:t>и</w:t>
      </w:r>
      <w:r w:rsidR="00C72FAE" w:rsidRPr="0062204C">
        <w:t xml:space="preserve"> подразделени</w:t>
      </w:r>
      <w:r w:rsidR="00C72FAE">
        <w:t>ями</w:t>
      </w:r>
      <w:proofErr w:type="gramEnd"/>
      <w:r w:rsidR="00C72FAE" w:rsidRPr="0062204C">
        <w:t xml:space="preserve"> находящ</w:t>
      </w:r>
      <w:r w:rsidR="00C72FAE">
        <w:t>и</w:t>
      </w:r>
      <w:r w:rsidR="00C72FAE" w:rsidRPr="0062204C">
        <w:t>м</w:t>
      </w:r>
      <w:r w:rsidR="00C72FAE">
        <w:t>и</w:t>
      </w:r>
      <w:r w:rsidR="00C72FAE" w:rsidRPr="0062204C">
        <w:t>ся в отдельн</w:t>
      </w:r>
      <w:r w:rsidR="00C72FAE">
        <w:t>ых</w:t>
      </w:r>
      <w:r w:rsidR="00C72FAE" w:rsidRPr="0062204C">
        <w:t xml:space="preserve"> помещени</w:t>
      </w:r>
      <w:r w:rsidR="00C72FAE">
        <w:t>ях:</w:t>
      </w:r>
      <w:r w:rsidR="00C72FAE" w:rsidRPr="0062204C">
        <w:t xml:space="preserve"> театр кукол</w:t>
      </w:r>
      <w:r w:rsidR="00C72FAE">
        <w:t xml:space="preserve">, </w:t>
      </w:r>
      <w:r w:rsidRPr="0062204C">
        <w:t xml:space="preserve">Молодежный центр и </w:t>
      </w:r>
      <w:r w:rsidR="00C72FAE">
        <w:t xml:space="preserve">                   </w:t>
      </w:r>
      <w:r w:rsidRPr="0062204C">
        <w:t>5 молодежным</w:t>
      </w:r>
      <w:r>
        <w:t>и клубами по месту жительства</w:t>
      </w:r>
      <w:r w:rsidR="00C72FAE">
        <w:t>.</w:t>
      </w:r>
      <w:r>
        <w:t xml:space="preserve"> 2 учреждени</w:t>
      </w:r>
      <w:r w:rsidR="009E358C">
        <w:t>я</w:t>
      </w:r>
      <w:r w:rsidRPr="0062204C">
        <w:t xml:space="preserve"> физической культуры и спорта (</w:t>
      </w:r>
      <w:r w:rsidRPr="0062204C">
        <w:rPr>
          <w:shd w:val="clear" w:color="auto" w:fill="FFFFFF"/>
        </w:rPr>
        <w:t>«Физкультурно-оздоровительный комплекс «Сланцы», в составе которого находится имущественный комплекс в виде спортивного комплекса «Химик» в микрорайоне Лучки и спортивный комплекс «Шахтер</w:t>
      </w:r>
      <w:proofErr w:type="gramStart"/>
      <w:r w:rsidRPr="0062204C">
        <w:rPr>
          <w:shd w:val="clear" w:color="auto" w:fill="FFFFFF"/>
        </w:rPr>
        <w:t>»</w:t>
      </w:r>
      <w:r w:rsidR="00B44F43">
        <w:rPr>
          <w:shd w:val="clear" w:color="auto" w:fill="FFFFFF"/>
        </w:rPr>
        <w:t xml:space="preserve">, </w:t>
      </w:r>
      <w:r>
        <w:rPr>
          <w:shd w:val="clear" w:color="auto" w:fill="FFFFFF"/>
        </w:rPr>
        <w:t xml:space="preserve"> «</w:t>
      </w:r>
      <w:proofErr w:type="gramEnd"/>
      <w:r>
        <w:rPr>
          <w:shd w:val="clear" w:color="auto" w:fill="FFFFFF"/>
        </w:rPr>
        <w:t>Физкультурно-оздоровительный комплекс Сланцевского муниципального района»</w:t>
      </w:r>
      <w:r w:rsidRPr="0062204C">
        <w:rPr>
          <w:shd w:val="clear" w:color="auto" w:fill="FFFFFF"/>
        </w:rPr>
        <w:t>)</w:t>
      </w:r>
      <w:r w:rsidRPr="0062204C">
        <w:t>. Всего на территории Сланцевского г</w:t>
      </w:r>
      <w:r>
        <w:t xml:space="preserve">ородского поселения находится </w:t>
      </w:r>
      <w:r w:rsidR="00C72FAE">
        <w:t xml:space="preserve">      </w:t>
      </w:r>
      <w:proofErr w:type="gramStart"/>
      <w:r w:rsidR="003B5BE4">
        <w:t>96</w:t>
      </w:r>
      <w:r w:rsidR="00F06A68">
        <w:t xml:space="preserve">  </w:t>
      </w:r>
      <w:r w:rsidRPr="0062204C">
        <w:t>спортивных</w:t>
      </w:r>
      <w:proofErr w:type="gramEnd"/>
      <w:r w:rsidRPr="0062204C">
        <w:t xml:space="preserve"> объектов различных форм собственности, среди которых спортивные сооружения общеобразовательных школ, предприятий и организаций города.</w:t>
      </w:r>
    </w:p>
    <w:p w14:paraId="516622F5" w14:textId="77777777" w:rsidR="00126FF9" w:rsidRDefault="00126FF9" w:rsidP="00126FF9">
      <w:pPr>
        <w:ind w:firstLine="709"/>
      </w:pPr>
      <w:r w:rsidRPr="0062204C">
        <w:rPr>
          <w:rFonts w:eastAsia="Calibri"/>
          <w:b/>
        </w:rPr>
        <w:t>Сланцевская библиотека</w:t>
      </w:r>
      <w:r w:rsidRPr="0062204C">
        <w:rPr>
          <w:rFonts w:eastAsia="Calibri"/>
        </w:rPr>
        <w:t xml:space="preserve"> является доступным и бесплатным учреждением в городе, предоставляющим посетителям весь спектр культурных и информационных услуг - как традиционных библиотечных, так и отвечающих современным требованиям. </w:t>
      </w:r>
      <w:r w:rsidRPr="0062204C">
        <w:rPr>
          <w:rFonts w:eastAsia="Andale Sans UI"/>
          <w:kern w:val="1"/>
        </w:rPr>
        <w:t xml:space="preserve">Сланцевская библиотека сегодня развивается как «библиотека нового поколения», «библиотека будущего», ориентированная на нового пользователя, читателя цифровой эпохи. Построение «библиотеки будущего» предусматривает серьезную модернизацию существующих библиотечных технологий, сервисов и услуг, направленных на расширение удобства и комфорта пользователей и более активную и профессиональную работу библиотеки с современными информационно-коммуникативными технологиями и пространством цифровой информации. </w:t>
      </w:r>
      <w:r w:rsidRPr="0062204C">
        <w:rPr>
          <w:bCs/>
        </w:rPr>
        <w:t>В 2012 году начался процесс модернизации библиотеки для преобразования её в модельную библиотеку. П</w:t>
      </w:r>
      <w:r w:rsidRPr="0062204C">
        <w:rPr>
          <w:rFonts w:eastAsia="Andale Sans UI"/>
          <w:kern w:val="1"/>
        </w:rPr>
        <w:t xml:space="preserve">оэтапно отремонтированы все библиотеки города </w:t>
      </w:r>
      <w:proofErr w:type="gramStart"/>
      <w:r w:rsidRPr="0062204C">
        <w:rPr>
          <w:rFonts w:eastAsia="Andale Sans UI"/>
          <w:kern w:val="1"/>
        </w:rPr>
        <w:t>и  преобразовано</w:t>
      </w:r>
      <w:proofErr w:type="gramEnd"/>
      <w:r w:rsidRPr="0062204C">
        <w:rPr>
          <w:rFonts w:eastAsia="Andale Sans UI"/>
          <w:kern w:val="1"/>
        </w:rPr>
        <w:t xml:space="preserve"> библиотечное пространство. </w:t>
      </w:r>
      <w:r w:rsidRPr="0062204C">
        <w:t>П</w:t>
      </w:r>
      <w:r w:rsidRPr="0062204C">
        <w:rPr>
          <w:rFonts w:eastAsia="Andale Sans UI"/>
          <w:kern w:val="1"/>
        </w:rPr>
        <w:t xml:space="preserve">риобретено техническое </w:t>
      </w:r>
      <w:proofErr w:type="gramStart"/>
      <w:r w:rsidRPr="0062204C">
        <w:rPr>
          <w:rFonts w:eastAsia="Andale Sans UI"/>
          <w:kern w:val="1"/>
        </w:rPr>
        <w:t>оборудование  и</w:t>
      </w:r>
      <w:proofErr w:type="gramEnd"/>
      <w:r w:rsidRPr="0062204C">
        <w:rPr>
          <w:rFonts w:eastAsia="Andale Sans UI"/>
          <w:kern w:val="1"/>
        </w:rPr>
        <w:t xml:space="preserve"> программное обеспечение, благодаря чему сегодня библиотека имеет современный и постоянно обновляемый компьютерный парк, высокоскоростной интернет, зоны WI-FI.</w:t>
      </w:r>
      <w:r w:rsidRPr="0062204C">
        <w:rPr>
          <w:shd w:val="clear" w:color="auto" w:fill="FFFFFF"/>
        </w:rPr>
        <w:t>С</w:t>
      </w:r>
      <w:r w:rsidRPr="0062204C">
        <w:t xml:space="preserve"> января 2019 года создано новое учреждение: </w:t>
      </w:r>
      <w:r w:rsidRPr="0062204C">
        <w:lastRenderedPageBreak/>
        <w:t xml:space="preserve">муниципальное казенное учреждение культуры «Сланцевская </w:t>
      </w:r>
      <w:proofErr w:type="spellStart"/>
      <w:r w:rsidRPr="0062204C">
        <w:t>межпоселенческая</w:t>
      </w:r>
      <w:proofErr w:type="spellEnd"/>
      <w:r w:rsidRPr="0062204C">
        <w:t xml:space="preserve"> центральная районная библиотека», которое в соответствии с переданными полномочиями осуществляет библиотечное обслуживание жителей Сланцевского городского поселения.</w:t>
      </w:r>
    </w:p>
    <w:p w14:paraId="5657F688" w14:textId="6C7A6BD1" w:rsidR="00A7551A" w:rsidRPr="0062204C" w:rsidRDefault="00A7551A" w:rsidP="00A7551A">
      <w:pPr>
        <w:ind w:firstLine="567"/>
        <w:contextualSpacing/>
      </w:pPr>
      <w:r w:rsidRPr="003172B3">
        <w:rPr>
          <w:szCs w:val="28"/>
        </w:rPr>
        <w:t xml:space="preserve">15 августа в городе Сланцы Ленинградской области </w:t>
      </w:r>
      <w:r>
        <w:rPr>
          <w:szCs w:val="28"/>
        </w:rPr>
        <w:t>открылась обновлё</w:t>
      </w:r>
      <w:r w:rsidRPr="003172B3">
        <w:rPr>
          <w:szCs w:val="28"/>
        </w:rPr>
        <w:t>нная Сланцевская центральная детская</w:t>
      </w:r>
      <w:r>
        <w:rPr>
          <w:szCs w:val="28"/>
        </w:rPr>
        <w:t xml:space="preserve"> модельная</w:t>
      </w:r>
      <w:r w:rsidRPr="003172B3">
        <w:rPr>
          <w:szCs w:val="28"/>
        </w:rPr>
        <w:t xml:space="preserve"> библиотека.</w:t>
      </w:r>
      <w:r w:rsidR="005C6730">
        <w:rPr>
          <w:szCs w:val="28"/>
        </w:rPr>
        <w:t xml:space="preserve"> </w:t>
      </w:r>
      <w:r w:rsidRPr="003172B3">
        <w:rPr>
          <w:szCs w:val="28"/>
        </w:rPr>
        <w:t>В 2019 году библиотека стала победителем конкурсного отбора субъектов Российской Федерации по созданию модельных муниципальных библиотек в рамках национального проекта «Культура». Из федерального бюджета на создание библиотеки нового поколения был предоставлен трансферт в размере 5 миллионов рублей. Средства направлены на модернизацию библиотечного пространства, закупку оборудования, мебели и новых книг.</w:t>
      </w:r>
      <w:r w:rsidR="005C6730">
        <w:rPr>
          <w:szCs w:val="28"/>
        </w:rPr>
        <w:t xml:space="preserve"> </w:t>
      </w:r>
      <w:r w:rsidRPr="003172B3">
        <w:rPr>
          <w:szCs w:val="28"/>
        </w:rPr>
        <w:t>Главное в создании новой модельной библиотеки – переход на цифровое обслуживание пользователей. Модернизируясь, классическая библиотека трансформируется в многофункциональное актуальное социальное пространство. Внедрение информационных систем в деятельность детской библиотеки повысит статус учреждения, позволит не только детям, но и взрослым, живущим в провинциальном городе, почувствовать современную реальность, доступность и мобильность в получении услуг, предлагаемых библиотекой</w:t>
      </w:r>
      <w:r>
        <w:rPr>
          <w:szCs w:val="28"/>
        </w:rPr>
        <w:t>.</w:t>
      </w:r>
      <w:r w:rsidR="005C6730">
        <w:rPr>
          <w:szCs w:val="28"/>
        </w:rPr>
        <w:t xml:space="preserve"> </w:t>
      </w:r>
      <w:r w:rsidRPr="003172B3">
        <w:rPr>
          <w:szCs w:val="28"/>
        </w:rPr>
        <w:t>В результате модернизации в детской библиотеке появились новые залы:</w:t>
      </w:r>
      <w:r>
        <w:rPr>
          <w:szCs w:val="28"/>
        </w:rPr>
        <w:t xml:space="preserve"> Н</w:t>
      </w:r>
      <w:r w:rsidRPr="003172B3">
        <w:rPr>
          <w:szCs w:val="28"/>
        </w:rPr>
        <w:t xml:space="preserve">он-фикшн </w:t>
      </w:r>
      <w:r>
        <w:rPr>
          <w:szCs w:val="28"/>
        </w:rPr>
        <w:t xml:space="preserve">–где </w:t>
      </w:r>
      <w:proofErr w:type="gramStart"/>
      <w:r>
        <w:rPr>
          <w:szCs w:val="28"/>
        </w:rPr>
        <w:t xml:space="preserve">собраны </w:t>
      </w:r>
      <w:r w:rsidRPr="003172B3">
        <w:rPr>
          <w:szCs w:val="28"/>
        </w:rPr>
        <w:t xml:space="preserve"> издания</w:t>
      </w:r>
      <w:proofErr w:type="gramEnd"/>
      <w:r w:rsidRPr="003172B3">
        <w:rPr>
          <w:szCs w:val="28"/>
        </w:rPr>
        <w:t xml:space="preserve"> научно-популярной литературы для детей разного возраста; #Терра </w:t>
      </w:r>
      <w:proofErr w:type="spellStart"/>
      <w:r w:rsidRPr="003172B3">
        <w:rPr>
          <w:szCs w:val="28"/>
        </w:rPr>
        <w:t>инкогнита</w:t>
      </w:r>
      <w:proofErr w:type="spellEnd"/>
      <w:r>
        <w:rPr>
          <w:szCs w:val="28"/>
        </w:rPr>
        <w:t xml:space="preserve">–здесь </w:t>
      </w:r>
      <w:r w:rsidRPr="003172B3">
        <w:rPr>
          <w:szCs w:val="28"/>
        </w:rPr>
        <w:t>особое место занимают комиксы и книги, удостоенные знака «Нравится детям Ленинградской области»</w:t>
      </w:r>
      <w:r>
        <w:rPr>
          <w:szCs w:val="28"/>
        </w:rPr>
        <w:t xml:space="preserve">, </w:t>
      </w:r>
      <w:r w:rsidRPr="003172B3">
        <w:rPr>
          <w:szCs w:val="28"/>
        </w:rPr>
        <w:t>современн</w:t>
      </w:r>
      <w:r>
        <w:rPr>
          <w:szCs w:val="28"/>
        </w:rPr>
        <w:t>ая</w:t>
      </w:r>
      <w:r w:rsidRPr="003172B3">
        <w:rPr>
          <w:szCs w:val="28"/>
        </w:rPr>
        <w:t xml:space="preserve"> детск</w:t>
      </w:r>
      <w:r>
        <w:rPr>
          <w:szCs w:val="28"/>
        </w:rPr>
        <w:t>ая</w:t>
      </w:r>
      <w:r w:rsidRPr="003172B3">
        <w:rPr>
          <w:szCs w:val="28"/>
        </w:rPr>
        <w:t xml:space="preserve"> литератур</w:t>
      </w:r>
      <w:r>
        <w:rPr>
          <w:szCs w:val="28"/>
        </w:rPr>
        <w:t>а</w:t>
      </w:r>
      <w:r w:rsidRPr="003172B3">
        <w:rPr>
          <w:szCs w:val="28"/>
        </w:rPr>
        <w:t>; зал детской классической литературы</w:t>
      </w:r>
      <w:r>
        <w:rPr>
          <w:szCs w:val="28"/>
        </w:rPr>
        <w:t xml:space="preserve"> - </w:t>
      </w:r>
      <w:r w:rsidRPr="003172B3">
        <w:rPr>
          <w:szCs w:val="28"/>
        </w:rPr>
        <w:t>1001 точка чтения</w:t>
      </w:r>
      <w:r>
        <w:rPr>
          <w:szCs w:val="28"/>
        </w:rPr>
        <w:t>.</w:t>
      </w:r>
      <w:r w:rsidRPr="003172B3">
        <w:rPr>
          <w:szCs w:val="28"/>
        </w:rPr>
        <w:t xml:space="preserve"> Библиотека преобразилась не только благодаря новому оборудованию, обновлению фонда, но и уникальным дизайнерским решениям </w:t>
      </w:r>
      <w:r>
        <w:rPr>
          <w:szCs w:val="28"/>
        </w:rPr>
        <w:t xml:space="preserve">Санкт-Петербургского </w:t>
      </w:r>
      <w:r w:rsidRPr="003172B3">
        <w:rPr>
          <w:szCs w:val="28"/>
        </w:rPr>
        <w:t xml:space="preserve">художника Олеси </w:t>
      </w:r>
      <w:proofErr w:type="spellStart"/>
      <w:r w:rsidRPr="003172B3">
        <w:rPr>
          <w:szCs w:val="28"/>
        </w:rPr>
        <w:t>Гонсеровской</w:t>
      </w:r>
      <w:proofErr w:type="spellEnd"/>
      <w:r w:rsidRPr="003172B3">
        <w:rPr>
          <w:szCs w:val="28"/>
        </w:rPr>
        <w:t xml:space="preserve">.   </w:t>
      </w:r>
    </w:p>
    <w:p w14:paraId="2B4DEF6A" w14:textId="62776756" w:rsidR="00126FF9" w:rsidRDefault="00126FF9" w:rsidP="00126FF9">
      <w:pPr>
        <w:ind w:firstLine="709"/>
      </w:pPr>
      <w:proofErr w:type="spellStart"/>
      <w:r w:rsidRPr="0062204C">
        <w:rPr>
          <w:b/>
          <w:color w:val="000000"/>
          <w:lang w:val="de-DE"/>
        </w:rPr>
        <w:t>Парк</w:t>
      </w:r>
      <w:proofErr w:type="spellEnd"/>
      <w:r w:rsidR="0015424A">
        <w:rPr>
          <w:b/>
          <w:color w:val="000000"/>
        </w:rPr>
        <w:t xml:space="preserve"> </w:t>
      </w:r>
      <w:proofErr w:type="spellStart"/>
      <w:r w:rsidRPr="0062204C">
        <w:rPr>
          <w:b/>
          <w:color w:val="000000"/>
          <w:lang w:val="de-DE"/>
        </w:rPr>
        <w:t>культуры</w:t>
      </w:r>
      <w:proofErr w:type="spellEnd"/>
      <w:r w:rsidRPr="0062204C">
        <w:rPr>
          <w:b/>
          <w:color w:val="000000"/>
          <w:lang w:val="de-DE"/>
        </w:rPr>
        <w:t xml:space="preserve"> и </w:t>
      </w:r>
      <w:proofErr w:type="spellStart"/>
      <w:r w:rsidRPr="0062204C">
        <w:rPr>
          <w:b/>
          <w:color w:val="000000"/>
          <w:lang w:val="de-DE"/>
        </w:rPr>
        <w:t>отдыха</w:t>
      </w:r>
      <w:proofErr w:type="spellEnd"/>
      <w:r>
        <w:rPr>
          <w:b/>
          <w:color w:val="000000"/>
        </w:rPr>
        <w:t xml:space="preserve"> с января 2021 года переименован в </w:t>
      </w:r>
      <w:r w:rsidR="00B44F43">
        <w:rPr>
          <w:b/>
          <w:color w:val="000000"/>
        </w:rPr>
        <w:t xml:space="preserve">                       </w:t>
      </w:r>
      <w:r>
        <w:rPr>
          <w:b/>
          <w:color w:val="000000"/>
        </w:rPr>
        <w:t>МКУК «Культурно-досуговый центр»</w:t>
      </w:r>
      <w:r w:rsidR="003B5BE4">
        <w:rPr>
          <w:b/>
          <w:color w:val="000000"/>
        </w:rPr>
        <w:t xml:space="preserve">, с 11 февраля 2022 года </w:t>
      </w:r>
      <w:r w:rsidR="00B44F43">
        <w:rPr>
          <w:b/>
          <w:color w:val="000000"/>
        </w:rPr>
        <w:t xml:space="preserve">                                   </w:t>
      </w:r>
      <w:r w:rsidR="003B5BE4">
        <w:rPr>
          <w:b/>
          <w:color w:val="000000"/>
        </w:rPr>
        <w:t xml:space="preserve">МКУК «Культурно-досуговый центр» реорганизовано в форме присоединения к нему МКУК «Городской Дом культуры». </w:t>
      </w:r>
      <w:r w:rsidR="003B5BE4">
        <w:rPr>
          <w:color w:val="000000"/>
        </w:rPr>
        <w:t xml:space="preserve">Культурно-досуговый центр </w:t>
      </w:r>
      <w:r w:rsidR="003B5BE4" w:rsidRPr="0062204C">
        <w:rPr>
          <w:rFonts w:eastAsia="Calibri"/>
          <w:bCs/>
        </w:rPr>
        <w:t xml:space="preserve">является организатором и исполнителем различных по форме и тематике культурно-массовых мероприятий, способствующих формированию позитивного мировоззрения и повышению культурного уровня жителей города Сланцы. </w:t>
      </w:r>
      <w:r w:rsidR="003B5BE4">
        <w:rPr>
          <w:rFonts w:eastAsia="Calibri"/>
          <w:bCs/>
        </w:rPr>
        <w:t xml:space="preserve">В структуру МКУК «КДЦ» входит </w:t>
      </w:r>
      <w:r w:rsidR="003B5BE4">
        <w:rPr>
          <w:b/>
          <w:color w:val="000000"/>
        </w:rPr>
        <w:t>Парк культуры и отдыха</w:t>
      </w:r>
      <w:r w:rsidRPr="0062204C">
        <w:rPr>
          <w:color w:val="000000"/>
          <w:lang w:val="de-DE"/>
        </w:rPr>
        <w:t xml:space="preserve">, </w:t>
      </w:r>
      <w:proofErr w:type="spellStart"/>
      <w:r w:rsidRPr="0062204C">
        <w:rPr>
          <w:color w:val="000000"/>
          <w:lang w:val="de-DE"/>
        </w:rPr>
        <w:t>созданный</w:t>
      </w:r>
      <w:proofErr w:type="spellEnd"/>
      <w:r w:rsidRPr="0062204C">
        <w:rPr>
          <w:color w:val="000000"/>
          <w:lang w:val="de-DE"/>
        </w:rPr>
        <w:t xml:space="preserve"> в 198</w:t>
      </w:r>
      <w:r w:rsidRPr="0062204C">
        <w:rPr>
          <w:color w:val="000000"/>
        </w:rPr>
        <w:t>7</w:t>
      </w:r>
      <w:r w:rsidR="003B5BE4">
        <w:rPr>
          <w:color w:val="000000"/>
        </w:rPr>
        <w:t xml:space="preserve"> </w:t>
      </w:r>
      <w:proofErr w:type="spellStart"/>
      <w:r w:rsidRPr="0062204C">
        <w:rPr>
          <w:color w:val="000000"/>
          <w:lang w:val="de-DE"/>
        </w:rPr>
        <w:t>году</w:t>
      </w:r>
      <w:proofErr w:type="spellEnd"/>
      <w:r w:rsidRPr="0062204C">
        <w:rPr>
          <w:color w:val="000000"/>
          <w:lang w:val="de-DE"/>
        </w:rPr>
        <w:t xml:space="preserve"> </w:t>
      </w:r>
      <w:r w:rsidR="003B5BE4">
        <w:rPr>
          <w:color w:val="000000"/>
          <w:lang w:val="de-DE"/>
        </w:rPr>
        <w:t>–</w:t>
      </w:r>
      <w:r w:rsidRPr="0062204C">
        <w:rPr>
          <w:color w:val="000000"/>
          <w:lang w:val="de-DE"/>
        </w:rPr>
        <w:t xml:space="preserve"> </w:t>
      </w:r>
      <w:r w:rsidR="003B5BE4">
        <w:rPr>
          <w:color w:val="000000"/>
        </w:rPr>
        <w:t xml:space="preserve">это </w:t>
      </w:r>
      <w:proofErr w:type="spellStart"/>
      <w:r w:rsidRPr="0062204C">
        <w:rPr>
          <w:color w:val="000000"/>
          <w:lang w:val="de-DE"/>
        </w:rPr>
        <w:t>природный</w:t>
      </w:r>
      <w:proofErr w:type="spellEnd"/>
      <w:r w:rsidRPr="0062204C">
        <w:rPr>
          <w:color w:val="000000"/>
          <w:lang w:val="de-DE"/>
        </w:rPr>
        <w:t xml:space="preserve"> и </w:t>
      </w:r>
      <w:proofErr w:type="spellStart"/>
      <w:r w:rsidRPr="0062204C">
        <w:rPr>
          <w:color w:val="000000"/>
          <w:lang w:val="de-DE"/>
        </w:rPr>
        <w:t>культурный</w:t>
      </w:r>
      <w:proofErr w:type="spellEnd"/>
      <w:r w:rsidR="0015424A">
        <w:rPr>
          <w:color w:val="000000"/>
        </w:rPr>
        <w:t xml:space="preserve"> </w:t>
      </w:r>
      <w:proofErr w:type="spellStart"/>
      <w:r w:rsidRPr="0062204C">
        <w:rPr>
          <w:color w:val="000000"/>
          <w:lang w:val="de-DE"/>
        </w:rPr>
        <w:t>комплекс</w:t>
      </w:r>
      <w:proofErr w:type="spellEnd"/>
      <w:r w:rsidRPr="0062204C">
        <w:rPr>
          <w:color w:val="000000"/>
          <w:lang w:val="de-DE"/>
        </w:rPr>
        <w:t xml:space="preserve">, </w:t>
      </w:r>
      <w:r w:rsidR="003B5BE4">
        <w:rPr>
          <w:color w:val="000000"/>
        </w:rPr>
        <w:t>к</w:t>
      </w:r>
      <w:proofErr w:type="spellStart"/>
      <w:r w:rsidRPr="0062204C">
        <w:rPr>
          <w:color w:val="000000"/>
          <w:lang w:val="de-DE"/>
        </w:rPr>
        <w:t>оторый</w:t>
      </w:r>
      <w:proofErr w:type="spellEnd"/>
      <w:r w:rsidR="0015424A">
        <w:rPr>
          <w:color w:val="000000"/>
        </w:rPr>
        <w:t xml:space="preserve"> </w:t>
      </w:r>
      <w:proofErr w:type="spellStart"/>
      <w:r w:rsidRPr="0062204C">
        <w:rPr>
          <w:color w:val="000000"/>
          <w:lang w:val="de-DE"/>
        </w:rPr>
        <w:t>позволяет</w:t>
      </w:r>
      <w:proofErr w:type="spellEnd"/>
      <w:r w:rsidR="0015424A">
        <w:rPr>
          <w:color w:val="000000"/>
        </w:rPr>
        <w:t xml:space="preserve"> </w:t>
      </w:r>
      <w:proofErr w:type="spellStart"/>
      <w:r w:rsidRPr="0062204C">
        <w:rPr>
          <w:color w:val="000000"/>
          <w:lang w:val="de-DE"/>
        </w:rPr>
        <w:t>обеспечивать</w:t>
      </w:r>
      <w:proofErr w:type="spellEnd"/>
      <w:r w:rsidR="0015424A">
        <w:rPr>
          <w:color w:val="000000"/>
        </w:rPr>
        <w:t xml:space="preserve"> </w:t>
      </w:r>
      <w:proofErr w:type="spellStart"/>
      <w:r w:rsidRPr="0062204C">
        <w:rPr>
          <w:color w:val="000000"/>
          <w:lang w:val="de-DE"/>
        </w:rPr>
        <w:t>условия</w:t>
      </w:r>
      <w:proofErr w:type="spellEnd"/>
      <w:r w:rsidR="0015424A">
        <w:rPr>
          <w:color w:val="000000"/>
        </w:rPr>
        <w:t xml:space="preserve"> </w:t>
      </w:r>
      <w:proofErr w:type="spellStart"/>
      <w:r w:rsidRPr="0062204C">
        <w:rPr>
          <w:color w:val="000000"/>
          <w:lang w:val="de-DE"/>
        </w:rPr>
        <w:t>для</w:t>
      </w:r>
      <w:proofErr w:type="spellEnd"/>
      <w:r w:rsidR="0015424A">
        <w:rPr>
          <w:color w:val="000000"/>
        </w:rPr>
        <w:t xml:space="preserve"> </w:t>
      </w:r>
      <w:proofErr w:type="spellStart"/>
      <w:r w:rsidRPr="0062204C">
        <w:rPr>
          <w:color w:val="000000"/>
          <w:lang w:val="de-DE"/>
        </w:rPr>
        <w:t>отдыха</w:t>
      </w:r>
      <w:proofErr w:type="spellEnd"/>
      <w:r w:rsidR="0015424A">
        <w:rPr>
          <w:color w:val="000000"/>
        </w:rPr>
        <w:t xml:space="preserve"> </w:t>
      </w:r>
      <w:proofErr w:type="spellStart"/>
      <w:r w:rsidRPr="0062204C">
        <w:rPr>
          <w:color w:val="000000"/>
          <w:lang w:val="de-DE"/>
        </w:rPr>
        <w:t>населения</w:t>
      </w:r>
      <w:proofErr w:type="spellEnd"/>
      <w:r w:rsidRPr="0062204C">
        <w:rPr>
          <w:color w:val="000000"/>
          <w:lang w:val="de-DE"/>
        </w:rPr>
        <w:t xml:space="preserve"> и </w:t>
      </w:r>
      <w:proofErr w:type="spellStart"/>
      <w:r w:rsidRPr="0062204C">
        <w:rPr>
          <w:color w:val="000000"/>
          <w:lang w:val="de-DE"/>
        </w:rPr>
        <w:t>проведения</w:t>
      </w:r>
      <w:proofErr w:type="spellEnd"/>
      <w:r w:rsidR="0015424A">
        <w:rPr>
          <w:color w:val="000000"/>
        </w:rPr>
        <w:t xml:space="preserve"> </w:t>
      </w:r>
      <w:proofErr w:type="spellStart"/>
      <w:r w:rsidRPr="0062204C">
        <w:rPr>
          <w:color w:val="000000"/>
          <w:lang w:val="de-DE"/>
        </w:rPr>
        <w:t>культурно-массовых</w:t>
      </w:r>
      <w:proofErr w:type="spellEnd"/>
      <w:r w:rsidRPr="0062204C">
        <w:rPr>
          <w:color w:val="000000"/>
          <w:lang w:val="de-DE"/>
        </w:rPr>
        <w:t xml:space="preserve">, </w:t>
      </w:r>
      <w:proofErr w:type="spellStart"/>
      <w:r w:rsidRPr="0062204C">
        <w:rPr>
          <w:color w:val="000000"/>
          <w:lang w:val="de-DE"/>
        </w:rPr>
        <w:t>физкультурно-оздоровительных</w:t>
      </w:r>
      <w:proofErr w:type="spellEnd"/>
      <w:r w:rsidR="005C6730">
        <w:rPr>
          <w:color w:val="000000"/>
        </w:rPr>
        <w:t xml:space="preserve"> </w:t>
      </w:r>
      <w:proofErr w:type="spellStart"/>
      <w:r w:rsidRPr="0062204C">
        <w:rPr>
          <w:color w:val="000000"/>
          <w:lang w:val="de-DE"/>
        </w:rPr>
        <w:t>мероприятий</w:t>
      </w:r>
      <w:proofErr w:type="spellEnd"/>
      <w:r w:rsidRPr="0062204C">
        <w:rPr>
          <w:color w:val="000000"/>
          <w:lang w:val="de-DE"/>
        </w:rPr>
        <w:t xml:space="preserve">, </w:t>
      </w:r>
      <w:proofErr w:type="spellStart"/>
      <w:r w:rsidRPr="0062204C">
        <w:rPr>
          <w:color w:val="000000"/>
          <w:lang w:val="de-DE"/>
        </w:rPr>
        <w:t>организации</w:t>
      </w:r>
      <w:proofErr w:type="spellEnd"/>
      <w:r w:rsidRPr="0062204C">
        <w:rPr>
          <w:color w:val="000000"/>
        </w:rPr>
        <w:t xml:space="preserve"> досуга на открытом воздухе</w:t>
      </w:r>
      <w:r w:rsidRPr="0062204C">
        <w:rPr>
          <w:color w:val="000000"/>
          <w:lang w:val="de-DE"/>
        </w:rPr>
        <w:t xml:space="preserve">. </w:t>
      </w:r>
      <w:r w:rsidRPr="0062204C">
        <w:t xml:space="preserve">Парк культуры и отдыха расположен в северо-западной части города вдоль правого берега реки Плюсса на площади 38573 м2. В северной части парка расположены: игровой зал, административные здания, мастерские. В центральной части - площадка аттракционов; спортивные плоскостные площадки, в зимнее время используются, как ледовый каток, деревянная катальная горка, спортивная площадка для пляжного волейбола; детский игровой городок с горками и песочницами. В южной части парка расположена эстрада и площадка для народных гуляний. С 2006 года в структуру парка включены пять клубов по </w:t>
      </w:r>
      <w:r w:rsidRPr="0062204C">
        <w:lastRenderedPageBreak/>
        <w:t>интересам, расположенных в зданиях жилых многоэтажных домов. В 2017 году образовано новое структурное подразделение «Молодежный центр», в состав которого вошли пять клубов по месту жительства, молодежный театр «</w:t>
      </w:r>
      <w:proofErr w:type="spellStart"/>
      <w:r w:rsidRPr="0062204C">
        <w:t>Бумс</w:t>
      </w:r>
      <w:proofErr w:type="spellEnd"/>
      <w:r w:rsidRPr="0062204C">
        <w:t>» и помещения, расположенные по адресу ул. Ленина д. 25, корпус 8.</w:t>
      </w:r>
    </w:p>
    <w:p w14:paraId="5FD4E90A" w14:textId="46BC81CF" w:rsidR="00763559" w:rsidRPr="008C3F39" w:rsidRDefault="00763559" w:rsidP="00763559">
      <w:pPr>
        <w:ind w:firstLine="708"/>
      </w:pPr>
      <w:r w:rsidRPr="0062204C">
        <w:rPr>
          <w:rFonts w:eastAsia="Calibri"/>
          <w:color w:val="000000"/>
          <w:shd w:val="clear" w:color="auto" w:fill="FFFFFF"/>
          <w:lang w:eastAsia="ar-SA"/>
        </w:rPr>
        <w:t>В целях</w:t>
      </w:r>
      <w:r>
        <w:rPr>
          <w:rFonts w:eastAsia="Calibri"/>
          <w:color w:val="000000"/>
          <w:shd w:val="clear" w:color="auto" w:fill="FFFFFF"/>
          <w:lang w:eastAsia="ar-SA"/>
        </w:rPr>
        <w:t xml:space="preserve"> </w:t>
      </w:r>
      <w:r w:rsidRPr="0062204C">
        <w:rPr>
          <w:rFonts w:eastAsia="Calibri"/>
          <w:color w:val="000000"/>
          <w:shd w:val="clear" w:color="auto" w:fill="FFFFFF"/>
          <w:lang w:eastAsia="ar-SA"/>
        </w:rPr>
        <w:t>поддержки самодеятельного народного творчества и творческого потенциала населения</w:t>
      </w:r>
      <w:r>
        <w:rPr>
          <w:rFonts w:eastAsia="Calibri"/>
          <w:color w:val="000000"/>
          <w:shd w:val="clear" w:color="auto" w:fill="FFFFFF"/>
          <w:lang w:eastAsia="ar-SA"/>
        </w:rPr>
        <w:t xml:space="preserve"> </w:t>
      </w:r>
      <w:r w:rsidRPr="0062204C">
        <w:rPr>
          <w:rFonts w:eastAsia="Calibri"/>
          <w:color w:val="000000"/>
          <w:shd w:val="clear" w:color="auto" w:fill="FFFFFF"/>
          <w:lang w:eastAsia="ar-SA"/>
        </w:rPr>
        <w:t>организует</w:t>
      </w:r>
      <w:r>
        <w:rPr>
          <w:rFonts w:eastAsia="Calibri"/>
          <w:color w:val="000000"/>
          <w:shd w:val="clear" w:color="auto" w:fill="FFFFFF"/>
          <w:lang w:eastAsia="ar-SA"/>
        </w:rPr>
        <w:t xml:space="preserve"> </w:t>
      </w:r>
      <w:r w:rsidRPr="0062204C">
        <w:rPr>
          <w:rFonts w:eastAsia="Calibri"/>
          <w:color w:val="000000"/>
          <w:shd w:val="clear" w:color="auto" w:fill="FFFFFF"/>
          <w:lang w:eastAsia="ar-SA"/>
        </w:rPr>
        <w:t xml:space="preserve">работу клубных объединений, </w:t>
      </w:r>
      <w:r w:rsidRPr="0062204C">
        <w:rPr>
          <w:rFonts w:eastAsia="Calibri"/>
        </w:rPr>
        <w:t xml:space="preserve">самодеятельных коллективов. </w:t>
      </w:r>
      <w:r w:rsidRPr="008C3F39">
        <w:rPr>
          <w:rFonts w:eastAsia="Calibri"/>
        </w:rPr>
        <w:t>По состоянию н</w:t>
      </w:r>
      <w:r w:rsidRPr="008C3F39">
        <w:t>а 31 декабря 202</w:t>
      </w:r>
      <w:r>
        <w:t>1</w:t>
      </w:r>
      <w:r w:rsidRPr="008C3F39">
        <w:t xml:space="preserve"> года в </w:t>
      </w:r>
      <w:r>
        <w:t>Культурно-досуговом центре</w:t>
      </w:r>
      <w:r w:rsidRPr="008C3F39">
        <w:t xml:space="preserve"> работают 4</w:t>
      </w:r>
      <w:r>
        <w:t>2</w:t>
      </w:r>
      <w:r w:rsidRPr="008C3F39">
        <w:t xml:space="preserve"> клубных формировани</w:t>
      </w:r>
      <w:r>
        <w:t>я</w:t>
      </w:r>
      <w:r w:rsidRPr="008C3F39">
        <w:t xml:space="preserve"> с числом участников 11</w:t>
      </w:r>
      <w:r>
        <w:t>85</w:t>
      </w:r>
      <w:r w:rsidRPr="008C3F39">
        <w:t xml:space="preserve"> человека. Из них </w:t>
      </w:r>
      <w:r w:rsidR="006F175D">
        <w:t>15</w:t>
      </w:r>
      <w:r w:rsidRPr="008C3F39">
        <w:t xml:space="preserve"> коллективов художественной самодеятельности с числом участников 2</w:t>
      </w:r>
      <w:r w:rsidR="006F175D">
        <w:t>29</w:t>
      </w:r>
      <w:r w:rsidRPr="008C3F39">
        <w:t xml:space="preserve"> человека. 2</w:t>
      </w:r>
      <w:r w:rsidR="006F175D">
        <w:t>7</w:t>
      </w:r>
      <w:r w:rsidRPr="008C3F39">
        <w:t xml:space="preserve"> любительских объединения с числом участни</w:t>
      </w:r>
      <w:r w:rsidRPr="008C3F39">
        <w:rPr>
          <w:rFonts w:eastAsia="Calibri"/>
        </w:rPr>
        <w:t xml:space="preserve">ков </w:t>
      </w:r>
      <w:r w:rsidR="006F175D">
        <w:rPr>
          <w:rFonts w:eastAsia="Calibri"/>
        </w:rPr>
        <w:t>956</w:t>
      </w:r>
      <w:r w:rsidRPr="008C3F39">
        <w:rPr>
          <w:rFonts w:eastAsia="Calibri"/>
        </w:rPr>
        <w:t xml:space="preserve"> человек. </w:t>
      </w:r>
      <w:r w:rsidR="006F175D">
        <w:t>Шесть</w:t>
      </w:r>
      <w:r w:rsidRPr="008C3F39">
        <w:t xml:space="preserve"> коллективов имеют звания «Народный» и «Образцовый» в них занимаются 2</w:t>
      </w:r>
      <w:r w:rsidR="006F175D">
        <w:t>24</w:t>
      </w:r>
      <w:r w:rsidRPr="008C3F39">
        <w:t xml:space="preserve"> человек (Студия «Алиса», ансамбль танца «Мозаика», хор русской песни им. К. Худяковой, хор русской песни им. А. Ефремова, Образцовый театр кукол</w:t>
      </w:r>
      <w:r w:rsidR="006F175D">
        <w:t>, Театр «</w:t>
      </w:r>
      <w:proofErr w:type="spellStart"/>
      <w:r w:rsidR="006F175D">
        <w:t>Бумс</w:t>
      </w:r>
      <w:proofErr w:type="spellEnd"/>
      <w:r w:rsidR="006F175D">
        <w:t>»</w:t>
      </w:r>
      <w:r w:rsidRPr="008C3F39">
        <w:t>).</w:t>
      </w:r>
    </w:p>
    <w:p w14:paraId="67E67173" w14:textId="77777777" w:rsidR="00126FF9" w:rsidRDefault="00126FF9" w:rsidP="00126FF9">
      <w:pPr>
        <w:ind w:firstLine="539"/>
        <w:rPr>
          <w:color w:val="000000"/>
        </w:rPr>
      </w:pPr>
      <w:r w:rsidRPr="0062204C">
        <w:rPr>
          <w:color w:val="000000"/>
        </w:rPr>
        <w:t xml:space="preserve">Положительным фактором в развитии сферы культуры поселения стал факт признания сферы культуры как значимой части социально-экономического развития поселения. Значительные бюджетные средства направляются на развитие материально-технической базы учреждений культуры: капитальный и текущий ремонты, приобретение оборудования. За последние годы отремонтированы </w:t>
      </w:r>
      <w:r>
        <w:rPr>
          <w:color w:val="000000"/>
        </w:rPr>
        <w:t xml:space="preserve">зрительный зал, </w:t>
      </w:r>
      <w:r w:rsidRPr="0062204C">
        <w:rPr>
          <w:color w:val="000000"/>
        </w:rPr>
        <w:t xml:space="preserve">инженерные сети и фасад Городского Дома культуры, административные здания Парка культуры, здания городской библиотеки. При этом библиотека оснащена современным оборудованием. В результате значительно повысилось качество обслуживания посетителей, хотя в период проведения ремонтных работ возникали определенные неудобства в культурном обслуживании населения. </w:t>
      </w:r>
    </w:p>
    <w:p w14:paraId="0E9B2E9C" w14:textId="77777777" w:rsidR="00126FF9" w:rsidRPr="0062204C" w:rsidRDefault="00126FF9" w:rsidP="00126FF9">
      <w:pPr>
        <w:ind w:firstLine="539"/>
        <w:rPr>
          <w:color w:val="000000"/>
        </w:rPr>
      </w:pPr>
      <w:r w:rsidRPr="0062204C">
        <w:rPr>
          <w:color w:val="000000"/>
        </w:rPr>
        <w:t>В то же время в системе культурно-досуговых учреждений наблюдается тенденция снижения квалификации кадров, роста несоответствия их профессиональных знаний и умений вызовам сегодняшнего дня, острая нехватка менеджеров, умеющих разрабатывать и успешно реализовывать бизнес-планы учреждений. Учреждения испытывают острый дефицит в кадрах, которые владеют мастерством организации культурно-массовых мероприятий, обладают профессиональными знаниями в узких направлениях по видам искусств: хореографии, вокально-хоровом, театральном жанрах, обладают навыками привлечения в учреждения культуры денежных средств и иных ресурсов, могут успешно осуществлять культурные проекты.</w:t>
      </w:r>
    </w:p>
    <w:p w14:paraId="7257C460" w14:textId="721FD440" w:rsidR="00126FF9" w:rsidRPr="0062204C" w:rsidRDefault="00126FF9" w:rsidP="00126FF9">
      <w:pPr>
        <w:widowControl w:val="0"/>
        <w:suppressAutoHyphens/>
        <w:ind w:firstLine="567"/>
        <w:rPr>
          <w:rFonts w:eastAsia="Calibri"/>
        </w:rPr>
      </w:pPr>
      <w:r w:rsidRPr="0062204C">
        <w:rPr>
          <w:rFonts w:eastAsia="Calibri"/>
          <w:color w:val="000000"/>
        </w:rPr>
        <w:t xml:space="preserve">1 ноября 2015 года было создано  муниципальное казенное учреждение физической культуры и спорта </w:t>
      </w:r>
      <w:r w:rsidRPr="0062204C">
        <w:rPr>
          <w:rFonts w:eastAsia="Calibri"/>
          <w:b/>
          <w:color w:val="000000"/>
        </w:rPr>
        <w:t>«Физкультурно-оздоровительный комплекс «Сланцы»</w:t>
      </w:r>
      <w:r w:rsidRPr="0062204C">
        <w:rPr>
          <w:rFonts w:eastAsia="Calibri"/>
          <w:color w:val="000000"/>
        </w:rPr>
        <w:t>, которому в оперативное управление был передан имущественный комплекс в виде спортивного комплекса «Химик» (ул. Чайковского д.11) и спортивный комплекс «Шахтер»</w:t>
      </w:r>
      <w:r w:rsidRPr="0062204C">
        <w:rPr>
          <w:color w:val="000000"/>
        </w:rPr>
        <w:t xml:space="preserve"> (ул. Спортивная, д.2 б, стр.1) и которое в соответствие с переданными полномочиями осуществляет</w:t>
      </w:r>
      <w:r w:rsidRPr="0062204C">
        <w:rPr>
          <w:rFonts w:eastAsia="Calibri"/>
          <w:color w:val="000000"/>
        </w:rPr>
        <w:t xml:space="preserve"> создание условий для развития на территории Сланцевского </w:t>
      </w:r>
      <w:r w:rsidRPr="0062204C">
        <w:rPr>
          <w:color w:val="000000"/>
        </w:rPr>
        <w:t>городского поселения</w:t>
      </w:r>
      <w:r w:rsidRPr="0062204C">
        <w:rPr>
          <w:rFonts w:eastAsia="Calibri"/>
          <w:color w:val="000000"/>
        </w:rPr>
        <w:t xml:space="preserve"> физической культуры и массового спорта, проведение муниципальных официальных физкультурно-оздоровительных мероприятий и спортивных мероприятий.</w:t>
      </w:r>
      <w:r w:rsidR="0015424A">
        <w:rPr>
          <w:rFonts w:eastAsia="Calibri"/>
          <w:color w:val="000000"/>
        </w:rPr>
        <w:t xml:space="preserve"> </w:t>
      </w:r>
      <w:r w:rsidRPr="0062204C">
        <w:rPr>
          <w:rFonts w:eastAsia="Calibri"/>
          <w:color w:val="000000"/>
          <w:shd w:val="clear" w:color="auto" w:fill="FFFFFF"/>
        </w:rPr>
        <w:t>МКУ «ФОК «</w:t>
      </w:r>
      <w:proofErr w:type="gramStart"/>
      <w:r w:rsidRPr="0062204C">
        <w:rPr>
          <w:rFonts w:eastAsia="Calibri"/>
          <w:color w:val="000000"/>
          <w:shd w:val="clear" w:color="auto" w:fill="FFFFFF"/>
        </w:rPr>
        <w:t xml:space="preserve">Сланцы»  </w:t>
      </w:r>
      <w:r w:rsidRPr="0062204C">
        <w:rPr>
          <w:rFonts w:eastAsia="Calibri"/>
          <w:shd w:val="clear" w:color="auto" w:fill="FFFFFF"/>
        </w:rPr>
        <w:t>о</w:t>
      </w:r>
      <w:r w:rsidRPr="0062204C">
        <w:rPr>
          <w:shd w:val="clear" w:color="auto" w:fill="FFFFFF"/>
        </w:rPr>
        <w:t>казывает</w:t>
      </w:r>
      <w:proofErr w:type="gramEnd"/>
      <w:r w:rsidRPr="0062204C">
        <w:rPr>
          <w:shd w:val="clear" w:color="auto" w:fill="FFFFFF"/>
        </w:rPr>
        <w:t xml:space="preserve"> содействие в работе общественных объединений и </w:t>
      </w:r>
      <w:r w:rsidRPr="0062204C">
        <w:rPr>
          <w:shd w:val="clear" w:color="auto" w:fill="FFFFFF"/>
        </w:rPr>
        <w:lastRenderedPageBreak/>
        <w:t>организаций в области развития физической культуры и спорта. Так, н</w:t>
      </w:r>
      <w:r w:rsidRPr="0062204C">
        <w:t xml:space="preserve">а сегодняшний день </w:t>
      </w:r>
      <w:r w:rsidRPr="0062204C">
        <w:rPr>
          <w:rFonts w:eastAsia="Calibri"/>
          <w:color w:val="000000"/>
          <w:shd w:val="clear" w:color="auto" w:fill="FFFFFF"/>
        </w:rPr>
        <w:t xml:space="preserve">выстроены партнёрские взаимоотношения с </w:t>
      </w:r>
      <w:r w:rsidR="006F175D">
        <w:rPr>
          <w:rFonts w:eastAsia="Calibri"/>
          <w:color w:val="000000"/>
          <w:shd w:val="clear" w:color="auto" w:fill="FFFFFF"/>
        </w:rPr>
        <w:t>6</w:t>
      </w:r>
      <w:r w:rsidRPr="0062204C">
        <w:rPr>
          <w:rFonts w:eastAsia="Calibri"/>
          <w:color w:val="000000"/>
          <w:shd w:val="clear" w:color="auto" w:fill="FFFFFF"/>
        </w:rPr>
        <w:t xml:space="preserve"> общественными объединениями по видам спо</w:t>
      </w:r>
      <w:r w:rsidRPr="0062204C">
        <w:rPr>
          <w:color w:val="000000"/>
          <w:shd w:val="clear" w:color="auto" w:fill="FFFFFF"/>
        </w:rPr>
        <w:t xml:space="preserve">рта, </w:t>
      </w:r>
      <w:r w:rsidRPr="0062204C">
        <w:rPr>
          <w:rFonts w:eastAsia="Calibri"/>
        </w:rPr>
        <w:t>с четырьмя общественными организациями:</w:t>
      </w:r>
    </w:p>
    <w:p w14:paraId="522C7934" w14:textId="3006179B" w:rsidR="00126FF9" w:rsidRPr="0062204C" w:rsidRDefault="00126FF9" w:rsidP="00126FF9">
      <w:pPr>
        <w:widowControl w:val="0"/>
        <w:suppressAutoHyphens/>
        <w:ind w:firstLine="567"/>
        <w:rPr>
          <w:rFonts w:eastAsia="Calibri"/>
        </w:rPr>
      </w:pPr>
      <w:r w:rsidRPr="0062204C">
        <w:rPr>
          <w:rFonts w:eastAsia="Calibri"/>
        </w:rPr>
        <w:t>- Общественная организация «Автомобильного и мотоциклетного спорта Сланцевского района «АМС», развивающая виды спорта мотокросс и картинг;</w:t>
      </w:r>
    </w:p>
    <w:p w14:paraId="0F329E9A" w14:textId="77777777" w:rsidR="00126FF9" w:rsidRPr="0062204C" w:rsidRDefault="00126FF9" w:rsidP="00126FF9">
      <w:pPr>
        <w:widowControl w:val="0"/>
        <w:suppressAutoHyphens/>
        <w:ind w:firstLine="567"/>
        <w:rPr>
          <w:rFonts w:eastAsia="Calibri"/>
        </w:rPr>
      </w:pPr>
      <w:r w:rsidRPr="0062204C">
        <w:rPr>
          <w:rFonts w:eastAsia="Calibri"/>
        </w:rPr>
        <w:t>- Клуб бокса им. С.В. Мальченко, развивающая бокс.</w:t>
      </w:r>
    </w:p>
    <w:p w14:paraId="23FB4434" w14:textId="77777777" w:rsidR="00126FF9" w:rsidRPr="0062204C" w:rsidRDefault="00126FF9" w:rsidP="00126FF9">
      <w:pPr>
        <w:widowControl w:val="0"/>
        <w:suppressAutoHyphens/>
        <w:ind w:firstLine="567"/>
        <w:rPr>
          <w:rFonts w:eastAsia="Calibri"/>
        </w:rPr>
      </w:pPr>
      <w:r w:rsidRPr="0062204C">
        <w:rPr>
          <w:rFonts w:eastAsia="Calibri"/>
        </w:rPr>
        <w:t xml:space="preserve">- Некоммерческое партнерство «Спортивно-оздоровительный центр «Феникс», </w:t>
      </w:r>
      <w:proofErr w:type="gramStart"/>
      <w:r w:rsidRPr="0062204C">
        <w:rPr>
          <w:rFonts w:eastAsia="Calibri"/>
        </w:rPr>
        <w:t>развивающее  тхэквондо</w:t>
      </w:r>
      <w:proofErr w:type="gramEnd"/>
      <w:r w:rsidRPr="0062204C">
        <w:rPr>
          <w:rFonts w:eastAsia="Calibri"/>
        </w:rPr>
        <w:t xml:space="preserve"> (ИТФ).</w:t>
      </w:r>
    </w:p>
    <w:p w14:paraId="79743297" w14:textId="77777777" w:rsidR="00126FF9" w:rsidRPr="0062204C" w:rsidRDefault="00126FF9" w:rsidP="00126FF9">
      <w:pPr>
        <w:ind w:firstLine="567"/>
      </w:pPr>
      <w:r w:rsidRPr="0062204C">
        <w:t xml:space="preserve">В настоящее время в сфере культуры, спорта и молодежной политики существуют следующие проблемы, которые предполагается решить программно-целевым методом: </w:t>
      </w:r>
    </w:p>
    <w:p w14:paraId="79C5B16E" w14:textId="05DE61AB" w:rsidR="00126FF9" w:rsidRPr="00126FF9" w:rsidRDefault="00126FF9" w:rsidP="00126FF9">
      <w:pPr>
        <w:pStyle w:val="afff6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126FF9">
        <w:rPr>
          <w:color w:val="000000"/>
          <w:sz w:val="28"/>
          <w:szCs w:val="28"/>
        </w:rPr>
        <w:t xml:space="preserve">- существуют потребности в модернизации учреждений: </w:t>
      </w:r>
      <w:proofErr w:type="gramStart"/>
      <w:r w:rsidRPr="00126FF9">
        <w:rPr>
          <w:color w:val="000000"/>
          <w:sz w:val="28"/>
          <w:szCs w:val="28"/>
        </w:rPr>
        <w:t xml:space="preserve">в  </w:t>
      </w:r>
      <w:proofErr w:type="spellStart"/>
      <w:r w:rsidRPr="00126FF9">
        <w:rPr>
          <w:color w:val="000000"/>
          <w:sz w:val="28"/>
          <w:szCs w:val="28"/>
          <w:lang w:val="de-DE"/>
        </w:rPr>
        <w:t>недостаточной</w:t>
      </w:r>
      <w:proofErr w:type="spellEnd"/>
      <w:proofErr w:type="gramEnd"/>
      <w:r w:rsidR="0015424A">
        <w:rPr>
          <w:color w:val="000000"/>
          <w:sz w:val="28"/>
          <w:szCs w:val="28"/>
        </w:rPr>
        <w:t xml:space="preserve"> </w:t>
      </w:r>
      <w:proofErr w:type="spellStart"/>
      <w:r w:rsidRPr="00126FF9">
        <w:rPr>
          <w:color w:val="000000"/>
          <w:sz w:val="28"/>
          <w:szCs w:val="28"/>
          <w:lang w:val="de-DE"/>
        </w:rPr>
        <w:t>степени</w:t>
      </w:r>
      <w:proofErr w:type="spellEnd"/>
      <w:r w:rsidR="0015424A">
        <w:rPr>
          <w:color w:val="000000"/>
          <w:sz w:val="28"/>
          <w:szCs w:val="28"/>
        </w:rPr>
        <w:t xml:space="preserve"> </w:t>
      </w:r>
      <w:proofErr w:type="spellStart"/>
      <w:r w:rsidRPr="00126FF9">
        <w:rPr>
          <w:color w:val="000000"/>
          <w:sz w:val="28"/>
          <w:szCs w:val="28"/>
          <w:lang w:val="de-DE"/>
        </w:rPr>
        <w:t>оснащен</w:t>
      </w:r>
      <w:proofErr w:type="spellEnd"/>
      <w:r w:rsidR="0015424A">
        <w:rPr>
          <w:color w:val="000000"/>
          <w:sz w:val="28"/>
          <w:szCs w:val="28"/>
        </w:rPr>
        <w:t xml:space="preserve"> </w:t>
      </w:r>
      <w:proofErr w:type="spellStart"/>
      <w:r w:rsidRPr="00126FF9">
        <w:rPr>
          <w:color w:val="000000"/>
          <w:sz w:val="28"/>
          <w:szCs w:val="28"/>
          <w:lang w:val="de-DE"/>
        </w:rPr>
        <w:t>специальным</w:t>
      </w:r>
      <w:proofErr w:type="spellEnd"/>
      <w:r w:rsidR="0015424A">
        <w:rPr>
          <w:color w:val="000000"/>
          <w:sz w:val="28"/>
          <w:szCs w:val="28"/>
        </w:rPr>
        <w:t xml:space="preserve"> </w:t>
      </w:r>
      <w:proofErr w:type="spellStart"/>
      <w:r w:rsidRPr="00126FF9">
        <w:rPr>
          <w:color w:val="000000"/>
          <w:sz w:val="28"/>
          <w:szCs w:val="28"/>
          <w:lang w:val="de-DE"/>
        </w:rPr>
        <w:t>оборудованием</w:t>
      </w:r>
      <w:proofErr w:type="spellEnd"/>
      <w:r w:rsidRPr="00126FF9">
        <w:rPr>
          <w:color w:val="000000"/>
          <w:sz w:val="28"/>
          <w:szCs w:val="28"/>
        </w:rPr>
        <w:t xml:space="preserve"> Городской Дом культуры, н</w:t>
      </w:r>
      <w:proofErr w:type="spellStart"/>
      <w:r w:rsidRPr="00126FF9">
        <w:rPr>
          <w:color w:val="000000"/>
          <w:sz w:val="28"/>
          <w:szCs w:val="28"/>
          <w:lang w:val="de-DE"/>
        </w:rPr>
        <w:t>еудовлетворительным</w:t>
      </w:r>
      <w:proofErr w:type="spellEnd"/>
      <w:r w:rsidR="00864A29">
        <w:rPr>
          <w:color w:val="000000"/>
          <w:sz w:val="28"/>
          <w:szCs w:val="28"/>
        </w:rPr>
        <w:t xml:space="preserve"> </w:t>
      </w:r>
      <w:proofErr w:type="spellStart"/>
      <w:r w:rsidRPr="00126FF9">
        <w:rPr>
          <w:color w:val="000000"/>
          <w:sz w:val="28"/>
          <w:szCs w:val="28"/>
          <w:lang w:val="de-DE"/>
        </w:rPr>
        <w:t>остается</w:t>
      </w:r>
      <w:proofErr w:type="spellEnd"/>
      <w:r w:rsidR="00864A29">
        <w:rPr>
          <w:color w:val="000000"/>
          <w:sz w:val="28"/>
          <w:szCs w:val="28"/>
        </w:rPr>
        <w:t xml:space="preserve"> </w:t>
      </w:r>
      <w:proofErr w:type="spellStart"/>
      <w:r w:rsidRPr="00126FF9">
        <w:rPr>
          <w:color w:val="000000"/>
          <w:sz w:val="28"/>
          <w:szCs w:val="28"/>
          <w:lang w:val="de-DE"/>
        </w:rPr>
        <w:t>состояние</w:t>
      </w:r>
      <w:proofErr w:type="spellEnd"/>
      <w:r w:rsidR="00864A29">
        <w:rPr>
          <w:color w:val="000000"/>
          <w:sz w:val="28"/>
          <w:szCs w:val="28"/>
        </w:rPr>
        <w:t xml:space="preserve"> </w:t>
      </w:r>
      <w:proofErr w:type="spellStart"/>
      <w:r w:rsidRPr="00126FF9">
        <w:rPr>
          <w:color w:val="000000"/>
          <w:sz w:val="28"/>
          <w:szCs w:val="28"/>
          <w:lang w:val="de-DE"/>
        </w:rPr>
        <w:t>внутренних</w:t>
      </w:r>
      <w:proofErr w:type="spellEnd"/>
      <w:r w:rsidR="00864A29">
        <w:rPr>
          <w:color w:val="000000"/>
          <w:sz w:val="28"/>
          <w:szCs w:val="28"/>
        </w:rPr>
        <w:t xml:space="preserve"> </w:t>
      </w:r>
      <w:proofErr w:type="spellStart"/>
      <w:r w:rsidRPr="00126FF9">
        <w:rPr>
          <w:color w:val="000000"/>
          <w:sz w:val="28"/>
          <w:szCs w:val="28"/>
          <w:lang w:val="de-DE"/>
        </w:rPr>
        <w:t>помещений</w:t>
      </w:r>
      <w:proofErr w:type="spellEnd"/>
      <w:r w:rsidR="00864A29">
        <w:rPr>
          <w:color w:val="000000"/>
          <w:sz w:val="28"/>
          <w:szCs w:val="28"/>
        </w:rPr>
        <w:t xml:space="preserve"> </w:t>
      </w:r>
      <w:proofErr w:type="spellStart"/>
      <w:r w:rsidRPr="00126FF9">
        <w:rPr>
          <w:color w:val="000000"/>
          <w:sz w:val="28"/>
          <w:szCs w:val="28"/>
          <w:lang w:val="de-DE"/>
        </w:rPr>
        <w:t>здания</w:t>
      </w:r>
      <w:proofErr w:type="spellEnd"/>
      <w:r w:rsidR="00864A29">
        <w:rPr>
          <w:color w:val="000000"/>
          <w:sz w:val="28"/>
          <w:szCs w:val="28"/>
        </w:rPr>
        <w:t xml:space="preserve"> </w:t>
      </w:r>
      <w:proofErr w:type="spellStart"/>
      <w:r w:rsidRPr="00126FF9">
        <w:rPr>
          <w:color w:val="000000"/>
          <w:sz w:val="28"/>
          <w:szCs w:val="28"/>
          <w:lang w:val="de-DE"/>
        </w:rPr>
        <w:t>Городского</w:t>
      </w:r>
      <w:proofErr w:type="spellEnd"/>
      <w:r w:rsidR="00864A29">
        <w:rPr>
          <w:color w:val="000000"/>
          <w:sz w:val="28"/>
          <w:szCs w:val="28"/>
        </w:rPr>
        <w:t xml:space="preserve"> </w:t>
      </w:r>
      <w:proofErr w:type="spellStart"/>
      <w:r w:rsidRPr="00126FF9">
        <w:rPr>
          <w:color w:val="000000"/>
          <w:sz w:val="28"/>
          <w:szCs w:val="28"/>
          <w:lang w:val="de-DE"/>
        </w:rPr>
        <w:t>Дома</w:t>
      </w:r>
      <w:proofErr w:type="spellEnd"/>
      <w:r w:rsidR="00864A29">
        <w:rPr>
          <w:color w:val="000000"/>
          <w:sz w:val="28"/>
          <w:szCs w:val="28"/>
        </w:rPr>
        <w:t xml:space="preserve"> </w:t>
      </w:r>
      <w:proofErr w:type="spellStart"/>
      <w:r w:rsidRPr="00126FF9">
        <w:rPr>
          <w:color w:val="000000"/>
          <w:sz w:val="28"/>
          <w:szCs w:val="28"/>
          <w:lang w:val="de-DE"/>
        </w:rPr>
        <w:t>культуры</w:t>
      </w:r>
      <w:proofErr w:type="spellEnd"/>
      <w:r w:rsidRPr="00126FF9">
        <w:rPr>
          <w:color w:val="000000"/>
          <w:sz w:val="28"/>
          <w:szCs w:val="28"/>
        </w:rPr>
        <w:t>;</w:t>
      </w:r>
    </w:p>
    <w:p w14:paraId="3034BC6D" w14:textId="7D3587AC" w:rsidR="00126FF9" w:rsidRPr="00126FF9" w:rsidRDefault="00126FF9" w:rsidP="00126FF9">
      <w:pPr>
        <w:pStyle w:val="afff6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126FF9">
        <w:rPr>
          <w:color w:val="000000"/>
          <w:sz w:val="28"/>
          <w:szCs w:val="28"/>
        </w:rPr>
        <w:t>- т</w:t>
      </w:r>
      <w:proofErr w:type="spellStart"/>
      <w:r w:rsidRPr="00126FF9">
        <w:rPr>
          <w:color w:val="000000"/>
          <w:sz w:val="28"/>
          <w:szCs w:val="28"/>
          <w:lang w:val="de-DE"/>
        </w:rPr>
        <w:t>ребует</w:t>
      </w:r>
      <w:proofErr w:type="spellEnd"/>
      <w:r w:rsidRPr="00126FF9">
        <w:rPr>
          <w:color w:val="000000"/>
          <w:sz w:val="28"/>
          <w:szCs w:val="28"/>
        </w:rPr>
        <w:t xml:space="preserve"> развития </w:t>
      </w:r>
      <w:proofErr w:type="spellStart"/>
      <w:r w:rsidRPr="00126FF9">
        <w:rPr>
          <w:color w:val="000000"/>
          <w:sz w:val="28"/>
          <w:szCs w:val="28"/>
          <w:lang w:val="de-DE"/>
        </w:rPr>
        <w:t>территория</w:t>
      </w:r>
      <w:proofErr w:type="spellEnd"/>
      <w:r w:rsidR="0015424A">
        <w:rPr>
          <w:color w:val="000000"/>
          <w:sz w:val="28"/>
          <w:szCs w:val="28"/>
        </w:rPr>
        <w:t xml:space="preserve"> </w:t>
      </w:r>
      <w:proofErr w:type="spellStart"/>
      <w:r w:rsidRPr="00126FF9">
        <w:rPr>
          <w:color w:val="000000"/>
          <w:sz w:val="28"/>
          <w:szCs w:val="28"/>
          <w:lang w:val="de-DE"/>
        </w:rPr>
        <w:t>Парка</w:t>
      </w:r>
      <w:proofErr w:type="spellEnd"/>
      <w:r w:rsidR="0015424A">
        <w:rPr>
          <w:color w:val="000000"/>
          <w:sz w:val="28"/>
          <w:szCs w:val="28"/>
        </w:rPr>
        <w:t xml:space="preserve"> </w:t>
      </w:r>
      <w:proofErr w:type="spellStart"/>
      <w:r w:rsidRPr="00126FF9">
        <w:rPr>
          <w:color w:val="000000"/>
          <w:sz w:val="28"/>
          <w:szCs w:val="28"/>
          <w:lang w:val="de-DE"/>
        </w:rPr>
        <w:t>культуры</w:t>
      </w:r>
      <w:proofErr w:type="spellEnd"/>
      <w:r w:rsidRPr="00126FF9">
        <w:rPr>
          <w:color w:val="000000"/>
          <w:sz w:val="28"/>
          <w:szCs w:val="28"/>
          <w:lang w:val="de-DE"/>
        </w:rPr>
        <w:t xml:space="preserve"> и </w:t>
      </w:r>
      <w:proofErr w:type="spellStart"/>
      <w:r w:rsidRPr="00126FF9">
        <w:rPr>
          <w:color w:val="000000"/>
          <w:sz w:val="28"/>
          <w:szCs w:val="28"/>
          <w:lang w:val="de-DE"/>
        </w:rPr>
        <w:t>отдыха</w:t>
      </w:r>
      <w:proofErr w:type="spellEnd"/>
      <w:r w:rsidRPr="00126FF9">
        <w:rPr>
          <w:color w:val="000000"/>
          <w:sz w:val="28"/>
          <w:szCs w:val="28"/>
          <w:lang w:val="de-DE"/>
        </w:rPr>
        <w:t xml:space="preserve">, </w:t>
      </w:r>
      <w:r w:rsidRPr="00126FF9">
        <w:rPr>
          <w:color w:val="000000"/>
          <w:sz w:val="28"/>
          <w:szCs w:val="28"/>
        </w:rPr>
        <w:t xml:space="preserve">где работы </w:t>
      </w:r>
      <w:proofErr w:type="spellStart"/>
      <w:r w:rsidRPr="00126FF9">
        <w:rPr>
          <w:color w:val="000000"/>
          <w:sz w:val="28"/>
          <w:szCs w:val="28"/>
          <w:lang w:val="de-DE"/>
        </w:rPr>
        <w:t>необходимо</w:t>
      </w:r>
      <w:proofErr w:type="spellEnd"/>
      <w:r w:rsidR="0015424A">
        <w:rPr>
          <w:color w:val="000000"/>
          <w:sz w:val="28"/>
          <w:szCs w:val="28"/>
        </w:rPr>
        <w:t xml:space="preserve"> </w:t>
      </w:r>
      <w:proofErr w:type="spellStart"/>
      <w:r w:rsidRPr="00126FF9">
        <w:rPr>
          <w:color w:val="000000"/>
          <w:sz w:val="28"/>
          <w:szCs w:val="28"/>
          <w:lang w:val="de-DE"/>
        </w:rPr>
        <w:t>начать</w:t>
      </w:r>
      <w:proofErr w:type="spellEnd"/>
      <w:r w:rsidRPr="00126FF9">
        <w:rPr>
          <w:color w:val="000000"/>
          <w:sz w:val="28"/>
          <w:szCs w:val="28"/>
          <w:lang w:val="de-DE"/>
        </w:rPr>
        <w:t xml:space="preserve"> с </w:t>
      </w:r>
      <w:proofErr w:type="spellStart"/>
      <w:r w:rsidRPr="00126FF9">
        <w:rPr>
          <w:color w:val="000000"/>
          <w:sz w:val="28"/>
          <w:szCs w:val="28"/>
          <w:lang w:val="de-DE"/>
        </w:rPr>
        <w:t>разработки</w:t>
      </w:r>
      <w:proofErr w:type="spellEnd"/>
      <w:r w:rsidR="0015424A">
        <w:rPr>
          <w:color w:val="000000"/>
          <w:sz w:val="28"/>
          <w:szCs w:val="28"/>
        </w:rPr>
        <w:t xml:space="preserve"> </w:t>
      </w:r>
      <w:proofErr w:type="spellStart"/>
      <w:r w:rsidRPr="00126FF9">
        <w:rPr>
          <w:color w:val="000000"/>
          <w:sz w:val="28"/>
          <w:szCs w:val="28"/>
          <w:lang w:val="de-DE"/>
        </w:rPr>
        <w:t>проекта</w:t>
      </w:r>
      <w:proofErr w:type="spellEnd"/>
      <w:r w:rsidR="0015424A">
        <w:rPr>
          <w:color w:val="000000"/>
          <w:sz w:val="28"/>
          <w:szCs w:val="28"/>
        </w:rPr>
        <w:t xml:space="preserve"> </w:t>
      </w:r>
      <w:proofErr w:type="spellStart"/>
      <w:r w:rsidRPr="00126FF9">
        <w:rPr>
          <w:color w:val="000000"/>
          <w:sz w:val="28"/>
          <w:szCs w:val="28"/>
          <w:lang w:val="de-DE"/>
        </w:rPr>
        <w:t>развития</w:t>
      </w:r>
      <w:proofErr w:type="spellEnd"/>
      <w:r w:rsidR="0015424A">
        <w:rPr>
          <w:color w:val="000000"/>
          <w:sz w:val="28"/>
          <w:szCs w:val="28"/>
        </w:rPr>
        <w:t xml:space="preserve"> </w:t>
      </w:r>
      <w:proofErr w:type="spellStart"/>
      <w:r w:rsidRPr="00126FF9">
        <w:rPr>
          <w:color w:val="000000"/>
          <w:sz w:val="28"/>
          <w:szCs w:val="28"/>
          <w:lang w:val="de-DE"/>
        </w:rPr>
        <w:t>территории</w:t>
      </w:r>
      <w:proofErr w:type="spellEnd"/>
      <w:r w:rsidR="0015424A">
        <w:rPr>
          <w:color w:val="000000"/>
          <w:sz w:val="28"/>
          <w:szCs w:val="28"/>
        </w:rPr>
        <w:t xml:space="preserve"> </w:t>
      </w:r>
      <w:proofErr w:type="spellStart"/>
      <w:r w:rsidRPr="00126FF9">
        <w:rPr>
          <w:color w:val="000000"/>
          <w:sz w:val="28"/>
          <w:szCs w:val="28"/>
          <w:lang w:val="de-DE"/>
        </w:rPr>
        <w:t>Парка</w:t>
      </w:r>
      <w:proofErr w:type="spellEnd"/>
      <w:r w:rsidRPr="00126FF9">
        <w:rPr>
          <w:color w:val="000000"/>
          <w:sz w:val="28"/>
          <w:szCs w:val="28"/>
        </w:rPr>
        <w:t>;</w:t>
      </w:r>
    </w:p>
    <w:p w14:paraId="722D77FD" w14:textId="77777777" w:rsidR="00126FF9" w:rsidRPr="00126FF9" w:rsidRDefault="00126FF9" w:rsidP="00126FF9">
      <w:pPr>
        <w:pStyle w:val="afff6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126FF9">
        <w:rPr>
          <w:color w:val="000000"/>
          <w:sz w:val="28"/>
          <w:szCs w:val="28"/>
        </w:rPr>
        <w:t>- недостаточна социальная активность молодежи;</w:t>
      </w:r>
    </w:p>
    <w:p w14:paraId="55610F4F" w14:textId="77777777" w:rsidR="00126FF9" w:rsidRPr="00126FF9" w:rsidRDefault="00126FF9" w:rsidP="00126FF9">
      <w:pPr>
        <w:widowControl w:val="0"/>
        <w:autoSpaceDE w:val="0"/>
        <w:autoSpaceDN w:val="0"/>
        <w:adjustRightInd w:val="0"/>
        <w:ind w:firstLine="567"/>
        <w:rPr>
          <w:szCs w:val="28"/>
          <w:shd w:val="clear" w:color="auto" w:fill="FFFFFF"/>
        </w:rPr>
      </w:pPr>
      <w:r w:rsidRPr="00126FF9">
        <w:rPr>
          <w:color w:val="000000"/>
          <w:szCs w:val="28"/>
        </w:rPr>
        <w:t>- недостаточен уровень автоматизации библиотечных процессов, наполняемости библиотечного фонда (с</w:t>
      </w:r>
      <w:r w:rsidRPr="00126FF9">
        <w:rPr>
          <w:szCs w:val="28"/>
          <w:shd w:val="clear" w:color="auto" w:fill="FFFFFF"/>
        </w:rPr>
        <w:t>оциальный норматив 250 новых книг на 1000 жителей в год выполняется менее чем на 50%.);</w:t>
      </w:r>
    </w:p>
    <w:p w14:paraId="079520D8" w14:textId="77777777" w:rsidR="00126FF9" w:rsidRPr="00126FF9" w:rsidRDefault="00126FF9" w:rsidP="00126FF9">
      <w:pPr>
        <w:pStyle w:val="afff6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126FF9">
        <w:rPr>
          <w:color w:val="000000"/>
          <w:sz w:val="28"/>
          <w:szCs w:val="28"/>
        </w:rPr>
        <w:t>- требует капитального ремонта спортивный комплекс «Химик» ФОК «Сланцы»;</w:t>
      </w:r>
    </w:p>
    <w:p w14:paraId="7F19BB75" w14:textId="77777777" w:rsidR="00126FF9" w:rsidRDefault="00126FF9" w:rsidP="00126FF9">
      <w:pPr>
        <w:ind w:firstLine="567"/>
      </w:pPr>
      <w:r w:rsidRPr="00126FF9">
        <w:rPr>
          <w:szCs w:val="28"/>
        </w:rPr>
        <w:t>- остается недостаточным уровень доступности услуг в сфере культуры, физической культуры и спорта для инвалидов и других маломобильных</w:t>
      </w:r>
      <w:r w:rsidRPr="0062204C">
        <w:t xml:space="preserve"> групп населения.</w:t>
      </w:r>
    </w:p>
    <w:p w14:paraId="1939722A" w14:textId="77777777" w:rsidR="002D3584" w:rsidRPr="002D3584" w:rsidRDefault="002D3584" w:rsidP="002D3584">
      <w:pPr>
        <w:ind w:firstLine="567"/>
        <w:rPr>
          <w:szCs w:val="28"/>
        </w:rPr>
      </w:pPr>
      <w:r w:rsidRPr="00B578B3">
        <w:rPr>
          <w:b/>
          <w:szCs w:val="28"/>
        </w:rPr>
        <w:t>Муниципальное казённое учреждение «Физкультурно-оздоровительный комплекс Сланцевского муниципального района»</w:t>
      </w:r>
      <w:r w:rsidRPr="002D3584">
        <w:rPr>
          <w:szCs w:val="28"/>
        </w:rPr>
        <w:t xml:space="preserve"> создано 04.02.2021 года, </w:t>
      </w:r>
      <w:r>
        <w:rPr>
          <w:szCs w:val="28"/>
        </w:rPr>
        <w:t>которое расположено на территории Сланцевского городского поселения</w:t>
      </w:r>
      <w:r w:rsidRPr="002D3584">
        <w:rPr>
          <w:szCs w:val="28"/>
        </w:rPr>
        <w:t>. Основными целями деятельности учреждения являются: обеспечение доступных условий для занятий физической культурой и спортом, организация досуговой, физкультурно-оздоровительной и спортивной работы с населением, организация и проведение соревнований различного уровня.</w:t>
      </w:r>
      <w:r>
        <w:rPr>
          <w:szCs w:val="28"/>
        </w:rPr>
        <w:t xml:space="preserve"> </w:t>
      </w:r>
      <w:r w:rsidRPr="002D3584">
        <w:rPr>
          <w:szCs w:val="28"/>
        </w:rPr>
        <w:t>В здании комплекса имеется три спортивных зала: универсальный игровой зал для тренировочных занятий и проведения соревнований по мини-футболу, волейболу, баскетболу, гандболу, теннису и бадминтону; тренажёрный зал - для индивидуальных силовых тренировок; фитнес-зал. Для тренировочного процесса в универсальном игровом зале предусмотрена трансформируемая секционная структура – две раздвижные перегородки (система деления зала), делящая зал на 3 секции для одновременных занятий. В игровом зале также установлен трансформируемый трибунный модуль, который обеспечивает пространственную и акустическую изоляцию секций зала друг от друга, что создаёт комфортные условия и для зрителей, и для тренирующихся групп. Трибуны рассчитаны на 200 зрителей. В спортивном зале для индивидуальных силовых тренировок установлена линия из 7 силовых тренажёров.</w:t>
      </w:r>
      <w:r>
        <w:rPr>
          <w:szCs w:val="28"/>
        </w:rPr>
        <w:t xml:space="preserve"> </w:t>
      </w:r>
      <w:r w:rsidRPr="002D3584">
        <w:rPr>
          <w:szCs w:val="28"/>
        </w:rPr>
        <w:t>Единая пропускная способность спортивных залов – 80 человек.</w:t>
      </w:r>
      <w:r>
        <w:rPr>
          <w:szCs w:val="28"/>
        </w:rPr>
        <w:t xml:space="preserve"> </w:t>
      </w:r>
      <w:r w:rsidRPr="002D3584">
        <w:rPr>
          <w:szCs w:val="28"/>
        </w:rPr>
        <w:t xml:space="preserve">                    </w:t>
      </w:r>
      <w:r w:rsidRPr="002D3584">
        <w:rPr>
          <w:szCs w:val="28"/>
        </w:rPr>
        <w:lastRenderedPageBreak/>
        <w:t xml:space="preserve">В здании </w:t>
      </w:r>
      <w:r>
        <w:rPr>
          <w:szCs w:val="28"/>
        </w:rPr>
        <w:t>и</w:t>
      </w:r>
      <w:r w:rsidRPr="002D3584">
        <w:rPr>
          <w:szCs w:val="28"/>
        </w:rPr>
        <w:t xml:space="preserve">меется медицинский кабинет, оборудованный средствами оказания неотложной помощи при травмах. В комплексе созданы условия для посещения спортивных объектов людьми с ограниченными возможностями здоровья. Тактильной плиткой выложены участки на главном крыльце, а также в вестибюле – в зонах для отдыха МГН. На 1 этаже оборудованы туалеты, душевые и раздевалки. В местах въезда с тротуаров на территорию комплекса бортовой камень понижается для беспрепятственного передвижения инвалидов на колясках. Имеется 2 </w:t>
      </w:r>
      <w:proofErr w:type="gramStart"/>
      <w:r w:rsidRPr="002D3584">
        <w:rPr>
          <w:szCs w:val="28"/>
        </w:rPr>
        <w:t>парковочных  места</w:t>
      </w:r>
      <w:proofErr w:type="gramEnd"/>
      <w:r w:rsidRPr="002D3584">
        <w:rPr>
          <w:szCs w:val="28"/>
        </w:rPr>
        <w:t xml:space="preserve"> для автотранспорта инвалидов.                    На территории спортивного комплекса имеется две уличные спортивные площадки: универсальная игровая с ограждением для занятий мини-футболом, волейболом, баскетболом, а также площадка с уличными тренажёрами, стационарными теннисными столами; парковка для автотранспорта, газоны, установлены малые архитектурные </w:t>
      </w:r>
      <w:proofErr w:type="gramStart"/>
      <w:r w:rsidRPr="002D3584">
        <w:rPr>
          <w:szCs w:val="28"/>
        </w:rPr>
        <w:t>формы  -</w:t>
      </w:r>
      <w:proofErr w:type="gramEnd"/>
      <w:r w:rsidRPr="002D3584">
        <w:rPr>
          <w:szCs w:val="28"/>
        </w:rPr>
        <w:t xml:space="preserve"> скамейки, урны, цветочницы, велосипедные стойки.</w:t>
      </w:r>
      <w:r>
        <w:rPr>
          <w:szCs w:val="28"/>
        </w:rPr>
        <w:t xml:space="preserve"> </w:t>
      </w:r>
      <w:r w:rsidRPr="002D3584">
        <w:rPr>
          <w:szCs w:val="28"/>
        </w:rPr>
        <w:t>На бесплатной основе открыты спортивные секции по бадминтону, общей физической подготовке с элементами самообороны и скандинавкой ходьбе. Общее количество занимающихся в секциях – 72 человека.  Возраст занимающихся – от 8 до 79 лет</w:t>
      </w:r>
      <w:r>
        <w:rPr>
          <w:szCs w:val="28"/>
        </w:rPr>
        <w:t>.</w:t>
      </w:r>
      <w:r w:rsidRPr="002D3584">
        <w:rPr>
          <w:szCs w:val="28"/>
        </w:rPr>
        <w:t xml:space="preserve"> МКУ «ФОК СМР» наладил сотрудничество по совместному проведению физкультурных и спортивных мероприятий с общественными организациями и объединениями: «</w:t>
      </w:r>
      <w:proofErr w:type="spellStart"/>
      <w:r w:rsidRPr="002D3584">
        <w:rPr>
          <w:szCs w:val="28"/>
        </w:rPr>
        <w:t>Ру.Слан</w:t>
      </w:r>
      <w:proofErr w:type="spellEnd"/>
      <w:r w:rsidRPr="002D3584">
        <w:rPr>
          <w:szCs w:val="28"/>
        </w:rPr>
        <w:t xml:space="preserve">», федерации баскетбола, волейбола, настольного тенниса, шашек, шахмат Сланцевского района, Сланцевское отделение Региональной общественной организации «Союз ветеранов локальных войн и военных конфликтов» и другими. </w:t>
      </w:r>
    </w:p>
    <w:p w14:paraId="4BDD7612" w14:textId="6A9B411A" w:rsidR="009357BC" w:rsidRPr="0062204C" w:rsidRDefault="009357BC" w:rsidP="009357BC">
      <w:pPr>
        <w:ind w:firstLine="851"/>
        <w:rPr>
          <w:rFonts w:eastAsia="Calibri"/>
        </w:rPr>
      </w:pPr>
      <w:r>
        <w:rPr>
          <w:rFonts w:eastAsia="Calibri"/>
        </w:rPr>
        <w:t>В 2021 – 2023</w:t>
      </w:r>
      <w:r w:rsidRPr="0062204C">
        <w:rPr>
          <w:rFonts w:eastAsia="Calibri"/>
        </w:rPr>
        <w:t xml:space="preserve"> годах ожидается капитальный ремонт СК «</w:t>
      </w:r>
      <w:proofErr w:type="gramStart"/>
      <w:r w:rsidRPr="0062204C">
        <w:rPr>
          <w:rFonts w:eastAsia="Calibri"/>
        </w:rPr>
        <w:t xml:space="preserve">Химик» </w:t>
      </w:r>
      <w:r w:rsidR="00C53BD6">
        <w:rPr>
          <w:rFonts w:eastAsia="Calibri"/>
        </w:rPr>
        <w:t xml:space="preserve">  </w:t>
      </w:r>
      <w:proofErr w:type="gramEnd"/>
      <w:r w:rsidR="00C53BD6">
        <w:rPr>
          <w:rFonts w:eastAsia="Calibri"/>
        </w:rPr>
        <w:t xml:space="preserve">                                     МКУ «</w:t>
      </w:r>
      <w:r w:rsidRPr="0062204C">
        <w:rPr>
          <w:rFonts w:eastAsia="Calibri"/>
        </w:rPr>
        <w:t xml:space="preserve">ФОК «Сланцы». Соответственно, </w:t>
      </w:r>
      <w:r>
        <w:rPr>
          <w:rFonts w:eastAsia="Calibri"/>
        </w:rPr>
        <w:t xml:space="preserve">улучшится качество </w:t>
      </w:r>
      <w:proofErr w:type="gramStart"/>
      <w:r>
        <w:rPr>
          <w:rFonts w:eastAsia="Calibri"/>
        </w:rPr>
        <w:t xml:space="preserve">предоставления </w:t>
      </w:r>
      <w:r w:rsidRPr="0062204C">
        <w:rPr>
          <w:rFonts w:eastAsia="Calibri"/>
        </w:rPr>
        <w:t xml:space="preserve"> </w:t>
      </w:r>
      <w:r>
        <w:rPr>
          <w:rFonts w:eastAsia="Calibri"/>
        </w:rPr>
        <w:t>услуг</w:t>
      </w:r>
      <w:proofErr w:type="gramEnd"/>
      <w:r>
        <w:rPr>
          <w:rFonts w:eastAsia="Calibri"/>
        </w:rPr>
        <w:t xml:space="preserve">  населению</w:t>
      </w:r>
      <w:r w:rsidRPr="0062204C">
        <w:rPr>
          <w:rFonts w:eastAsia="Calibri"/>
        </w:rPr>
        <w:t>.</w:t>
      </w:r>
    </w:p>
    <w:p w14:paraId="0A076EF4" w14:textId="77777777" w:rsidR="009357BC" w:rsidRPr="0062204C" w:rsidRDefault="009357BC" w:rsidP="009357BC">
      <w:pPr>
        <w:ind w:firstLine="709"/>
        <w:rPr>
          <w:rFonts w:eastAsia="Calibri"/>
          <w:color w:val="000000"/>
          <w:shd w:val="clear" w:color="auto" w:fill="FFFFFF"/>
        </w:rPr>
      </w:pPr>
      <w:r w:rsidRPr="0062204C">
        <w:rPr>
          <w:rFonts w:eastAsia="Calibri"/>
          <w:color w:val="000000"/>
          <w:shd w:val="clear" w:color="auto" w:fill="FFFFFF"/>
        </w:rPr>
        <w:t>С учетом немуниципальных учреждений культуры (</w:t>
      </w:r>
      <w:r w:rsidRPr="0062204C">
        <w:rPr>
          <w:rFonts w:eastAsia="Calibri"/>
        </w:rPr>
        <w:t xml:space="preserve">филиал ГБУ ЛО «Музейное агентство» - Сланцевский историко-краеведческий музей; созданный в 2018 году частный кинотеатр «Террикон»; </w:t>
      </w:r>
      <w:r w:rsidRPr="0062204C">
        <w:rPr>
          <w:rFonts w:eastAsia="Calibri"/>
          <w:color w:val="000000"/>
          <w:shd w:val="clear" w:color="auto" w:fill="FFFFFF"/>
        </w:rPr>
        <w:t>филиал ГБУ ЛО «Дом народного творчества» (бывший Дворец культуры завода «Сланцы), ввод в действие которого ожидается в 2021 году) ожидается увеличение уровня обеспеченности населения учреждениями культурно-досугового типа до 15 единиц на 100 тысяч населения к 202</w:t>
      </w:r>
      <w:r>
        <w:rPr>
          <w:rFonts w:eastAsia="Calibri"/>
          <w:color w:val="000000"/>
          <w:shd w:val="clear" w:color="auto" w:fill="FFFFFF"/>
        </w:rPr>
        <w:t>3</w:t>
      </w:r>
      <w:r w:rsidRPr="0062204C">
        <w:rPr>
          <w:rFonts w:eastAsia="Calibri"/>
          <w:color w:val="000000"/>
          <w:shd w:val="clear" w:color="auto" w:fill="FFFFFF"/>
        </w:rPr>
        <w:t xml:space="preserve"> году.</w:t>
      </w:r>
    </w:p>
    <w:p w14:paraId="5A383505" w14:textId="77777777" w:rsidR="009357BC" w:rsidRPr="0062204C" w:rsidRDefault="009357BC" w:rsidP="009357BC">
      <w:pPr>
        <w:ind w:firstLine="709"/>
        <w:rPr>
          <w:rFonts w:eastAsia="Calibri"/>
        </w:rPr>
      </w:pPr>
      <w:r w:rsidRPr="0062204C">
        <w:rPr>
          <w:rFonts w:eastAsia="Calibri"/>
          <w:color w:val="000000"/>
          <w:shd w:val="clear" w:color="auto" w:fill="FFFFFF"/>
        </w:rPr>
        <w:t>В связи с организацией нового молодежного пространства – молодежный коворкинг-центр – ожидается увеличение социальной активности молодежи, увеличение доли добровольцев в общем числе жителей поселения до 20% к 2025 году; доля молодежи, вовлеченной в мероприятия творческой направленности – до 45 % от числа молодежи поселения к 2025 году.</w:t>
      </w:r>
    </w:p>
    <w:p w14:paraId="3956EB5D" w14:textId="77777777" w:rsidR="00AA7B60" w:rsidRDefault="00AA7B60" w:rsidP="00AA7B60">
      <w:r>
        <w:t>Реализация муниципальной программы к 2025 году позволит повысить эффективность деятельности муниципальных казенных учреждений культуры и профессиональное искусство, оптимизировать и модернизировать деятельность муниципальных учреждений культуры, создать условия, обеспечивающие доступность культурных благ, расширение культурного предложения и реализацию творческого потенциала населения, создаст условия для развития туризма.</w:t>
      </w:r>
    </w:p>
    <w:sectPr w:rsidR="00AA7B60" w:rsidSect="00C53BD6">
      <w:headerReference w:type="default" r:id="rId8"/>
      <w:pgSz w:w="11906" w:h="16838"/>
      <w:pgMar w:top="567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AE208" w14:textId="77777777" w:rsidR="000A7E10" w:rsidRDefault="000A7E10" w:rsidP="00E005F7">
      <w:r>
        <w:separator/>
      </w:r>
    </w:p>
  </w:endnote>
  <w:endnote w:type="continuationSeparator" w:id="0">
    <w:p w14:paraId="0D83DE9E" w14:textId="77777777" w:rsidR="000A7E10" w:rsidRDefault="000A7E10" w:rsidP="00E00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1366A" w14:textId="77777777" w:rsidR="000A7E10" w:rsidRDefault="000A7E10" w:rsidP="00E005F7">
      <w:r>
        <w:separator/>
      </w:r>
    </w:p>
  </w:footnote>
  <w:footnote w:type="continuationSeparator" w:id="0">
    <w:p w14:paraId="3072F1CD" w14:textId="77777777" w:rsidR="000A7E10" w:rsidRDefault="000A7E10" w:rsidP="00E005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50454"/>
      <w:docPartObj>
        <w:docPartGallery w:val="Page Numbers (Top of Page)"/>
        <w:docPartUnique/>
      </w:docPartObj>
    </w:sdtPr>
    <w:sdtEndPr/>
    <w:sdtContent>
      <w:p w14:paraId="7839C3DA" w14:textId="77777777" w:rsidR="006B6CB2" w:rsidRDefault="00B67FF9">
        <w:pPr>
          <w:pStyle w:val="a6"/>
          <w:jc w:val="center"/>
        </w:pPr>
        <w:r>
          <w:fldChar w:fldCharType="begin"/>
        </w:r>
        <w:r w:rsidR="006B6CB2">
          <w:instrText>PAGE   \* MERGEFORMAT</w:instrText>
        </w:r>
        <w:r>
          <w:fldChar w:fldCharType="separate"/>
        </w:r>
        <w:r w:rsidR="00434899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0C6CFEB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0AA260D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9A346D1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2"/>
    <w:multiLevelType w:val="singleLevel"/>
    <w:tmpl w:val="81B80D5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D3B460D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12C08DA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900A4C0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0B84273"/>
    <w:multiLevelType w:val="hybridMultilevel"/>
    <w:tmpl w:val="ED4C0704"/>
    <w:lvl w:ilvl="0" w:tplc="661A6964">
      <w:start w:val="1"/>
      <w:numFmt w:val="bullet"/>
      <w:lvlText w:val=""/>
      <w:lvlJc w:val="left"/>
      <w:pPr>
        <w:tabs>
          <w:tab w:val="num" w:pos="2694"/>
        </w:tabs>
        <w:ind w:left="2694" w:firstLine="1134"/>
      </w:pPr>
      <w:rPr>
        <w:rFonts w:ascii="Wingdings" w:hAnsi="Wingdings" w:hint="default"/>
        <w:color w:val="8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1CA899C">
      <w:start w:val="1"/>
      <w:numFmt w:val="bullet"/>
      <w:pStyle w:val="Pro-List-1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  <w:szCs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20D6E41"/>
    <w:multiLevelType w:val="hybridMultilevel"/>
    <w:tmpl w:val="40B81F76"/>
    <w:lvl w:ilvl="0" w:tplc="75D8574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4A4FCAA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  <w:szCs w:val="24"/>
      </w:rPr>
    </w:lvl>
    <w:lvl w:ilvl="3" w:tplc="5E36BBDC">
      <w:start w:val="1"/>
      <w:numFmt w:val="bullet"/>
      <w:pStyle w:val="Pro-List-2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A64A4B"/>
    <w:multiLevelType w:val="hybridMultilevel"/>
    <w:tmpl w:val="7EFE6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E08A8"/>
    <w:multiLevelType w:val="multilevel"/>
    <w:tmpl w:val="1B2CDC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 w15:restartNumberingAfterBreak="0">
    <w:nsid w:val="35AD5985"/>
    <w:multiLevelType w:val="hybridMultilevel"/>
    <w:tmpl w:val="D994B1C6"/>
    <w:lvl w:ilvl="0" w:tplc="984C0A9A">
      <w:start w:val="1"/>
      <w:numFmt w:val="decimal"/>
      <w:pStyle w:val="a1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8"/>
        <w:u w:val="none"/>
        <w:vertAlign w:val="baseline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71F78A5"/>
    <w:multiLevelType w:val="hybridMultilevel"/>
    <w:tmpl w:val="F2CAD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755991">
    <w:abstractNumId w:val="4"/>
  </w:num>
  <w:num w:numId="2" w16cid:durableId="2023387643">
    <w:abstractNumId w:val="3"/>
  </w:num>
  <w:num w:numId="3" w16cid:durableId="727850126">
    <w:abstractNumId w:val="6"/>
  </w:num>
  <w:num w:numId="4" w16cid:durableId="2085377481">
    <w:abstractNumId w:val="5"/>
  </w:num>
  <w:num w:numId="5" w16cid:durableId="1755199253">
    <w:abstractNumId w:val="2"/>
  </w:num>
  <w:num w:numId="6" w16cid:durableId="1203519150">
    <w:abstractNumId w:val="1"/>
  </w:num>
  <w:num w:numId="7" w16cid:durableId="1292243685">
    <w:abstractNumId w:val="0"/>
  </w:num>
  <w:num w:numId="8" w16cid:durableId="861014441">
    <w:abstractNumId w:val="11"/>
  </w:num>
  <w:num w:numId="9" w16cid:durableId="304311196">
    <w:abstractNumId w:val="7"/>
  </w:num>
  <w:num w:numId="10" w16cid:durableId="90322593">
    <w:abstractNumId w:val="8"/>
  </w:num>
  <w:num w:numId="11" w16cid:durableId="2007977943">
    <w:abstractNumId w:val="9"/>
  </w:num>
  <w:num w:numId="12" w16cid:durableId="1406610727">
    <w:abstractNumId w:val="10"/>
  </w:num>
  <w:num w:numId="13" w16cid:durableId="108168268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BossProviderVariable" w:val="25_01_2006!ce2714f7-84ca-4605-a31b-9520e38dddab"/>
  </w:docVars>
  <w:rsids>
    <w:rsidRoot w:val="004A0803"/>
    <w:rsid w:val="000063ED"/>
    <w:rsid w:val="00012916"/>
    <w:rsid w:val="000319FD"/>
    <w:rsid w:val="00033689"/>
    <w:rsid w:val="00036DF3"/>
    <w:rsid w:val="00041697"/>
    <w:rsid w:val="0004390B"/>
    <w:rsid w:val="00057B8A"/>
    <w:rsid w:val="00057CEE"/>
    <w:rsid w:val="00061C23"/>
    <w:rsid w:val="00067836"/>
    <w:rsid w:val="00075399"/>
    <w:rsid w:val="0008609D"/>
    <w:rsid w:val="00097463"/>
    <w:rsid w:val="000A7E10"/>
    <w:rsid w:val="000B11C0"/>
    <w:rsid w:val="000B3067"/>
    <w:rsid w:val="000B5DD3"/>
    <w:rsid w:val="000D34E7"/>
    <w:rsid w:val="000D521C"/>
    <w:rsid w:val="000E7571"/>
    <w:rsid w:val="00101A22"/>
    <w:rsid w:val="0012692E"/>
    <w:rsid w:val="00126FF9"/>
    <w:rsid w:val="00127163"/>
    <w:rsid w:val="00145719"/>
    <w:rsid w:val="0015424A"/>
    <w:rsid w:val="00160F1C"/>
    <w:rsid w:val="00164000"/>
    <w:rsid w:val="001738CC"/>
    <w:rsid w:val="00186A1C"/>
    <w:rsid w:val="001A6B10"/>
    <w:rsid w:val="001C0F2A"/>
    <w:rsid w:val="001C2DFE"/>
    <w:rsid w:val="001D1740"/>
    <w:rsid w:val="001D7104"/>
    <w:rsid w:val="001E3785"/>
    <w:rsid w:val="00205BE0"/>
    <w:rsid w:val="00224690"/>
    <w:rsid w:val="0026559F"/>
    <w:rsid w:val="002A1C67"/>
    <w:rsid w:val="002A1D1E"/>
    <w:rsid w:val="002A6E65"/>
    <w:rsid w:val="002D3584"/>
    <w:rsid w:val="002E1379"/>
    <w:rsid w:val="00306392"/>
    <w:rsid w:val="003331E0"/>
    <w:rsid w:val="00393824"/>
    <w:rsid w:val="003B5BE4"/>
    <w:rsid w:val="003C45F2"/>
    <w:rsid w:val="003D1B55"/>
    <w:rsid w:val="003F3B10"/>
    <w:rsid w:val="003F7A4B"/>
    <w:rsid w:val="00401BB8"/>
    <w:rsid w:val="004163C5"/>
    <w:rsid w:val="0043249C"/>
    <w:rsid w:val="0043446A"/>
    <w:rsid w:val="00434899"/>
    <w:rsid w:val="00441EE5"/>
    <w:rsid w:val="00455CAC"/>
    <w:rsid w:val="00466905"/>
    <w:rsid w:val="00467E07"/>
    <w:rsid w:val="004A0803"/>
    <w:rsid w:val="004A4E7F"/>
    <w:rsid w:val="004B2923"/>
    <w:rsid w:val="004D458D"/>
    <w:rsid w:val="004D6E3E"/>
    <w:rsid w:val="00510C48"/>
    <w:rsid w:val="00514E3D"/>
    <w:rsid w:val="00524E70"/>
    <w:rsid w:val="005441BC"/>
    <w:rsid w:val="00571C0D"/>
    <w:rsid w:val="00580B08"/>
    <w:rsid w:val="00583E52"/>
    <w:rsid w:val="005B3A9B"/>
    <w:rsid w:val="005C1A98"/>
    <w:rsid w:val="005C6730"/>
    <w:rsid w:val="006256BE"/>
    <w:rsid w:val="00625D15"/>
    <w:rsid w:val="00632A8D"/>
    <w:rsid w:val="006648F4"/>
    <w:rsid w:val="00680F83"/>
    <w:rsid w:val="006840F6"/>
    <w:rsid w:val="00687C57"/>
    <w:rsid w:val="006B6CB2"/>
    <w:rsid w:val="006D6235"/>
    <w:rsid w:val="006E07F6"/>
    <w:rsid w:val="006E7921"/>
    <w:rsid w:val="006F175D"/>
    <w:rsid w:val="00720595"/>
    <w:rsid w:val="007214C7"/>
    <w:rsid w:val="00731880"/>
    <w:rsid w:val="007541F6"/>
    <w:rsid w:val="00763559"/>
    <w:rsid w:val="007712F2"/>
    <w:rsid w:val="0077453D"/>
    <w:rsid w:val="007817BD"/>
    <w:rsid w:val="007947A9"/>
    <w:rsid w:val="007B12FE"/>
    <w:rsid w:val="007B353A"/>
    <w:rsid w:val="007E0415"/>
    <w:rsid w:val="007F0198"/>
    <w:rsid w:val="00832F15"/>
    <w:rsid w:val="00855D63"/>
    <w:rsid w:val="00864A29"/>
    <w:rsid w:val="00873313"/>
    <w:rsid w:val="008826E1"/>
    <w:rsid w:val="00891957"/>
    <w:rsid w:val="008A2D83"/>
    <w:rsid w:val="008C3F39"/>
    <w:rsid w:val="008D2AF7"/>
    <w:rsid w:val="008D579C"/>
    <w:rsid w:val="009137D0"/>
    <w:rsid w:val="0093063F"/>
    <w:rsid w:val="009357BC"/>
    <w:rsid w:val="00950FAF"/>
    <w:rsid w:val="00962F3A"/>
    <w:rsid w:val="009667A1"/>
    <w:rsid w:val="00974BA3"/>
    <w:rsid w:val="0098071D"/>
    <w:rsid w:val="00990B68"/>
    <w:rsid w:val="0099750A"/>
    <w:rsid w:val="009A0DC2"/>
    <w:rsid w:val="009D45BA"/>
    <w:rsid w:val="009E358C"/>
    <w:rsid w:val="009E756F"/>
    <w:rsid w:val="00A20D31"/>
    <w:rsid w:val="00A370E1"/>
    <w:rsid w:val="00A65A6A"/>
    <w:rsid w:val="00A74591"/>
    <w:rsid w:val="00A7551A"/>
    <w:rsid w:val="00AA7B60"/>
    <w:rsid w:val="00B0704B"/>
    <w:rsid w:val="00B23160"/>
    <w:rsid w:val="00B336A6"/>
    <w:rsid w:val="00B44F43"/>
    <w:rsid w:val="00B47FE4"/>
    <w:rsid w:val="00B578B3"/>
    <w:rsid w:val="00B67FF9"/>
    <w:rsid w:val="00B820DE"/>
    <w:rsid w:val="00B85DB6"/>
    <w:rsid w:val="00BA3CDD"/>
    <w:rsid w:val="00BC07BA"/>
    <w:rsid w:val="00BC6768"/>
    <w:rsid w:val="00BD3EDC"/>
    <w:rsid w:val="00C00429"/>
    <w:rsid w:val="00C04FC3"/>
    <w:rsid w:val="00C06A3F"/>
    <w:rsid w:val="00C255D4"/>
    <w:rsid w:val="00C407DC"/>
    <w:rsid w:val="00C436B7"/>
    <w:rsid w:val="00C53BD6"/>
    <w:rsid w:val="00C72FAE"/>
    <w:rsid w:val="00C82605"/>
    <w:rsid w:val="00C86345"/>
    <w:rsid w:val="00CB58B0"/>
    <w:rsid w:val="00CD7AA9"/>
    <w:rsid w:val="00CF602C"/>
    <w:rsid w:val="00CF6DB1"/>
    <w:rsid w:val="00D2747F"/>
    <w:rsid w:val="00D302B6"/>
    <w:rsid w:val="00D334DF"/>
    <w:rsid w:val="00D60EED"/>
    <w:rsid w:val="00D76631"/>
    <w:rsid w:val="00D800BC"/>
    <w:rsid w:val="00D81087"/>
    <w:rsid w:val="00DA2FE2"/>
    <w:rsid w:val="00DB0C41"/>
    <w:rsid w:val="00DC55F1"/>
    <w:rsid w:val="00DD6E58"/>
    <w:rsid w:val="00DE2978"/>
    <w:rsid w:val="00DE4788"/>
    <w:rsid w:val="00E005F7"/>
    <w:rsid w:val="00E241B3"/>
    <w:rsid w:val="00E26B79"/>
    <w:rsid w:val="00E34F78"/>
    <w:rsid w:val="00E42A47"/>
    <w:rsid w:val="00E447AD"/>
    <w:rsid w:val="00E83A22"/>
    <w:rsid w:val="00E84ABC"/>
    <w:rsid w:val="00EA017C"/>
    <w:rsid w:val="00EA63A3"/>
    <w:rsid w:val="00EC0B5E"/>
    <w:rsid w:val="00EF390C"/>
    <w:rsid w:val="00F06A68"/>
    <w:rsid w:val="00F15BFF"/>
    <w:rsid w:val="00F5398A"/>
    <w:rsid w:val="00F642D9"/>
    <w:rsid w:val="00F66F32"/>
    <w:rsid w:val="00F75918"/>
    <w:rsid w:val="00F86C2D"/>
    <w:rsid w:val="00F93D90"/>
    <w:rsid w:val="00FA2EB6"/>
    <w:rsid w:val="00FC2C69"/>
    <w:rsid w:val="00FE0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0B3E4BB"/>
  <w15:docId w15:val="{8F793600-9137-4E4E-B12C-20702EBC0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0860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Заг 1"/>
    <w:basedOn w:val="a2"/>
    <w:next w:val="a2"/>
    <w:link w:val="10"/>
    <w:autoRedefine/>
    <w:qFormat/>
    <w:rsid w:val="0008609D"/>
    <w:pPr>
      <w:keepNext/>
      <w:spacing w:before="240" w:after="120"/>
      <w:ind w:firstLine="0"/>
      <w:jc w:val="center"/>
      <w:outlineLvl w:val="0"/>
    </w:pPr>
    <w:rPr>
      <w:b/>
      <w:bCs/>
      <w:kern w:val="32"/>
      <w:szCs w:val="32"/>
    </w:rPr>
  </w:style>
  <w:style w:type="paragraph" w:styleId="21">
    <w:name w:val="heading 2"/>
    <w:aliases w:val="Заг 2"/>
    <w:basedOn w:val="a2"/>
    <w:next w:val="a2"/>
    <w:link w:val="22"/>
    <w:autoRedefine/>
    <w:qFormat/>
    <w:rsid w:val="0008609D"/>
    <w:pPr>
      <w:keepNext/>
      <w:pageBreakBefore/>
      <w:ind w:firstLine="0"/>
      <w:jc w:val="center"/>
      <w:outlineLvl w:val="1"/>
    </w:pPr>
    <w:rPr>
      <w:rFonts w:cs="Arial"/>
      <w:b/>
      <w:bCs/>
      <w:iCs/>
      <w:color w:val="000000"/>
      <w:szCs w:val="28"/>
    </w:rPr>
  </w:style>
  <w:style w:type="paragraph" w:styleId="31">
    <w:name w:val="heading 3"/>
    <w:aliases w:val="Заг 3"/>
    <w:basedOn w:val="a2"/>
    <w:next w:val="a2"/>
    <w:link w:val="32"/>
    <w:autoRedefine/>
    <w:qFormat/>
    <w:rsid w:val="00401BB8"/>
    <w:pPr>
      <w:keepNext/>
      <w:spacing w:before="120" w:after="120"/>
      <w:ind w:firstLine="0"/>
      <w:jc w:val="center"/>
      <w:outlineLvl w:val="2"/>
    </w:pPr>
    <w:rPr>
      <w:rFonts w:cs="Arial"/>
      <w:b/>
      <w:bCs/>
      <w:color w:val="000000"/>
      <w:szCs w:val="26"/>
      <w:lang w:eastAsia="en-US"/>
    </w:rPr>
  </w:style>
  <w:style w:type="paragraph" w:styleId="40">
    <w:name w:val="heading 4"/>
    <w:aliases w:val="Заг 4"/>
    <w:basedOn w:val="a2"/>
    <w:next w:val="100"/>
    <w:link w:val="41"/>
    <w:autoRedefine/>
    <w:qFormat/>
    <w:rsid w:val="00B44F43"/>
    <w:pPr>
      <w:keepNext/>
      <w:spacing w:before="120" w:after="120"/>
      <w:ind w:firstLine="0"/>
      <w:jc w:val="right"/>
      <w:outlineLvl w:val="3"/>
    </w:pPr>
    <w:rPr>
      <w:b/>
      <w:bCs/>
      <w:color w:val="000000"/>
      <w:szCs w:val="28"/>
    </w:rPr>
  </w:style>
  <w:style w:type="paragraph" w:styleId="5">
    <w:name w:val="heading 5"/>
    <w:aliases w:val="Заг 5"/>
    <w:basedOn w:val="a2"/>
    <w:next w:val="a2"/>
    <w:link w:val="50"/>
    <w:autoRedefine/>
    <w:uiPriority w:val="9"/>
    <w:unhideWhenUsed/>
    <w:qFormat/>
    <w:rsid w:val="0008609D"/>
    <w:pPr>
      <w:keepNext/>
      <w:spacing w:before="240" w:after="240"/>
      <w:ind w:firstLine="709"/>
      <w:contextualSpacing/>
      <w:jc w:val="center"/>
      <w:outlineLvl w:val="4"/>
    </w:pPr>
    <w:rPr>
      <w:b/>
      <w:bCs/>
      <w:color w:val="000000"/>
    </w:rPr>
  </w:style>
  <w:style w:type="paragraph" w:styleId="6">
    <w:name w:val="heading 6"/>
    <w:aliases w:val="Заг 6"/>
    <w:basedOn w:val="a2"/>
    <w:next w:val="a2"/>
    <w:link w:val="60"/>
    <w:uiPriority w:val="9"/>
    <w:unhideWhenUsed/>
    <w:qFormat/>
    <w:rsid w:val="0008609D"/>
    <w:pPr>
      <w:spacing w:before="240" w:after="60"/>
      <w:ind w:firstLine="709"/>
      <w:outlineLvl w:val="5"/>
    </w:pPr>
    <w:rPr>
      <w:rFonts w:ascii="Calibri" w:eastAsia="Calibri" w:hAnsi="Calibri"/>
      <w:b/>
      <w:bCs/>
      <w:color w:val="000000"/>
      <w:szCs w:val="28"/>
    </w:rPr>
  </w:style>
  <w:style w:type="paragraph" w:styleId="7">
    <w:name w:val="heading 7"/>
    <w:aliases w:val="Заг 7"/>
    <w:basedOn w:val="a2"/>
    <w:next w:val="a2"/>
    <w:link w:val="70"/>
    <w:uiPriority w:val="9"/>
    <w:unhideWhenUsed/>
    <w:qFormat/>
    <w:rsid w:val="0008609D"/>
    <w:pPr>
      <w:spacing w:before="240" w:after="60"/>
      <w:ind w:firstLine="709"/>
      <w:outlineLvl w:val="6"/>
    </w:pPr>
    <w:rPr>
      <w:rFonts w:ascii="Calibri" w:eastAsia="Calibri" w:hAnsi="Calibri"/>
      <w:color w:val="000000"/>
      <w:sz w:val="24"/>
      <w:szCs w:val="24"/>
    </w:rPr>
  </w:style>
  <w:style w:type="paragraph" w:styleId="8">
    <w:name w:val="heading 8"/>
    <w:aliases w:val="Заг 8"/>
    <w:basedOn w:val="a2"/>
    <w:next w:val="a2"/>
    <w:link w:val="80"/>
    <w:uiPriority w:val="9"/>
    <w:unhideWhenUsed/>
    <w:qFormat/>
    <w:rsid w:val="0008609D"/>
    <w:pPr>
      <w:spacing w:before="240" w:after="60"/>
      <w:ind w:firstLine="709"/>
      <w:outlineLvl w:val="7"/>
    </w:pPr>
    <w:rPr>
      <w:rFonts w:ascii="Calibri" w:eastAsia="Calibri" w:hAnsi="Calibri"/>
      <w:i/>
      <w:iCs/>
      <w:color w:val="000000"/>
      <w:sz w:val="24"/>
      <w:szCs w:val="24"/>
    </w:rPr>
  </w:style>
  <w:style w:type="paragraph" w:styleId="9">
    <w:name w:val="heading 9"/>
    <w:aliases w:val="Заг 9"/>
    <w:basedOn w:val="a2"/>
    <w:next w:val="a2"/>
    <w:link w:val="90"/>
    <w:uiPriority w:val="9"/>
    <w:unhideWhenUsed/>
    <w:qFormat/>
    <w:rsid w:val="0008609D"/>
    <w:pPr>
      <w:spacing w:before="240" w:after="60"/>
      <w:ind w:firstLine="709"/>
      <w:outlineLvl w:val="8"/>
    </w:pPr>
    <w:rPr>
      <w:rFonts w:ascii="Cambria" w:hAnsi="Cambria"/>
      <w:color w:val="000000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E005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3"/>
    <w:link w:val="a6"/>
    <w:uiPriority w:val="99"/>
    <w:rsid w:val="00E005F7"/>
  </w:style>
  <w:style w:type="paragraph" w:styleId="a8">
    <w:name w:val="footer"/>
    <w:basedOn w:val="a2"/>
    <w:link w:val="a9"/>
    <w:unhideWhenUsed/>
    <w:rsid w:val="00E005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3"/>
    <w:link w:val="a8"/>
    <w:rsid w:val="00E005F7"/>
  </w:style>
  <w:style w:type="character" w:customStyle="1" w:styleId="10">
    <w:name w:val="Заголовок 1 Знак"/>
    <w:aliases w:val="Заг 1 Знак"/>
    <w:basedOn w:val="a3"/>
    <w:link w:val="1"/>
    <w:rsid w:val="0008609D"/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customStyle="1" w:styleId="22">
    <w:name w:val="Заголовок 2 Знак"/>
    <w:aliases w:val="Заг 2 Знак"/>
    <w:basedOn w:val="a3"/>
    <w:link w:val="21"/>
    <w:rsid w:val="0008609D"/>
    <w:rPr>
      <w:rFonts w:ascii="Times New Roman" w:eastAsia="Times New Roman" w:hAnsi="Times New Roman" w:cs="Arial"/>
      <w:b/>
      <w:bCs/>
      <w:iCs/>
      <w:color w:val="000000"/>
      <w:sz w:val="28"/>
      <w:szCs w:val="28"/>
      <w:lang w:eastAsia="ru-RU"/>
    </w:rPr>
  </w:style>
  <w:style w:type="character" w:customStyle="1" w:styleId="32">
    <w:name w:val="Заголовок 3 Знак"/>
    <w:aliases w:val="Заг 3 Знак"/>
    <w:basedOn w:val="a3"/>
    <w:link w:val="31"/>
    <w:rsid w:val="00401BB8"/>
    <w:rPr>
      <w:rFonts w:ascii="Times New Roman" w:eastAsia="Times New Roman" w:hAnsi="Times New Roman" w:cs="Arial"/>
      <w:b/>
      <w:bCs/>
      <w:color w:val="000000"/>
      <w:sz w:val="28"/>
      <w:szCs w:val="26"/>
    </w:rPr>
  </w:style>
  <w:style w:type="character" w:customStyle="1" w:styleId="41">
    <w:name w:val="Заголовок 4 Знак"/>
    <w:aliases w:val="Заг 4 Знак"/>
    <w:basedOn w:val="a3"/>
    <w:link w:val="40"/>
    <w:rsid w:val="00B44F43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aliases w:val="Заг 5 Знак"/>
    <w:basedOn w:val="a3"/>
    <w:link w:val="5"/>
    <w:uiPriority w:val="9"/>
    <w:rsid w:val="0008609D"/>
    <w:rPr>
      <w:rFonts w:ascii="Times New Roman" w:eastAsia="Times New Roman" w:hAnsi="Times New Roman" w:cs="Times New Roman"/>
      <w:b/>
      <w:bCs/>
      <w:color w:val="000000"/>
      <w:sz w:val="28"/>
      <w:szCs w:val="20"/>
      <w:lang w:eastAsia="ru-RU"/>
    </w:rPr>
  </w:style>
  <w:style w:type="character" w:customStyle="1" w:styleId="60">
    <w:name w:val="Заголовок 6 Знак"/>
    <w:aliases w:val="Заг 6 Знак"/>
    <w:basedOn w:val="a3"/>
    <w:link w:val="6"/>
    <w:uiPriority w:val="9"/>
    <w:rsid w:val="0008609D"/>
    <w:rPr>
      <w:rFonts w:ascii="Calibri" w:eastAsia="Calibri" w:hAnsi="Calibri" w:cs="Times New Roman"/>
      <w:b/>
      <w:bCs/>
      <w:color w:val="000000"/>
      <w:sz w:val="28"/>
      <w:szCs w:val="28"/>
      <w:lang w:eastAsia="ru-RU"/>
    </w:rPr>
  </w:style>
  <w:style w:type="character" w:customStyle="1" w:styleId="70">
    <w:name w:val="Заголовок 7 Знак"/>
    <w:aliases w:val="Заг 7 Знак"/>
    <w:basedOn w:val="a3"/>
    <w:link w:val="7"/>
    <w:uiPriority w:val="9"/>
    <w:rsid w:val="0008609D"/>
    <w:rPr>
      <w:rFonts w:ascii="Calibri" w:eastAsia="Calibri" w:hAnsi="Calibri" w:cs="Times New Roman"/>
      <w:color w:val="000000"/>
      <w:sz w:val="24"/>
      <w:szCs w:val="24"/>
      <w:lang w:eastAsia="ru-RU"/>
    </w:rPr>
  </w:style>
  <w:style w:type="character" w:customStyle="1" w:styleId="80">
    <w:name w:val="Заголовок 8 Знак"/>
    <w:aliases w:val="Заг 8 Знак"/>
    <w:basedOn w:val="a3"/>
    <w:link w:val="8"/>
    <w:uiPriority w:val="9"/>
    <w:rsid w:val="0008609D"/>
    <w:rPr>
      <w:rFonts w:ascii="Calibri" w:eastAsia="Calibri" w:hAnsi="Calibri" w:cs="Times New Roman"/>
      <w:i/>
      <w:iCs/>
      <w:color w:val="000000"/>
      <w:sz w:val="24"/>
      <w:szCs w:val="24"/>
      <w:lang w:eastAsia="ru-RU"/>
    </w:rPr>
  </w:style>
  <w:style w:type="character" w:customStyle="1" w:styleId="90">
    <w:name w:val="Заголовок 9 Знак"/>
    <w:aliases w:val="Заг 9 Знак"/>
    <w:basedOn w:val="a3"/>
    <w:link w:val="9"/>
    <w:uiPriority w:val="9"/>
    <w:rsid w:val="0008609D"/>
    <w:rPr>
      <w:rFonts w:ascii="Cambria" w:eastAsia="Times New Roman" w:hAnsi="Cambria" w:cs="Times New Roman"/>
      <w:color w:val="000000"/>
      <w:sz w:val="28"/>
      <w:szCs w:val="28"/>
      <w:lang w:eastAsia="ru-RU"/>
    </w:rPr>
  </w:style>
  <w:style w:type="character" w:styleId="aa">
    <w:name w:val="page number"/>
    <w:basedOn w:val="a3"/>
    <w:rsid w:val="0008609D"/>
  </w:style>
  <w:style w:type="paragraph" w:styleId="20">
    <w:name w:val="List Bullet 2"/>
    <w:basedOn w:val="a2"/>
    <w:autoRedefine/>
    <w:rsid w:val="0008609D"/>
    <w:pPr>
      <w:numPr>
        <w:numId w:val="1"/>
      </w:numPr>
      <w:ind w:left="0" w:firstLine="641"/>
    </w:pPr>
  </w:style>
  <w:style w:type="paragraph" w:styleId="30">
    <w:name w:val="List Bullet 3"/>
    <w:basedOn w:val="a2"/>
    <w:autoRedefine/>
    <w:rsid w:val="0008609D"/>
    <w:pPr>
      <w:numPr>
        <w:numId w:val="2"/>
      </w:numPr>
      <w:ind w:left="0" w:firstLine="720"/>
    </w:pPr>
  </w:style>
  <w:style w:type="paragraph" w:styleId="a0">
    <w:name w:val="List Bullet"/>
    <w:basedOn w:val="a2"/>
    <w:autoRedefine/>
    <w:rsid w:val="0008609D"/>
    <w:pPr>
      <w:numPr>
        <w:numId w:val="3"/>
      </w:numPr>
      <w:ind w:left="0" w:firstLine="680"/>
    </w:pPr>
  </w:style>
  <w:style w:type="paragraph" w:styleId="a">
    <w:name w:val="List Number"/>
    <w:basedOn w:val="a2"/>
    <w:rsid w:val="0008609D"/>
    <w:pPr>
      <w:numPr>
        <w:numId w:val="4"/>
      </w:numPr>
      <w:ind w:left="0" w:firstLine="680"/>
    </w:pPr>
  </w:style>
  <w:style w:type="paragraph" w:styleId="2">
    <w:name w:val="List Number 2"/>
    <w:basedOn w:val="a2"/>
    <w:rsid w:val="0008609D"/>
    <w:pPr>
      <w:numPr>
        <w:numId w:val="5"/>
      </w:numPr>
      <w:ind w:left="0" w:firstLine="680"/>
    </w:pPr>
  </w:style>
  <w:style w:type="paragraph" w:styleId="3">
    <w:name w:val="List Number 3"/>
    <w:basedOn w:val="a2"/>
    <w:rsid w:val="0008609D"/>
    <w:pPr>
      <w:numPr>
        <w:numId w:val="6"/>
      </w:numPr>
      <w:ind w:left="0" w:firstLine="709"/>
    </w:pPr>
  </w:style>
  <w:style w:type="paragraph" w:styleId="4">
    <w:name w:val="List Number 4"/>
    <w:basedOn w:val="a2"/>
    <w:rsid w:val="0008609D"/>
    <w:pPr>
      <w:numPr>
        <w:numId w:val="7"/>
      </w:numPr>
      <w:ind w:left="0" w:firstLine="709"/>
    </w:pPr>
  </w:style>
  <w:style w:type="paragraph" w:styleId="ab">
    <w:name w:val="Body Text"/>
    <w:basedOn w:val="a2"/>
    <w:link w:val="ac"/>
    <w:rsid w:val="0008609D"/>
    <w:pPr>
      <w:shd w:val="clear" w:color="auto" w:fill="FFFFFF"/>
      <w:ind w:firstLine="0"/>
    </w:pPr>
    <w:rPr>
      <w:b/>
      <w:snapToGrid w:val="0"/>
      <w:color w:val="000000"/>
      <w:sz w:val="24"/>
    </w:rPr>
  </w:style>
  <w:style w:type="character" w:customStyle="1" w:styleId="ac">
    <w:name w:val="Основной текст Знак"/>
    <w:basedOn w:val="a3"/>
    <w:link w:val="ab"/>
    <w:rsid w:val="0008609D"/>
    <w:rPr>
      <w:rFonts w:ascii="Times New Roman" w:eastAsia="Times New Roman" w:hAnsi="Times New Roman" w:cs="Times New Roman"/>
      <w:b/>
      <w:snapToGrid w:val="0"/>
      <w:color w:val="000000"/>
      <w:sz w:val="24"/>
      <w:szCs w:val="20"/>
      <w:shd w:val="clear" w:color="auto" w:fill="FFFFFF"/>
      <w:lang w:eastAsia="ru-RU"/>
    </w:rPr>
  </w:style>
  <w:style w:type="table" w:styleId="ad">
    <w:name w:val="Table Grid"/>
    <w:basedOn w:val="a4"/>
    <w:rsid w:val="0008609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860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color w:val="000000"/>
      <w:sz w:val="28"/>
      <w:szCs w:val="28"/>
      <w:lang w:eastAsia="ru-RU"/>
    </w:rPr>
  </w:style>
  <w:style w:type="paragraph" w:styleId="ae">
    <w:name w:val="Balloon Text"/>
    <w:basedOn w:val="a2"/>
    <w:link w:val="af"/>
    <w:uiPriority w:val="99"/>
    <w:rsid w:val="0008609D"/>
    <w:pPr>
      <w:ind w:firstLine="709"/>
    </w:pPr>
    <w:rPr>
      <w:rFonts w:ascii="Tahoma" w:eastAsia="Calibri" w:hAnsi="Tahoma" w:cs="Tahoma"/>
      <w:color w:val="000000"/>
      <w:sz w:val="16"/>
      <w:szCs w:val="16"/>
    </w:rPr>
  </w:style>
  <w:style w:type="character" w:customStyle="1" w:styleId="af">
    <w:name w:val="Текст выноски Знак"/>
    <w:basedOn w:val="a3"/>
    <w:link w:val="ae"/>
    <w:uiPriority w:val="99"/>
    <w:rsid w:val="0008609D"/>
    <w:rPr>
      <w:rFonts w:ascii="Tahoma" w:eastAsia="Calibri" w:hAnsi="Tahoma" w:cs="Tahoma"/>
      <w:color w:val="000000"/>
      <w:sz w:val="16"/>
      <w:szCs w:val="16"/>
      <w:lang w:eastAsia="ru-RU"/>
    </w:rPr>
  </w:style>
  <w:style w:type="paragraph" w:customStyle="1" w:styleId="100">
    <w:name w:val="Заг 10"/>
    <w:basedOn w:val="40"/>
    <w:next w:val="af0"/>
    <w:link w:val="101"/>
    <w:autoRedefine/>
    <w:uiPriority w:val="9"/>
    <w:qFormat/>
    <w:rsid w:val="0008609D"/>
  </w:style>
  <w:style w:type="character" w:customStyle="1" w:styleId="101">
    <w:name w:val="Заг 10 Знак"/>
    <w:link w:val="100"/>
    <w:uiPriority w:val="9"/>
    <w:rsid w:val="0008609D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styleId="af0">
    <w:name w:val="Normal Indent"/>
    <w:basedOn w:val="a2"/>
    <w:uiPriority w:val="99"/>
    <w:rsid w:val="0008609D"/>
    <w:pPr>
      <w:ind w:left="708" w:firstLine="709"/>
    </w:pPr>
    <w:rPr>
      <w:rFonts w:eastAsia="Calibri"/>
      <w:color w:val="000000"/>
      <w:szCs w:val="28"/>
    </w:rPr>
  </w:style>
  <w:style w:type="paragraph" w:customStyle="1" w:styleId="11">
    <w:name w:val="Таб1"/>
    <w:basedOn w:val="a2"/>
    <w:link w:val="1Char"/>
    <w:qFormat/>
    <w:rsid w:val="0008609D"/>
    <w:pPr>
      <w:ind w:firstLine="0"/>
    </w:pPr>
    <w:rPr>
      <w:color w:val="000000"/>
      <w:szCs w:val="24"/>
    </w:rPr>
  </w:style>
  <w:style w:type="character" w:customStyle="1" w:styleId="1Char">
    <w:name w:val="Таб1 Char"/>
    <w:link w:val="11"/>
    <w:rsid w:val="0008609D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customStyle="1" w:styleId="23">
    <w:name w:val="Табл2"/>
    <w:basedOn w:val="a2"/>
    <w:link w:val="24"/>
    <w:autoRedefine/>
    <w:qFormat/>
    <w:rsid w:val="0008609D"/>
    <w:pPr>
      <w:ind w:firstLine="0"/>
      <w:jc w:val="center"/>
    </w:pPr>
    <w:rPr>
      <w:color w:val="000000"/>
      <w:szCs w:val="28"/>
    </w:rPr>
  </w:style>
  <w:style w:type="character" w:customStyle="1" w:styleId="24">
    <w:name w:val="Табл2 Знак"/>
    <w:link w:val="23"/>
    <w:rsid w:val="0008609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af1">
    <w:name w:val="По центру"/>
    <w:autoRedefine/>
    <w:qFormat/>
    <w:rsid w:val="0008609D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af2">
    <w:name w:val="caption"/>
    <w:basedOn w:val="a2"/>
    <w:next w:val="a2"/>
    <w:semiHidden/>
    <w:unhideWhenUsed/>
    <w:qFormat/>
    <w:rsid w:val="0008609D"/>
    <w:pPr>
      <w:ind w:firstLine="709"/>
    </w:pPr>
    <w:rPr>
      <w:rFonts w:eastAsia="Calibri"/>
      <w:b/>
      <w:bCs/>
      <w:color w:val="000000"/>
      <w:sz w:val="20"/>
    </w:rPr>
  </w:style>
  <w:style w:type="paragraph" w:styleId="af3">
    <w:name w:val="Title"/>
    <w:basedOn w:val="a2"/>
    <w:next w:val="a2"/>
    <w:link w:val="af4"/>
    <w:qFormat/>
    <w:rsid w:val="0008609D"/>
    <w:pPr>
      <w:spacing w:before="240" w:after="60"/>
      <w:ind w:firstLine="709"/>
      <w:jc w:val="center"/>
      <w:outlineLvl w:val="0"/>
    </w:pPr>
    <w:rPr>
      <w:rFonts w:ascii="Cambria" w:hAnsi="Cambria"/>
      <w:b/>
      <w:bCs/>
      <w:color w:val="000000"/>
      <w:kern w:val="28"/>
      <w:sz w:val="32"/>
      <w:szCs w:val="32"/>
    </w:rPr>
  </w:style>
  <w:style w:type="character" w:customStyle="1" w:styleId="af4">
    <w:name w:val="Заголовок Знак"/>
    <w:basedOn w:val="a3"/>
    <w:link w:val="af3"/>
    <w:rsid w:val="0008609D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f5">
    <w:name w:val="Subtitle"/>
    <w:aliases w:val="Подзаг"/>
    <w:basedOn w:val="a2"/>
    <w:next w:val="a2"/>
    <w:link w:val="af6"/>
    <w:uiPriority w:val="11"/>
    <w:qFormat/>
    <w:rsid w:val="0008609D"/>
    <w:pPr>
      <w:spacing w:before="120" w:after="120"/>
      <w:ind w:firstLine="0"/>
      <w:jc w:val="center"/>
      <w:outlineLvl w:val="1"/>
    </w:pPr>
    <w:rPr>
      <w:color w:val="000000"/>
      <w:szCs w:val="24"/>
    </w:rPr>
  </w:style>
  <w:style w:type="character" w:customStyle="1" w:styleId="af6">
    <w:name w:val="Подзаголовок Знак"/>
    <w:aliases w:val="Подзаг Знак"/>
    <w:basedOn w:val="a3"/>
    <w:link w:val="af5"/>
    <w:uiPriority w:val="11"/>
    <w:rsid w:val="0008609D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styleId="af7">
    <w:name w:val="Strong"/>
    <w:qFormat/>
    <w:rsid w:val="0008609D"/>
    <w:rPr>
      <w:b/>
      <w:bCs/>
    </w:rPr>
  </w:style>
  <w:style w:type="paragraph" w:styleId="af8">
    <w:name w:val="No Spacing"/>
    <w:aliases w:val="Список с номерами"/>
    <w:basedOn w:val="a2"/>
    <w:uiPriority w:val="1"/>
    <w:qFormat/>
    <w:rsid w:val="0008609D"/>
    <w:pPr>
      <w:ind w:firstLine="709"/>
    </w:pPr>
    <w:rPr>
      <w:rFonts w:eastAsia="Calibri"/>
      <w:color w:val="000000"/>
      <w:szCs w:val="28"/>
    </w:rPr>
  </w:style>
  <w:style w:type="paragraph" w:styleId="a1">
    <w:name w:val="List Paragraph"/>
    <w:basedOn w:val="a2"/>
    <w:autoRedefine/>
    <w:uiPriority w:val="34"/>
    <w:qFormat/>
    <w:rsid w:val="0008609D"/>
    <w:pPr>
      <w:numPr>
        <w:numId w:val="8"/>
      </w:numPr>
      <w:contextualSpacing/>
    </w:pPr>
    <w:rPr>
      <w:rFonts w:eastAsia="Calibri"/>
      <w:color w:val="000000"/>
      <w:szCs w:val="28"/>
    </w:rPr>
  </w:style>
  <w:style w:type="paragraph" w:styleId="25">
    <w:name w:val="Quote"/>
    <w:basedOn w:val="a2"/>
    <w:next w:val="a2"/>
    <w:link w:val="26"/>
    <w:uiPriority w:val="29"/>
    <w:qFormat/>
    <w:rsid w:val="0008609D"/>
    <w:pPr>
      <w:ind w:firstLine="709"/>
    </w:pPr>
    <w:rPr>
      <w:i/>
      <w:iCs/>
      <w:color w:val="000000"/>
      <w:sz w:val="22"/>
      <w:szCs w:val="22"/>
    </w:rPr>
  </w:style>
  <w:style w:type="character" w:customStyle="1" w:styleId="26">
    <w:name w:val="Цитата 2 Знак"/>
    <w:basedOn w:val="a3"/>
    <w:link w:val="25"/>
    <w:uiPriority w:val="29"/>
    <w:rsid w:val="0008609D"/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styleId="af9">
    <w:name w:val="Intense Quote"/>
    <w:basedOn w:val="a2"/>
    <w:next w:val="a2"/>
    <w:link w:val="afa"/>
    <w:uiPriority w:val="30"/>
    <w:qFormat/>
    <w:rsid w:val="0008609D"/>
    <w:pPr>
      <w:pBdr>
        <w:bottom w:val="single" w:sz="4" w:space="4" w:color="4F81BD"/>
      </w:pBdr>
      <w:spacing w:before="200" w:after="280"/>
      <w:ind w:left="936" w:right="936" w:firstLine="709"/>
    </w:pPr>
    <w:rPr>
      <w:b/>
      <w:bCs/>
      <w:i/>
      <w:iCs/>
      <w:color w:val="4F81BD"/>
      <w:sz w:val="22"/>
      <w:szCs w:val="22"/>
    </w:rPr>
  </w:style>
  <w:style w:type="character" w:customStyle="1" w:styleId="afa">
    <w:name w:val="Выделенная цитата Знак"/>
    <w:basedOn w:val="a3"/>
    <w:link w:val="af9"/>
    <w:uiPriority w:val="30"/>
    <w:rsid w:val="0008609D"/>
    <w:rPr>
      <w:rFonts w:ascii="Times New Roman" w:eastAsia="Times New Roman" w:hAnsi="Times New Roman" w:cs="Times New Roman"/>
      <w:b/>
      <w:bCs/>
      <w:i/>
      <w:iCs/>
      <w:color w:val="4F81BD"/>
      <w:lang w:eastAsia="ru-RU"/>
    </w:rPr>
  </w:style>
  <w:style w:type="character" w:styleId="afb">
    <w:name w:val="Subtle Emphasis"/>
    <w:uiPriority w:val="19"/>
    <w:qFormat/>
    <w:rsid w:val="0008609D"/>
    <w:rPr>
      <w:i/>
      <w:iCs/>
      <w:color w:val="808080"/>
    </w:rPr>
  </w:style>
  <w:style w:type="character" w:styleId="afc">
    <w:name w:val="Intense Emphasis"/>
    <w:uiPriority w:val="21"/>
    <w:qFormat/>
    <w:rsid w:val="0008609D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8609D"/>
    <w:rPr>
      <w:smallCaps/>
      <w:color w:val="C0504D"/>
      <w:u w:val="single"/>
    </w:rPr>
  </w:style>
  <w:style w:type="character" w:styleId="afe">
    <w:name w:val="Intense Reference"/>
    <w:uiPriority w:val="32"/>
    <w:qFormat/>
    <w:rsid w:val="0008609D"/>
    <w:rPr>
      <w:b/>
      <w:bCs/>
      <w:smallCaps/>
      <w:color w:val="C0504D"/>
      <w:spacing w:val="5"/>
      <w:u w:val="single"/>
    </w:rPr>
  </w:style>
  <w:style w:type="character" w:styleId="aff">
    <w:name w:val="Book Title"/>
    <w:uiPriority w:val="33"/>
    <w:qFormat/>
    <w:rsid w:val="0008609D"/>
    <w:rPr>
      <w:b/>
      <w:bCs/>
      <w:smallCaps/>
      <w:spacing w:val="5"/>
    </w:rPr>
  </w:style>
  <w:style w:type="paragraph" w:styleId="aff0">
    <w:name w:val="TOC Heading"/>
    <w:basedOn w:val="1"/>
    <w:next w:val="a2"/>
    <w:uiPriority w:val="39"/>
    <w:semiHidden/>
    <w:unhideWhenUsed/>
    <w:qFormat/>
    <w:rsid w:val="0008609D"/>
    <w:pPr>
      <w:spacing w:after="60" w:line="276" w:lineRule="auto"/>
      <w:jc w:val="left"/>
      <w:outlineLvl w:val="9"/>
    </w:pPr>
    <w:rPr>
      <w:rFonts w:ascii="Cambria" w:hAnsi="Cambria"/>
      <w:sz w:val="32"/>
    </w:rPr>
  </w:style>
  <w:style w:type="paragraph" w:customStyle="1" w:styleId="ConsPlusCell">
    <w:name w:val="ConsPlusCell"/>
    <w:rsid w:val="000860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Pro-Table">
    <w:name w:val="Pro-Table"/>
    <w:basedOn w:val="a4"/>
    <w:rsid w:val="0008609D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  <w:tblPr>
      <w:tblBorders>
        <w:top w:val="single" w:sz="2" w:space="0" w:color="808080"/>
        <w:left w:val="single" w:sz="2" w:space="0" w:color="808080"/>
        <w:bottom w:val="single" w:sz="2" w:space="0" w:color="808080"/>
        <w:right w:val="single" w:sz="2" w:space="0" w:color="808080"/>
        <w:insideH w:val="single" w:sz="2" w:space="0" w:color="808080"/>
        <w:insideV w:val="single" w:sz="2" w:space="0" w:color="808080"/>
      </w:tblBorders>
    </w:tblPr>
    <w:trPr>
      <w:cantSplit/>
    </w:trPr>
    <w:tcPr>
      <w:shd w:val="clear" w:color="auto" w:fill="auto"/>
    </w:tc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cPr>
        <w:tc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  <w:tl2br w:val="nil"/>
          <w:tr2bl w:val="nil"/>
        </w:tcBorders>
        <w:shd w:val="clear" w:color="auto" w:fill="auto"/>
      </w:tcPr>
    </w:tblStylePr>
  </w:style>
  <w:style w:type="numbering" w:customStyle="1" w:styleId="12">
    <w:name w:val="Нет списка1"/>
    <w:next w:val="a5"/>
    <w:uiPriority w:val="99"/>
    <w:semiHidden/>
    <w:unhideWhenUsed/>
    <w:rsid w:val="0008609D"/>
  </w:style>
  <w:style w:type="paragraph" w:customStyle="1" w:styleId="Bottom">
    <w:name w:val="Bottom"/>
    <w:basedOn w:val="a8"/>
    <w:unhideWhenUsed/>
    <w:rsid w:val="0008609D"/>
    <w:pPr>
      <w:pBdr>
        <w:top w:val="single" w:sz="4" w:space="6" w:color="808080"/>
      </w:pBdr>
      <w:tabs>
        <w:tab w:val="clear" w:pos="4677"/>
        <w:tab w:val="clear" w:pos="9355"/>
      </w:tabs>
      <w:ind w:right="-18" w:firstLine="709"/>
      <w:jc w:val="right"/>
    </w:pPr>
    <w:rPr>
      <w:rFonts w:ascii="Verdana" w:hAnsi="Verdana"/>
      <w:color w:val="C41C16"/>
      <w:sz w:val="16"/>
      <w:szCs w:val="24"/>
    </w:rPr>
  </w:style>
  <w:style w:type="paragraph" w:customStyle="1" w:styleId="Pro-Gramma">
    <w:name w:val="Pro-Gramma"/>
    <w:basedOn w:val="a2"/>
    <w:link w:val="Pro-Gramma0"/>
    <w:rsid w:val="0008609D"/>
    <w:pPr>
      <w:spacing w:before="120" w:line="288" w:lineRule="auto"/>
      <w:ind w:left="1134" w:firstLine="709"/>
    </w:pPr>
    <w:rPr>
      <w:rFonts w:ascii="Georgia" w:hAnsi="Georgia"/>
      <w:sz w:val="20"/>
      <w:szCs w:val="24"/>
    </w:rPr>
  </w:style>
  <w:style w:type="paragraph" w:customStyle="1" w:styleId="Pro-List1">
    <w:name w:val="Pro-List #1"/>
    <w:basedOn w:val="Pro-Gramma"/>
    <w:link w:val="Pro-List10"/>
    <w:rsid w:val="0008609D"/>
    <w:pPr>
      <w:tabs>
        <w:tab w:val="left" w:pos="1134"/>
      </w:tabs>
      <w:spacing w:before="180"/>
      <w:ind w:hanging="708"/>
    </w:pPr>
  </w:style>
  <w:style w:type="paragraph" w:customStyle="1" w:styleId="NPAText">
    <w:name w:val="NPA Text"/>
    <w:basedOn w:val="Pro-List1"/>
    <w:rsid w:val="0008609D"/>
  </w:style>
  <w:style w:type="paragraph" w:customStyle="1" w:styleId="NPA-Comment">
    <w:name w:val="NPA-Comment"/>
    <w:basedOn w:val="Pro-Gramma"/>
    <w:rsid w:val="0008609D"/>
    <w:pPr>
      <w:pBdr>
        <w:top w:val="single" w:sz="4" w:space="1" w:color="808080"/>
        <w:bottom w:val="single" w:sz="4" w:space="1" w:color="808080"/>
      </w:pBdr>
      <w:spacing w:before="60" w:after="60"/>
      <w:ind w:left="482"/>
    </w:pPr>
  </w:style>
  <w:style w:type="paragraph" w:customStyle="1" w:styleId="Pro-List2">
    <w:name w:val="Pro-List #2"/>
    <w:basedOn w:val="Pro-List1"/>
    <w:rsid w:val="0008609D"/>
    <w:pPr>
      <w:tabs>
        <w:tab w:val="clear" w:pos="1134"/>
        <w:tab w:val="left" w:pos="2040"/>
      </w:tabs>
      <w:ind w:left="2040" w:hanging="480"/>
    </w:pPr>
  </w:style>
  <w:style w:type="paragraph" w:customStyle="1" w:styleId="Pro-List3">
    <w:name w:val="Pro-List #3"/>
    <w:basedOn w:val="Pro-List2"/>
    <w:rsid w:val="0008609D"/>
    <w:pPr>
      <w:tabs>
        <w:tab w:val="left" w:pos="2640"/>
      </w:tabs>
      <w:ind w:left="2640" w:hanging="600"/>
    </w:pPr>
    <w:rPr>
      <w:lang w:val="en-US"/>
    </w:rPr>
  </w:style>
  <w:style w:type="paragraph" w:customStyle="1" w:styleId="Pro-List-1">
    <w:name w:val="Pro-List -1"/>
    <w:basedOn w:val="Pro-List1"/>
    <w:rsid w:val="0008609D"/>
    <w:pPr>
      <w:numPr>
        <w:ilvl w:val="2"/>
        <w:numId w:val="9"/>
      </w:numPr>
      <w:tabs>
        <w:tab w:val="clear" w:pos="666"/>
        <w:tab w:val="clear" w:pos="1134"/>
        <w:tab w:val="num" w:pos="926"/>
      </w:tabs>
      <w:ind w:left="2869" w:hanging="180"/>
    </w:pPr>
  </w:style>
  <w:style w:type="paragraph" w:customStyle="1" w:styleId="Pro-List-2">
    <w:name w:val="Pro-List -2"/>
    <w:basedOn w:val="Pro-List-1"/>
    <w:rsid w:val="0008609D"/>
    <w:pPr>
      <w:numPr>
        <w:ilvl w:val="3"/>
        <w:numId w:val="10"/>
      </w:numPr>
      <w:tabs>
        <w:tab w:val="clear" w:pos="2880"/>
        <w:tab w:val="num" w:pos="1209"/>
      </w:tabs>
      <w:spacing w:before="60"/>
      <w:ind w:left="1209"/>
    </w:pPr>
  </w:style>
  <w:style w:type="character" w:customStyle="1" w:styleId="Pro-Marka">
    <w:name w:val="Pro-Marka"/>
    <w:rsid w:val="0008609D"/>
    <w:rPr>
      <w:b/>
      <w:color w:val="C41C16"/>
    </w:rPr>
  </w:style>
  <w:style w:type="paragraph" w:customStyle="1" w:styleId="Pro-Tab">
    <w:name w:val="Pro-Tab"/>
    <w:basedOn w:val="Pro-Gramma"/>
    <w:link w:val="Pro-Tab0"/>
    <w:rsid w:val="0008609D"/>
    <w:pPr>
      <w:spacing w:before="40" w:after="40" w:line="240" w:lineRule="auto"/>
      <w:ind w:left="0"/>
      <w:jc w:val="left"/>
    </w:pPr>
    <w:rPr>
      <w:rFonts w:ascii="Tahoma" w:hAnsi="Tahoma"/>
      <w:color w:val="000000"/>
      <w:sz w:val="16"/>
      <w:szCs w:val="20"/>
    </w:rPr>
  </w:style>
  <w:style w:type="paragraph" w:customStyle="1" w:styleId="Pro-TabHead">
    <w:name w:val="Pro-Tab Head"/>
    <w:basedOn w:val="Pro-Tab"/>
    <w:rsid w:val="0008609D"/>
    <w:rPr>
      <w:b/>
      <w:bCs/>
    </w:rPr>
  </w:style>
  <w:style w:type="paragraph" w:customStyle="1" w:styleId="Pro-TabName">
    <w:name w:val="Pro-Tab Name"/>
    <w:basedOn w:val="Pro-TabHead"/>
    <w:rsid w:val="0008609D"/>
    <w:pPr>
      <w:keepNext/>
      <w:spacing w:before="240" w:after="120"/>
    </w:pPr>
    <w:rPr>
      <w:color w:val="C41C16"/>
    </w:rPr>
  </w:style>
  <w:style w:type="table" w:customStyle="1" w:styleId="Pro-Table1">
    <w:name w:val="Pro-Table1"/>
    <w:basedOn w:val="a4"/>
    <w:rsid w:val="0008609D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  <w:tblPr>
      <w:tblBorders>
        <w:top w:val="single" w:sz="2" w:space="0" w:color="808080"/>
        <w:left w:val="single" w:sz="2" w:space="0" w:color="808080"/>
        <w:bottom w:val="single" w:sz="2" w:space="0" w:color="808080"/>
        <w:right w:val="single" w:sz="2" w:space="0" w:color="808080"/>
        <w:insideH w:val="single" w:sz="2" w:space="0" w:color="808080"/>
        <w:insideV w:val="single" w:sz="2" w:space="0" w:color="808080"/>
      </w:tblBorders>
    </w:tblPr>
    <w:trPr>
      <w:cantSplit/>
    </w:trPr>
    <w:tcPr>
      <w:shd w:val="clear" w:color="auto" w:fill="auto"/>
    </w:tc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cPr>
        <w:tc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  <w:tl2br w:val="nil"/>
          <w:tr2bl w:val="nil"/>
        </w:tcBorders>
        <w:shd w:val="clear" w:color="auto" w:fill="auto"/>
      </w:tcPr>
    </w:tblStylePr>
  </w:style>
  <w:style w:type="character" w:customStyle="1" w:styleId="Pro-">
    <w:name w:val="Pro-Ссылка"/>
    <w:rsid w:val="0008609D"/>
    <w:rPr>
      <w:i/>
      <w:color w:val="808080"/>
      <w:u w:val="none"/>
    </w:rPr>
  </w:style>
  <w:style w:type="character" w:customStyle="1" w:styleId="TextNPA">
    <w:name w:val="Text NPA"/>
    <w:rsid w:val="0008609D"/>
    <w:rPr>
      <w:rFonts w:ascii="Courier New" w:hAnsi="Courier New"/>
    </w:rPr>
  </w:style>
  <w:style w:type="character" w:styleId="aff1">
    <w:name w:val="Hyperlink"/>
    <w:uiPriority w:val="99"/>
    <w:unhideWhenUsed/>
    <w:rsid w:val="0008609D"/>
    <w:rPr>
      <w:color w:val="0000FF"/>
      <w:u w:val="single"/>
    </w:rPr>
  </w:style>
  <w:style w:type="character" w:styleId="aff2">
    <w:name w:val="annotation reference"/>
    <w:uiPriority w:val="99"/>
    <w:rsid w:val="0008609D"/>
    <w:rPr>
      <w:sz w:val="16"/>
      <w:szCs w:val="16"/>
    </w:rPr>
  </w:style>
  <w:style w:type="character" w:styleId="aff3">
    <w:name w:val="footnote reference"/>
    <w:unhideWhenUsed/>
    <w:rsid w:val="0008609D"/>
    <w:rPr>
      <w:vertAlign w:val="superscript"/>
    </w:rPr>
  </w:style>
  <w:style w:type="paragraph" w:styleId="13">
    <w:name w:val="toc 1"/>
    <w:basedOn w:val="a2"/>
    <w:next w:val="a2"/>
    <w:autoRedefine/>
    <w:uiPriority w:val="39"/>
    <w:rsid w:val="0008609D"/>
    <w:pPr>
      <w:pBdr>
        <w:bottom w:val="single" w:sz="12" w:space="1" w:color="808080"/>
      </w:pBdr>
      <w:tabs>
        <w:tab w:val="right" w:pos="9921"/>
      </w:tabs>
      <w:spacing w:before="360" w:after="360"/>
      <w:ind w:firstLine="709"/>
    </w:pPr>
    <w:rPr>
      <w:rFonts w:ascii="Verdana" w:hAnsi="Verdana"/>
      <w:bCs/>
      <w:noProof/>
      <w:szCs w:val="22"/>
    </w:rPr>
  </w:style>
  <w:style w:type="paragraph" w:styleId="33">
    <w:name w:val="toc 3"/>
    <w:basedOn w:val="a2"/>
    <w:next w:val="a2"/>
    <w:autoRedefine/>
    <w:uiPriority w:val="39"/>
    <w:rsid w:val="0008609D"/>
    <w:pPr>
      <w:tabs>
        <w:tab w:val="right" w:pos="9911"/>
      </w:tabs>
      <w:spacing w:before="240" w:after="120"/>
      <w:ind w:left="1202" w:firstLine="709"/>
    </w:pPr>
    <w:rPr>
      <w:rFonts w:ascii="Georgia" w:hAnsi="Georgia"/>
      <w:sz w:val="20"/>
    </w:rPr>
  </w:style>
  <w:style w:type="table" w:customStyle="1" w:styleId="14">
    <w:name w:val="Сетка таблицы1"/>
    <w:basedOn w:val="a4"/>
    <w:next w:val="ad"/>
    <w:uiPriority w:val="59"/>
    <w:rsid w:val="0008609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Document Map"/>
    <w:basedOn w:val="a2"/>
    <w:link w:val="aff5"/>
    <w:uiPriority w:val="99"/>
    <w:unhideWhenUsed/>
    <w:rsid w:val="0008609D"/>
    <w:pPr>
      <w:ind w:firstLine="709"/>
    </w:pPr>
    <w:rPr>
      <w:rFonts w:ascii="Tahoma" w:hAnsi="Tahoma" w:cs="Tahoma"/>
      <w:sz w:val="16"/>
      <w:szCs w:val="16"/>
    </w:rPr>
  </w:style>
  <w:style w:type="character" w:customStyle="1" w:styleId="aff5">
    <w:name w:val="Схема документа Знак"/>
    <w:basedOn w:val="a3"/>
    <w:link w:val="aff4"/>
    <w:uiPriority w:val="99"/>
    <w:rsid w:val="0008609D"/>
    <w:rPr>
      <w:rFonts w:ascii="Tahoma" w:eastAsia="Times New Roman" w:hAnsi="Tahoma" w:cs="Tahoma"/>
      <w:sz w:val="16"/>
      <w:szCs w:val="16"/>
      <w:lang w:eastAsia="ru-RU"/>
    </w:rPr>
  </w:style>
  <w:style w:type="paragraph" w:styleId="aff6">
    <w:name w:val="annotation text"/>
    <w:basedOn w:val="a2"/>
    <w:link w:val="aff7"/>
    <w:uiPriority w:val="99"/>
    <w:unhideWhenUsed/>
    <w:rsid w:val="0008609D"/>
    <w:pPr>
      <w:spacing w:after="200" w:line="276" w:lineRule="auto"/>
      <w:ind w:firstLine="709"/>
    </w:pPr>
    <w:rPr>
      <w:rFonts w:ascii="Calibri" w:eastAsia="Calibri" w:hAnsi="Calibri"/>
      <w:sz w:val="20"/>
      <w:lang w:eastAsia="en-US"/>
    </w:rPr>
  </w:style>
  <w:style w:type="character" w:customStyle="1" w:styleId="aff7">
    <w:name w:val="Текст примечания Знак"/>
    <w:basedOn w:val="a3"/>
    <w:link w:val="aff6"/>
    <w:uiPriority w:val="99"/>
    <w:rsid w:val="0008609D"/>
    <w:rPr>
      <w:rFonts w:ascii="Calibri" w:eastAsia="Calibri" w:hAnsi="Calibri" w:cs="Times New Roman"/>
      <w:sz w:val="20"/>
      <w:szCs w:val="20"/>
    </w:rPr>
  </w:style>
  <w:style w:type="paragraph" w:styleId="aff8">
    <w:name w:val="footnote text"/>
    <w:basedOn w:val="a2"/>
    <w:link w:val="aff9"/>
    <w:unhideWhenUsed/>
    <w:rsid w:val="0008609D"/>
    <w:pPr>
      <w:ind w:firstLine="709"/>
    </w:pPr>
    <w:rPr>
      <w:rFonts w:ascii="Tahoma" w:hAnsi="Tahoma" w:cs="Tahoma"/>
      <w:sz w:val="16"/>
      <w:szCs w:val="16"/>
    </w:rPr>
  </w:style>
  <w:style w:type="character" w:customStyle="1" w:styleId="aff9">
    <w:name w:val="Текст сноски Знак"/>
    <w:basedOn w:val="a3"/>
    <w:link w:val="aff8"/>
    <w:rsid w:val="0008609D"/>
    <w:rPr>
      <w:rFonts w:ascii="Tahoma" w:eastAsia="Times New Roman" w:hAnsi="Tahoma" w:cs="Tahoma"/>
      <w:sz w:val="16"/>
      <w:szCs w:val="16"/>
      <w:lang w:eastAsia="ru-RU"/>
    </w:rPr>
  </w:style>
  <w:style w:type="paragraph" w:styleId="affa">
    <w:name w:val="annotation subject"/>
    <w:basedOn w:val="aff6"/>
    <w:next w:val="aff6"/>
    <w:link w:val="affb"/>
    <w:uiPriority w:val="99"/>
    <w:unhideWhenUsed/>
    <w:rsid w:val="0008609D"/>
    <w:pPr>
      <w:spacing w:after="0" w:line="240" w:lineRule="auto"/>
    </w:pPr>
    <w:rPr>
      <w:rFonts w:ascii="Times New Roman" w:eastAsia="Times New Roman" w:hAnsi="Times New Roman"/>
      <w:b/>
      <w:bCs/>
      <w:lang w:eastAsia="ru-RU"/>
    </w:rPr>
  </w:style>
  <w:style w:type="character" w:customStyle="1" w:styleId="affb">
    <w:name w:val="Тема примечания Знак"/>
    <w:basedOn w:val="aff7"/>
    <w:link w:val="affa"/>
    <w:uiPriority w:val="99"/>
    <w:rsid w:val="000860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5">
    <w:name w:val="Стиль1"/>
    <w:basedOn w:val="a2"/>
    <w:qFormat/>
    <w:rsid w:val="0008609D"/>
    <w:pPr>
      <w:ind w:firstLine="709"/>
    </w:pPr>
    <w:rPr>
      <w:rFonts w:eastAsia="Calibri"/>
      <w:szCs w:val="22"/>
      <w:lang w:eastAsia="en-US"/>
    </w:rPr>
  </w:style>
  <w:style w:type="numbering" w:customStyle="1" w:styleId="110">
    <w:name w:val="Нет списка11"/>
    <w:next w:val="a5"/>
    <w:uiPriority w:val="99"/>
    <w:semiHidden/>
    <w:unhideWhenUsed/>
    <w:rsid w:val="0008609D"/>
  </w:style>
  <w:style w:type="character" w:customStyle="1" w:styleId="Pro-Gramma0">
    <w:name w:val="Pro-Gramma Знак"/>
    <w:link w:val="Pro-Gramma"/>
    <w:rsid w:val="0008609D"/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List10">
    <w:name w:val="Pro-List #1 Знак Знак"/>
    <w:link w:val="Pro-List1"/>
    <w:rsid w:val="0008609D"/>
    <w:rPr>
      <w:rFonts w:ascii="Georgia" w:eastAsia="Times New Roman" w:hAnsi="Georgia" w:cs="Times New Roman"/>
      <w:sz w:val="20"/>
      <w:szCs w:val="24"/>
      <w:lang w:eastAsia="ru-RU"/>
    </w:rPr>
  </w:style>
  <w:style w:type="table" w:customStyle="1" w:styleId="Pro-Table11">
    <w:name w:val="Pro-Table11"/>
    <w:basedOn w:val="a4"/>
    <w:rsid w:val="0008609D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  <w:tblPr>
      <w:tblBorders>
        <w:top w:val="single" w:sz="2" w:space="0" w:color="A6A6A6"/>
        <w:left w:val="single" w:sz="2" w:space="0" w:color="A6A6A6"/>
        <w:bottom w:val="single" w:sz="2" w:space="0" w:color="A6A6A6"/>
        <w:right w:val="single" w:sz="2" w:space="0" w:color="A6A6A6"/>
        <w:insideH w:val="single" w:sz="6" w:space="0" w:color="A6A6A6"/>
        <w:insideV w:val="single" w:sz="6" w:space="0" w:color="A6A6A6"/>
      </w:tblBorders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 w:val="0"/>
        <w:i w:val="0"/>
      </w:rPr>
      <w:tblPr/>
      <w:tcPr>
        <w:tc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cBorders>
      </w:tcPr>
    </w:tblStylePr>
  </w:style>
  <w:style w:type="character" w:customStyle="1" w:styleId="16">
    <w:name w:val="Название1"/>
    <w:rsid w:val="0008609D"/>
  </w:style>
  <w:style w:type="character" w:customStyle="1" w:styleId="ng-isolate-scope">
    <w:name w:val="ng-isolate-scope"/>
    <w:rsid w:val="0008609D"/>
  </w:style>
  <w:style w:type="character" w:styleId="affc">
    <w:name w:val="FollowedHyperlink"/>
    <w:uiPriority w:val="99"/>
    <w:unhideWhenUsed/>
    <w:rsid w:val="0008609D"/>
    <w:rPr>
      <w:color w:val="800080"/>
      <w:u w:val="single"/>
    </w:rPr>
  </w:style>
  <w:style w:type="paragraph" w:customStyle="1" w:styleId="xl73">
    <w:name w:val="xl73"/>
    <w:basedOn w:val="a2"/>
    <w:rsid w:val="0008609D"/>
    <w:pPr>
      <w:spacing w:before="100" w:beforeAutospacing="1" w:after="100" w:afterAutospacing="1"/>
      <w:ind w:firstLine="709"/>
    </w:pPr>
    <w:rPr>
      <w:rFonts w:ascii="Tahoma" w:hAnsi="Tahoma" w:cs="Tahoma"/>
      <w:sz w:val="16"/>
      <w:szCs w:val="16"/>
    </w:rPr>
  </w:style>
  <w:style w:type="paragraph" w:customStyle="1" w:styleId="xl74">
    <w:name w:val="xl74"/>
    <w:basedOn w:val="a2"/>
    <w:rsid w:val="0008609D"/>
    <w:pPr>
      <w:spacing w:before="100" w:beforeAutospacing="1" w:after="100" w:afterAutospacing="1"/>
      <w:ind w:firstLine="709"/>
      <w:textAlignment w:val="top"/>
    </w:pPr>
    <w:rPr>
      <w:rFonts w:ascii="Tahoma" w:hAnsi="Tahoma" w:cs="Tahoma"/>
      <w:sz w:val="16"/>
      <w:szCs w:val="16"/>
    </w:rPr>
  </w:style>
  <w:style w:type="paragraph" w:customStyle="1" w:styleId="xl75">
    <w:name w:val="xl75"/>
    <w:basedOn w:val="a2"/>
    <w:rsid w:val="0008609D"/>
    <w:pPr>
      <w:spacing w:before="100" w:beforeAutospacing="1" w:after="100" w:afterAutospacing="1"/>
      <w:ind w:firstLine="709"/>
      <w:jc w:val="center"/>
      <w:textAlignment w:val="top"/>
    </w:pPr>
    <w:rPr>
      <w:rFonts w:ascii="Tahoma" w:hAnsi="Tahoma" w:cs="Tahoma"/>
      <w:sz w:val="16"/>
      <w:szCs w:val="16"/>
    </w:rPr>
  </w:style>
  <w:style w:type="paragraph" w:customStyle="1" w:styleId="xl76">
    <w:name w:val="xl76"/>
    <w:basedOn w:val="a2"/>
    <w:rsid w:val="0008609D"/>
    <w:pPr>
      <w:spacing w:before="100" w:beforeAutospacing="1" w:after="100" w:afterAutospacing="1"/>
      <w:ind w:firstLine="709"/>
      <w:jc w:val="center"/>
      <w:textAlignment w:val="top"/>
    </w:pPr>
    <w:rPr>
      <w:rFonts w:ascii="Tahoma" w:hAnsi="Tahoma" w:cs="Tahoma"/>
      <w:sz w:val="16"/>
      <w:szCs w:val="16"/>
    </w:rPr>
  </w:style>
  <w:style w:type="paragraph" w:customStyle="1" w:styleId="xl77">
    <w:name w:val="xl77"/>
    <w:basedOn w:val="a2"/>
    <w:rsid w:val="0008609D"/>
    <w:pPr>
      <w:spacing w:before="100" w:beforeAutospacing="1" w:after="100" w:afterAutospacing="1"/>
      <w:ind w:firstLine="709"/>
      <w:jc w:val="center"/>
      <w:textAlignment w:val="top"/>
    </w:pPr>
    <w:rPr>
      <w:rFonts w:ascii="Tahoma" w:hAnsi="Tahoma" w:cs="Tahoma"/>
      <w:sz w:val="16"/>
      <w:szCs w:val="16"/>
    </w:rPr>
  </w:style>
  <w:style w:type="paragraph" w:customStyle="1" w:styleId="xl78">
    <w:name w:val="xl78"/>
    <w:basedOn w:val="a2"/>
    <w:rsid w:val="0008609D"/>
    <w:pPr>
      <w:spacing w:before="100" w:beforeAutospacing="1" w:after="100" w:afterAutospacing="1"/>
      <w:ind w:firstLine="709"/>
    </w:pPr>
    <w:rPr>
      <w:rFonts w:ascii="Tahoma" w:hAnsi="Tahoma" w:cs="Tahoma"/>
      <w:sz w:val="16"/>
      <w:szCs w:val="16"/>
    </w:rPr>
  </w:style>
  <w:style w:type="paragraph" w:customStyle="1" w:styleId="xl79">
    <w:name w:val="xl79"/>
    <w:basedOn w:val="a2"/>
    <w:rsid w:val="0008609D"/>
    <w:pPr>
      <w:spacing w:before="100" w:beforeAutospacing="1" w:after="100" w:afterAutospacing="1"/>
      <w:ind w:firstLine="709"/>
      <w:jc w:val="center"/>
      <w:textAlignment w:val="top"/>
    </w:pPr>
    <w:rPr>
      <w:rFonts w:ascii="Calibri" w:hAnsi="Calibri"/>
      <w:szCs w:val="24"/>
    </w:rPr>
  </w:style>
  <w:style w:type="paragraph" w:customStyle="1" w:styleId="xl80">
    <w:name w:val="xl80"/>
    <w:basedOn w:val="a2"/>
    <w:rsid w:val="0008609D"/>
    <w:pPr>
      <w:spacing w:before="100" w:beforeAutospacing="1" w:after="100" w:afterAutospacing="1"/>
      <w:ind w:firstLine="709"/>
      <w:jc w:val="center"/>
      <w:textAlignment w:val="top"/>
    </w:pPr>
    <w:rPr>
      <w:szCs w:val="24"/>
    </w:rPr>
  </w:style>
  <w:style w:type="paragraph" w:customStyle="1" w:styleId="xl81">
    <w:name w:val="xl81"/>
    <w:basedOn w:val="a2"/>
    <w:rsid w:val="0008609D"/>
    <w:pPr>
      <w:spacing w:before="100" w:beforeAutospacing="1" w:after="100" w:afterAutospacing="1"/>
      <w:ind w:firstLine="709"/>
      <w:jc w:val="center"/>
      <w:textAlignment w:val="top"/>
    </w:pPr>
    <w:rPr>
      <w:sz w:val="16"/>
      <w:szCs w:val="16"/>
    </w:rPr>
  </w:style>
  <w:style w:type="paragraph" w:customStyle="1" w:styleId="xl82">
    <w:name w:val="xl82"/>
    <w:basedOn w:val="a2"/>
    <w:rsid w:val="0008609D"/>
    <w:pPr>
      <w:spacing w:before="100" w:beforeAutospacing="1" w:after="100" w:afterAutospacing="1"/>
      <w:ind w:firstLine="709"/>
      <w:jc w:val="center"/>
    </w:pPr>
    <w:rPr>
      <w:rFonts w:ascii="Calibri" w:hAnsi="Calibri"/>
      <w:szCs w:val="24"/>
    </w:rPr>
  </w:style>
  <w:style w:type="paragraph" w:customStyle="1" w:styleId="xl83">
    <w:name w:val="xl83"/>
    <w:basedOn w:val="a2"/>
    <w:rsid w:val="0008609D"/>
    <w:pPr>
      <w:spacing w:before="100" w:beforeAutospacing="1" w:after="100" w:afterAutospacing="1"/>
      <w:ind w:firstLine="709"/>
      <w:jc w:val="center"/>
    </w:pPr>
    <w:rPr>
      <w:szCs w:val="24"/>
    </w:rPr>
  </w:style>
  <w:style w:type="character" w:styleId="affd">
    <w:name w:val="Placeholder Text"/>
    <w:uiPriority w:val="99"/>
    <w:semiHidden/>
    <w:rsid w:val="0008609D"/>
    <w:rPr>
      <w:color w:val="808080"/>
    </w:rPr>
  </w:style>
  <w:style w:type="paragraph" w:customStyle="1" w:styleId="17">
    <w:name w:val="Таблица1"/>
    <w:basedOn w:val="Pro-Tab"/>
    <w:link w:val="18"/>
    <w:qFormat/>
    <w:rsid w:val="0008609D"/>
    <w:rPr>
      <w:rFonts w:ascii="Times New Roman" w:hAnsi="Times New Roman"/>
      <w:sz w:val="28"/>
      <w:szCs w:val="28"/>
    </w:rPr>
  </w:style>
  <w:style w:type="paragraph" w:customStyle="1" w:styleId="102">
    <w:name w:val="Заголовок 10"/>
    <w:basedOn w:val="40"/>
    <w:next w:val="af0"/>
    <w:link w:val="103"/>
    <w:autoRedefine/>
    <w:qFormat/>
    <w:rsid w:val="0008609D"/>
    <w:pPr>
      <w:spacing w:before="0" w:after="0"/>
      <w:outlineLvl w:val="9"/>
    </w:pPr>
    <w:rPr>
      <w:b w:val="0"/>
      <w:color w:val="auto"/>
      <w:sz w:val="22"/>
      <w:szCs w:val="22"/>
    </w:rPr>
  </w:style>
  <w:style w:type="character" w:customStyle="1" w:styleId="Pro-Tab0">
    <w:name w:val="Pro-Tab Знак"/>
    <w:link w:val="Pro-Tab"/>
    <w:rsid w:val="0008609D"/>
    <w:rPr>
      <w:rFonts w:ascii="Tahoma" w:eastAsia="Times New Roman" w:hAnsi="Tahoma" w:cs="Times New Roman"/>
      <w:color w:val="000000"/>
      <w:sz w:val="16"/>
      <w:szCs w:val="20"/>
      <w:lang w:eastAsia="ru-RU"/>
    </w:rPr>
  </w:style>
  <w:style w:type="character" w:customStyle="1" w:styleId="18">
    <w:name w:val="Таблица1 Знак"/>
    <w:link w:val="17"/>
    <w:rsid w:val="0008609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103">
    <w:name w:val="Заголовок 10 Знак"/>
    <w:link w:val="102"/>
    <w:rsid w:val="0008609D"/>
    <w:rPr>
      <w:rFonts w:ascii="Times New Roman" w:eastAsia="Times New Roman" w:hAnsi="Times New Roman" w:cs="Times New Roman"/>
      <w:bCs/>
      <w:lang w:eastAsia="ru-RU"/>
    </w:rPr>
  </w:style>
  <w:style w:type="paragraph" w:customStyle="1" w:styleId="19">
    <w:name w:val="Абзац списка1"/>
    <w:basedOn w:val="a2"/>
    <w:rsid w:val="0008609D"/>
    <w:pPr>
      <w:ind w:left="720" w:firstLine="709"/>
      <w:contextualSpacing/>
    </w:pPr>
    <w:rPr>
      <w:szCs w:val="24"/>
    </w:rPr>
  </w:style>
  <w:style w:type="paragraph" w:customStyle="1" w:styleId="Style4">
    <w:name w:val="Style4"/>
    <w:basedOn w:val="a2"/>
    <w:rsid w:val="0008609D"/>
    <w:pPr>
      <w:widowControl w:val="0"/>
      <w:autoSpaceDE w:val="0"/>
      <w:autoSpaceDN w:val="0"/>
      <w:adjustRightInd w:val="0"/>
      <w:spacing w:line="323" w:lineRule="exact"/>
      <w:ind w:firstLine="840"/>
    </w:pPr>
    <w:rPr>
      <w:rFonts w:eastAsia="Calibri"/>
      <w:sz w:val="24"/>
      <w:szCs w:val="24"/>
    </w:rPr>
  </w:style>
  <w:style w:type="character" w:customStyle="1" w:styleId="FontStyle17">
    <w:name w:val="Font Style17"/>
    <w:rsid w:val="0008609D"/>
    <w:rPr>
      <w:rFonts w:ascii="Times New Roman" w:hAnsi="Times New Roman"/>
      <w:sz w:val="26"/>
    </w:rPr>
  </w:style>
  <w:style w:type="paragraph" w:customStyle="1" w:styleId="affe">
    <w:name w:val="Знак"/>
    <w:basedOn w:val="a2"/>
    <w:rsid w:val="0008609D"/>
    <w:pPr>
      <w:spacing w:after="160" w:line="240" w:lineRule="exact"/>
      <w:ind w:firstLine="709"/>
    </w:pPr>
    <w:rPr>
      <w:rFonts w:ascii="Verdana" w:hAnsi="Verdana" w:cs="Verdana"/>
      <w:sz w:val="20"/>
      <w:lang w:val="en-US"/>
    </w:rPr>
  </w:style>
  <w:style w:type="character" w:customStyle="1" w:styleId="27">
    <w:name w:val="Знак Знак2"/>
    <w:semiHidden/>
    <w:rsid w:val="0008609D"/>
    <w:rPr>
      <w:rFonts w:ascii="Tahoma" w:hAnsi="Tahoma"/>
      <w:sz w:val="16"/>
    </w:rPr>
  </w:style>
  <w:style w:type="paragraph" w:customStyle="1" w:styleId="ConsPlusTitle">
    <w:name w:val="ConsPlusTitle"/>
    <w:rsid w:val="000860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8">
    <w:name w:val="Заголовок №2_"/>
    <w:link w:val="29"/>
    <w:locked/>
    <w:rsid w:val="0008609D"/>
    <w:rPr>
      <w:b/>
      <w:sz w:val="25"/>
      <w:shd w:val="clear" w:color="auto" w:fill="FFFFFF"/>
    </w:rPr>
  </w:style>
  <w:style w:type="paragraph" w:customStyle="1" w:styleId="29">
    <w:name w:val="Заголовок №2"/>
    <w:basedOn w:val="a2"/>
    <w:link w:val="28"/>
    <w:rsid w:val="0008609D"/>
    <w:pPr>
      <w:widowControl w:val="0"/>
      <w:shd w:val="clear" w:color="auto" w:fill="FFFFFF"/>
      <w:spacing w:before="60" w:line="331" w:lineRule="exact"/>
      <w:ind w:firstLine="709"/>
      <w:jc w:val="center"/>
      <w:outlineLvl w:val="1"/>
    </w:pPr>
    <w:rPr>
      <w:rFonts w:asciiTheme="minorHAnsi" w:eastAsiaTheme="minorHAnsi" w:hAnsiTheme="minorHAnsi" w:cstheme="minorBidi"/>
      <w:b/>
      <w:sz w:val="25"/>
      <w:szCs w:val="22"/>
      <w:shd w:val="clear" w:color="auto" w:fill="FFFFFF"/>
      <w:lang w:eastAsia="en-US"/>
    </w:rPr>
  </w:style>
  <w:style w:type="character" w:customStyle="1" w:styleId="1a">
    <w:name w:val="Заголовок №1_"/>
    <w:link w:val="1b"/>
    <w:locked/>
    <w:rsid w:val="0008609D"/>
    <w:rPr>
      <w:spacing w:val="10"/>
      <w:sz w:val="25"/>
      <w:shd w:val="clear" w:color="auto" w:fill="FFFFFF"/>
    </w:rPr>
  </w:style>
  <w:style w:type="paragraph" w:customStyle="1" w:styleId="1b">
    <w:name w:val="Заголовок №1"/>
    <w:basedOn w:val="a2"/>
    <w:link w:val="1a"/>
    <w:rsid w:val="0008609D"/>
    <w:pPr>
      <w:widowControl w:val="0"/>
      <w:shd w:val="clear" w:color="auto" w:fill="FFFFFF"/>
      <w:spacing w:after="60" w:line="240" w:lineRule="atLeast"/>
      <w:ind w:firstLine="709"/>
      <w:outlineLvl w:val="0"/>
    </w:pPr>
    <w:rPr>
      <w:rFonts w:asciiTheme="minorHAnsi" w:eastAsiaTheme="minorHAnsi" w:hAnsiTheme="minorHAnsi" w:cstheme="minorBidi"/>
      <w:spacing w:val="10"/>
      <w:sz w:val="25"/>
      <w:szCs w:val="22"/>
      <w:shd w:val="clear" w:color="auto" w:fill="FFFFFF"/>
      <w:lang w:eastAsia="en-US"/>
    </w:rPr>
  </w:style>
  <w:style w:type="character" w:customStyle="1" w:styleId="afff">
    <w:name w:val="Основной текст_"/>
    <w:link w:val="1c"/>
    <w:locked/>
    <w:rsid w:val="0008609D"/>
    <w:rPr>
      <w:shd w:val="clear" w:color="auto" w:fill="FFFFFF"/>
    </w:rPr>
  </w:style>
  <w:style w:type="paragraph" w:customStyle="1" w:styleId="1c">
    <w:name w:val="Основной текст1"/>
    <w:basedOn w:val="a2"/>
    <w:link w:val="afff"/>
    <w:rsid w:val="0008609D"/>
    <w:pPr>
      <w:widowControl w:val="0"/>
      <w:shd w:val="clear" w:color="auto" w:fill="FFFFFF"/>
      <w:ind w:firstLine="709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104">
    <w:name w:val="Основной текст + 10"/>
    <w:aliases w:val="5 pt"/>
    <w:rsid w:val="0008609D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/>
    </w:rPr>
  </w:style>
  <w:style w:type="paragraph" w:customStyle="1" w:styleId="xl63">
    <w:name w:val="xl63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4"/>
      <w:szCs w:val="24"/>
    </w:rPr>
  </w:style>
  <w:style w:type="paragraph" w:customStyle="1" w:styleId="xl64">
    <w:name w:val="xl64"/>
    <w:basedOn w:val="a2"/>
    <w:rsid w:val="0008609D"/>
    <w:pPr>
      <w:spacing w:before="100" w:beforeAutospacing="1" w:after="100" w:afterAutospacing="1"/>
      <w:ind w:firstLine="709"/>
    </w:pPr>
    <w:rPr>
      <w:sz w:val="24"/>
      <w:szCs w:val="24"/>
    </w:rPr>
  </w:style>
  <w:style w:type="paragraph" w:customStyle="1" w:styleId="xl65">
    <w:name w:val="xl65"/>
    <w:basedOn w:val="a2"/>
    <w:rsid w:val="0008609D"/>
    <w:pPr>
      <w:spacing w:before="100" w:beforeAutospacing="1" w:after="100" w:afterAutospacing="1"/>
      <w:ind w:firstLine="709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textAlignment w:val="center"/>
    </w:pPr>
    <w:rPr>
      <w:sz w:val="24"/>
      <w:szCs w:val="24"/>
    </w:rPr>
  </w:style>
  <w:style w:type="paragraph" w:customStyle="1" w:styleId="xl70">
    <w:name w:val="xl70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textAlignment w:val="top"/>
    </w:pPr>
    <w:rPr>
      <w:sz w:val="24"/>
      <w:szCs w:val="24"/>
    </w:rPr>
  </w:style>
  <w:style w:type="paragraph" w:customStyle="1" w:styleId="xl71">
    <w:name w:val="xl71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2"/>
    <w:rsid w:val="0008609D"/>
    <w:pPr>
      <w:spacing w:before="100" w:beforeAutospacing="1" w:after="100" w:afterAutospacing="1"/>
      <w:ind w:firstLine="709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textAlignment w:val="center"/>
    </w:pPr>
    <w:rPr>
      <w:sz w:val="24"/>
      <w:szCs w:val="24"/>
    </w:rPr>
  </w:style>
  <w:style w:type="paragraph" w:customStyle="1" w:styleId="xl87">
    <w:name w:val="xl87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center"/>
      <w:textAlignment w:val="center"/>
    </w:pPr>
    <w:rPr>
      <w:color w:val="339966"/>
      <w:sz w:val="24"/>
      <w:szCs w:val="24"/>
    </w:rPr>
  </w:style>
  <w:style w:type="paragraph" w:customStyle="1" w:styleId="xl88">
    <w:name w:val="xl88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</w:pPr>
    <w:rPr>
      <w:sz w:val="24"/>
      <w:szCs w:val="24"/>
    </w:rPr>
  </w:style>
  <w:style w:type="paragraph" w:customStyle="1" w:styleId="xl89">
    <w:name w:val="xl89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709"/>
      <w:textAlignment w:val="top"/>
    </w:pPr>
    <w:rPr>
      <w:sz w:val="24"/>
      <w:szCs w:val="24"/>
    </w:rPr>
  </w:style>
  <w:style w:type="paragraph" w:customStyle="1" w:styleId="xl90">
    <w:name w:val="xl90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textAlignment w:val="top"/>
    </w:pPr>
    <w:rPr>
      <w:sz w:val="24"/>
      <w:szCs w:val="24"/>
    </w:rPr>
  </w:style>
  <w:style w:type="paragraph" w:customStyle="1" w:styleId="xl91">
    <w:name w:val="xl91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709"/>
      <w:textAlignment w:val="center"/>
    </w:pPr>
    <w:rPr>
      <w:sz w:val="24"/>
      <w:szCs w:val="24"/>
    </w:rPr>
  </w:style>
  <w:style w:type="paragraph" w:customStyle="1" w:styleId="xl92">
    <w:name w:val="xl92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textAlignment w:val="center"/>
    </w:pPr>
    <w:rPr>
      <w:sz w:val="24"/>
      <w:szCs w:val="24"/>
    </w:rPr>
  </w:style>
  <w:style w:type="paragraph" w:customStyle="1" w:styleId="xl93">
    <w:name w:val="xl93"/>
    <w:basedOn w:val="a2"/>
    <w:rsid w:val="0008609D"/>
    <w:pPr>
      <w:spacing w:before="100" w:beforeAutospacing="1" w:after="100" w:afterAutospacing="1"/>
      <w:ind w:firstLine="709"/>
      <w:jc w:val="center"/>
      <w:textAlignment w:val="center"/>
    </w:pPr>
    <w:rPr>
      <w:b/>
      <w:bCs/>
      <w:szCs w:val="28"/>
    </w:rPr>
  </w:style>
  <w:style w:type="paragraph" w:customStyle="1" w:styleId="xl94">
    <w:name w:val="xl94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709"/>
      <w:textAlignment w:val="top"/>
    </w:pPr>
    <w:rPr>
      <w:sz w:val="24"/>
      <w:szCs w:val="24"/>
    </w:rPr>
  </w:style>
  <w:style w:type="paragraph" w:customStyle="1" w:styleId="xl95">
    <w:name w:val="xl95"/>
    <w:basedOn w:val="a2"/>
    <w:rsid w:val="0008609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709"/>
      <w:textAlignment w:val="top"/>
    </w:pPr>
    <w:rPr>
      <w:sz w:val="24"/>
      <w:szCs w:val="24"/>
    </w:rPr>
  </w:style>
  <w:style w:type="paragraph" w:customStyle="1" w:styleId="xl96">
    <w:name w:val="xl96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textAlignment w:val="top"/>
    </w:pPr>
    <w:rPr>
      <w:sz w:val="24"/>
      <w:szCs w:val="24"/>
    </w:rPr>
  </w:style>
  <w:style w:type="paragraph" w:customStyle="1" w:styleId="xl97">
    <w:name w:val="xl97"/>
    <w:basedOn w:val="a2"/>
    <w:rsid w:val="0008609D"/>
    <w:pPr>
      <w:spacing w:before="100" w:beforeAutospacing="1" w:after="100" w:afterAutospacing="1"/>
      <w:ind w:firstLine="709"/>
      <w:jc w:val="right"/>
    </w:pPr>
    <w:rPr>
      <w:sz w:val="24"/>
      <w:szCs w:val="24"/>
    </w:rPr>
  </w:style>
  <w:style w:type="paragraph" w:styleId="afff0">
    <w:name w:val="Revision"/>
    <w:hidden/>
    <w:uiPriority w:val="99"/>
    <w:semiHidden/>
    <w:rsid w:val="0008609D"/>
    <w:pPr>
      <w:spacing w:after="0" w:line="240" w:lineRule="auto"/>
    </w:pPr>
    <w:rPr>
      <w:rFonts w:ascii="Calibri" w:eastAsia="Times New Roman" w:hAnsi="Calibri" w:cs="Times New Roman"/>
    </w:rPr>
  </w:style>
  <w:style w:type="character" w:styleId="afff1">
    <w:name w:val="line number"/>
    <w:rsid w:val="0008609D"/>
  </w:style>
  <w:style w:type="table" w:customStyle="1" w:styleId="111">
    <w:name w:val="Сетка таблицы11"/>
    <w:basedOn w:val="a4"/>
    <w:next w:val="ad"/>
    <w:uiPriority w:val="59"/>
    <w:rsid w:val="000860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2"/>
    <w:rsid w:val="0008609D"/>
    <w:pPr>
      <w:spacing w:before="100" w:beforeAutospacing="1" w:after="100" w:afterAutospacing="1"/>
      <w:ind w:firstLine="709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2"/>
    <w:rsid w:val="0008609D"/>
    <w:pPr>
      <w:spacing w:before="100" w:beforeAutospacing="1" w:after="100" w:afterAutospacing="1"/>
      <w:ind w:firstLine="709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7">
    <w:name w:val="font7"/>
    <w:basedOn w:val="a2"/>
    <w:rsid w:val="0008609D"/>
    <w:pPr>
      <w:spacing w:before="100" w:beforeAutospacing="1" w:after="100" w:afterAutospacing="1"/>
      <w:ind w:firstLine="709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98">
    <w:name w:val="xl98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709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709"/>
      <w:textAlignment w:val="center"/>
    </w:pPr>
    <w:rPr>
      <w:sz w:val="24"/>
      <w:szCs w:val="24"/>
    </w:rPr>
  </w:style>
  <w:style w:type="paragraph" w:customStyle="1" w:styleId="font8">
    <w:name w:val="font8"/>
    <w:basedOn w:val="a2"/>
    <w:rsid w:val="0008609D"/>
    <w:pPr>
      <w:spacing w:before="100" w:beforeAutospacing="1" w:after="100" w:afterAutospacing="1"/>
      <w:ind w:firstLine="709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00">
    <w:name w:val="xl100"/>
    <w:basedOn w:val="a2"/>
    <w:rsid w:val="0008609D"/>
    <w:pPr>
      <w:shd w:val="clear" w:color="000000" w:fill="FFFFFF"/>
      <w:spacing w:before="100" w:beforeAutospacing="1" w:after="100" w:afterAutospacing="1"/>
      <w:ind w:firstLine="709"/>
    </w:pPr>
    <w:rPr>
      <w:rFonts w:ascii="Arial" w:hAnsi="Arial" w:cs="Arial"/>
      <w:sz w:val="24"/>
      <w:szCs w:val="24"/>
    </w:rPr>
  </w:style>
  <w:style w:type="paragraph" w:customStyle="1" w:styleId="xl101">
    <w:name w:val="xl101"/>
    <w:basedOn w:val="a2"/>
    <w:rsid w:val="0008609D"/>
    <w:pPr>
      <w:shd w:val="clear" w:color="000000" w:fill="FFFFFF"/>
      <w:spacing w:before="100" w:beforeAutospacing="1" w:after="100" w:afterAutospacing="1"/>
      <w:ind w:firstLine="709"/>
      <w:jc w:val="center"/>
      <w:textAlignment w:val="center"/>
    </w:pPr>
    <w:rPr>
      <w:b/>
      <w:bCs/>
      <w:szCs w:val="28"/>
    </w:rPr>
  </w:style>
  <w:style w:type="paragraph" w:customStyle="1" w:styleId="xl102">
    <w:name w:val="xl102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709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2"/>
    <w:rsid w:val="0008609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709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709"/>
      <w:jc w:val="center"/>
      <w:textAlignment w:val="center"/>
    </w:pPr>
    <w:rPr>
      <w:sz w:val="24"/>
      <w:szCs w:val="24"/>
    </w:rPr>
  </w:style>
  <w:style w:type="character" w:styleId="afff2">
    <w:name w:val="Emphasis"/>
    <w:qFormat/>
    <w:rsid w:val="0008609D"/>
    <w:rPr>
      <w:i/>
      <w:iCs/>
    </w:rPr>
  </w:style>
  <w:style w:type="paragraph" w:customStyle="1" w:styleId="afff3">
    <w:name w:val="Об по центру"/>
    <w:basedOn w:val="a2"/>
    <w:autoRedefine/>
    <w:qFormat/>
    <w:rsid w:val="0008609D"/>
    <w:pPr>
      <w:ind w:firstLine="709"/>
    </w:pPr>
    <w:rPr>
      <w:szCs w:val="24"/>
    </w:rPr>
  </w:style>
  <w:style w:type="table" w:customStyle="1" w:styleId="Pro-Table2">
    <w:name w:val="Pro-Table2"/>
    <w:basedOn w:val="a4"/>
    <w:rsid w:val="0008609D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  <w:tblPr>
      <w:tblBorders>
        <w:top w:val="single" w:sz="2" w:space="0" w:color="808080"/>
        <w:left w:val="single" w:sz="2" w:space="0" w:color="808080"/>
        <w:bottom w:val="single" w:sz="2" w:space="0" w:color="808080"/>
        <w:right w:val="single" w:sz="2" w:space="0" w:color="808080"/>
        <w:insideH w:val="single" w:sz="2" w:space="0" w:color="808080"/>
        <w:insideV w:val="single" w:sz="2" w:space="0" w:color="808080"/>
      </w:tblBorders>
    </w:tblPr>
    <w:trPr>
      <w:cantSplit/>
    </w:trPr>
    <w:tcPr>
      <w:shd w:val="clear" w:color="auto" w:fill="auto"/>
    </w:tc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cPr>
        <w:tc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  <w:tl2br w:val="nil"/>
          <w:tr2bl w:val="nil"/>
        </w:tcBorders>
        <w:shd w:val="clear" w:color="auto" w:fill="auto"/>
      </w:tcPr>
    </w:tblStylePr>
  </w:style>
  <w:style w:type="table" w:customStyle="1" w:styleId="2a">
    <w:name w:val="Сетка таблицы2"/>
    <w:basedOn w:val="a4"/>
    <w:next w:val="ad"/>
    <w:uiPriority w:val="59"/>
    <w:rsid w:val="000860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5">
    <w:name w:val="xl105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06">
    <w:name w:val="xl106"/>
    <w:basedOn w:val="a2"/>
    <w:rsid w:val="0008609D"/>
    <w:pPr>
      <w:shd w:val="clear" w:color="000000" w:fill="FFFFFF"/>
      <w:spacing w:before="100" w:beforeAutospacing="1" w:after="100" w:afterAutospacing="1"/>
      <w:ind w:firstLine="0"/>
      <w:jc w:val="right"/>
    </w:pPr>
    <w:rPr>
      <w:szCs w:val="28"/>
    </w:rPr>
  </w:style>
  <w:style w:type="paragraph" w:customStyle="1" w:styleId="xl107">
    <w:name w:val="xl107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08">
    <w:name w:val="xl108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09">
    <w:name w:val="xl109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numbering" w:customStyle="1" w:styleId="2b">
    <w:name w:val="Нет списка2"/>
    <w:next w:val="a5"/>
    <w:uiPriority w:val="99"/>
    <w:semiHidden/>
    <w:rsid w:val="0008609D"/>
  </w:style>
  <w:style w:type="numbering" w:customStyle="1" w:styleId="120">
    <w:name w:val="Нет списка12"/>
    <w:next w:val="a5"/>
    <w:uiPriority w:val="99"/>
    <w:semiHidden/>
    <w:unhideWhenUsed/>
    <w:rsid w:val="0008609D"/>
  </w:style>
  <w:style w:type="numbering" w:customStyle="1" w:styleId="1110">
    <w:name w:val="Нет списка111"/>
    <w:next w:val="a5"/>
    <w:uiPriority w:val="99"/>
    <w:semiHidden/>
    <w:unhideWhenUsed/>
    <w:rsid w:val="0008609D"/>
  </w:style>
  <w:style w:type="paragraph" w:customStyle="1" w:styleId="xl110">
    <w:name w:val="xl110"/>
    <w:basedOn w:val="a2"/>
    <w:rsid w:val="000860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b/>
      <w:bCs/>
      <w:szCs w:val="28"/>
    </w:rPr>
  </w:style>
  <w:style w:type="paragraph" w:customStyle="1" w:styleId="xl111">
    <w:name w:val="xl111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12">
    <w:name w:val="xl112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13">
    <w:name w:val="xl113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14">
    <w:name w:val="xl114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15">
    <w:name w:val="xl115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16">
    <w:name w:val="xl116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17">
    <w:name w:val="xl117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18">
    <w:name w:val="xl118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19">
    <w:name w:val="xl119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20">
    <w:name w:val="xl120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21">
    <w:name w:val="xl121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22">
    <w:name w:val="xl122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23">
    <w:name w:val="xl123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szCs w:val="28"/>
    </w:rPr>
  </w:style>
  <w:style w:type="paragraph" w:customStyle="1" w:styleId="xl124">
    <w:name w:val="xl124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szCs w:val="28"/>
    </w:rPr>
  </w:style>
  <w:style w:type="paragraph" w:customStyle="1" w:styleId="xl125">
    <w:name w:val="xl125"/>
    <w:basedOn w:val="a2"/>
    <w:rsid w:val="000860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customStyle="1" w:styleId="xl126">
    <w:name w:val="xl126"/>
    <w:basedOn w:val="a2"/>
    <w:rsid w:val="000860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Cs w:val="28"/>
    </w:rPr>
  </w:style>
  <w:style w:type="paragraph" w:styleId="afff4">
    <w:name w:val="Body Text Indent"/>
    <w:basedOn w:val="a2"/>
    <w:link w:val="afff5"/>
    <w:rsid w:val="0008609D"/>
    <w:pPr>
      <w:spacing w:after="120"/>
      <w:ind w:left="283" w:firstLine="709"/>
    </w:pPr>
    <w:rPr>
      <w:rFonts w:eastAsia="Calibri"/>
      <w:color w:val="000000"/>
      <w:szCs w:val="28"/>
    </w:rPr>
  </w:style>
  <w:style w:type="character" w:customStyle="1" w:styleId="afff5">
    <w:name w:val="Основной текст с отступом Знак"/>
    <w:basedOn w:val="a3"/>
    <w:link w:val="afff4"/>
    <w:rsid w:val="0008609D"/>
    <w:rPr>
      <w:rFonts w:ascii="Times New Roman" w:eastAsia="Calibri" w:hAnsi="Times New Roman" w:cs="Times New Roman"/>
      <w:color w:val="000000"/>
      <w:sz w:val="28"/>
      <w:szCs w:val="28"/>
      <w:lang w:eastAsia="ru-RU"/>
    </w:rPr>
  </w:style>
  <w:style w:type="paragraph" w:styleId="afff6">
    <w:name w:val="Normal (Web)"/>
    <w:basedOn w:val="a2"/>
    <w:uiPriority w:val="99"/>
    <w:unhideWhenUsed/>
    <w:rsid w:val="0008609D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numbering" w:customStyle="1" w:styleId="34">
    <w:name w:val="Нет списка3"/>
    <w:next w:val="a5"/>
    <w:uiPriority w:val="99"/>
    <w:semiHidden/>
    <w:rsid w:val="0008609D"/>
  </w:style>
  <w:style w:type="numbering" w:customStyle="1" w:styleId="130">
    <w:name w:val="Нет списка13"/>
    <w:next w:val="a5"/>
    <w:uiPriority w:val="99"/>
    <w:semiHidden/>
    <w:unhideWhenUsed/>
    <w:rsid w:val="0008609D"/>
  </w:style>
  <w:style w:type="numbering" w:customStyle="1" w:styleId="112">
    <w:name w:val="Нет списка112"/>
    <w:next w:val="a5"/>
    <w:uiPriority w:val="99"/>
    <w:semiHidden/>
    <w:unhideWhenUsed/>
    <w:rsid w:val="0008609D"/>
  </w:style>
  <w:style w:type="paragraph" w:styleId="2c">
    <w:name w:val="Body Text Indent 2"/>
    <w:basedOn w:val="a2"/>
    <w:link w:val="2d"/>
    <w:rsid w:val="0008609D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rsid w:val="0008609D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35">
    <w:name w:val="Сетка таблицы3"/>
    <w:basedOn w:val="a4"/>
    <w:next w:val="ad"/>
    <w:rsid w:val="00E42A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5"/>
    <w:uiPriority w:val="99"/>
    <w:semiHidden/>
    <w:unhideWhenUsed/>
    <w:rsid w:val="00873313"/>
  </w:style>
  <w:style w:type="table" w:customStyle="1" w:styleId="43">
    <w:name w:val="Сетка таблицы4"/>
    <w:basedOn w:val="a4"/>
    <w:next w:val="ad"/>
    <w:rsid w:val="0087331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ro-Table3">
    <w:name w:val="Pro-Table3"/>
    <w:basedOn w:val="a4"/>
    <w:rsid w:val="00873313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  <w:tblPr>
      <w:tblBorders>
        <w:top w:val="single" w:sz="2" w:space="0" w:color="808080"/>
        <w:left w:val="single" w:sz="2" w:space="0" w:color="808080"/>
        <w:bottom w:val="single" w:sz="2" w:space="0" w:color="808080"/>
        <w:right w:val="single" w:sz="2" w:space="0" w:color="808080"/>
        <w:insideH w:val="single" w:sz="2" w:space="0" w:color="808080"/>
        <w:insideV w:val="single" w:sz="2" w:space="0" w:color="808080"/>
      </w:tblBorders>
    </w:tblPr>
    <w:trPr>
      <w:cantSplit/>
    </w:trPr>
    <w:tcPr>
      <w:shd w:val="clear" w:color="auto" w:fill="auto"/>
    </w:tc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cPr>
        <w:tc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  <w:tl2br w:val="nil"/>
          <w:tr2bl w:val="nil"/>
        </w:tcBorders>
        <w:shd w:val="clear" w:color="auto" w:fill="auto"/>
      </w:tcPr>
    </w:tblStylePr>
  </w:style>
  <w:style w:type="numbering" w:customStyle="1" w:styleId="140">
    <w:name w:val="Нет списка14"/>
    <w:next w:val="a5"/>
    <w:uiPriority w:val="99"/>
    <w:semiHidden/>
    <w:unhideWhenUsed/>
    <w:rsid w:val="00873313"/>
  </w:style>
  <w:style w:type="table" w:customStyle="1" w:styleId="Pro-Table12">
    <w:name w:val="Pro-Table12"/>
    <w:basedOn w:val="a4"/>
    <w:rsid w:val="00873313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  <w:tblPr>
      <w:tblBorders>
        <w:top w:val="single" w:sz="2" w:space="0" w:color="808080"/>
        <w:left w:val="single" w:sz="2" w:space="0" w:color="808080"/>
        <w:bottom w:val="single" w:sz="2" w:space="0" w:color="808080"/>
        <w:right w:val="single" w:sz="2" w:space="0" w:color="808080"/>
        <w:insideH w:val="single" w:sz="2" w:space="0" w:color="808080"/>
        <w:insideV w:val="single" w:sz="2" w:space="0" w:color="808080"/>
      </w:tblBorders>
    </w:tblPr>
    <w:trPr>
      <w:cantSplit/>
    </w:trPr>
    <w:tcPr>
      <w:shd w:val="clear" w:color="auto" w:fill="auto"/>
    </w:tc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cPr>
        <w:tc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  <w:tl2br w:val="nil"/>
          <w:tr2bl w:val="nil"/>
        </w:tcBorders>
        <w:shd w:val="clear" w:color="auto" w:fill="auto"/>
      </w:tcPr>
    </w:tblStylePr>
  </w:style>
  <w:style w:type="table" w:customStyle="1" w:styleId="121">
    <w:name w:val="Сетка таблицы12"/>
    <w:basedOn w:val="a4"/>
    <w:next w:val="ad"/>
    <w:uiPriority w:val="59"/>
    <w:rsid w:val="0087331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3">
    <w:name w:val="Нет списка113"/>
    <w:next w:val="a5"/>
    <w:uiPriority w:val="99"/>
    <w:semiHidden/>
    <w:unhideWhenUsed/>
    <w:rsid w:val="00873313"/>
  </w:style>
  <w:style w:type="table" w:customStyle="1" w:styleId="Pro-Table111">
    <w:name w:val="Pro-Table111"/>
    <w:basedOn w:val="a4"/>
    <w:rsid w:val="00873313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  <w:tblPr>
      <w:tblBorders>
        <w:top w:val="single" w:sz="2" w:space="0" w:color="A6A6A6"/>
        <w:left w:val="single" w:sz="2" w:space="0" w:color="A6A6A6"/>
        <w:bottom w:val="single" w:sz="2" w:space="0" w:color="A6A6A6"/>
        <w:right w:val="single" w:sz="2" w:space="0" w:color="A6A6A6"/>
        <w:insideH w:val="single" w:sz="6" w:space="0" w:color="A6A6A6"/>
        <w:insideV w:val="single" w:sz="6" w:space="0" w:color="A6A6A6"/>
      </w:tblBorders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 w:val="0"/>
        <w:i w:val="0"/>
      </w:rPr>
      <w:tblPr/>
      <w:tcPr>
        <w:tc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cBorders>
      </w:tcPr>
    </w:tblStylePr>
  </w:style>
  <w:style w:type="table" w:customStyle="1" w:styleId="1111">
    <w:name w:val="Сетка таблицы111"/>
    <w:basedOn w:val="a4"/>
    <w:next w:val="ad"/>
    <w:uiPriority w:val="59"/>
    <w:rsid w:val="008733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ro-Table21">
    <w:name w:val="Pro-Table21"/>
    <w:basedOn w:val="a4"/>
    <w:rsid w:val="00873313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  <w:tblPr>
      <w:tblBorders>
        <w:top w:val="single" w:sz="2" w:space="0" w:color="808080"/>
        <w:left w:val="single" w:sz="2" w:space="0" w:color="808080"/>
        <w:bottom w:val="single" w:sz="2" w:space="0" w:color="808080"/>
        <w:right w:val="single" w:sz="2" w:space="0" w:color="808080"/>
        <w:insideH w:val="single" w:sz="2" w:space="0" w:color="808080"/>
        <w:insideV w:val="single" w:sz="2" w:space="0" w:color="808080"/>
      </w:tblBorders>
    </w:tblPr>
    <w:trPr>
      <w:cantSplit/>
    </w:trPr>
    <w:tcPr>
      <w:shd w:val="clear" w:color="auto" w:fill="auto"/>
    </w:tc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cPr>
        <w:tc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  <w:tl2br w:val="nil"/>
          <w:tr2bl w:val="nil"/>
        </w:tcBorders>
        <w:shd w:val="clear" w:color="auto" w:fill="auto"/>
      </w:tcPr>
    </w:tblStylePr>
  </w:style>
  <w:style w:type="table" w:customStyle="1" w:styleId="210">
    <w:name w:val="Сетка таблицы21"/>
    <w:basedOn w:val="a4"/>
    <w:next w:val="ad"/>
    <w:uiPriority w:val="59"/>
    <w:rsid w:val="008733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5"/>
    <w:uiPriority w:val="99"/>
    <w:semiHidden/>
    <w:rsid w:val="00873313"/>
  </w:style>
  <w:style w:type="numbering" w:customStyle="1" w:styleId="1210">
    <w:name w:val="Нет списка121"/>
    <w:next w:val="a5"/>
    <w:uiPriority w:val="99"/>
    <w:semiHidden/>
    <w:unhideWhenUsed/>
    <w:rsid w:val="00873313"/>
  </w:style>
  <w:style w:type="numbering" w:customStyle="1" w:styleId="11110">
    <w:name w:val="Нет списка1111"/>
    <w:next w:val="a5"/>
    <w:uiPriority w:val="99"/>
    <w:semiHidden/>
    <w:unhideWhenUsed/>
    <w:rsid w:val="00873313"/>
  </w:style>
  <w:style w:type="numbering" w:customStyle="1" w:styleId="310">
    <w:name w:val="Нет списка31"/>
    <w:next w:val="a5"/>
    <w:uiPriority w:val="99"/>
    <w:semiHidden/>
    <w:rsid w:val="00873313"/>
  </w:style>
  <w:style w:type="numbering" w:customStyle="1" w:styleId="131">
    <w:name w:val="Нет списка131"/>
    <w:next w:val="a5"/>
    <w:uiPriority w:val="99"/>
    <w:semiHidden/>
    <w:unhideWhenUsed/>
    <w:rsid w:val="00873313"/>
  </w:style>
  <w:style w:type="numbering" w:customStyle="1" w:styleId="1121">
    <w:name w:val="Нет списка1121"/>
    <w:next w:val="a5"/>
    <w:uiPriority w:val="99"/>
    <w:semiHidden/>
    <w:unhideWhenUsed/>
    <w:rsid w:val="008733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4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F3E46-4F68-4E24-90A7-B9217AD9F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2211</Words>
  <Characters>12608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Ефимовна ГАЛЬПЕРИНА</dc:creator>
  <cp:lastModifiedBy>Ангелина Яндринская</cp:lastModifiedBy>
  <cp:revision>9</cp:revision>
  <cp:lastPrinted>2022-04-28T19:31:00Z</cp:lastPrinted>
  <dcterms:created xsi:type="dcterms:W3CDTF">2021-12-20T07:46:00Z</dcterms:created>
  <dcterms:modified xsi:type="dcterms:W3CDTF">2022-04-28T19:31:00Z</dcterms:modified>
</cp:coreProperties>
</file>