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403"/>
        <w:gridCol w:w="283"/>
        <w:gridCol w:w="2840"/>
        <w:gridCol w:w="1134"/>
      </w:tblGrid>
      <w:tr w:rsidR="000134D4" w:rsidRPr="00590236" w:rsidTr="00270C1D">
        <w:tc>
          <w:tcPr>
            <w:tcW w:w="9644" w:type="dxa"/>
            <w:gridSpan w:val="5"/>
            <w:shd w:val="clear" w:color="auto" w:fill="auto"/>
          </w:tcPr>
          <w:p w:rsidR="000134D4" w:rsidRPr="00590236" w:rsidRDefault="00B36988">
            <w:pPr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noProof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628015" cy="77914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z w:val="26"/>
                <w:szCs w:val="26"/>
              </w:rPr>
              <w:t>Администрация муниципального образования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26"/>
                <w:szCs w:val="26"/>
              </w:rPr>
            </w:pPr>
            <w:proofErr w:type="spellStart"/>
            <w:r w:rsidRPr="00590236">
              <w:rPr>
                <w:rFonts w:cs="Times New Roman"/>
                <w:b/>
                <w:bCs/>
                <w:sz w:val="26"/>
                <w:szCs w:val="26"/>
              </w:rPr>
              <w:t>Сланцевский</w:t>
            </w:r>
            <w:proofErr w:type="spellEnd"/>
            <w:r w:rsidRPr="00590236">
              <w:rPr>
                <w:rFonts w:cs="Times New Roman"/>
                <w:b/>
                <w:bCs/>
                <w:sz w:val="26"/>
                <w:szCs w:val="26"/>
              </w:rPr>
              <w:t xml:space="preserve"> муниципальный район Ленинградской области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26"/>
                <w:szCs w:val="26"/>
              </w:rPr>
            </w:pP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  <w:t>ПОСТАНОВЛЕНИЕ</w:t>
            </w:r>
          </w:p>
          <w:p w:rsidR="000134D4" w:rsidRPr="00590236" w:rsidRDefault="000134D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6"/>
                <w:szCs w:val="26"/>
              </w:rPr>
            </w:pPr>
          </w:p>
        </w:tc>
      </w:tr>
      <w:tr w:rsidR="000134D4" w:rsidRPr="00590236" w:rsidTr="00270C1D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shd w:val="clear" w:color="auto" w:fill="auto"/>
          </w:tcPr>
          <w:p w:rsidR="000134D4" w:rsidRPr="00590236" w:rsidRDefault="00212F9E">
            <w:pPr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90236">
              <w:rPr>
                <w:rFonts w:cs="Times New Roman"/>
                <w:b/>
                <w:bCs/>
                <w:sz w:val="26"/>
                <w:szCs w:val="26"/>
              </w:rPr>
              <w:t>____________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134D4" w:rsidRPr="00590236" w:rsidRDefault="000134D4">
            <w:pPr>
              <w:snapToGrid w:val="0"/>
              <w:spacing w:line="200" w:lineRule="atLeas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40" w:type="dxa"/>
            <w:shd w:val="clear" w:color="auto" w:fill="auto"/>
          </w:tcPr>
          <w:p w:rsidR="000134D4" w:rsidRPr="00590236" w:rsidRDefault="00212F9E" w:rsidP="00212F9E">
            <w:pPr>
              <w:snapToGrid w:val="0"/>
              <w:spacing w:line="2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9023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0134D4" w:rsidRPr="00590236">
              <w:rPr>
                <w:rFonts w:eastAsia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0134D4" w:rsidRPr="00590236" w:rsidRDefault="00287871">
            <w:pPr>
              <w:snapToGrid w:val="0"/>
              <w:spacing w:line="200" w:lineRule="atLeast"/>
              <w:jc w:val="center"/>
              <w:rPr>
                <w:sz w:val="26"/>
                <w:szCs w:val="26"/>
                <w:u w:val="single"/>
              </w:rPr>
            </w:pPr>
            <w:r w:rsidRPr="00590236">
              <w:rPr>
                <w:rFonts w:cs="Times New Roman"/>
                <w:sz w:val="26"/>
                <w:szCs w:val="26"/>
                <w:u w:val="single"/>
              </w:rPr>
              <w:t>Проект</w:t>
            </w:r>
          </w:p>
        </w:tc>
      </w:tr>
      <w:tr w:rsidR="000134D4" w:rsidRPr="00590236" w:rsidTr="00270C1D">
        <w:trPr>
          <w:trHeight w:val="1058"/>
        </w:trPr>
        <w:tc>
          <w:tcPr>
            <w:tcW w:w="5387" w:type="dxa"/>
            <w:gridSpan w:val="2"/>
            <w:shd w:val="clear" w:color="auto" w:fill="auto"/>
          </w:tcPr>
          <w:p w:rsidR="00212F9E" w:rsidRPr="00590236" w:rsidRDefault="00212F9E" w:rsidP="00212F9E">
            <w:pPr>
              <w:rPr>
                <w:sz w:val="26"/>
                <w:szCs w:val="26"/>
              </w:rPr>
            </w:pPr>
          </w:p>
          <w:p w:rsidR="000134D4" w:rsidRPr="00590236" w:rsidRDefault="000134D4" w:rsidP="00F173D6">
            <w:pPr>
              <w:rPr>
                <w:sz w:val="26"/>
                <w:szCs w:val="26"/>
              </w:rPr>
            </w:pPr>
            <w:r w:rsidRPr="00590236">
              <w:rPr>
                <w:sz w:val="26"/>
                <w:szCs w:val="26"/>
              </w:rPr>
              <w:t xml:space="preserve">О внесении изменений </w:t>
            </w:r>
            <w:r w:rsidR="00590236" w:rsidRPr="00590236">
              <w:rPr>
                <w:sz w:val="26"/>
                <w:szCs w:val="26"/>
              </w:rPr>
              <w:t xml:space="preserve">и дополнений </w:t>
            </w:r>
            <w:r w:rsidRPr="00590236">
              <w:rPr>
                <w:sz w:val="26"/>
                <w:szCs w:val="26"/>
              </w:rPr>
              <w:t xml:space="preserve">в  </w:t>
            </w:r>
            <w:r w:rsidR="00C25F46" w:rsidRPr="00590236">
              <w:rPr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F173D6" w:rsidRPr="00F173D6">
              <w:rPr>
                <w:sz w:val="26"/>
                <w:szCs w:val="26"/>
              </w:rPr>
              <w:t xml:space="preserve">Предоставление права на размещение нестационарного торгового объекта на территории муниципального образования </w:t>
            </w:r>
            <w:proofErr w:type="spellStart"/>
            <w:r w:rsidR="00F173D6" w:rsidRPr="00F173D6">
              <w:rPr>
                <w:sz w:val="26"/>
                <w:szCs w:val="26"/>
              </w:rPr>
              <w:t>Сланцевское</w:t>
            </w:r>
            <w:proofErr w:type="spellEnd"/>
            <w:r w:rsidR="00F173D6" w:rsidRPr="00F173D6">
              <w:rPr>
                <w:sz w:val="26"/>
                <w:szCs w:val="26"/>
              </w:rPr>
              <w:t xml:space="preserve"> городское поселение </w:t>
            </w:r>
            <w:proofErr w:type="spellStart"/>
            <w:r w:rsidR="00F173D6" w:rsidRPr="00F173D6">
              <w:rPr>
                <w:sz w:val="26"/>
                <w:szCs w:val="26"/>
              </w:rPr>
              <w:t>Сланцевского</w:t>
            </w:r>
            <w:proofErr w:type="spellEnd"/>
            <w:r w:rsidR="00F173D6" w:rsidRPr="00F173D6">
              <w:rPr>
                <w:sz w:val="26"/>
                <w:szCs w:val="26"/>
              </w:rPr>
              <w:t xml:space="preserve"> муниципального района Ленинградской области</w:t>
            </w:r>
            <w:r w:rsidR="00C25F46" w:rsidRPr="00590236">
              <w:rPr>
                <w:sz w:val="26"/>
                <w:szCs w:val="26"/>
              </w:rPr>
              <w:t xml:space="preserve">», утверждённый постановлением администрации </w:t>
            </w:r>
            <w:proofErr w:type="spellStart"/>
            <w:r w:rsidR="00C25F46" w:rsidRPr="00590236">
              <w:rPr>
                <w:sz w:val="26"/>
                <w:szCs w:val="26"/>
              </w:rPr>
              <w:t>Сланцевского</w:t>
            </w:r>
            <w:proofErr w:type="spellEnd"/>
            <w:r w:rsidR="00C25F46" w:rsidRPr="00590236">
              <w:rPr>
                <w:sz w:val="26"/>
                <w:szCs w:val="26"/>
              </w:rPr>
              <w:t xml:space="preserve"> муниципального района от </w:t>
            </w:r>
            <w:r w:rsidR="00590236" w:rsidRPr="00590236">
              <w:rPr>
                <w:sz w:val="26"/>
                <w:szCs w:val="26"/>
              </w:rPr>
              <w:t>04.03.2022</w:t>
            </w:r>
            <w:r w:rsidR="00C25F46" w:rsidRPr="00590236">
              <w:rPr>
                <w:sz w:val="26"/>
                <w:szCs w:val="26"/>
              </w:rPr>
              <w:t xml:space="preserve"> № </w:t>
            </w:r>
            <w:r w:rsidR="00590236" w:rsidRPr="00590236">
              <w:rPr>
                <w:sz w:val="26"/>
                <w:szCs w:val="26"/>
              </w:rPr>
              <w:t>27</w:t>
            </w:r>
            <w:r w:rsidR="00F173D6">
              <w:rPr>
                <w:sz w:val="26"/>
                <w:szCs w:val="26"/>
              </w:rPr>
              <w:t>8</w:t>
            </w:r>
            <w:r w:rsidR="00C25F46" w:rsidRPr="00590236">
              <w:rPr>
                <w:sz w:val="26"/>
                <w:szCs w:val="26"/>
              </w:rPr>
              <w:t>-п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0134D4" w:rsidRPr="00590236" w:rsidRDefault="000134D4" w:rsidP="00212F9E">
            <w:pPr>
              <w:rPr>
                <w:sz w:val="26"/>
                <w:szCs w:val="26"/>
              </w:rPr>
            </w:pPr>
          </w:p>
        </w:tc>
      </w:tr>
    </w:tbl>
    <w:p w:rsidR="00EC2483" w:rsidRPr="00590236" w:rsidRDefault="00B672F8" w:rsidP="00212F9E">
      <w:pPr>
        <w:pStyle w:val="af7"/>
        <w:ind w:firstLine="567"/>
        <w:jc w:val="both"/>
        <w:rPr>
          <w:sz w:val="26"/>
          <w:szCs w:val="26"/>
        </w:rPr>
      </w:pPr>
      <w:r w:rsidRPr="00590236">
        <w:rPr>
          <w:sz w:val="26"/>
          <w:szCs w:val="26"/>
        </w:rPr>
        <w:t xml:space="preserve">В соответствии с </w:t>
      </w:r>
      <w:r w:rsidR="005C0710" w:rsidRPr="00590236">
        <w:rPr>
          <w:sz w:val="26"/>
          <w:szCs w:val="26"/>
        </w:rPr>
        <w:t>Федеральным законом от 06</w:t>
      </w:r>
      <w:r w:rsidR="007A2DA0">
        <w:rPr>
          <w:sz w:val="26"/>
          <w:szCs w:val="26"/>
        </w:rPr>
        <w:t>.10.</w:t>
      </w:r>
      <w:r w:rsidR="005C0710" w:rsidRPr="00590236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Pr="00590236">
        <w:rPr>
          <w:sz w:val="26"/>
          <w:szCs w:val="26"/>
        </w:rPr>
        <w:t>Федеральным законом от 27</w:t>
      </w:r>
      <w:r w:rsidR="007A2DA0">
        <w:rPr>
          <w:sz w:val="26"/>
          <w:szCs w:val="26"/>
        </w:rPr>
        <w:t>.07.</w:t>
      </w:r>
      <w:r w:rsidRPr="00590236">
        <w:rPr>
          <w:sz w:val="26"/>
          <w:szCs w:val="26"/>
        </w:rPr>
        <w:t>2010 № 210-ФЗ «Об организации предоставления государ</w:t>
      </w:r>
      <w:r w:rsidR="005C0710" w:rsidRPr="00590236">
        <w:rPr>
          <w:sz w:val="26"/>
          <w:szCs w:val="26"/>
        </w:rPr>
        <w:t>ственных и муниципальных услуг»</w:t>
      </w:r>
      <w:r w:rsidRPr="00590236">
        <w:rPr>
          <w:sz w:val="26"/>
          <w:szCs w:val="26"/>
        </w:rPr>
        <w:t xml:space="preserve"> </w:t>
      </w:r>
      <w:r w:rsidR="00212F9E" w:rsidRPr="00590236">
        <w:rPr>
          <w:sz w:val="26"/>
          <w:szCs w:val="26"/>
        </w:rPr>
        <w:t xml:space="preserve">и </w:t>
      </w:r>
      <w:r w:rsidR="00590236">
        <w:rPr>
          <w:sz w:val="26"/>
          <w:szCs w:val="26"/>
        </w:rPr>
        <w:t>протоколом заседания комиссии по повышению качества и доступности предоставления государственных и муниципальных услуг в Ленинградской области от 02.06.2022 № П-84/2022</w:t>
      </w:r>
      <w:r w:rsidR="007A2DA0">
        <w:rPr>
          <w:sz w:val="26"/>
          <w:szCs w:val="26"/>
        </w:rPr>
        <w:t>,</w:t>
      </w:r>
      <w:r w:rsidR="00590236">
        <w:rPr>
          <w:sz w:val="26"/>
          <w:szCs w:val="26"/>
        </w:rPr>
        <w:t xml:space="preserve"> администрация</w:t>
      </w:r>
      <w:r w:rsidR="00EC2483" w:rsidRPr="00590236">
        <w:rPr>
          <w:sz w:val="26"/>
          <w:szCs w:val="26"/>
        </w:rPr>
        <w:t xml:space="preserve"> </w:t>
      </w:r>
      <w:proofErr w:type="spellStart"/>
      <w:r w:rsidR="00EC2483" w:rsidRPr="00590236">
        <w:rPr>
          <w:sz w:val="26"/>
          <w:szCs w:val="26"/>
        </w:rPr>
        <w:t>Сланцев</w:t>
      </w:r>
      <w:r w:rsidR="00590236">
        <w:rPr>
          <w:sz w:val="26"/>
          <w:szCs w:val="26"/>
        </w:rPr>
        <w:t>ского</w:t>
      </w:r>
      <w:proofErr w:type="spellEnd"/>
      <w:r w:rsidR="00590236">
        <w:rPr>
          <w:sz w:val="26"/>
          <w:szCs w:val="26"/>
        </w:rPr>
        <w:t xml:space="preserve"> муниципального района    </w:t>
      </w:r>
      <w:proofErr w:type="spellStart"/>
      <w:proofErr w:type="gramStart"/>
      <w:r w:rsidR="00EC2483" w:rsidRPr="00590236">
        <w:rPr>
          <w:sz w:val="26"/>
          <w:szCs w:val="26"/>
        </w:rPr>
        <w:t>п</w:t>
      </w:r>
      <w:proofErr w:type="spellEnd"/>
      <w:proofErr w:type="gramEnd"/>
      <w:r w:rsidR="00EC2483" w:rsidRPr="00590236">
        <w:rPr>
          <w:sz w:val="26"/>
          <w:szCs w:val="26"/>
        </w:rPr>
        <w:t xml:space="preserve"> о с т а </w:t>
      </w:r>
      <w:proofErr w:type="spellStart"/>
      <w:r w:rsidR="00EC2483" w:rsidRPr="00590236">
        <w:rPr>
          <w:sz w:val="26"/>
          <w:szCs w:val="26"/>
        </w:rPr>
        <w:t>н</w:t>
      </w:r>
      <w:proofErr w:type="spellEnd"/>
      <w:r w:rsidR="00EC2483" w:rsidRPr="00590236">
        <w:rPr>
          <w:sz w:val="26"/>
          <w:szCs w:val="26"/>
        </w:rPr>
        <w:t xml:space="preserve"> </w:t>
      </w:r>
      <w:proofErr w:type="gramStart"/>
      <w:r w:rsidR="00EC2483" w:rsidRPr="00590236">
        <w:rPr>
          <w:sz w:val="26"/>
          <w:szCs w:val="26"/>
        </w:rPr>
        <w:t>о</w:t>
      </w:r>
      <w:proofErr w:type="gramEnd"/>
      <w:r w:rsidR="00EC2483" w:rsidRPr="00590236">
        <w:rPr>
          <w:sz w:val="26"/>
          <w:szCs w:val="26"/>
        </w:rPr>
        <w:t xml:space="preserve"> в л я е т:</w:t>
      </w:r>
    </w:p>
    <w:p w:rsidR="009C5A56" w:rsidRPr="00590236" w:rsidRDefault="00212F9E" w:rsidP="00D8553D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>1.</w:t>
      </w:r>
      <w:r w:rsidR="009C5A56" w:rsidRPr="00590236">
        <w:rPr>
          <w:sz w:val="26"/>
          <w:szCs w:val="26"/>
        </w:rPr>
        <w:t xml:space="preserve"> </w:t>
      </w:r>
      <w:r w:rsidR="009C5A56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В</w:t>
      </w:r>
      <w:r w:rsidR="005C071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нести в </w:t>
      </w:r>
      <w:r w:rsidR="00EC2483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административн</w:t>
      </w:r>
      <w:r w:rsidR="009C5A56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ый</w:t>
      </w:r>
      <w:r w:rsidR="00EC2483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регламент предоставления муниципальн</w:t>
      </w:r>
      <w:r w:rsidR="00454CE4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ой</w:t>
      </w:r>
      <w:r w:rsidR="001468D8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EC2483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услуг</w:t>
      </w:r>
      <w:r w:rsidR="00454CE4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="00C25F46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Предоставление права на размещение нестационарного торгового объекта </w:t>
      </w:r>
      <w:proofErr w:type="gramStart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на</w:t>
      </w:r>
      <w:proofErr w:type="gramEnd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территории муниципального образования </w:t>
      </w:r>
      <w:proofErr w:type="spellStart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Сланцевское</w:t>
      </w:r>
      <w:proofErr w:type="spellEnd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городское поселение </w:t>
      </w:r>
      <w:proofErr w:type="spellStart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Сланцевского</w:t>
      </w:r>
      <w:proofErr w:type="spellEnd"/>
      <w:r w:rsidR="004D477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района Ленинградской области</w:t>
      </w:r>
      <w:r w:rsidR="00454CE4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», </w:t>
      </w:r>
      <w:proofErr w:type="gramStart"/>
      <w:r w:rsidR="00454CE4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утверждённ</w:t>
      </w:r>
      <w:r w:rsidR="005C0710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>ый</w:t>
      </w:r>
      <w:proofErr w:type="gramEnd"/>
      <w:r w:rsidR="00454CE4" w:rsidRPr="004D477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постановлением администрации</w:t>
      </w:r>
      <w:r w:rsidR="00454CE4" w:rsidRPr="00590236">
        <w:rPr>
          <w:sz w:val="26"/>
          <w:szCs w:val="26"/>
        </w:rPr>
        <w:t xml:space="preserve"> </w:t>
      </w:r>
      <w:proofErr w:type="spellStart"/>
      <w:r w:rsidR="00454CE4" w:rsidRPr="00590236">
        <w:rPr>
          <w:sz w:val="26"/>
          <w:szCs w:val="26"/>
        </w:rPr>
        <w:t>Сланцевского</w:t>
      </w:r>
      <w:proofErr w:type="spellEnd"/>
      <w:r w:rsidR="00454CE4" w:rsidRPr="00590236">
        <w:rPr>
          <w:sz w:val="26"/>
          <w:szCs w:val="26"/>
        </w:rPr>
        <w:t xml:space="preserve"> муниципального района от </w:t>
      </w:r>
      <w:r w:rsidR="00590236">
        <w:rPr>
          <w:sz w:val="26"/>
          <w:szCs w:val="26"/>
        </w:rPr>
        <w:t>04.03.2022</w:t>
      </w:r>
      <w:r w:rsidR="00EB626A" w:rsidRPr="00590236">
        <w:rPr>
          <w:sz w:val="26"/>
          <w:szCs w:val="26"/>
        </w:rPr>
        <w:t xml:space="preserve"> № </w:t>
      </w:r>
      <w:r w:rsidR="00590236">
        <w:rPr>
          <w:sz w:val="26"/>
          <w:szCs w:val="26"/>
        </w:rPr>
        <w:t>27</w:t>
      </w:r>
      <w:r w:rsidR="004D4770">
        <w:rPr>
          <w:sz w:val="26"/>
          <w:szCs w:val="26"/>
        </w:rPr>
        <w:t>8</w:t>
      </w:r>
      <w:r w:rsidR="00454CE4" w:rsidRPr="00590236">
        <w:rPr>
          <w:sz w:val="26"/>
          <w:szCs w:val="26"/>
        </w:rPr>
        <w:t>-п</w:t>
      </w:r>
      <w:r w:rsidR="00C25F46" w:rsidRPr="00590236">
        <w:rPr>
          <w:sz w:val="26"/>
          <w:szCs w:val="26"/>
        </w:rPr>
        <w:t xml:space="preserve">, </w:t>
      </w:r>
      <w:r w:rsidR="009C5A56" w:rsidRPr="00590236">
        <w:rPr>
          <w:sz w:val="26"/>
          <w:szCs w:val="26"/>
        </w:rPr>
        <w:t>следующие изменения</w:t>
      </w:r>
      <w:r w:rsidR="00590236">
        <w:rPr>
          <w:sz w:val="26"/>
          <w:szCs w:val="26"/>
        </w:rPr>
        <w:t xml:space="preserve"> и дополнения</w:t>
      </w:r>
      <w:r w:rsidR="009C5A56" w:rsidRPr="00590236">
        <w:rPr>
          <w:sz w:val="26"/>
          <w:szCs w:val="26"/>
        </w:rPr>
        <w:t>:</w:t>
      </w:r>
    </w:p>
    <w:p w:rsidR="00135A23" w:rsidRDefault="009C5A56" w:rsidP="004D4770">
      <w:pPr>
        <w:pStyle w:val="a1"/>
        <w:rPr>
          <w:sz w:val="26"/>
          <w:szCs w:val="26"/>
        </w:rPr>
      </w:pPr>
      <w:r w:rsidRPr="00590236">
        <w:rPr>
          <w:sz w:val="26"/>
          <w:szCs w:val="26"/>
        </w:rPr>
        <w:t xml:space="preserve">1.1. </w:t>
      </w:r>
      <w:r w:rsidR="00DA7406">
        <w:rPr>
          <w:sz w:val="26"/>
          <w:szCs w:val="26"/>
        </w:rPr>
        <w:t>Во втором абзаце пункта 2.3 исключить слово «заявителю»;</w:t>
      </w:r>
    </w:p>
    <w:p w:rsidR="00DA7406" w:rsidRDefault="00E26018" w:rsidP="004D4770">
      <w:pPr>
        <w:pStyle w:val="a1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sz w:val="26"/>
          <w:szCs w:val="26"/>
        </w:rPr>
        <w:t>1</w:t>
      </w:r>
      <w:r w:rsidRPr="00E26018">
        <w:rPr>
          <w:rFonts w:eastAsia="Times New Roman" w:cs="Times New Roman"/>
          <w:kern w:val="0"/>
          <w:sz w:val="26"/>
          <w:szCs w:val="26"/>
          <w:lang w:eastAsia="ru-RU" w:bidi="ar-SA"/>
        </w:rPr>
        <w:t>.2. В четвертом абзаце пункта 2.5 исключить слова «(«Российская газета», № 247, 23.12.2009, «Собрание законодательства РФ», 28.12.2009, № 52 (2 ч.), ст. 6626)»;</w:t>
      </w:r>
    </w:p>
    <w:p w:rsidR="00E26018" w:rsidRDefault="00E26018" w:rsidP="004D4770">
      <w:pPr>
        <w:pStyle w:val="a1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1.3. </w:t>
      </w:r>
      <w:r w:rsidR="00A81F2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Второй абзац пункта 2.6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изложить</w:t>
      </w:r>
      <w:r w:rsidR="00A81F2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следующей редакции: </w:t>
      </w:r>
    </w:p>
    <w:p w:rsidR="00A81F2E" w:rsidRPr="00A81F2E" w:rsidRDefault="00A81F2E" w:rsidP="00A81F2E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«1) заявление о предоставлении услуги по форме в соответствии с приложением № 1 к настоящему регламенту:»;</w:t>
      </w:r>
    </w:p>
    <w:p w:rsidR="00A81F2E" w:rsidRDefault="00A81F2E" w:rsidP="004D4770">
      <w:pPr>
        <w:pStyle w:val="a1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1.4. Пункт 2.6</w:t>
      </w:r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дополнить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подпунктом 3</w:t>
      </w:r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следующего содержания:</w:t>
      </w:r>
    </w:p>
    <w:p w:rsidR="00A81F2E" w:rsidRDefault="00A81F2E" w:rsidP="00A81F2E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3) ситуационный план земельного участка, где планируется размещение НТО с указанием места расположения НТО</w:t>
      </w:r>
      <w:proofErr w:type="gramStart"/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»;</w:t>
      </w:r>
      <w:proofErr w:type="gramEnd"/>
    </w:p>
    <w:p w:rsidR="00A81F2E" w:rsidRDefault="00A81F2E" w:rsidP="00A81F2E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1.5. </w:t>
      </w:r>
      <w:r w:rsidR="00761A08">
        <w:rPr>
          <w:rFonts w:eastAsia="Times New Roman" w:cs="Times New Roman"/>
          <w:kern w:val="0"/>
          <w:sz w:val="26"/>
          <w:szCs w:val="26"/>
          <w:lang w:eastAsia="ru-RU" w:bidi="ar-SA"/>
        </w:rPr>
        <w:t>В пункте 2.7. исключить четвертый абзац;</w:t>
      </w:r>
    </w:p>
    <w:p w:rsidR="00761A08" w:rsidRDefault="00761A08" w:rsidP="00A81F2E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1.6. Подпункт 2 пункта 2.9 дополнить абзацами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следующего содержания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:rsidR="00761A08" w:rsidRPr="00761A08" w:rsidRDefault="00761A08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Pr="00761A08">
        <w:rPr>
          <w:rFonts w:eastAsia="Times New Roman" w:cs="Times New Roman"/>
          <w:kern w:val="0"/>
          <w:sz w:val="26"/>
          <w:szCs w:val="26"/>
          <w:lang w:eastAsia="ru-RU" w:bidi="ar-SA"/>
        </w:rPr>
        <w:t>- заявитель не является хозяйствующим субъектом;</w:t>
      </w:r>
    </w:p>
    <w:p w:rsidR="00761A08" w:rsidRDefault="00761A08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761A0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 заявитель не удовлетворяет специальным требованиям, предусмотренным </w:t>
      </w:r>
      <w:r w:rsidRPr="00761A08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Схемой размещения НТО (если предусмотрены)</w:t>
      </w:r>
      <w:proofErr w:type="gramStart"/>
      <w:r w:rsidRPr="00761A08">
        <w:rPr>
          <w:rFonts w:eastAsia="Times New Roman" w:cs="Times New Roman"/>
          <w:kern w:val="0"/>
          <w:sz w:val="26"/>
          <w:szCs w:val="26"/>
          <w:lang w:eastAsia="ru-RU" w:bidi="ar-SA"/>
        </w:rPr>
        <w:t>.»</w:t>
      </w:r>
      <w:proofErr w:type="gramEnd"/>
      <w:r w:rsidRPr="00761A08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1C37D0" w:rsidRDefault="00A86B45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1.7. В пункте 2.10</w:t>
      </w:r>
      <w:r w:rsidR="001C37D0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:rsidR="00A86B45" w:rsidRDefault="001C37D0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1.7.1.</w:t>
      </w:r>
      <w:r w:rsidR="00A86B4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исключить подпункт 1;</w:t>
      </w:r>
    </w:p>
    <w:p w:rsidR="001C37D0" w:rsidRDefault="001C37D0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1.7.2. в подпункте </w:t>
      </w:r>
      <w:r w:rsidR="007B5CC3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слово «государственной» заменить словом «муниципальной»;</w:t>
      </w:r>
    </w:p>
    <w:p w:rsidR="001C37D0" w:rsidRDefault="001C37D0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1.7.3. подпункт 2 считать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под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пунктом 1, подпункт 3 считать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под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пунктом 2;</w:t>
      </w:r>
    </w:p>
    <w:p w:rsidR="001C37D0" w:rsidRDefault="001C37D0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1.8.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Пункт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3.1.4.5 после слова «услуги» до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полнить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слова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ми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(приложение № 2 регламента)»;</w:t>
      </w:r>
    </w:p>
    <w:p w:rsidR="00A86B45" w:rsidRDefault="001C37D0" w:rsidP="00257F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1.9. Пункт 3.1.5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изложить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следующей редакции:</w:t>
      </w:r>
    </w:p>
    <w:p w:rsidR="001C37D0" w:rsidRDefault="001C37D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3.1.5. Вручение (направление) результата оказания муниципальной услуги</w:t>
      </w:r>
      <w:proofErr w:type="gramStart"/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.»;</w:t>
      </w:r>
      <w:proofErr w:type="gramEnd"/>
    </w:p>
    <w:p w:rsidR="001C37D0" w:rsidRDefault="001C37D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1.10. В четвертом, пятом, шестом, седьмом и десятом абзацах пункта 5.2 после слов «Ленинградской области»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дополнить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слова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ми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, муниципальными правовыми актами»;</w:t>
      </w:r>
    </w:p>
    <w:p w:rsidR="001C37D0" w:rsidRPr="001C37D0" w:rsidRDefault="001C37D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1.11. В пункте 5.3 слово «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государственную» заменить слово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«муниципальную»;</w:t>
      </w:r>
    </w:p>
    <w:p w:rsidR="001C37D0" w:rsidRDefault="001C37D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1.12. В седьмом абзаце пункта 6.2 слово «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ой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» заменить слово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«муниципальн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ой</w:t>
      </w:r>
      <w:r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»;</w:t>
      </w:r>
    </w:p>
    <w:p w:rsidR="001C37D0" w:rsidRDefault="001C37D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1.13. </w:t>
      </w:r>
      <w:r w:rsidR="00750140">
        <w:rPr>
          <w:rFonts w:eastAsia="Times New Roman" w:cs="Times New Roman"/>
          <w:kern w:val="0"/>
          <w:sz w:val="26"/>
          <w:szCs w:val="26"/>
          <w:lang w:eastAsia="ru-RU" w:bidi="ar-SA"/>
        </w:rPr>
        <w:t>В пункте 6.5 слово «</w:t>
      </w:r>
      <w:r w:rsidR="00750140"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</w:t>
      </w:r>
      <w:r w:rsidR="00750140">
        <w:rPr>
          <w:rFonts w:eastAsia="Times New Roman" w:cs="Times New Roman"/>
          <w:kern w:val="0"/>
          <w:sz w:val="26"/>
          <w:szCs w:val="26"/>
          <w:lang w:eastAsia="ru-RU" w:bidi="ar-SA"/>
        </w:rPr>
        <w:t>ых</w:t>
      </w:r>
      <w:r w:rsidR="00750140"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» заменить слово</w:t>
      </w:r>
      <w:r w:rsidR="00750140">
        <w:rPr>
          <w:rFonts w:eastAsia="Times New Roman" w:cs="Times New Roman"/>
          <w:kern w:val="0"/>
          <w:sz w:val="26"/>
          <w:szCs w:val="26"/>
          <w:lang w:eastAsia="ru-RU" w:bidi="ar-SA"/>
        </w:rPr>
        <w:t>м</w:t>
      </w:r>
      <w:r w:rsidR="00750140"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«муниципальн</w:t>
      </w:r>
      <w:r w:rsidR="00750140">
        <w:rPr>
          <w:rFonts w:eastAsia="Times New Roman" w:cs="Times New Roman"/>
          <w:kern w:val="0"/>
          <w:sz w:val="26"/>
          <w:szCs w:val="26"/>
          <w:lang w:eastAsia="ru-RU" w:bidi="ar-SA"/>
        </w:rPr>
        <w:t>ых</w:t>
      </w:r>
      <w:r w:rsidR="00750140" w:rsidRPr="001C37D0">
        <w:rPr>
          <w:rFonts w:eastAsia="Times New Roman" w:cs="Times New Roman"/>
          <w:kern w:val="0"/>
          <w:sz w:val="26"/>
          <w:szCs w:val="26"/>
          <w:lang w:eastAsia="ru-RU" w:bidi="ar-SA"/>
        </w:rPr>
        <w:t>»;</w:t>
      </w:r>
    </w:p>
    <w:p w:rsidR="00243444" w:rsidRDefault="006C3D81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1.14. 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>Девятый абзац приложения 1 дополнить строкой следующего содержания:</w:t>
      </w:r>
    </w:p>
    <w:p w:rsidR="006C3D81" w:rsidRPr="001C37D0" w:rsidRDefault="00732990" w:rsidP="001C37D0">
      <w:pPr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noProof/>
          <w:kern w:val="0"/>
          <w:sz w:val="26"/>
          <w:szCs w:val="26"/>
          <w:lang w:eastAsia="ru-RU" w:bidi="ar-SA"/>
        </w:rPr>
        <w:pict>
          <v:rect id="_x0000_s1026" style="position:absolute;left:0;text-align:left;margin-left:40.2pt;margin-top:.4pt;width:14.25pt;height:12pt;z-index:251658240"/>
        </w:pict>
      </w:r>
      <w:r w:rsidR="006C3D81"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="0024344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</w:t>
      </w:r>
      <w:r w:rsidR="006C3D81">
        <w:rPr>
          <w:rFonts w:eastAsia="Times New Roman" w:cs="Times New Roman"/>
          <w:kern w:val="0"/>
          <w:sz w:val="26"/>
          <w:szCs w:val="26"/>
          <w:lang w:eastAsia="ru-RU" w:bidi="ar-SA"/>
        </w:rPr>
        <w:t>направить по электронной почте».</w:t>
      </w:r>
    </w:p>
    <w:p w:rsidR="000134D4" w:rsidRPr="003477EA" w:rsidRDefault="00180164">
      <w:pPr>
        <w:pStyle w:val="a1"/>
        <w:rPr>
          <w:sz w:val="26"/>
          <w:szCs w:val="26"/>
        </w:rPr>
      </w:pPr>
      <w:r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0134D4"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. Опубликовать постановление в официальном приложен</w:t>
      </w:r>
      <w:r w:rsidR="00FF6297"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>ии</w:t>
      </w:r>
      <w:r w:rsidR="000134D4" w:rsidRPr="00A81F2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 газете «Знамя труда» и разместить</w:t>
      </w:r>
      <w:r w:rsidR="000134D4" w:rsidRPr="00590236">
        <w:rPr>
          <w:sz w:val="26"/>
          <w:szCs w:val="26"/>
        </w:rPr>
        <w:t xml:space="preserve"> на официальном сайте администрации </w:t>
      </w:r>
      <w:r w:rsidR="00394C8E" w:rsidRPr="00590236">
        <w:rPr>
          <w:sz w:val="26"/>
          <w:szCs w:val="26"/>
        </w:rPr>
        <w:t xml:space="preserve">муниципального образования </w:t>
      </w:r>
      <w:proofErr w:type="spellStart"/>
      <w:r w:rsidR="000134D4" w:rsidRPr="003477EA">
        <w:rPr>
          <w:sz w:val="26"/>
          <w:szCs w:val="26"/>
        </w:rPr>
        <w:t>Сланцевск</w:t>
      </w:r>
      <w:r w:rsidR="00394C8E" w:rsidRPr="003477EA">
        <w:rPr>
          <w:sz w:val="26"/>
          <w:szCs w:val="26"/>
        </w:rPr>
        <w:t>ий</w:t>
      </w:r>
      <w:proofErr w:type="spellEnd"/>
      <w:r w:rsidR="000134D4" w:rsidRPr="003477EA">
        <w:rPr>
          <w:sz w:val="26"/>
          <w:szCs w:val="26"/>
        </w:rPr>
        <w:t xml:space="preserve"> муниципальн</w:t>
      </w:r>
      <w:r w:rsidR="00394C8E" w:rsidRPr="003477EA">
        <w:rPr>
          <w:sz w:val="26"/>
          <w:szCs w:val="26"/>
        </w:rPr>
        <w:t>ый район Ленинградской области</w:t>
      </w:r>
      <w:r w:rsidR="000134D4" w:rsidRPr="003477EA">
        <w:rPr>
          <w:sz w:val="26"/>
          <w:szCs w:val="26"/>
        </w:rPr>
        <w:t>.</w:t>
      </w:r>
    </w:p>
    <w:p w:rsidR="00AC6C4F" w:rsidRPr="003477EA" w:rsidRDefault="00180164">
      <w:pPr>
        <w:pStyle w:val="a1"/>
        <w:rPr>
          <w:sz w:val="26"/>
          <w:szCs w:val="26"/>
        </w:rPr>
      </w:pPr>
      <w:r w:rsidRPr="003477EA">
        <w:rPr>
          <w:sz w:val="26"/>
          <w:szCs w:val="26"/>
        </w:rPr>
        <w:t>3</w:t>
      </w:r>
      <w:r w:rsidR="000134D4" w:rsidRPr="003477EA">
        <w:rPr>
          <w:sz w:val="26"/>
          <w:szCs w:val="26"/>
        </w:rPr>
        <w:t xml:space="preserve">. </w:t>
      </w:r>
      <w:r w:rsidR="003477EA" w:rsidRPr="003477EA">
        <w:rPr>
          <w:sz w:val="26"/>
          <w:szCs w:val="26"/>
        </w:rPr>
        <w:t>Постановление вступает в силу на следующий день после дня его офици</w:t>
      </w:r>
      <w:r w:rsidR="003477EA" w:rsidRPr="003477EA">
        <w:rPr>
          <w:sz w:val="26"/>
          <w:szCs w:val="26"/>
        </w:rPr>
        <w:softHyphen/>
        <w:t>ального опубликования.</w:t>
      </w:r>
    </w:p>
    <w:p w:rsidR="000134D4" w:rsidRPr="003477EA" w:rsidRDefault="00180164">
      <w:pPr>
        <w:pStyle w:val="a1"/>
        <w:rPr>
          <w:sz w:val="26"/>
          <w:szCs w:val="26"/>
        </w:rPr>
      </w:pPr>
      <w:r w:rsidRPr="003477EA">
        <w:rPr>
          <w:sz w:val="26"/>
          <w:szCs w:val="26"/>
        </w:rPr>
        <w:t>4</w:t>
      </w:r>
      <w:r w:rsidR="000134D4" w:rsidRPr="003477EA">
        <w:rPr>
          <w:sz w:val="26"/>
          <w:szCs w:val="26"/>
        </w:rPr>
        <w:t xml:space="preserve">. </w:t>
      </w:r>
      <w:proofErr w:type="gramStart"/>
      <w:r w:rsidR="003477EA" w:rsidRPr="003477EA">
        <w:rPr>
          <w:sz w:val="26"/>
          <w:szCs w:val="26"/>
        </w:rPr>
        <w:t>Контроль за</w:t>
      </w:r>
      <w:proofErr w:type="gramEnd"/>
      <w:r w:rsidR="003477EA" w:rsidRPr="003477EA">
        <w:rPr>
          <w:sz w:val="26"/>
          <w:szCs w:val="26"/>
        </w:rPr>
        <w:t xml:space="preserve"> исполнением возложить на заместителя главы администрации - председателя комитета финансов Павлову Ю.В</w:t>
      </w:r>
      <w:r w:rsidR="005F098A">
        <w:rPr>
          <w:sz w:val="26"/>
          <w:szCs w:val="26"/>
        </w:rPr>
        <w:t>.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3477EA">
      <w:pPr>
        <w:pStyle w:val="a1"/>
        <w:ind w:hanging="13"/>
        <w:rPr>
          <w:sz w:val="26"/>
          <w:szCs w:val="26"/>
        </w:rPr>
      </w:pPr>
      <w:r>
        <w:rPr>
          <w:sz w:val="26"/>
          <w:szCs w:val="26"/>
        </w:rPr>
        <w:t>Г</w:t>
      </w:r>
      <w:r w:rsidR="000134D4" w:rsidRPr="0059023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134D4" w:rsidRPr="00590236">
        <w:rPr>
          <w:sz w:val="26"/>
          <w:szCs w:val="26"/>
        </w:rPr>
        <w:t xml:space="preserve"> администрации                                    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  <w:r w:rsidRPr="00590236">
        <w:rPr>
          <w:sz w:val="26"/>
          <w:szCs w:val="26"/>
        </w:rPr>
        <w:t xml:space="preserve">муниципального  образования                                                              </w:t>
      </w:r>
      <w:r w:rsidR="003477EA">
        <w:rPr>
          <w:sz w:val="26"/>
          <w:szCs w:val="26"/>
        </w:rPr>
        <w:tab/>
      </w:r>
      <w:r w:rsidR="004821E4" w:rsidRPr="00590236">
        <w:rPr>
          <w:sz w:val="26"/>
          <w:szCs w:val="26"/>
        </w:rPr>
        <w:t>М.Б. Чистова</w:t>
      </w:r>
    </w:p>
    <w:p w:rsidR="000134D4" w:rsidRPr="00590236" w:rsidRDefault="000134D4">
      <w:pPr>
        <w:pStyle w:val="a1"/>
        <w:ind w:hanging="13"/>
        <w:rPr>
          <w:sz w:val="26"/>
          <w:szCs w:val="26"/>
        </w:rPr>
      </w:pPr>
    </w:p>
    <w:p w:rsidR="000134D4" w:rsidRPr="00590236" w:rsidRDefault="000134D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>
      <w:pPr>
        <w:pStyle w:val="a1"/>
        <w:rPr>
          <w:sz w:val="26"/>
          <w:szCs w:val="26"/>
        </w:rPr>
      </w:pPr>
    </w:p>
    <w:p w:rsidR="004821E4" w:rsidRPr="00590236" w:rsidRDefault="004821E4" w:rsidP="004821E4">
      <w:pPr>
        <w:jc w:val="both"/>
        <w:rPr>
          <w:iCs/>
          <w:sz w:val="26"/>
          <w:szCs w:val="26"/>
        </w:rPr>
      </w:pPr>
    </w:p>
    <w:sectPr w:rsidR="004821E4" w:rsidRPr="00590236" w:rsidSect="00993F5B">
      <w:pgSz w:w="11906" w:h="16838"/>
      <w:pgMar w:top="1135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38558C"/>
    <w:multiLevelType w:val="hybridMultilevel"/>
    <w:tmpl w:val="B7083DB8"/>
    <w:lvl w:ilvl="0" w:tplc="9898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134D4"/>
    <w:rsid w:val="00007901"/>
    <w:rsid w:val="000134D4"/>
    <w:rsid w:val="00040D77"/>
    <w:rsid w:val="00054183"/>
    <w:rsid w:val="00090D93"/>
    <w:rsid w:val="000C4A48"/>
    <w:rsid w:val="001140E6"/>
    <w:rsid w:val="00123BC2"/>
    <w:rsid w:val="00135A23"/>
    <w:rsid w:val="001468D8"/>
    <w:rsid w:val="001704A9"/>
    <w:rsid w:val="00172112"/>
    <w:rsid w:val="00180164"/>
    <w:rsid w:val="0019340B"/>
    <w:rsid w:val="001B5533"/>
    <w:rsid w:val="001B5AF0"/>
    <w:rsid w:val="001C37D0"/>
    <w:rsid w:val="00212F9E"/>
    <w:rsid w:val="002337C2"/>
    <w:rsid w:val="00243444"/>
    <w:rsid w:val="00257FBE"/>
    <w:rsid w:val="00270C1D"/>
    <w:rsid w:val="00287871"/>
    <w:rsid w:val="002B06C9"/>
    <w:rsid w:val="002C5B91"/>
    <w:rsid w:val="0031393F"/>
    <w:rsid w:val="00324BC2"/>
    <w:rsid w:val="003477EA"/>
    <w:rsid w:val="00394C8E"/>
    <w:rsid w:val="00397775"/>
    <w:rsid w:val="003E2BBF"/>
    <w:rsid w:val="003F1D41"/>
    <w:rsid w:val="003F75CB"/>
    <w:rsid w:val="00413FF4"/>
    <w:rsid w:val="00425C5D"/>
    <w:rsid w:val="00430D10"/>
    <w:rsid w:val="00454CE4"/>
    <w:rsid w:val="00457947"/>
    <w:rsid w:val="004821E4"/>
    <w:rsid w:val="004C596A"/>
    <w:rsid w:val="004D4770"/>
    <w:rsid w:val="004D686B"/>
    <w:rsid w:val="004F0D9A"/>
    <w:rsid w:val="00514BA8"/>
    <w:rsid w:val="00525FB7"/>
    <w:rsid w:val="00554502"/>
    <w:rsid w:val="00590236"/>
    <w:rsid w:val="005C0710"/>
    <w:rsid w:val="005D0EE6"/>
    <w:rsid w:val="005F098A"/>
    <w:rsid w:val="006758C6"/>
    <w:rsid w:val="006A5E66"/>
    <w:rsid w:val="006C3D81"/>
    <w:rsid w:val="006F75C9"/>
    <w:rsid w:val="00711F63"/>
    <w:rsid w:val="00725CC4"/>
    <w:rsid w:val="00732990"/>
    <w:rsid w:val="00750140"/>
    <w:rsid w:val="00761A08"/>
    <w:rsid w:val="007A1CFB"/>
    <w:rsid w:val="007A2DA0"/>
    <w:rsid w:val="007B5CC3"/>
    <w:rsid w:val="007C738C"/>
    <w:rsid w:val="008111D0"/>
    <w:rsid w:val="00843311"/>
    <w:rsid w:val="008639A7"/>
    <w:rsid w:val="008C57FE"/>
    <w:rsid w:val="00993F5B"/>
    <w:rsid w:val="009C5A56"/>
    <w:rsid w:val="009E01A3"/>
    <w:rsid w:val="00A32889"/>
    <w:rsid w:val="00A76F57"/>
    <w:rsid w:val="00A81F2E"/>
    <w:rsid w:val="00A85F1C"/>
    <w:rsid w:val="00A86B45"/>
    <w:rsid w:val="00AA7F29"/>
    <w:rsid w:val="00AC6C4F"/>
    <w:rsid w:val="00B36988"/>
    <w:rsid w:val="00B370C6"/>
    <w:rsid w:val="00B44C44"/>
    <w:rsid w:val="00B672F8"/>
    <w:rsid w:val="00BA7A97"/>
    <w:rsid w:val="00BB4B23"/>
    <w:rsid w:val="00C04452"/>
    <w:rsid w:val="00C25F46"/>
    <w:rsid w:val="00C44C96"/>
    <w:rsid w:val="00C82AD7"/>
    <w:rsid w:val="00C87820"/>
    <w:rsid w:val="00CD2E01"/>
    <w:rsid w:val="00D079A9"/>
    <w:rsid w:val="00D8553D"/>
    <w:rsid w:val="00DA7406"/>
    <w:rsid w:val="00DB311E"/>
    <w:rsid w:val="00E24BF5"/>
    <w:rsid w:val="00E26018"/>
    <w:rsid w:val="00E420DF"/>
    <w:rsid w:val="00E85CAF"/>
    <w:rsid w:val="00E909F4"/>
    <w:rsid w:val="00EB626A"/>
    <w:rsid w:val="00EC2483"/>
    <w:rsid w:val="00F0192E"/>
    <w:rsid w:val="00F173D6"/>
    <w:rsid w:val="00F95620"/>
    <w:rsid w:val="00FF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48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0C4A48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0C4A48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0C4A48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C4A48"/>
  </w:style>
  <w:style w:type="character" w:customStyle="1" w:styleId="WW8Num1z1">
    <w:name w:val="WW8Num1z1"/>
    <w:rsid w:val="000C4A48"/>
  </w:style>
  <w:style w:type="character" w:customStyle="1" w:styleId="WW8Num1z2">
    <w:name w:val="WW8Num1z2"/>
    <w:rsid w:val="000C4A48"/>
  </w:style>
  <w:style w:type="character" w:customStyle="1" w:styleId="WW8Num1z3">
    <w:name w:val="WW8Num1z3"/>
    <w:rsid w:val="000C4A48"/>
  </w:style>
  <w:style w:type="character" w:customStyle="1" w:styleId="WW8Num1z4">
    <w:name w:val="WW8Num1z4"/>
    <w:rsid w:val="000C4A48"/>
  </w:style>
  <w:style w:type="character" w:customStyle="1" w:styleId="WW8Num1z5">
    <w:name w:val="WW8Num1z5"/>
    <w:rsid w:val="000C4A48"/>
  </w:style>
  <w:style w:type="character" w:customStyle="1" w:styleId="WW8Num1z6">
    <w:name w:val="WW8Num1z6"/>
    <w:rsid w:val="000C4A48"/>
  </w:style>
  <w:style w:type="character" w:customStyle="1" w:styleId="WW8Num1z7">
    <w:name w:val="WW8Num1z7"/>
    <w:rsid w:val="000C4A48"/>
  </w:style>
  <w:style w:type="character" w:customStyle="1" w:styleId="WW8Num1z8">
    <w:name w:val="WW8Num1z8"/>
    <w:rsid w:val="000C4A48"/>
  </w:style>
  <w:style w:type="character" w:customStyle="1" w:styleId="WW8Num2z0">
    <w:name w:val="WW8Num2z0"/>
    <w:rsid w:val="000C4A48"/>
  </w:style>
  <w:style w:type="character" w:customStyle="1" w:styleId="WW8Num2z1">
    <w:name w:val="WW8Num2z1"/>
    <w:rsid w:val="000C4A48"/>
  </w:style>
  <w:style w:type="character" w:customStyle="1" w:styleId="WW8Num2z2">
    <w:name w:val="WW8Num2z2"/>
    <w:rsid w:val="000C4A48"/>
  </w:style>
  <w:style w:type="character" w:customStyle="1" w:styleId="WW8Num2z3">
    <w:name w:val="WW8Num2z3"/>
    <w:rsid w:val="000C4A48"/>
  </w:style>
  <w:style w:type="character" w:customStyle="1" w:styleId="WW8Num2z4">
    <w:name w:val="WW8Num2z4"/>
    <w:rsid w:val="000C4A48"/>
  </w:style>
  <w:style w:type="character" w:customStyle="1" w:styleId="WW8Num2z5">
    <w:name w:val="WW8Num2z5"/>
    <w:rsid w:val="000C4A48"/>
  </w:style>
  <w:style w:type="character" w:customStyle="1" w:styleId="WW8Num2z6">
    <w:name w:val="WW8Num2z6"/>
    <w:rsid w:val="000C4A48"/>
  </w:style>
  <w:style w:type="character" w:customStyle="1" w:styleId="WW8Num2z7">
    <w:name w:val="WW8Num2z7"/>
    <w:rsid w:val="000C4A48"/>
  </w:style>
  <w:style w:type="character" w:customStyle="1" w:styleId="WW8Num2z8">
    <w:name w:val="WW8Num2z8"/>
    <w:rsid w:val="000C4A48"/>
  </w:style>
  <w:style w:type="character" w:customStyle="1" w:styleId="a5">
    <w:name w:val="Символ нумерации"/>
    <w:rsid w:val="000C4A48"/>
  </w:style>
  <w:style w:type="paragraph" w:customStyle="1" w:styleId="a0">
    <w:name w:val="Заголовок"/>
    <w:basedOn w:val="a"/>
    <w:next w:val="a1"/>
    <w:rsid w:val="000C4A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6"/>
    <w:rsid w:val="000C4A48"/>
    <w:pPr>
      <w:suppressLineNumbers/>
      <w:ind w:firstLine="567"/>
      <w:jc w:val="both"/>
    </w:pPr>
    <w:rPr>
      <w:sz w:val="28"/>
    </w:rPr>
  </w:style>
  <w:style w:type="paragraph" w:styleId="a7">
    <w:name w:val="List"/>
    <w:basedOn w:val="a1"/>
    <w:rsid w:val="000C4A48"/>
  </w:style>
  <w:style w:type="paragraph" w:styleId="a8">
    <w:name w:val="caption"/>
    <w:basedOn w:val="a"/>
    <w:next w:val="a1"/>
    <w:qFormat/>
    <w:rsid w:val="000C4A48"/>
    <w:pPr>
      <w:suppressLineNumbers/>
      <w:spacing w:before="567" w:after="567"/>
      <w:jc w:val="both"/>
    </w:pPr>
    <w:rPr>
      <w:iCs/>
      <w:sz w:val="28"/>
    </w:rPr>
  </w:style>
  <w:style w:type="paragraph" w:customStyle="1" w:styleId="10">
    <w:name w:val="Указатель1"/>
    <w:basedOn w:val="a"/>
    <w:rsid w:val="000C4A48"/>
    <w:pPr>
      <w:suppressLineNumbers/>
    </w:pPr>
  </w:style>
  <w:style w:type="paragraph" w:styleId="a9">
    <w:name w:val="Subtitle"/>
    <w:basedOn w:val="a"/>
    <w:next w:val="a1"/>
    <w:qFormat/>
    <w:rsid w:val="000C4A48"/>
    <w:rPr>
      <w:b/>
      <w:szCs w:val="20"/>
    </w:rPr>
  </w:style>
  <w:style w:type="paragraph" w:customStyle="1" w:styleId="aa">
    <w:name w:val="Содержимое таблицы"/>
    <w:basedOn w:val="a"/>
    <w:rsid w:val="000C4A48"/>
    <w:pPr>
      <w:suppressLineNumbers/>
    </w:pPr>
  </w:style>
  <w:style w:type="paragraph" w:customStyle="1" w:styleId="ab">
    <w:name w:val="Заголовок таблицы"/>
    <w:basedOn w:val="aa"/>
    <w:rsid w:val="000C4A48"/>
    <w:pPr>
      <w:jc w:val="center"/>
    </w:pPr>
    <w:rPr>
      <w:b/>
      <w:bCs/>
    </w:rPr>
  </w:style>
  <w:style w:type="paragraph" w:styleId="ac">
    <w:name w:val="footer"/>
    <w:basedOn w:val="a"/>
    <w:rsid w:val="000C4A48"/>
    <w:pPr>
      <w:suppressLineNumbers/>
      <w:tabs>
        <w:tab w:val="center" w:pos="4837"/>
        <w:tab w:val="right" w:pos="9675"/>
      </w:tabs>
    </w:pPr>
  </w:style>
  <w:style w:type="paragraph" w:styleId="ad">
    <w:name w:val="List Number"/>
    <w:basedOn w:val="a7"/>
    <w:rsid w:val="000C4A48"/>
    <w:pPr>
      <w:tabs>
        <w:tab w:val="num" w:pos="283"/>
      </w:tabs>
      <w:ind w:left="567" w:firstLine="0"/>
    </w:pPr>
  </w:style>
  <w:style w:type="paragraph" w:styleId="30">
    <w:name w:val="List Number 3"/>
    <w:basedOn w:val="a7"/>
    <w:rsid w:val="000C4A48"/>
    <w:pPr>
      <w:spacing w:after="120"/>
      <w:ind w:left="1080" w:hanging="360"/>
    </w:pPr>
  </w:style>
  <w:style w:type="paragraph" w:styleId="20">
    <w:name w:val="List Number 2"/>
    <w:basedOn w:val="a7"/>
    <w:rsid w:val="000C4A48"/>
    <w:pPr>
      <w:spacing w:after="120"/>
      <w:ind w:left="720" w:hanging="360"/>
    </w:pPr>
  </w:style>
  <w:style w:type="paragraph" w:styleId="4">
    <w:name w:val="List Number 4"/>
    <w:basedOn w:val="a7"/>
    <w:rsid w:val="000C4A48"/>
    <w:pPr>
      <w:spacing w:after="120"/>
      <w:ind w:left="1440" w:hanging="360"/>
    </w:pPr>
  </w:style>
  <w:style w:type="paragraph" w:styleId="5">
    <w:name w:val="List Number 5"/>
    <w:basedOn w:val="a7"/>
    <w:rsid w:val="000C4A48"/>
    <w:pPr>
      <w:spacing w:after="120"/>
      <w:ind w:left="1800" w:hanging="360"/>
    </w:pPr>
  </w:style>
  <w:style w:type="paragraph" w:customStyle="1" w:styleId="ae">
    <w:name w:val="Обратный отступ"/>
    <w:basedOn w:val="a1"/>
    <w:rsid w:val="000C4A48"/>
    <w:pPr>
      <w:tabs>
        <w:tab w:val="left" w:pos="0"/>
      </w:tabs>
      <w:ind w:left="567" w:hanging="283"/>
    </w:pPr>
  </w:style>
  <w:style w:type="paragraph" w:styleId="af">
    <w:name w:val="header"/>
    <w:basedOn w:val="a"/>
    <w:rsid w:val="000C4A48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rsid w:val="000C4A48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rsid w:val="000C4A48"/>
    <w:pPr>
      <w:suppressLineNumbers/>
      <w:spacing w:before="1134"/>
      <w:textAlignment w:val="bottom"/>
    </w:pPr>
    <w:rPr>
      <w:sz w:val="28"/>
    </w:rPr>
  </w:style>
  <w:style w:type="paragraph" w:customStyle="1" w:styleId="11">
    <w:name w:val="Цитата1"/>
    <w:basedOn w:val="a"/>
    <w:rsid w:val="000C4A48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0C4A48"/>
    <w:pPr>
      <w:jc w:val="center"/>
    </w:pPr>
    <w:rPr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172112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172112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af5">
    <w:name w:val="Hyperlink"/>
    <w:rsid w:val="004821E4"/>
    <w:rPr>
      <w:color w:val="0000FF"/>
      <w:u w:val="single"/>
    </w:rPr>
  </w:style>
  <w:style w:type="paragraph" w:styleId="af6">
    <w:name w:val="List Paragraph"/>
    <w:basedOn w:val="a"/>
    <w:qFormat/>
    <w:rsid w:val="004821E4"/>
    <w:pPr>
      <w:autoSpaceDE w:val="0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paragraph" w:styleId="af7">
    <w:name w:val="Normal (Web)"/>
    <w:basedOn w:val="a"/>
    <w:uiPriority w:val="99"/>
    <w:unhideWhenUsed/>
    <w:rsid w:val="00212F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ой текст Знак"/>
    <w:basedOn w:val="a2"/>
    <w:link w:val="a1"/>
    <w:rsid w:val="005C0710"/>
    <w:rPr>
      <w:rFonts w:eastAsia="Lucida Sans Unicode" w:cs="Mangal"/>
      <w:kern w:val="1"/>
      <w:sz w:val="28"/>
      <w:szCs w:val="24"/>
      <w:lang w:eastAsia="zh-CN" w:bidi="hi-IN"/>
    </w:rPr>
  </w:style>
  <w:style w:type="paragraph" w:customStyle="1" w:styleId="ConsPlusNormal">
    <w:name w:val="ConsPlusNormal"/>
    <w:rsid w:val="005C071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Ивченко И А</dc:creator>
  <cp:lastModifiedBy>org444</cp:lastModifiedBy>
  <cp:revision>64</cp:revision>
  <cp:lastPrinted>2022-06-21T06:15:00Z</cp:lastPrinted>
  <dcterms:created xsi:type="dcterms:W3CDTF">2017-11-07T09:56:00Z</dcterms:created>
  <dcterms:modified xsi:type="dcterms:W3CDTF">2022-06-24T08:03:00Z</dcterms:modified>
</cp:coreProperties>
</file>