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E5" w:rsidRPr="001559E9" w:rsidRDefault="00E20571" w:rsidP="001A76D6">
      <w:pPr>
        <w:pStyle w:val="a4"/>
        <w:spacing w:before="0" w:beforeAutospacing="0" w:after="0"/>
        <w:jc w:val="center"/>
        <w:rPr>
          <w:b/>
          <w:bCs/>
          <w:iCs/>
          <w:color w:val="000000"/>
          <w:u w:val="single"/>
        </w:rPr>
      </w:pPr>
      <w:hyperlink r:id="rId8" w:history="1">
        <w:r w:rsidR="000C6FE5" w:rsidRPr="001559E9">
          <w:rPr>
            <w:rStyle w:val="a3"/>
            <w:b/>
            <w:color w:val="auto"/>
          </w:rPr>
          <w:t xml:space="preserve">Информация о результатах </w:t>
        </w:r>
      </w:hyperlink>
      <w:hyperlink r:id="rId9" w:history="1">
        <w:r w:rsidR="000C6FE5" w:rsidRPr="001559E9">
          <w:rPr>
            <w:rStyle w:val="a3"/>
            <w:b/>
            <w:color w:val="auto"/>
          </w:rPr>
          <w:t xml:space="preserve">плановых </w:t>
        </w:r>
      </w:hyperlink>
      <w:r w:rsidR="000C6FE5" w:rsidRPr="001559E9">
        <w:rPr>
          <w:b/>
          <w:u w:val="single"/>
        </w:rPr>
        <w:t>контрольных мероприяти</w:t>
      </w:r>
      <w:r w:rsidR="005933D4">
        <w:rPr>
          <w:b/>
          <w:u w:val="single"/>
        </w:rPr>
        <w:t>ях</w:t>
      </w:r>
      <w:r w:rsidR="000C6FE5" w:rsidRPr="001559E9">
        <w:rPr>
          <w:b/>
          <w:u w:val="single"/>
        </w:rPr>
        <w:t xml:space="preserve">, проведенных </w:t>
      </w:r>
      <w:r w:rsidR="00F34F97">
        <w:rPr>
          <w:b/>
          <w:u w:val="single"/>
        </w:rPr>
        <w:t>в</w:t>
      </w:r>
      <w:r w:rsidR="00C91F48" w:rsidRPr="001559E9">
        <w:rPr>
          <w:b/>
          <w:bCs/>
          <w:iCs/>
          <w:color w:val="000000"/>
          <w:u w:val="single"/>
        </w:rPr>
        <w:t xml:space="preserve"> 202</w:t>
      </w:r>
      <w:r w:rsidR="000E2AB7" w:rsidRPr="001559E9">
        <w:rPr>
          <w:b/>
          <w:bCs/>
          <w:iCs/>
          <w:color w:val="000000"/>
          <w:u w:val="single"/>
        </w:rPr>
        <w:t>4</w:t>
      </w:r>
      <w:r w:rsidR="00C91F48" w:rsidRPr="001559E9">
        <w:rPr>
          <w:b/>
          <w:bCs/>
          <w:iCs/>
          <w:color w:val="000000"/>
          <w:u w:val="single"/>
        </w:rPr>
        <w:t xml:space="preserve"> год</w:t>
      </w:r>
      <w:r w:rsidR="00F34F97">
        <w:rPr>
          <w:b/>
          <w:bCs/>
          <w:iCs/>
          <w:color w:val="000000"/>
          <w:u w:val="single"/>
        </w:rPr>
        <w:t>у</w:t>
      </w:r>
      <w:r w:rsidR="000C6FE5" w:rsidRPr="001559E9">
        <w:rPr>
          <w:b/>
          <w:bCs/>
          <w:iCs/>
          <w:color w:val="000000"/>
          <w:u w:val="single"/>
        </w:rPr>
        <w:t>.</w:t>
      </w:r>
    </w:p>
    <w:p w:rsidR="000B78B7" w:rsidRDefault="000B78B7" w:rsidP="0094390C">
      <w:pPr>
        <w:pStyle w:val="a4"/>
        <w:spacing w:before="0" w:beforeAutospacing="0" w:after="0"/>
        <w:ind w:firstLine="510"/>
        <w:jc w:val="both"/>
        <w:rPr>
          <w:b/>
          <w:bCs/>
          <w:iCs/>
          <w:color w:val="000000"/>
          <w:sz w:val="28"/>
          <w:szCs w:val="28"/>
          <w:u w:val="single"/>
        </w:rPr>
      </w:pPr>
    </w:p>
    <w:p w:rsidR="000B78B7" w:rsidRPr="001559E9" w:rsidRDefault="000B78B7" w:rsidP="000B78B7">
      <w:pPr>
        <w:pStyle w:val="Standard"/>
        <w:jc w:val="both"/>
        <w:rPr>
          <w:lang w:val="ru-RU"/>
        </w:rPr>
      </w:pPr>
      <w:r w:rsidRPr="001559E9">
        <w:rPr>
          <w:b/>
          <w:u w:val="single"/>
          <w:lang w:val="ru-RU"/>
        </w:rPr>
        <w:t>Муниципальное</w:t>
      </w:r>
      <w:r w:rsidR="00C77D32" w:rsidRPr="001559E9">
        <w:rPr>
          <w:b/>
          <w:u w:val="single"/>
          <w:lang w:val="ru-RU"/>
        </w:rPr>
        <w:t xml:space="preserve"> казенное учреждение культуры «</w:t>
      </w:r>
      <w:r w:rsidR="0094390C">
        <w:rPr>
          <w:b/>
          <w:u w:val="single"/>
          <w:lang w:val="ru-RU"/>
        </w:rPr>
        <w:t>Н</w:t>
      </w:r>
      <w:r w:rsidR="00C77D32" w:rsidRPr="001559E9">
        <w:rPr>
          <w:b/>
          <w:u w:val="single"/>
          <w:lang w:val="ru-RU"/>
        </w:rPr>
        <w:t>овосельский дом русского народного творчества»</w:t>
      </w:r>
      <w:r w:rsidRPr="001559E9">
        <w:rPr>
          <w:b/>
          <w:u w:val="single"/>
          <w:lang w:val="ru-RU"/>
        </w:rPr>
        <w:t>.</w:t>
      </w:r>
      <w:r w:rsidRPr="001559E9">
        <w:rPr>
          <w:lang w:val="ru-RU"/>
        </w:rPr>
        <w:t xml:space="preserve"> </w:t>
      </w:r>
    </w:p>
    <w:p w:rsidR="000B78B7" w:rsidRPr="001559E9" w:rsidRDefault="000B78B7" w:rsidP="000B78B7">
      <w:pPr>
        <w:pStyle w:val="Standard"/>
        <w:ind w:firstLine="567"/>
        <w:jc w:val="both"/>
        <w:rPr>
          <w:lang w:val="ru-RU"/>
        </w:rPr>
      </w:pPr>
      <w:r w:rsidRPr="001559E9">
        <w:rPr>
          <w:lang w:val="ru-RU"/>
        </w:rPr>
        <w:t xml:space="preserve">Контрольное мероприятие (перепроверка) проведено по вопросу  </w:t>
      </w:r>
      <w:r w:rsidRPr="001559E9">
        <w:rPr>
          <w:color w:val="000000"/>
          <w:lang w:val="ru-RU"/>
        </w:rPr>
        <w:t xml:space="preserve">«Меры, принятые </w:t>
      </w:r>
      <w:r w:rsidR="00C77D32" w:rsidRPr="001559E9">
        <w:rPr>
          <w:color w:val="000000"/>
          <w:lang w:val="ru-RU"/>
        </w:rPr>
        <w:t>м</w:t>
      </w:r>
      <w:r w:rsidR="00C77D32" w:rsidRPr="001559E9">
        <w:rPr>
          <w:lang w:val="ru-RU"/>
        </w:rPr>
        <w:t xml:space="preserve">униципальным казенным учреждением культуры «Новосельский дом русского народного творчества» </w:t>
      </w:r>
      <w:r w:rsidRPr="001559E9">
        <w:rPr>
          <w:color w:val="000000"/>
          <w:lang w:val="ru-RU"/>
        </w:rPr>
        <w:t xml:space="preserve">по устранению недостатков, отраженных в Акте проверки от </w:t>
      </w:r>
      <w:r w:rsidR="00524E5F" w:rsidRPr="001559E9">
        <w:rPr>
          <w:color w:val="000000"/>
          <w:lang w:val="ru-RU"/>
        </w:rPr>
        <w:t>01.08.2023</w:t>
      </w:r>
      <w:r w:rsidRPr="001559E9">
        <w:rPr>
          <w:color w:val="000000"/>
          <w:lang w:val="ru-RU"/>
        </w:rPr>
        <w:t xml:space="preserve"> года</w:t>
      </w:r>
      <w:r w:rsidRPr="001559E9">
        <w:rPr>
          <w:color w:val="000000"/>
        </w:rPr>
        <w:t> </w:t>
      </w:r>
      <w:r w:rsidRPr="001559E9">
        <w:rPr>
          <w:color w:val="000000"/>
          <w:lang w:val="ru-RU"/>
        </w:rPr>
        <w:t xml:space="preserve"> № 2»</w:t>
      </w:r>
      <w:r w:rsidRPr="001559E9">
        <w:rPr>
          <w:lang w:val="ru-RU"/>
        </w:rPr>
        <w:t xml:space="preserve">. На дату составления настоящего отчета обеспечено возмещение в доход бюджета </w:t>
      </w:r>
      <w:r w:rsidR="00524E5F" w:rsidRPr="001559E9">
        <w:rPr>
          <w:lang w:val="ru-RU"/>
        </w:rPr>
        <w:t>Новосельского сельского поселения</w:t>
      </w:r>
      <w:r w:rsidRPr="001559E9">
        <w:rPr>
          <w:lang w:val="ru-RU"/>
        </w:rPr>
        <w:t xml:space="preserve"> </w:t>
      </w:r>
      <w:r w:rsidR="00524E5F" w:rsidRPr="001559E9">
        <w:rPr>
          <w:lang w:val="ru-RU"/>
        </w:rPr>
        <w:t>15,1</w:t>
      </w:r>
      <w:r w:rsidRPr="001559E9">
        <w:rPr>
          <w:lang w:val="ru-RU"/>
        </w:rPr>
        <w:t xml:space="preserve"> тыс. руб. </w:t>
      </w:r>
      <w:r w:rsidR="00524E5F" w:rsidRPr="001559E9">
        <w:rPr>
          <w:lang w:val="ru-RU"/>
        </w:rPr>
        <w:t>по случаям нарушений порядка начисления заработной платы работникам учреждения.</w:t>
      </w:r>
      <w:r w:rsidRPr="001559E9">
        <w:rPr>
          <w:lang w:val="ru-RU"/>
        </w:rPr>
        <w:t xml:space="preserve"> </w:t>
      </w:r>
    </w:p>
    <w:p w:rsidR="000B78B7" w:rsidRPr="001559E9" w:rsidRDefault="000B78B7" w:rsidP="000B78B7">
      <w:pPr>
        <w:pStyle w:val="Standard"/>
        <w:ind w:firstLine="567"/>
        <w:jc w:val="both"/>
        <w:rPr>
          <w:lang w:val="ru-RU"/>
        </w:rPr>
      </w:pPr>
      <w:r w:rsidRPr="001559E9">
        <w:rPr>
          <w:lang w:val="ru-RU"/>
        </w:rPr>
        <w:t>По результатам контрольного мероприятия оказались не исполнены требования: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b/>
          <w:u w:val="single"/>
          <w:lang w:val="ru-RU"/>
        </w:rPr>
      </w:pPr>
      <w:r w:rsidRPr="001559E9">
        <w:rPr>
          <w:rFonts w:cs="Times New Roman"/>
          <w:lang w:val="ru-RU"/>
        </w:rPr>
        <w:t xml:space="preserve">В реестре контрактов не размещена информация </w:t>
      </w:r>
      <w:r w:rsidRPr="001559E9">
        <w:rPr>
          <w:rFonts w:cs="Times New Roman"/>
          <w:bCs/>
          <w:lang w:val="ru-RU"/>
        </w:rPr>
        <w:t>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 по четырем контрактам, заключенным и исполненным в 2022 году.</w:t>
      </w:r>
      <w:r w:rsidRPr="001559E9">
        <w:rPr>
          <w:color w:val="FF0000"/>
          <w:lang w:val="ru-RU"/>
        </w:rPr>
        <w:t xml:space="preserve"> 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b/>
          <w:u w:val="single"/>
          <w:lang w:val="ru-RU"/>
        </w:rPr>
      </w:pPr>
      <w:r w:rsidRPr="001559E9">
        <w:rPr>
          <w:rFonts w:cs="Times New Roman"/>
          <w:lang w:val="ru-RU"/>
        </w:rPr>
        <w:t>Оценочные листы выполнения показателей эффективности   и протоколы рабочей комиссии не приобщены в сшив дела «Заработная плата за 2021 год», «Заработная плата за 2022 год».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b/>
          <w:u w:val="single"/>
          <w:lang w:val="ru-RU"/>
        </w:rPr>
      </w:pPr>
      <w:r w:rsidRPr="001559E9">
        <w:rPr>
          <w:rStyle w:val="af"/>
          <w:rFonts w:cs="Times New Roman"/>
          <w:b w:val="0"/>
          <w:lang w:val="ru-RU"/>
        </w:rPr>
        <w:t>Учреждением ежеквартально не направлялись Учредителю копии бухгалтерской и государственной статистической отчетности в сроки, предусмотренные для сдачи бухгалтерской отчетности.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b/>
          <w:u w:val="single"/>
          <w:lang w:val="ru-RU"/>
        </w:rPr>
      </w:pPr>
      <w:r w:rsidRPr="001559E9">
        <w:rPr>
          <w:rFonts w:cs="Times New Roman"/>
          <w:lang w:val="ru-RU"/>
        </w:rPr>
        <w:t>Положение по учетной политики на официальном сайте администрации муниципального образования Новосельское сельское поселения в информационно-телекоммуникационной сети «Интернет» в разделе «Культура», опция «Новосельский  дом русского народного творчества» не  размещено.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b/>
          <w:u w:val="single"/>
          <w:lang w:val="ru-RU"/>
        </w:rPr>
      </w:pPr>
      <w:r w:rsidRPr="001559E9">
        <w:rPr>
          <w:rFonts w:cs="Times New Roman"/>
          <w:lang w:val="ru-RU"/>
        </w:rPr>
        <w:t>Годовые отчеты о деятельности клубных формирований и любительских объединений  директором МКУК «НДРТ» не утверждались.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b/>
          <w:u w:val="single"/>
          <w:lang w:val="ru-RU"/>
        </w:rPr>
      </w:pPr>
      <w:r w:rsidRPr="001559E9">
        <w:rPr>
          <w:lang w:val="ru-RU"/>
        </w:rPr>
        <w:t xml:space="preserve">Не исполнен п. 18 представления в части установления директору учреждения компенсационных выплат и показателей эффективности работы. </w:t>
      </w:r>
    </w:p>
    <w:p w:rsidR="001559E9" w:rsidRPr="001559E9" w:rsidRDefault="001559E9" w:rsidP="001559E9">
      <w:pPr>
        <w:pStyle w:val="Standard"/>
        <w:numPr>
          <w:ilvl w:val="0"/>
          <w:numId w:val="10"/>
        </w:numPr>
        <w:spacing w:before="120" w:after="120"/>
        <w:ind w:left="357" w:hanging="357"/>
        <w:jc w:val="both"/>
        <w:rPr>
          <w:lang w:val="ru-RU"/>
        </w:rPr>
      </w:pPr>
      <w:r w:rsidRPr="001559E9">
        <w:rPr>
          <w:lang w:val="ru-RU"/>
        </w:rPr>
        <w:t>Не исполнен п. 29 представления в части определения условий оплаты труда руководителя и главного бухгалтера нормативно-правовым актом органа местного самоуправления.</w:t>
      </w:r>
    </w:p>
    <w:p w:rsidR="001559E9" w:rsidRPr="001559E9" w:rsidRDefault="001559E9" w:rsidP="001559E9">
      <w:pPr>
        <w:pStyle w:val="Standard"/>
        <w:jc w:val="both"/>
        <w:rPr>
          <w:lang w:val="ru-RU"/>
        </w:rPr>
      </w:pPr>
      <w:r w:rsidRPr="001559E9">
        <w:rPr>
          <w:lang w:val="ru-RU"/>
        </w:rPr>
        <w:t xml:space="preserve">       В связи с наличием неисполненных требований по устранению нарушений, их причин и условий  предложено в срок до   </w:t>
      </w:r>
      <w:r w:rsidRPr="001559E9">
        <w:rPr>
          <w:b/>
          <w:lang w:val="ru-RU"/>
        </w:rPr>
        <w:t>28 июня 2024 года</w:t>
      </w:r>
      <w:r w:rsidRPr="001559E9">
        <w:rPr>
          <w:lang w:val="ru-RU"/>
        </w:rPr>
        <w:t xml:space="preserve">  о проделанной работе  известить ревизионную комиссию муниципального образования Сланцевский район Ленинградской области.</w:t>
      </w:r>
    </w:p>
    <w:p w:rsidR="000B78B7" w:rsidRPr="001559E9" w:rsidRDefault="00847D1A" w:rsidP="000B78B7">
      <w:pPr>
        <w:pStyle w:val="Standard"/>
        <w:ind w:firstLine="567"/>
        <w:jc w:val="both"/>
        <w:rPr>
          <w:lang w:val="ru-RU"/>
        </w:rPr>
      </w:pPr>
      <w:r w:rsidRPr="001559E9">
        <w:rPr>
          <w:lang w:val="ru-RU"/>
        </w:rPr>
        <w:t xml:space="preserve">Согласно информационного письма от </w:t>
      </w:r>
      <w:r w:rsidR="00E0163F">
        <w:rPr>
          <w:lang w:val="ru-RU"/>
        </w:rPr>
        <w:t>27.06</w:t>
      </w:r>
      <w:r w:rsidRPr="001559E9">
        <w:rPr>
          <w:lang w:val="ru-RU"/>
        </w:rPr>
        <w:t>.202</w:t>
      </w:r>
      <w:r w:rsidR="00E0163F">
        <w:rPr>
          <w:lang w:val="ru-RU"/>
        </w:rPr>
        <w:t>4</w:t>
      </w:r>
      <w:r w:rsidRPr="001559E9">
        <w:rPr>
          <w:lang w:val="ru-RU"/>
        </w:rPr>
        <w:t xml:space="preserve"> </w:t>
      </w:r>
      <w:r w:rsidR="00E0163F">
        <w:rPr>
          <w:lang w:val="ru-RU"/>
        </w:rPr>
        <w:t>МКУК «НДРНТ»</w:t>
      </w:r>
      <w:r w:rsidRPr="001559E9">
        <w:rPr>
          <w:lang w:val="ru-RU"/>
        </w:rPr>
        <w:t xml:space="preserve">  устранило вышеуказанные замечания в полном объеме. </w:t>
      </w:r>
    </w:p>
    <w:p w:rsidR="000B78B7" w:rsidRPr="001559E9" w:rsidRDefault="000B78B7" w:rsidP="000B78B7">
      <w:pPr>
        <w:pStyle w:val="Standard"/>
        <w:ind w:firstLine="567"/>
        <w:jc w:val="both"/>
        <w:rPr>
          <w:rFonts w:cs="Times New Roman"/>
          <w:lang w:val="ru-RU"/>
        </w:rPr>
      </w:pPr>
      <w:r w:rsidRPr="001559E9">
        <w:rPr>
          <w:rFonts w:cs="Times New Roman"/>
          <w:lang w:val="ru-RU"/>
        </w:rPr>
        <w:t>Другие позиции нарушений, отраженные в акте контрольного мероприятия, устранены.</w:t>
      </w:r>
    </w:p>
    <w:p w:rsidR="000B78B7" w:rsidRDefault="000B78B7" w:rsidP="0058594B">
      <w:pPr>
        <w:pStyle w:val="Standard"/>
        <w:widowControl/>
        <w:ind w:firstLine="567"/>
        <w:jc w:val="both"/>
        <w:rPr>
          <w:rFonts w:cs="Times New Roman"/>
          <w:color w:val="000000"/>
          <w:lang w:val="ru-RU"/>
        </w:rPr>
      </w:pPr>
      <w:r w:rsidRPr="001559E9">
        <w:rPr>
          <w:rFonts w:cs="Times New Roman"/>
          <w:color w:val="000000"/>
          <w:lang w:val="ru-RU"/>
        </w:rPr>
        <w:t xml:space="preserve">Отчет о результатах проведенного контрольного мероприятия для сведения </w:t>
      </w:r>
      <w:r w:rsidR="0058594B" w:rsidRPr="001559E9">
        <w:rPr>
          <w:rFonts w:cs="Times New Roman"/>
          <w:color w:val="000000"/>
          <w:lang w:val="ru-RU"/>
        </w:rPr>
        <w:t xml:space="preserve">направлен </w:t>
      </w:r>
      <w:r w:rsidRPr="001559E9">
        <w:rPr>
          <w:rFonts w:cs="Times New Roman"/>
          <w:color w:val="000000"/>
          <w:lang w:val="ru-RU"/>
        </w:rPr>
        <w:t xml:space="preserve">в адрес главы муниципального образования </w:t>
      </w:r>
      <w:r w:rsidR="00E0163F">
        <w:rPr>
          <w:rFonts w:cs="Times New Roman"/>
          <w:color w:val="000000"/>
          <w:lang w:val="ru-RU"/>
        </w:rPr>
        <w:t>Новосельское сельское</w:t>
      </w:r>
      <w:r w:rsidRPr="001559E9">
        <w:rPr>
          <w:rFonts w:cs="Times New Roman"/>
          <w:color w:val="000000"/>
          <w:lang w:val="ru-RU"/>
        </w:rPr>
        <w:t xml:space="preserve"> поселение Сланцевского муниципального района Ленинградской области</w:t>
      </w:r>
      <w:r w:rsidR="0058594B" w:rsidRPr="001559E9">
        <w:rPr>
          <w:rFonts w:cs="Times New Roman"/>
          <w:color w:val="000000"/>
          <w:lang w:val="ru-RU"/>
        </w:rPr>
        <w:t xml:space="preserve"> и</w:t>
      </w:r>
      <w:r w:rsidRPr="001559E9">
        <w:rPr>
          <w:rFonts w:cs="Times New Roman"/>
          <w:color w:val="000000"/>
          <w:lang w:val="ru-RU"/>
        </w:rPr>
        <w:t xml:space="preserve"> в адрес главы администрации муниципального образования </w:t>
      </w:r>
      <w:r w:rsidR="00E0163F">
        <w:rPr>
          <w:rFonts w:cs="Times New Roman"/>
          <w:color w:val="000000"/>
          <w:lang w:val="ru-RU"/>
        </w:rPr>
        <w:t xml:space="preserve">Новосельское сельское поселение </w:t>
      </w:r>
      <w:r w:rsidR="00E0163F" w:rsidRPr="001559E9">
        <w:rPr>
          <w:rFonts w:cs="Times New Roman"/>
          <w:color w:val="000000"/>
          <w:lang w:val="ru-RU"/>
        </w:rPr>
        <w:t>Сланцевского муниципального района Ленинградской области</w:t>
      </w:r>
      <w:r w:rsidRPr="001559E9">
        <w:rPr>
          <w:rFonts w:cs="Times New Roman"/>
          <w:color w:val="000000"/>
          <w:lang w:val="ru-RU"/>
        </w:rPr>
        <w:t>.</w:t>
      </w:r>
    </w:p>
    <w:p w:rsidR="0094390C" w:rsidRPr="001559E9" w:rsidRDefault="0094390C" w:rsidP="0058594B">
      <w:pPr>
        <w:pStyle w:val="Standard"/>
        <w:widowControl/>
        <w:ind w:firstLine="567"/>
        <w:jc w:val="both"/>
        <w:rPr>
          <w:rFonts w:cs="Times New Roman"/>
          <w:color w:val="000000"/>
          <w:lang w:val="ru-RU"/>
        </w:rPr>
      </w:pPr>
    </w:p>
    <w:p w:rsidR="000B78B7" w:rsidRPr="001559E9" w:rsidRDefault="000B78B7" w:rsidP="000B78B7">
      <w:pPr>
        <w:pStyle w:val="Standard"/>
        <w:widowControl/>
        <w:jc w:val="both"/>
        <w:rPr>
          <w:rFonts w:eastAsia="Times New Roman" w:cs="Times New Roman"/>
          <w:color w:val="9900FF"/>
          <w:lang w:val="ru-RU"/>
        </w:rPr>
      </w:pPr>
    </w:p>
    <w:p w:rsidR="000B78B7" w:rsidRPr="001559E9" w:rsidRDefault="000B78B7" w:rsidP="000B78B7">
      <w:pPr>
        <w:pStyle w:val="Standard"/>
        <w:jc w:val="both"/>
        <w:rPr>
          <w:lang w:val="ru-RU"/>
        </w:rPr>
      </w:pPr>
    </w:p>
    <w:p w:rsidR="004F0EB7" w:rsidRPr="001559E9" w:rsidRDefault="00847D1A" w:rsidP="006F4837">
      <w:pPr>
        <w:pStyle w:val="Standard"/>
        <w:ind w:right="-170"/>
        <w:jc w:val="both"/>
        <w:rPr>
          <w:rStyle w:val="FontStyle33"/>
          <w:iCs/>
          <w:sz w:val="24"/>
          <w:szCs w:val="24"/>
          <w:lang w:val="ru-RU"/>
        </w:rPr>
      </w:pPr>
      <w:r w:rsidRPr="001559E9">
        <w:rPr>
          <w:b/>
          <w:u w:val="single"/>
          <w:lang w:val="ru-RU"/>
        </w:rPr>
        <w:lastRenderedPageBreak/>
        <w:t xml:space="preserve">Муниципальное </w:t>
      </w:r>
      <w:r w:rsidR="006F23A4" w:rsidRPr="001559E9">
        <w:rPr>
          <w:b/>
          <w:u w:val="single"/>
          <w:lang w:val="ru-RU"/>
        </w:rPr>
        <w:t>предприятие</w:t>
      </w:r>
      <w:r w:rsidRPr="001559E9">
        <w:rPr>
          <w:rFonts w:cs="Times New Roman"/>
          <w:b/>
          <w:u w:val="single"/>
          <w:lang w:val="ru-RU"/>
        </w:rPr>
        <w:t xml:space="preserve"> муниципального образования </w:t>
      </w:r>
      <w:r w:rsidR="006F23A4" w:rsidRPr="001559E9">
        <w:rPr>
          <w:rFonts w:cs="Times New Roman"/>
          <w:b/>
          <w:u w:val="single"/>
          <w:lang w:val="ru-RU"/>
        </w:rPr>
        <w:t>«</w:t>
      </w:r>
      <w:r w:rsidRPr="001559E9">
        <w:rPr>
          <w:rFonts w:cs="Times New Roman"/>
          <w:b/>
          <w:u w:val="single"/>
          <w:lang w:val="ru-RU"/>
        </w:rPr>
        <w:t>Сланцевск</w:t>
      </w:r>
      <w:r w:rsidR="006F23A4" w:rsidRPr="001559E9">
        <w:rPr>
          <w:rFonts w:cs="Times New Roman"/>
          <w:b/>
          <w:u w:val="single"/>
          <w:lang w:val="ru-RU"/>
        </w:rPr>
        <w:t xml:space="preserve">ий </w:t>
      </w:r>
      <w:r w:rsidRPr="001559E9">
        <w:rPr>
          <w:rFonts w:cs="Times New Roman"/>
          <w:b/>
          <w:u w:val="single"/>
          <w:lang w:val="ru-RU"/>
        </w:rPr>
        <w:t xml:space="preserve"> район</w:t>
      </w:r>
      <w:r w:rsidR="006F23A4" w:rsidRPr="001559E9">
        <w:rPr>
          <w:rFonts w:cs="Times New Roman"/>
          <w:b/>
          <w:u w:val="single"/>
          <w:lang w:val="ru-RU"/>
        </w:rPr>
        <w:t>» «Сл</w:t>
      </w:r>
      <w:r w:rsidR="00C77D32" w:rsidRPr="001559E9">
        <w:rPr>
          <w:rFonts w:cs="Times New Roman"/>
          <w:b/>
          <w:u w:val="single"/>
          <w:lang w:val="ru-RU"/>
        </w:rPr>
        <w:t>анц</w:t>
      </w:r>
      <w:r w:rsidR="006F23A4" w:rsidRPr="001559E9">
        <w:rPr>
          <w:rFonts w:cs="Times New Roman"/>
          <w:b/>
          <w:u w:val="single"/>
          <w:lang w:val="ru-RU"/>
        </w:rPr>
        <w:t>евское телевидение»</w:t>
      </w:r>
      <w:r w:rsidRPr="001559E9">
        <w:rPr>
          <w:lang w:val="ru-RU"/>
        </w:rPr>
        <w:t xml:space="preserve"> </w:t>
      </w:r>
      <w:r w:rsidRPr="001559E9">
        <w:rPr>
          <w:bCs/>
          <w:iCs/>
          <w:lang w:val="ru-RU"/>
        </w:rPr>
        <w:t>по вопросу</w:t>
      </w:r>
      <w:r w:rsidRPr="001559E9">
        <w:rPr>
          <w:lang w:val="ru-RU"/>
        </w:rPr>
        <w:t xml:space="preserve"> </w:t>
      </w:r>
      <w:r w:rsidRPr="001559E9">
        <w:rPr>
          <w:rFonts w:cs="Times New Roman"/>
          <w:lang w:val="ru-RU"/>
        </w:rPr>
        <w:t>«</w:t>
      </w:r>
      <w:r w:rsidR="006F23A4" w:rsidRPr="001559E9">
        <w:rPr>
          <w:rFonts w:cs="Times New Roman"/>
          <w:lang w:val="ru-RU"/>
        </w:rPr>
        <w:t>Проверка отдельных вопросов хозяйственно-финансовой деятельности»</w:t>
      </w:r>
      <w:r w:rsidRPr="001559E9">
        <w:rPr>
          <w:rFonts w:cs="Times New Roman"/>
          <w:lang w:val="ru-RU"/>
        </w:rPr>
        <w:t xml:space="preserve"> за </w:t>
      </w:r>
      <w:r w:rsidR="006F23A4" w:rsidRPr="001559E9">
        <w:rPr>
          <w:rFonts w:cs="Times New Roman"/>
          <w:lang w:val="ru-RU"/>
        </w:rPr>
        <w:t>2023 год 1 квартал 2024 года</w:t>
      </w:r>
      <w:r w:rsidRPr="001559E9">
        <w:rPr>
          <w:rFonts w:cs="Times New Roman"/>
          <w:lang w:val="ru-RU"/>
        </w:rPr>
        <w:t xml:space="preserve"> (</w:t>
      </w:r>
      <w:r w:rsidRPr="001559E9">
        <w:rPr>
          <w:lang w:val="ru-RU"/>
        </w:rPr>
        <w:t xml:space="preserve">акт № </w:t>
      </w:r>
      <w:r w:rsidR="006F23A4" w:rsidRPr="001559E9">
        <w:rPr>
          <w:lang w:val="ru-RU"/>
        </w:rPr>
        <w:t>3</w:t>
      </w:r>
      <w:r w:rsidRPr="001559E9">
        <w:rPr>
          <w:lang w:val="ru-RU"/>
        </w:rPr>
        <w:t xml:space="preserve"> от 0</w:t>
      </w:r>
      <w:r w:rsidR="006F23A4" w:rsidRPr="001559E9">
        <w:rPr>
          <w:lang w:val="ru-RU"/>
        </w:rPr>
        <w:t>8 июля</w:t>
      </w:r>
      <w:r w:rsidRPr="001559E9">
        <w:rPr>
          <w:lang w:val="ru-RU"/>
        </w:rPr>
        <w:t xml:space="preserve"> 202</w:t>
      </w:r>
      <w:r w:rsidR="006F23A4" w:rsidRPr="001559E9">
        <w:rPr>
          <w:lang w:val="ru-RU"/>
        </w:rPr>
        <w:t>4</w:t>
      </w:r>
      <w:r w:rsidRPr="001559E9">
        <w:rPr>
          <w:lang w:val="ru-RU"/>
        </w:rPr>
        <w:t xml:space="preserve"> года проведения контрольного мероприятия)</w:t>
      </w:r>
      <w:r w:rsidRPr="001559E9">
        <w:rPr>
          <w:bCs/>
          <w:iCs/>
          <w:lang w:val="ru-RU"/>
        </w:rPr>
        <w:t xml:space="preserve">. </w:t>
      </w:r>
      <w:r w:rsidRPr="001559E9">
        <w:rPr>
          <w:rStyle w:val="FontStyle33"/>
          <w:iCs/>
          <w:sz w:val="24"/>
          <w:szCs w:val="24"/>
          <w:lang w:val="ru-RU"/>
        </w:rPr>
        <w:t xml:space="preserve">Общий объем проверенных в ходе проведения контрольного мероприятия  средств составил </w:t>
      </w:r>
      <w:r w:rsidR="006F23A4" w:rsidRPr="001559E9">
        <w:rPr>
          <w:rStyle w:val="FontStyle33"/>
          <w:b/>
          <w:iCs/>
          <w:sz w:val="24"/>
          <w:szCs w:val="24"/>
          <w:lang w:val="ru-RU"/>
        </w:rPr>
        <w:t>10 223,0</w:t>
      </w:r>
      <w:r w:rsidRPr="001559E9">
        <w:rPr>
          <w:rStyle w:val="FontStyle33"/>
          <w:iCs/>
          <w:sz w:val="24"/>
          <w:szCs w:val="24"/>
          <w:lang w:val="ru-RU"/>
        </w:rPr>
        <w:t xml:space="preserve">  тыс. руб.</w:t>
      </w:r>
      <w:r w:rsidRPr="001559E9">
        <w:rPr>
          <w:rStyle w:val="FontStyle33"/>
          <w:sz w:val="24"/>
          <w:szCs w:val="24"/>
          <w:lang w:val="ru-RU"/>
        </w:rPr>
        <w:t>,</w:t>
      </w:r>
      <w:r w:rsidRPr="001559E9">
        <w:rPr>
          <w:rStyle w:val="FontStyle33"/>
          <w:iCs/>
          <w:sz w:val="24"/>
          <w:szCs w:val="24"/>
          <w:lang w:val="ru-RU"/>
        </w:rPr>
        <w:t xml:space="preserve"> </w:t>
      </w:r>
      <w:r w:rsidR="006F23A4" w:rsidRPr="001559E9">
        <w:rPr>
          <w:rStyle w:val="FontStyle33"/>
          <w:iCs/>
          <w:sz w:val="24"/>
          <w:szCs w:val="24"/>
          <w:lang w:val="ru-RU"/>
        </w:rPr>
        <w:t xml:space="preserve"> в том числе бюджетных средств 0,0 тыс.</w:t>
      </w:r>
      <w:r w:rsidR="00CB0068">
        <w:rPr>
          <w:rStyle w:val="FontStyle33"/>
          <w:iCs/>
          <w:sz w:val="24"/>
          <w:szCs w:val="24"/>
          <w:lang w:val="ru-RU"/>
        </w:rPr>
        <w:t xml:space="preserve"> </w:t>
      </w:r>
      <w:r w:rsidR="006F23A4" w:rsidRPr="001559E9">
        <w:rPr>
          <w:rStyle w:val="FontStyle33"/>
          <w:iCs/>
          <w:sz w:val="24"/>
          <w:szCs w:val="24"/>
          <w:lang w:val="ru-RU"/>
        </w:rPr>
        <w:t>руб.</w:t>
      </w:r>
      <w:r w:rsidR="00847439">
        <w:rPr>
          <w:rStyle w:val="FontStyle33"/>
          <w:iCs/>
          <w:sz w:val="24"/>
          <w:szCs w:val="24"/>
          <w:lang w:val="ru-RU"/>
        </w:rPr>
        <w:t xml:space="preserve"> </w:t>
      </w:r>
      <w:r w:rsidR="006F23A4" w:rsidRPr="001559E9">
        <w:rPr>
          <w:rStyle w:val="FontStyle33"/>
          <w:iCs/>
          <w:sz w:val="24"/>
          <w:szCs w:val="24"/>
          <w:lang w:val="ru-RU"/>
        </w:rPr>
        <w:t>Вы</w:t>
      </w:r>
      <w:r w:rsidRPr="001559E9">
        <w:rPr>
          <w:rStyle w:val="FontStyle33"/>
          <w:iCs/>
          <w:sz w:val="24"/>
          <w:szCs w:val="24"/>
          <w:lang w:val="ru-RU"/>
        </w:rPr>
        <w:t>явлен</w:t>
      </w:r>
      <w:r w:rsidR="006F23A4" w:rsidRPr="001559E9">
        <w:rPr>
          <w:rStyle w:val="FontStyle33"/>
          <w:iCs/>
          <w:sz w:val="24"/>
          <w:szCs w:val="24"/>
          <w:lang w:val="ru-RU"/>
        </w:rPr>
        <w:t>ы</w:t>
      </w:r>
      <w:r w:rsidRPr="001559E9">
        <w:rPr>
          <w:rStyle w:val="FontStyle33"/>
          <w:iCs/>
          <w:sz w:val="24"/>
          <w:szCs w:val="24"/>
          <w:lang w:val="ru-RU"/>
        </w:rPr>
        <w:t xml:space="preserve"> нарушени</w:t>
      </w:r>
      <w:r w:rsidR="006F23A4" w:rsidRPr="001559E9">
        <w:rPr>
          <w:rStyle w:val="FontStyle33"/>
          <w:iCs/>
          <w:sz w:val="24"/>
          <w:szCs w:val="24"/>
          <w:lang w:val="ru-RU"/>
        </w:rPr>
        <w:t>я</w:t>
      </w:r>
      <w:r w:rsidRPr="001559E9">
        <w:rPr>
          <w:rStyle w:val="FontStyle33"/>
          <w:iCs/>
          <w:sz w:val="24"/>
          <w:szCs w:val="24"/>
          <w:lang w:val="ru-RU"/>
        </w:rPr>
        <w:t xml:space="preserve"> и недостатк</w:t>
      </w:r>
      <w:r w:rsidR="006F23A4" w:rsidRPr="001559E9">
        <w:rPr>
          <w:rStyle w:val="FontStyle33"/>
          <w:iCs/>
          <w:sz w:val="24"/>
          <w:szCs w:val="24"/>
          <w:lang w:val="ru-RU"/>
        </w:rPr>
        <w:t>и, выразившиеся в:</w:t>
      </w:r>
    </w:p>
    <w:p w:rsidR="004F0EB7" w:rsidRPr="001559E9" w:rsidRDefault="004F0EB7" w:rsidP="006F4837">
      <w:pPr>
        <w:pStyle w:val="Standard"/>
        <w:spacing w:before="120"/>
        <w:ind w:right="-170"/>
        <w:jc w:val="both"/>
        <w:rPr>
          <w:rFonts w:cs="Times New Roman"/>
          <w:bCs/>
          <w:iCs/>
          <w:lang w:val="ru-RU"/>
        </w:rPr>
      </w:pPr>
      <w:r w:rsidRPr="001559E9">
        <w:rPr>
          <w:lang w:val="ru-RU"/>
        </w:rPr>
        <w:t>1.В нарушение статьи 135 Трудового кодекса Российской Федерации на  предприятии отсутствует Порядок формирования фонда оплаты труда.</w:t>
      </w:r>
    </w:p>
    <w:p w:rsidR="004F0EB7" w:rsidRPr="001559E9" w:rsidRDefault="004F0EB7" w:rsidP="006F4837">
      <w:pPr>
        <w:autoSpaceDE w:val="0"/>
        <w:adjustRightInd w:val="0"/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59E9">
        <w:rPr>
          <w:rFonts w:ascii="Times New Roman" w:hAnsi="Times New Roman" w:cs="Times New Roman"/>
          <w:sz w:val="24"/>
          <w:szCs w:val="24"/>
        </w:rPr>
        <w:t xml:space="preserve">2.В нарушение требований ст. 123 Трудового кодекса Российской Федерации </w:t>
      </w:r>
      <w:r w:rsidRPr="001559E9">
        <w:rPr>
          <w:rFonts w:ascii="Times New Roman" w:eastAsiaTheme="minorHAnsi" w:hAnsi="Times New Roman" w:cs="Times New Roman"/>
          <w:sz w:val="24"/>
          <w:szCs w:val="24"/>
        </w:rPr>
        <w:t>график отпуска руководителю предприятия на 2023,2024 годы  администрацией Сланцевского района не утверждался.</w:t>
      </w:r>
    </w:p>
    <w:p w:rsidR="004F0EB7" w:rsidRPr="001559E9" w:rsidRDefault="004F0EB7" w:rsidP="006F4837">
      <w:pPr>
        <w:autoSpaceDE w:val="0"/>
        <w:adjustRightInd w:val="0"/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59E9">
        <w:rPr>
          <w:rFonts w:ascii="Times New Roman" w:eastAsiaTheme="minorHAnsi" w:hAnsi="Times New Roman" w:cs="Times New Roman"/>
          <w:sz w:val="24"/>
          <w:szCs w:val="24"/>
        </w:rPr>
        <w:t>3.Директору предприятия трудовым договором не установлены показатели  экономической эффективности при  фактическом ежемесячном поощрении.</w:t>
      </w:r>
    </w:p>
    <w:p w:rsidR="004F0EB7" w:rsidRPr="001559E9" w:rsidRDefault="004F0EB7" w:rsidP="006F4837">
      <w:pPr>
        <w:pStyle w:val="Textbody"/>
        <w:spacing w:before="120" w:after="0"/>
        <w:jc w:val="both"/>
        <w:rPr>
          <w:rFonts w:cs="Times New Roman"/>
          <w:lang w:val="ru-RU"/>
        </w:rPr>
      </w:pPr>
      <w:r w:rsidRPr="001559E9">
        <w:rPr>
          <w:rFonts w:cs="Times New Roman"/>
          <w:lang w:val="ru-RU"/>
        </w:rPr>
        <w:t>4.Ежемесячное п</w:t>
      </w:r>
      <w:r w:rsidRPr="001559E9">
        <w:rPr>
          <w:lang w:val="ru-RU"/>
        </w:rPr>
        <w:t>ремирование специалистов осуществлялось без учета показателей эффективности работы предприятия, предусмотренных Положением о материальном стимулирования, т.к. в служебных записках информация не фиксировалась</w:t>
      </w:r>
      <w:r w:rsidRPr="001559E9">
        <w:rPr>
          <w:rFonts w:cs="Times New Roman"/>
          <w:lang w:val="ru-RU"/>
        </w:rPr>
        <w:t>.</w:t>
      </w:r>
    </w:p>
    <w:p w:rsidR="004F0EB7" w:rsidRPr="001559E9" w:rsidRDefault="004F0EB7" w:rsidP="006F4837">
      <w:pPr>
        <w:pStyle w:val="Textbody"/>
        <w:spacing w:before="120" w:after="0"/>
        <w:jc w:val="both"/>
        <w:rPr>
          <w:rFonts w:cs="Times New Roman"/>
          <w:lang w:val="ru-RU"/>
        </w:rPr>
      </w:pPr>
      <w:r w:rsidRPr="001559E9">
        <w:rPr>
          <w:rFonts w:cs="Times New Roman"/>
          <w:lang w:val="ru-RU"/>
        </w:rPr>
        <w:t>5.В нарушение ст. 57 ТК РФ  в трудовых договорах специалистов предприятия осуществлена запись «Стимулирующие выплаты осуществляются  в  соответствии с Положением о материальном стимулировании», которая является неверной, поскольку не отражает реальных гарантий работодателя (МП «СТВ») в части оплаты работнику его труда.</w:t>
      </w:r>
    </w:p>
    <w:p w:rsidR="004F0EB7" w:rsidRPr="001559E9" w:rsidRDefault="004F0EB7" w:rsidP="006F4837">
      <w:pPr>
        <w:autoSpaceDE w:val="0"/>
        <w:adjustRightInd w:val="0"/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59E9">
        <w:rPr>
          <w:rFonts w:ascii="Times New Roman" w:hAnsi="Times New Roman" w:cs="Times New Roman"/>
          <w:sz w:val="24"/>
          <w:szCs w:val="24"/>
        </w:rPr>
        <w:t>6.Н</w:t>
      </w:r>
      <w:r w:rsidRPr="001559E9">
        <w:rPr>
          <w:rFonts w:ascii="Times New Roman" w:eastAsiaTheme="minorHAnsi" w:hAnsi="Times New Roman" w:cs="Times New Roman"/>
          <w:sz w:val="24"/>
          <w:szCs w:val="24"/>
        </w:rPr>
        <w:t>е определен локальным нормативным актом (Правила внутреннего трудового распорядка) порядок и размеры возмещения расходов, связанных со служебными командировками (ст. 168 Трудового кодекса Российской Федерации).</w:t>
      </w:r>
    </w:p>
    <w:p w:rsidR="004F0EB7" w:rsidRPr="001559E9" w:rsidRDefault="00847439" w:rsidP="006F4837">
      <w:pPr>
        <w:pStyle w:val="ConsPlusNormal"/>
        <w:spacing w:before="1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7.</w:t>
      </w:r>
      <w:r w:rsidR="004F0EB7" w:rsidRPr="001559E9">
        <w:rPr>
          <w:rFonts w:ascii="Times New Roman" w:hAnsi="Times New Roman"/>
          <w:sz w:val="24"/>
          <w:lang w:val="ru-RU"/>
        </w:rPr>
        <w:t xml:space="preserve"> Неэффективное использование автомобильного парка.</w:t>
      </w:r>
    </w:p>
    <w:p w:rsidR="004F0EB7" w:rsidRPr="001559E9" w:rsidRDefault="004F0EB7" w:rsidP="006F4837">
      <w:pPr>
        <w:pStyle w:val="ConsPlusNormal"/>
        <w:spacing w:before="120"/>
        <w:jc w:val="both"/>
        <w:rPr>
          <w:rFonts w:ascii="Times New Roman" w:eastAsia="Times New Roman" w:hAnsi="Times New Roman" w:cs="Times New Roman"/>
          <w:kern w:val="0"/>
          <w:sz w:val="24"/>
          <w:lang w:val="ru-RU" w:eastAsia="ru-RU" w:bidi="ar-SA"/>
        </w:rPr>
      </w:pPr>
      <w:r w:rsidRPr="001559E9">
        <w:rPr>
          <w:rFonts w:ascii="Times New Roman" w:eastAsia="Times New Roman" w:hAnsi="Times New Roman" w:cs="Times New Roman"/>
          <w:kern w:val="0"/>
          <w:sz w:val="24"/>
          <w:lang w:val="ru-RU" w:eastAsia="ru-RU" w:bidi="ar-SA"/>
        </w:rPr>
        <w:t>8.В нарушение требований Федерального закона от 06.12.2011 года № 402-ФЗ «О бухгалтерском учете» (с изменениями и дополнениями) оформление путевых листов при выполнение заявок получателей услуг связи кабельного вещания, проведения ремонтных работ, обслуживания оборудования и вручения квитанций в путевых листах отсутствует расшифровка маршрута движения по городу и району, которые были приняты  к  учету.</w:t>
      </w:r>
    </w:p>
    <w:p w:rsidR="004F0EB7" w:rsidRDefault="004F0EB7" w:rsidP="006F4837">
      <w:pPr>
        <w:pStyle w:val="a4"/>
        <w:spacing w:before="120" w:beforeAutospacing="0" w:after="0"/>
        <w:jc w:val="both"/>
      </w:pPr>
      <w:r w:rsidRPr="001559E9">
        <w:t xml:space="preserve">9.В нарушение пункта 2 статьи 53 Федерального закона от 12.12.2023 года № 565-ФЗ «О  занятости населения в Российской Федерации» предприятие не информировало государственную службу занятости посредством размещения информации, изложенную в  </w:t>
      </w:r>
      <w:hyperlink r:id="rId10" w:history="1">
        <w:r w:rsidRPr="001559E9">
          <w:rPr>
            <w:rStyle w:val="a3"/>
          </w:rPr>
          <w:t>части 1</w:t>
        </w:r>
      </w:hyperlink>
      <w:r w:rsidRPr="001559E9">
        <w:t xml:space="preserve"> вышеуказанной статьи (сведения о вакантных должностях),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Федерации.</w:t>
      </w:r>
    </w:p>
    <w:p w:rsidR="00C3154B" w:rsidRPr="00C3154B" w:rsidRDefault="00C3154B" w:rsidP="004F0EB7">
      <w:pPr>
        <w:pStyle w:val="a4"/>
        <w:spacing w:before="0" w:beforeAutospacing="0" w:after="0"/>
        <w:jc w:val="both"/>
      </w:pPr>
      <w:r>
        <w:t>Решением совета депутатов муниципального образования Сланцевский район от 19.06.2024 года № 505-рсд определено ликвидировать муниципальное предприятие</w:t>
      </w:r>
      <w:r w:rsidRPr="00C3154B">
        <w:rPr>
          <w:b/>
          <w:u w:val="single"/>
        </w:rPr>
        <w:t xml:space="preserve"> </w:t>
      </w:r>
      <w:r w:rsidRPr="00C3154B">
        <w:t>муниципального образования «Сланцевский  район» «Сланцевское телевидение»</w:t>
      </w:r>
      <w:r>
        <w:t>, постановлением администрации муниципального образования Сланцевский район 29.07.2024 № 1148-п определены сроки ликвидации и состав ликвидационной комиссии.</w:t>
      </w:r>
    </w:p>
    <w:p w:rsidR="00847D1A" w:rsidRPr="00C3154B" w:rsidRDefault="005B2618" w:rsidP="005B2618">
      <w:pPr>
        <w:pStyle w:val="Standard"/>
        <w:ind w:right="-170" w:firstLine="567"/>
        <w:jc w:val="both"/>
        <w:rPr>
          <w:rStyle w:val="FontStyle33"/>
          <w:bCs/>
          <w:iCs/>
          <w:sz w:val="24"/>
          <w:szCs w:val="24"/>
          <w:lang w:val="ru-RU"/>
        </w:rPr>
      </w:pPr>
      <w:r>
        <w:rPr>
          <w:rStyle w:val="FontStyle33"/>
          <w:bCs/>
          <w:iCs/>
          <w:sz w:val="24"/>
          <w:szCs w:val="24"/>
          <w:lang w:val="ru-RU"/>
        </w:rPr>
        <w:t>Кроме того, установлены расходы на исполнение решений судов судебной системы Российской Федерации, осуществленные в общей сумме 1 092,5 тыс. руб., что повлекло неэффективное использование денежных средств резервного фонда  и составили 10,7 % от о</w:t>
      </w:r>
      <w:r>
        <w:rPr>
          <w:rStyle w:val="FontStyle33"/>
          <w:iCs/>
          <w:sz w:val="24"/>
          <w:szCs w:val="24"/>
          <w:lang w:val="ru-RU"/>
        </w:rPr>
        <w:t>бщего</w:t>
      </w:r>
      <w:r w:rsidRPr="001559E9">
        <w:rPr>
          <w:rStyle w:val="FontStyle33"/>
          <w:iCs/>
          <w:sz w:val="24"/>
          <w:szCs w:val="24"/>
          <w:lang w:val="ru-RU"/>
        </w:rPr>
        <w:t xml:space="preserve"> объем</w:t>
      </w:r>
      <w:r>
        <w:rPr>
          <w:rStyle w:val="FontStyle33"/>
          <w:iCs/>
          <w:sz w:val="24"/>
          <w:szCs w:val="24"/>
          <w:lang w:val="ru-RU"/>
        </w:rPr>
        <w:t>а</w:t>
      </w:r>
      <w:r w:rsidRPr="001559E9">
        <w:rPr>
          <w:rStyle w:val="FontStyle33"/>
          <w:iCs/>
          <w:sz w:val="24"/>
          <w:szCs w:val="24"/>
          <w:lang w:val="ru-RU"/>
        </w:rPr>
        <w:t xml:space="preserve"> проверенных в ходе проведения контрольного мероприятия</w:t>
      </w:r>
      <w:r w:rsidR="00D4238A">
        <w:rPr>
          <w:rStyle w:val="FontStyle33"/>
          <w:iCs/>
          <w:sz w:val="24"/>
          <w:szCs w:val="24"/>
          <w:lang w:val="ru-RU"/>
        </w:rPr>
        <w:t xml:space="preserve"> средств</w:t>
      </w:r>
      <w:r>
        <w:rPr>
          <w:rStyle w:val="FontStyle33"/>
          <w:iCs/>
          <w:sz w:val="24"/>
          <w:szCs w:val="24"/>
          <w:lang w:val="ru-RU"/>
        </w:rPr>
        <w:t xml:space="preserve"> (</w:t>
      </w:r>
      <w:r w:rsidRPr="005B2618">
        <w:rPr>
          <w:rStyle w:val="FontStyle33"/>
          <w:iCs/>
          <w:sz w:val="24"/>
          <w:szCs w:val="24"/>
          <w:lang w:val="ru-RU"/>
        </w:rPr>
        <w:t>10 223,0</w:t>
      </w:r>
      <w:r w:rsidRPr="001559E9">
        <w:rPr>
          <w:rStyle w:val="FontStyle33"/>
          <w:iCs/>
          <w:sz w:val="24"/>
          <w:szCs w:val="24"/>
          <w:lang w:val="ru-RU"/>
        </w:rPr>
        <w:t xml:space="preserve">  тыс. руб.</w:t>
      </w:r>
      <w:r>
        <w:rPr>
          <w:rStyle w:val="FontStyle33"/>
          <w:iCs/>
          <w:sz w:val="24"/>
          <w:szCs w:val="24"/>
          <w:lang w:val="ru-RU"/>
        </w:rPr>
        <w:t>)</w:t>
      </w:r>
      <w:r w:rsidR="00D4238A">
        <w:rPr>
          <w:rStyle w:val="FontStyle33"/>
          <w:iCs/>
          <w:sz w:val="24"/>
          <w:szCs w:val="24"/>
          <w:lang w:val="ru-RU"/>
        </w:rPr>
        <w:t>.</w:t>
      </w:r>
      <w:r w:rsidRPr="001559E9">
        <w:rPr>
          <w:rStyle w:val="FontStyle33"/>
          <w:iCs/>
          <w:sz w:val="24"/>
          <w:szCs w:val="24"/>
          <w:lang w:val="ru-RU"/>
        </w:rPr>
        <w:t xml:space="preserve"> </w:t>
      </w:r>
    </w:p>
    <w:p w:rsidR="00847439" w:rsidRPr="001559E9" w:rsidRDefault="00847439" w:rsidP="00847439">
      <w:pPr>
        <w:pStyle w:val="Standard"/>
        <w:ind w:firstLine="567"/>
        <w:jc w:val="both"/>
        <w:rPr>
          <w:lang w:val="ru-RU"/>
        </w:rPr>
      </w:pPr>
      <w:r w:rsidRPr="001559E9">
        <w:rPr>
          <w:lang w:val="ru-RU"/>
        </w:rPr>
        <w:t xml:space="preserve">Согласно информационного письма от </w:t>
      </w:r>
      <w:r>
        <w:rPr>
          <w:lang w:val="ru-RU"/>
        </w:rPr>
        <w:t>16.08</w:t>
      </w:r>
      <w:r w:rsidRPr="001559E9">
        <w:rPr>
          <w:lang w:val="ru-RU"/>
        </w:rPr>
        <w:t>.202</w:t>
      </w:r>
      <w:r>
        <w:rPr>
          <w:lang w:val="ru-RU"/>
        </w:rPr>
        <w:t xml:space="preserve">4 года, </w:t>
      </w:r>
      <w:r w:rsidRPr="001559E9">
        <w:rPr>
          <w:lang w:val="ru-RU"/>
        </w:rPr>
        <w:t xml:space="preserve"> </w:t>
      </w:r>
      <w:r>
        <w:rPr>
          <w:lang w:val="ru-RU"/>
        </w:rPr>
        <w:t xml:space="preserve">МП «СТВ» до завершения </w:t>
      </w:r>
      <w:r>
        <w:rPr>
          <w:lang w:val="ru-RU"/>
        </w:rPr>
        <w:lastRenderedPageBreak/>
        <w:t>процедуры ликвидации</w:t>
      </w:r>
      <w:r w:rsidR="0098749C">
        <w:rPr>
          <w:lang w:val="ru-RU"/>
        </w:rPr>
        <w:t>,</w:t>
      </w:r>
      <w:r>
        <w:rPr>
          <w:lang w:val="ru-RU"/>
        </w:rPr>
        <w:t xml:space="preserve"> примет</w:t>
      </w:r>
      <w:r w:rsidR="00CB0068">
        <w:rPr>
          <w:lang w:val="ru-RU"/>
        </w:rPr>
        <w:t xml:space="preserve"> все необходимые</w:t>
      </w:r>
      <w:r>
        <w:rPr>
          <w:lang w:val="ru-RU"/>
        </w:rPr>
        <w:t xml:space="preserve"> меры к устранению </w:t>
      </w:r>
      <w:r w:rsidRPr="001559E9">
        <w:rPr>
          <w:lang w:val="ru-RU"/>
        </w:rPr>
        <w:t>вышеуказа</w:t>
      </w:r>
      <w:r>
        <w:rPr>
          <w:lang w:val="ru-RU"/>
        </w:rPr>
        <w:t>нных нарушений, замечаний</w:t>
      </w:r>
      <w:r w:rsidR="0098749C">
        <w:rPr>
          <w:lang w:val="ru-RU"/>
        </w:rPr>
        <w:t>.</w:t>
      </w:r>
      <w:r>
        <w:rPr>
          <w:lang w:val="ru-RU"/>
        </w:rPr>
        <w:t xml:space="preserve">  </w:t>
      </w:r>
    </w:p>
    <w:p w:rsidR="00847439" w:rsidRPr="001559E9" w:rsidRDefault="00847439" w:rsidP="00847439">
      <w:pPr>
        <w:pStyle w:val="Standard"/>
        <w:widowControl/>
        <w:ind w:firstLine="567"/>
        <w:jc w:val="both"/>
        <w:rPr>
          <w:rFonts w:cs="Times New Roman"/>
          <w:color w:val="000000"/>
          <w:lang w:val="ru-RU"/>
        </w:rPr>
      </w:pPr>
      <w:r w:rsidRPr="001559E9">
        <w:rPr>
          <w:rFonts w:cs="Times New Roman"/>
          <w:color w:val="000000"/>
          <w:lang w:val="ru-RU"/>
        </w:rPr>
        <w:t>Отчет о результатах проведенного контрольного мероприятия для сведения направлен в адрес главы муниципального образования Сланцевск</w:t>
      </w:r>
      <w:r w:rsidR="0098749C">
        <w:rPr>
          <w:rFonts w:cs="Times New Roman"/>
          <w:color w:val="000000"/>
          <w:lang w:val="ru-RU"/>
        </w:rPr>
        <w:t>ий</w:t>
      </w:r>
      <w:r w:rsidRPr="001559E9">
        <w:rPr>
          <w:rFonts w:cs="Times New Roman"/>
          <w:color w:val="000000"/>
          <w:lang w:val="ru-RU"/>
        </w:rPr>
        <w:t xml:space="preserve"> муниципальн</w:t>
      </w:r>
      <w:r w:rsidR="0098749C">
        <w:rPr>
          <w:rFonts w:cs="Times New Roman"/>
          <w:color w:val="000000"/>
          <w:lang w:val="ru-RU"/>
        </w:rPr>
        <w:t>ый</w:t>
      </w:r>
      <w:r w:rsidRPr="001559E9">
        <w:rPr>
          <w:rFonts w:cs="Times New Roman"/>
          <w:color w:val="000000"/>
          <w:lang w:val="ru-RU"/>
        </w:rPr>
        <w:t xml:space="preserve"> район Ленинградской области и в адрес главы администрации муниципального образования Сланцевск</w:t>
      </w:r>
      <w:r w:rsidR="0098749C">
        <w:rPr>
          <w:rFonts w:cs="Times New Roman"/>
          <w:color w:val="000000"/>
          <w:lang w:val="ru-RU"/>
        </w:rPr>
        <w:t>ий</w:t>
      </w:r>
      <w:r w:rsidRPr="001559E9">
        <w:rPr>
          <w:rFonts w:cs="Times New Roman"/>
          <w:color w:val="000000"/>
          <w:lang w:val="ru-RU"/>
        </w:rPr>
        <w:t xml:space="preserve"> муниципальн</w:t>
      </w:r>
      <w:r w:rsidR="0098749C">
        <w:rPr>
          <w:rFonts w:cs="Times New Roman"/>
          <w:color w:val="000000"/>
          <w:lang w:val="ru-RU"/>
        </w:rPr>
        <w:t>ый</w:t>
      </w:r>
      <w:r w:rsidRPr="001559E9">
        <w:rPr>
          <w:rFonts w:cs="Times New Roman"/>
          <w:color w:val="000000"/>
          <w:lang w:val="ru-RU"/>
        </w:rPr>
        <w:t xml:space="preserve"> район Ленинградской области.</w:t>
      </w:r>
    </w:p>
    <w:p w:rsidR="000B78B7" w:rsidRPr="001559E9" w:rsidRDefault="000B78B7" w:rsidP="000B78B7">
      <w:pPr>
        <w:pStyle w:val="a4"/>
        <w:ind w:firstLine="510"/>
        <w:jc w:val="both"/>
        <w:rPr>
          <w:b/>
          <w:bCs/>
          <w:iCs/>
          <w:color w:val="000000"/>
          <w:u w:val="single"/>
        </w:rPr>
      </w:pPr>
    </w:p>
    <w:sectPr w:rsidR="000B78B7" w:rsidRPr="001559E9" w:rsidSect="001D4C90">
      <w:headerReference w:type="default" r:id="rId11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FB" w:rsidRDefault="00DA34FB" w:rsidP="00A0157A">
      <w:pPr>
        <w:spacing w:after="0" w:line="240" w:lineRule="auto"/>
      </w:pPr>
      <w:r>
        <w:separator/>
      </w:r>
    </w:p>
  </w:endnote>
  <w:endnote w:type="continuationSeparator" w:id="1">
    <w:p w:rsidR="00DA34FB" w:rsidRDefault="00DA34FB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FB" w:rsidRDefault="00DA34FB" w:rsidP="00A0157A">
      <w:pPr>
        <w:spacing w:after="0" w:line="240" w:lineRule="auto"/>
      </w:pPr>
      <w:r>
        <w:separator/>
      </w:r>
    </w:p>
  </w:footnote>
  <w:footnote w:type="continuationSeparator" w:id="1">
    <w:p w:rsidR="00DA34FB" w:rsidRDefault="00DA34FB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507BF4" w:rsidRDefault="00E20571">
        <w:pPr>
          <w:pStyle w:val="a7"/>
          <w:jc w:val="center"/>
        </w:pPr>
        <w:fldSimple w:instr=" PAGE   \* MERGEFORMAT ">
          <w:r w:rsidR="00F34F97">
            <w:rPr>
              <w:noProof/>
            </w:rPr>
            <w:t>3</w:t>
          </w:r>
        </w:fldSimple>
      </w:p>
    </w:sdtContent>
  </w:sdt>
  <w:p w:rsidR="00A0157A" w:rsidRDefault="00A01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DF392E"/>
    <w:multiLevelType w:val="multilevel"/>
    <w:tmpl w:val="4EF6990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numFmt w:val="bullet"/>
      <w:lvlText w:val="◦"/>
      <w:lvlJc w:val="left"/>
      <w:pPr>
        <w:ind w:left="10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24" w:hanging="360"/>
      </w:pPr>
      <w:rPr>
        <w:rFonts w:ascii="OpenSymbol" w:eastAsia="OpenSymbol" w:hAnsi="OpenSymbol" w:cs="OpenSymbol"/>
      </w:rPr>
    </w:lvl>
  </w:abstractNum>
  <w:abstractNum w:abstractNumId="2">
    <w:nsid w:val="0BE8756E"/>
    <w:multiLevelType w:val="hybridMultilevel"/>
    <w:tmpl w:val="E788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97AC2"/>
    <w:multiLevelType w:val="multilevel"/>
    <w:tmpl w:val="916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7F9E"/>
    <w:multiLevelType w:val="multilevel"/>
    <w:tmpl w:val="B126B0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632558E4"/>
    <w:multiLevelType w:val="hybridMultilevel"/>
    <w:tmpl w:val="0C00CCBE"/>
    <w:lvl w:ilvl="0" w:tplc="1AE06944">
      <w:start w:val="1"/>
      <w:numFmt w:val="decimal"/>
      <w:lvlText w:val="%1."/>
      <w:lvlJc w:val="left"/>
      <w:pPr>
        <w:ind w:left="502" w:hanging="360"/>
      </w:pPr>
      <w:rPr>
        <w:rFonts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03686"/>
    <w:rsid w:val="00007D72"/>
    <w:rsid w:val="000903E2"/>
    <w:rsid w:val="000B13FA"/>
    <w:rsid w:val="000B78B7"/>
    <w:rsid w:val="000B7AA9"/>
    <w:rsid w:val="000C6FE5"/>
    <w:rsid w:val="000E2AB7"/>
    <w:rsid w:val="00121142"/>
    <w:rsid w:val="001559E9"/>
    <w:rsid w:val="001963D9"/>
    <w:rsid w:val="001A76D6"/>
    <w:rsid w:val="001D4C90"/>
    <w:rsid w:val="001D7E74"/>
    <w:rsid w:val="00243416"/>
    <w:rsid w:val="0024767B"/>
    <w:rsid w:val="00272709"/>
    <w:rsid w:val="002949EC"/>
    <w:rsid w:val="00297D39"/>
    <w:rsid w:val="002B4E90"/>
    <w:rsid w:val="002F770F"/>
    <w:rsid w:val="003058BF"/>
    <w:rsid w:val="00321483"/>
    <w:rsid w:val="003276F4"/>
    <w:rsid w:val="00332854"/>
    <w:rsid w:val="003571E7"/>
    <w:rsid w:val="003A3B9E"/>
    <w:rsid w:val="003B1D65"/>
    <w:rsid w:val="003E5E6A"/>
    <w:rsid w:val="00414DC6"/>
    <w:rsid w:val="00423CFD"/>
    <w:rsid w:val="004604A6"/>
    <w:rsid w:val="004F0EB7"/>
    <w:rsid w:val="00507BF4"/>
    <w:rsid w:val="00524E5F"/>
    <w:rsid w:val="005262D9"/>
    <w:rsid w:val="00530480"/>
    <w:rsid w:val="00532F83"/>
    <w:rsid w:val="00546E9F"/>
    <w:rsid w:val="00553644"/>
    <w:rsid w:val="0058594B"/>
    <w:rsid w:val="005933D4"/>
    <w:rsid w:val="005B2618"/>
    <w:rsid w:val="005B4D8A"/>
    <w:rsid w:val="005F7C04"/>
    <w:rsid w:val="00666C1B"/>
    <w:rsid w:val="006E29B5"/>
    <w:rsid w:val="006F23A4"/>
    <w:rsid w:val="006F4837"/>
    <w:rsid w:val="00707129"/>
    <w:rsid w:val="007509D6"/>
    <w:rsid w:val="0075574B"/>
    <w:rsid w:val="0077765D"/>
    <w:rsid w:val="007A4496"/>
    <w:rsid w:val="007C0AFA"/>
    <w:rsid w:val="007D3987"/>
    <w:rsid w:val="00833762"/>
    <w:rsid w:val="00847439"/>
    <w:rsid w:val="00847D1A"/>
    <w:rsid w:val="00882BE9"/>
    <w:rsid w:val="00886700"/>
    <w:rsid w:val="008B3897"/>
    <w:rsid w:val="008D04B3"/>
    <w:rsid w:val="00907B16"/>
    <w:rsid w:val="00911699"/>
    <w:rsid w:val="00921D02"/>
    <w:rsid w:val="00935E7E"/>
    <w:rsid w:val="0094390C"/>
    <w:rsid w:val="00953B1C"/>
    <w:rsid w:val="00974006"/>
    <w:rsid w:val="0098749C"/>
    <w:rsid w:val="00A0157A"/>
    <w:rsid w:val="00A1015A"/>
    <w:rsid w:val="00A1366D"/>
    <w:rsid w:val="00A3014C"/>
    <w:rsid w:val="00A422AE"/>
    <w:rsid w:val="00A57453"/>
    <w:rsid w:val="00A95180"/>
    <w:rsid w:val="00AD7828"/>
    <w:rsid w:val="00AF1BFC"/>
    <w:rsid w:val="00AF39AB"/>
    <w:rsid w:val="00B21190"/>
    <w:rsid w:val="00B76DEB"/>
    <w:rsid w:val="00BA2F76"/>
    <w:rsid w:val="00BB0C92"/>
    <w:rsid w:val="00BC689A"/>
    <w:rsid w:val="00BE5DD6"/>
    <w:rsid w:val="00BF3BBF"/>
    <w:rsid w:val="00BF41FE"/>
    <w:rsid w:val="00C3154B"/>
    <w:rsid w:val="00C53B16"/>
    <w:rsid w:val="00C77D32"/>
    <w:rsid w:val="00C91F48"/>
    <w:rsid w:val="00CB0068"/>
    <w:rsid w:val="00CB25B7"/>
    <w:rsid w:val="00CB6EE8"/>
    <w:rsid w:val="00CF45A2"/>
    <w:rsid w:val="00D122CE"/>
    <w:rsid w:val="00D1506A"/>
    <w:rsid w:val="00D26E4D"/>
    <w:rsid w:val="00D3245A"/>
    <w:rsid w:val="00D34A7D"/>
    <w:rsid w:val="00D4238A"/>
    <w:rsid w:val="00D523D7"/>
    <w:rsid w:val="00DA34FB"/>
    <w:rsid w:val="00DD3CE0"/>
    <w:rsid w:val="00DD4E55"/>
    <w:rsid w:val="00DD54DF"/>
    <w:rsid w:val="00E0163F"/>
    <w:rsid w:val="00E20571"/>
    <w:rsid w:val="00E5002D"/>
    <w:rsid w:val="00E67D9B"/>
    <w:rsid w:val="00E75FDD"/>
    <w:rsid w:val="00E779D5"/>
    <w:rsid w:val="00E93182"/>
    <w:rsid w:val="00E940F8"/>
    <w:rsid w:val="00EA26AF"/>
    <w:rsid w:val="00EB17FD"/>
    <w:rsid w:val="00EB7F79"/>
    <w:rsid w:val="00ED68E7"/>
    <w:rsid w:val="00EF7D95"/>
    <w:rsid w:val="00F1389F"/>
    <w:rsid w:val="00F34F97"/>
    <w:rsid w:val="00F526E1"/>
    <w:rsid w:val="00F87615"/>
    <w:rsid w:val="00F9539B"/>
    <w:rsid w:val="00FA2D3F"/>
    <w:rsid w:val="00FD43FD"/>
    <w:rsid w:val="00FE6A98"/>
    <w:rsid w:val="00FF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  <w:style w:type="character" w:styleId="ab">
    <w:name w:val="Emphasis"/>
    <w:basedOn w:val="a0"/>
    <w:uiPriority w:val="20"/>
    <w:qFormat/>
    <w:rsid w:val="00CB25B7"/>
    <w:rPr>
      <w:i/>
      <w:iCs/>
    </w:rPr>
  </w:style>
  <w:style w:type="paragraph" w:customStyle="1" w:styleId="Standard">
    <w:name w:val="Standard"/>
    <w:rsid w:val="000C6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C6FE5"/>
    <w:pPr>
      <w:spacing w:after="120"/>
    </w:pPr>
  </w:style>
  <w:style w:type="paragraph" w:customStyle="1" w:styleId="21">
    <w:name w:val="Основной текст с отступом 21"/>
    <w:basedOn w:val="Standard"/>
    <w:rsid w:val="000C6FE5"/>
    <w:pPr>
      <w:spacing w:after="120" w:line="480" w:lineRule="auto"/>
      <w:ind w:left="283"/>
    </w:pPr>
  </w:style>
  <w:style w:type="paragraph" w:customStyle="1" w:styleId="ConsPlusNormal">
    <w:name w:val="ConsPlusNormal"/>
    <w:rsid w:val="000C6FE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2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4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F41FE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  <w:style w:type="paragraph" w:styleId="ae">
    <w:name w:val="List Paragraph"/>
    <w:basedOn w:val="a"/>
    <w:uiPriority w:val="34"/>
    <w:qFormat/>
    <w:rsid w:val="003A3B9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f">
    <w:name w:val="Strong"/>
    <w:uiPriority w:val="22"/>
    <w:qFormat/>
    <w:rsid w:val="00155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093&amp;dst=100602&amp;field=134&amp;date=0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106F-E65E-488C-9225-F0BCFFCB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48</cp:revision>
  <cp:lastPrinted>2024-11-05T08:26:00Z</cp:lastPrinted>
  <dcterms:created xsi:type="dcterms:W3CDTF">2018-08-16T11:20:00Z</dcterms:created>
  <dcterms:modified xsi:type="dcterms:W3CDTF">2024-12-25T08:48:00Z</dcterms:modified>
</cp:coreProperties>
</file>