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EE" w:rsidRPr="00685E44" w:rsidRDefault="004529AF" w:rsidP="007F22EE">
      <w:pPr>
        <w:pStyle w:val="a3"/>
        <w:spacing w:before="0" w:beforeAutospacing="0" w:after="0"/>
        <w:jc w:val="center"/>
        <w:rPr>
          <w:bCs/>
          <w:color w:val="000000"/>
          <w:sz w:val="26"/>
          <w:szCs w:val="26"/>
        </w:rPr>
      </w:pPr>
      <w:r w:rsidRPr="00685E44">
        <w:rPr>
          <w:bCs/>
          <w:color w:val="000000"/>
          <w:sz w:val="26"/>
          <w:szCs w:val="26"/>
        </w:rPr>
        <w:t>Заключения по результатам проведения внешней проверки годовых отчетов об исполнении бюджетов муниципальных образований</w:t>
      </w:r>
      <w:r w:rsidR="007F22EE" w:rsidRPr="00685E44">
        <w:rPr>
          <w:bCs/>
          <w:color w:val="000000"/>
          <w:sz w:val="26"/>
          <w:szCs w:val="26"/>
        </w:rPr>
        <w:t xml:space="preserve"> </w:t>
      </w:r>
    </w:p>
    <w:p w:rsidR="004529AF" w:rsidRPr="00685E44" w:rsidRDefault="007F22EE" w:rsidP="007F22EE">
      <w:pPr>
        <w:pStyle w:val="a3"/>
        <w:spacing w:before="0" w:beforeAutospacing="0" w:after="0"/>
        <w:jc w:val="center"/>
        <w:rPr>
          <w:bCs/>
          <w:color w:val="000000"/>
          <w:sz w:val="26"/>
          <w:szCs w:val="26"/>
        </w:rPr>
      </w:pPr>
      <w:r w:rsidRPr="00685E44">
        <w:rPr>
          <w:bCs/>
          <w:color w:val="000000"/>
          <w:sz w:val="26"/>
          <w:szCs w:val="26"/>
        </w:rPr>
        <w:t>за 2020 год</w:t>
      </w:r>
      <w:r w:rsidR="004529AF" w:rsidRPr="00685E44">
        <w:rPr>
          <w:bCs/>
          <w:color w:val="000000"/>
          <w:sz w:val="26"/>
          <w:szCs w:val="26"/>
        </w:rPr>
        <w:t xml:space="preserve"> </w:t>
      </w:r>
    </w:p>
    <w:p w:rsidR="00B56D20" w:rsidRPr="00685E44" w:rsidRDefault="00B56D20" w:rsidP="00764566">
      <w:pPr>
        <w:pStyle w:val="a3"/>
        <w:jc w:val="both"/>
        <w:rPr>
          <w:sz w:val="26"/>
          <w:szCs w:val="26"/>
        </w:rPr>
      </w:pPr>
      <w:r w:rsidRPr="00685E44">
        <w:rPr>
          <w:bCs/>
          <w:color w:val="000000"/>
          <w:sz w:val="26"/>
          <w:szCs w:val="26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</w:t>
      </w:r>
      <w:r w:rsidR="009F5220" w:rsidRPr="00685E44">
        <w:rPr>
          <w:bCs/>
          <w:color w:val="000000"/>
          <w:sz w:val="26"/>
          <w:szCs w:val="26"/>
        </w:rPr>
        <w:t>20</w:t>
      </w:r>
      <w:r w:rsidRPr="00685E44">
        <w:rPr>
          <w:bCs/>
          <w:color w:val="000000"/>
          <w:sz w:val="26"/>
          <w:szCs w:val="26"/>
        </w:rPr>
        <w:t xml:space="preserve"> год 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1. Заключение по результатам проведения внешней проверки отчета об исполнении бюджета муниципального образования </w:t>
      </w:r>
      <w:r w:rsidRPr="00685E44">
        <w:rPr>
          <w:color w:val="000000"/>
          <w:sz w:val="26"/>
          <w:szCs w:val="26"/>
        </w:rPr>
        <w:t>Сланцевский муниципальный район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9F5220" w:rsidRPr="00685E44">
        <w:rPr>
          <w:color w:val="000000"/>
          <w:sz w:val="26"/>
          <w:szCs w:val="26"/>
        </w:rPr>
        <w:t>06</w:t>
      </w:r>
      <w:r w:rsidR="00AA6413" w:rsidRPr="00685E44">
        <w:rPr>
          <w:color w:val="000000"/>
          <w:sz w:val="26"/>
          <w:szCs w:val="26"/>
        </w:rPr>
        <w:t>.04.202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2. Заключение по результатам проведения внешней проверки отчета об исполнении бюджета муниципального образования </w:t>
      </w:r>
      <w:r w:rsidRPr="00685E44">
        <w:rPr>
          <w:color w:val="000000"/>
          <w:sz w:val="26"/>
          <w:szCs w:val="26"/>
        </w:rPr>
        <w:t>Сланцевское городское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="00A353BC" w:rsidRPr="00685E44">
        <w:rPr>
          <w:color w:val="000000"/>
          <w:sz w:val="26"/>
          <w:szCs w:val="26"/>
        </w:rPr>
        <w:t xml:space="preserve"> год от </w:t>
      </w:r>
      <w:r w:rsidR="009F5220" w:rsidRPr="00685E44">
        <w:rPr>
          <w:color w:val="000000"/>
          <w:sz w:val="26"/>
          <w:szCs w:val="26"/>
        </w:rPr>
        <w:t>06</w:t>
      </w:r>
      <w:r w:rsidR="00A353BC" w:rsidRPr="00685E44">
        <w:rPr>
          <w:color w:val="000000"/>
          <w:sz w:val="26"/>
          <w:szCs w:val="26"/>
        </w:rPr>
        <w:t>.0</w:t>
      </w:r>
      <w:r w:rsidR="009F5220" w:rsidRPr="00685E44">
        <w:rPr>
          <w:color w:val="000000"/>
          <w:sz w:val="26"/>
          <w:szCs w:val="26"/>
        </w:rPr>
        <w:t>4</w:t>
      </w:r>
      <w:r w:rsidR="00A353BC" w:rsidRPr="00685E44">
        <w:rPr>
          <w:color w:val="000000"/>
          <w:sz w:val="26"/>
          <w:szCs w:val="26"/>
        </w:rPr>
        <w:t>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9F5220" w:rsidRPr="00685E44">
        <w:rPr>
          <w:color w:val="000000"/>
          <w:sz w:val="26"/>
          <w:szCs w:val="26"/>
        </w:rPr>
        <w:t>25</w:t>
      </w:r>
      <w:r w:rsidRPr="00685E44">
        <w:rPr>
          <w:color w:val="000000"/>
          <w:sz w:val="26"/>
          <w:szCs w:val="26"/>
        </w:rPr>
        <w:t>.0</w:t>
      </w:r>
      <w:r w:rsidR="009F5220" w:rsidRPr="00685E44">
        <w:rPr>
          <w:color w:val="000000"/>
          <w:sz w:val="26"/>
          <w:szCs w:val="26"/>
        </w:rPr>
        <w:t>3</w:t>
      </w:r>
      <w:r w:rsidRPr="00685E44">
        <w:rPr>
          <w:color w:val="000000"/>
          <w:sz w:val="26"/>
          <w:szCs w:val="26"/>
        </w:rPr>
        <w:t>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9F5220" w:rsidRPr="00685E44">
        <w:rPr>
          <w:color w:val="000000"/>
          <w:sz w:val="26"/>
          <w:szCs w:val="26"/>
        </w:rPr>
        <w:t>02</w:t>
      </w:r>
      <w:r w:rsidR="00AA6413" w:rsidRPr="00685E44">
        <w:rPr>
          <w:color w:val="000000"/>
          <w:sz w:val="26"/>
          <w:szCs w:val="26"/>
        </w:rPr>
        <w:t>.0</w:t>
      </w:r>
      <w:r w:rsidR="009F5220" w:rsidRPr="00685E44">
        <w:rPr>
          <w:color w:val="000000"/>
          <w:sz w:val="26"/>
          <w:szCs w:val="26"/>
        </w:rPr>
        <w:t>4</w:t>
      </w:r>
      <w:r w:rsidRPr="00685E44">
        <w:rPr>
          <w:color w:val="000000"/>
          <w:sz w:val="26"/>
          <w:szCs w:val="26"/>
        </w:rPr>
        <w:t>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9F5220" w:rsidRPr="00685E44">
        <w:rPr>
          <w:color w:val="000000"/>
          <w:sz w:val="26"/>
          <w:szCs w:val="26"/>
        </w:rPr>
        <w:t>14</w:t>
      </w:r>
      <w:r w:rsidRPr="00685E44">
        <w:rPr>
          <w:color w:val="000000"/>
          <w:sz w:val="26"/>
          <w:szCs w:val="26"/>
        </w:rPr>
        <w:t>.0</w:t>
      </w:r>
      <w:r w:rsidR="00D04249" w:rsidRPr="00685E44">
        <w:rPr>
          <w:color w:val="000000"/>
          <w:sz w:val="26"/>
          <w:szCs w:val="26"/>
        </w:rPr>
        <w:t>4</w:t>
      </w:r>
      <w:r w:rsidRPr="00685E44">
        <w:rPr>
          <w:color w:val="000000"/>
          <w:sz w:val="26"/>
          <w:szCs w:val="26"/>
        </w:rPr>
        <w:t>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AA6413" w:rsidRPr="00685E44">
        <w:rPr>
          <w:color w:val="000000"/>
          <w:sz w:val="26"/>
          <w:szCs w:val="26"/>
        </w:rPr>
        <w:t>1</w:t>
      </w:r>
      <w:r w:rsidR="009F5220" w:rsidRPr="00685E44">
        <w:rPr>
          <w:color w:val="000000"/>
          <w:sz w:val="26"/>
          <w:szCs w:val="26"/>
        </w:rPr>
        <w:t>4</w:t>
      </w:r>
      <w:r w:rsidRPr="00685E44">
        <w:rPr>
          <w:color w:val="000000"/>
          <w:sz w:val="26"/>
          <w:szCs w:val="26"/>
        </w:rPr>
        <w:t>.04.20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D04249" w:rsidRPr="00685E44">
        <w:rPr>
          <w:color w:val="000000"/>
          <w:sz w:val="26"/>
          <w:szCs w:val="26"/>
        </w:rPr>
        <w:t>0</w:t>
      </w:r>
      <w:r w:rsidR="009F5220" w:rsidRPr="00685E44">
        <w:rPr>
          <w:color w:val="000000"/>
          <w:sz w:val="26"/>
          <w:szCs w:val="26"/>
        </w:rPr>
        <w:t>2</w:t>
      </w:r>
      <w:r w:rsidRPr="00685E44">
        <w:rPr>
          <w:color w:val="000000"/>
          <w:sz w:val="26"/>
          <w:szCs w:val="26"/>
        </w:rPr>
        <w:t>.0</w:t>
      </w:r>
      <w:r w:rsidR="00D04249" w:rsidRPr="00685E44">
        <w:rPr>
          <w:color w:val="000000"/>
          <w:sz w:val="26"/>
          <w:szCs w:val="26"/>
        </w:rPr>
        <w:t>4</w:t>
      </w:r>
      <w:r w:rsidRPr="00685E44">
        <w:rPr>
          <w:color w:val="000000"/>
          <w:sz w:val="26"/>
          <w:szCs w:val="26"/>
        </w:rPr>
        <w:t>.20</w:t>
      </w:r>
      <w:r w:rsidR="00AA6413" w:rsidRPr="00685E44">
        <w:rPr>
          <w:color w:val="000000"/>
          <w:sz w:val="26"/>
          <w:szCs w:val="26"/>
        </w:rPr>
        <w:t>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B56D20" w:rsidRPr="00685E44" w:rsidRDefault="00B56D20" w:rsidP="00B56D20">
      <w:pPr>
        <w:pStyle w:val="a3"/>
        <w:spacing w:after="0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</w:t>
      </w:r>
      <w:r w:rsidR="009F5220" w:rsidRPr="00685E44">
        <w:rPr>
          <w:color w:val="000000"/>
          <w:sz w:val="26"/>
          <w:szCs w:val="26"/>
        </w:rPr>
        <w:t>она Ленинградской области за 2020</w:t>
      </w:r>
      <w:r w:rsidRPr="00685E44">
        <w:rPr>
          <w:color w:val="000000"/>
          <w:sz w:val="26"/>
          <w:szCs w:val="26"/>
        </w:rPr>
        <w:t xml:space="preserve"> год от </w:t>
      </w:r>
      <w:r w:rsidR="00D04249" w:rsidRPr="00685E44">
        <w:rPr>
          <w:color w:val="000000"/>
          <w:sz w:val="26"/>
          <w:szCs w:val="26"/>
        </w:rPr>
        <w:t>0</w:t>
      </w:r>
      <w:r w:rsidR="009F5220" w:rsidRPr="00685E44">
        <w:rPr>
          <w:color w:val="000000"/>
          <w:sz w:val="26"/>
          <w:szCs w:val="26"/>
        </w:rPr>
        <w:t>2</w:t>
      </w:r>
      <w:r w:rsidR="00AA6413" w:rsidRPr="00685E44">
        <w:rPr>
          <w:color w:val="000000"/>
          <w:sz w:val="26"/>
          <w:szCs w:val="26"/>
        </w:rPr>
        <w:t>.04.202</w:t>
      </w:r>
      <w:r w:rsidR="009F5220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</w:p>
    <w:p w:rsidR="000139CF" w:rsidRPr="00685E44" w:rsidRDefault="000139CF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  <w:sz w:val="26"/>
          <w:szCs w:val="26"/>
        </w:rPr>
      </w:pPr>
    </w:p>
    <w:p w:rsidR="000139CF" w:rsidRPr="00685E44" w:rsidRDefault="00B56D20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  <w:sz w:val="26"/>
          <w:szCs w:val="26"/>
        </w:rPr>
      </w:pPr>
      <w:r w:rsidRPr="00685E44">
        <w:rPr>
          <w:iCs/>
          <w:color w:val="000000"/>
          <w:sz w:val="26"/>
          <w:szCs w:val="26"/>
        </w:rPr>
        <w:t>По результатам проведенн</w:t>
      </w:r>
      <w:r w:rsidR="0006789B" w:rsidRPr="00685E44">
        <w:rPr>
          <w:iCs/>
          <w:color w:val="000000"/>
          <w:sz w:val="26"/>
          <w:szCs w:val="26"/>
        </w:rPr>
        <w:t>ых</w:t>
      </w:r>
      <w:r w:rsidRPr="00685E44">
        <w:rPr>
          <w:iCs/>
          <w:color w:val="000000"/>
          <w:sz w:val="26"/>
          <w:szCs w:val="26"/>
        </w:rPr>
        <w:t xml:space="preserve"> внешн</w:t>
      </w:r>
      <w:r w:rsidR="0006789B" w:rsidRPr="00685E44">
        <w:rPr>
          <w:iCs/>
          <w:color w:val="000000"/>
          <w:sz w:val="26"/>
          <w:szCs w:val="26"/>
        </w:rPr>
        <w:t>их</w:t>
      </w:r>
      <w:r w:rsidRPr="00685E44">
        <w:rPr>
          <w:iCs/>
          <w:color w:val="000000"/>
          <w:sz w:val="26"/>
          <w:szCs w:val="26"/>
        </w:rPr>
        <w:t xml:space="preserve"> провер</w:t>
      </w:r>
      <w:r w:rsidR="0006789B" w:rsidRPr="00685E44">
        <w:rPr>
          <w:iCs/>
          <w:color w:val="000000"/>
          <w:sz w:val="26"/>
          <w:szCs w:val="26"/>
        </w:rPr>
        <w:t>ок</w:t>
      </w:r>
      <w:r w:rsidRPr="00685E44">
        <w:rPr>
          <w:iCs/>
          <w:color w:val="000000"/>
          <w:sz w:val="26"/>
          <w:szCs w:val="26"/>
        </w:rPr>
        <w:t xml:space="preserve"> бюджетной отчетности и годового отчета об исполнении бюджета муниципальных образований за 20</w:t>
      </w:r>
      <w:r w:rsidR="009F5220" w:rsidRPr="00685E44">
        <w:rPr>
          <w:iCs/>
          <w:color w:val="000000"/>
          <w:sz w:val="26"/>
          <w:szCs w:val="26"/>
        </w:rPr>
        <w:t>20</w:t>
      </w:r>
      <w:r w:rsidRPr="00685E44">
        <w:rPr>
          <w:iCs/>
          <w:color w:val="000000"/>
          <w:sz w:val="26"/>
          <w:szCs w:val="26"/>
        </w:rPr>
        <w:t xml:space="preserve"> год, </w:t>
      </w:r>
      <w:r w:rsidRPr="00685E44">
        <w:rPr>
          <w:iCs/>
          <w:color w:val="000000"/>
          <w:sz w:val="26"/>
          <w:szCs w:val="26"/>
        </w:rPr>
        <w:lastRenderedPageBreak/>
        <w:t>представленных в форме проектов решений совет</w:t>
      </w:r>
      <w:r w:rsidR="000139CF" w:rsidRPr="00685E44">
        <w:rPr>
          <w:iCs/>
          <w:color w:val="000000"/>
          <w:sz w:val="26"/>
          <w:szCs w:val="26"/>
        </w:rPr>
        <w:t>ов</w:t>
      </w:r>
      <w:r w:rsidRPr="00685E44">
        <w:rPr>
          <w:iCs/>
          <w:color w:val="000000"/>
          <w:sz w:val="26"/>
          <w:szCs w:val="26"/>
        </w:rPr>
        <w:t xml:space="preserve"> депутатов муниципальных образований Сланцевского муниципального района, ревизионной комиссией Сланцевского муниципального района установлено</w:t>
      </w:r>
      <w:r w:rsidR="000139CF" w:rsidRPr="00685E44">
        <w:rPr>
          <w:iCs/>
          <w:color w:val="000000"/>
          <w:sz w:val="26"/>
          <w:szCs w:val="26"/>
        </w:rPr>
        <w:t>:</w:t>
      </w:r>
    </w:p>
    <w:p w:rsidR="000139CF" w:rsidRPr="00685E44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1. Годов</w:t>
      </w:r>
      <w:r w:rsidR="0096584F" w:rsidRPr="00685E44">
        <w:rPr>
          <w:color w:val="000000"/>
          <w:sz w:val="26"/>
          <w:szCs w:val="26"/>
        </w:rPr>
        <w:t>ы</w:t>
      </w:r>
      <w:r w:rsidRPr="00685E44">
        <w:rPr>
          <w:color w:val="000000"/>
          <w:sz w:val="26"/>
          <w:szCs w:val="26"/>
        </w:rPr>
        <w:t>е отчеты об исполнении бюджетов за 20</w:t>
      </w:r>
      <w:r w:rsidR="009F5220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предоставле</w:t>
      </w:r>
      <w:r w:rsidR="00EA5730" w:rsidRPr="00685E44">
        <w:rPr>
          <w:color w:val="000000"/>
          <w:sz w:val="26"/>
          <w:szCs w:val="26"/>
        </w:rPr>
        <w:t>ны</w:t>
      </w:r>
      <w:r w:rsidRPr="00685E44">
        <w:rPr>
          <w:color w:val="000000"/>
          <w:sz w:val="26"/>
          <w:szCs w:val="26"/>
        </w:rPr>
        <w:t xml:space="preserve"> в ревизионную комиссию Сланцевского муниципального района в срок, установленный ст. 264.4 Бюджетного кодекса РФ.</w:t>
      </w:r>
    </w:p>
    <w:p w:rsidR="000139CF" w:rsidRPr="00685E44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2. </w:t>
      </w:r>
      <w:r w:rsidR="00D33EAB" w:rsidRPr="00685E44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Представленные проекты решений совета депутатов  и перечень приложений к ним соответствует требованиям статьи 264.6 Бюджетного кодекса Российской Федерации.</w:t>
      </w:r>
    </w:p>
    <w:p w:rsidR="008E47F8" w:rsidRPr="00685E44" w:rsidRDefault="008E47F8" w:rsidP="007F22EE">
      <w:pPr>
        <w:pStyle w:val="Standard"/>
        <w:ind w:firstLine="567"/>
        <w:jc w:val="both"/>
        <w:rPr>
          <w:color w:val="000000"/>
          <w:sz w:val="26"/>
          <w:szCs w:val="26"/>
          <w:lang w:val="ru-RU"/>
        </w:rPr>
      </w:pPr>
      <w:r w:rsidRPr="00685E44">
        <w:rPr>
          <w:color w:val="000000"/>
          <w:sz w:val="26"/>
          <w:szCs w:val="26"/>
          <w:lang w:val="ru-RU"/>
        </w:rPr>
        <w:t>3.  Недостатки по составлению и представлению бюджетной отчетности главных администраторов бюджетных средств не повлияли на основные характеристики и показатели исполнения бюджета за 20</w:t>
      </w:r>
      <w:r w:rsidR="00466C32" w:rsidRPr="00685E44">
        <w:rPr>
          <w:color w:val="000000"/>
          <w:sz w:val="26"/>
          <w:szCs w:val="26"/>
          <w:lang w:val="ru-RU"/>
        </w:rPr>
        <w:t>20</w:t>
      </w:r>
      <w:r w:rsidRPr="00685E44">
        <w:rPr>
          <w:color w:val="000000"/>
          <w:sz w:val="26"/>
          <w:szCs w:val="26"/>
          <w:lang w:val="ru-RU"/>
        </w:rPr>
        <w:t xml:space="preserve"> год.</w:t>
      </w:r>
    </w:p>
    <w:p w:rsidR="000139CF" w:rsidRPr="00685E44" w:rsidRDefault="000139CF" w:rsidP="007F22EE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4.</w:t>
      </w:r>
      <w:r w:rsidR="00DF7A5E" w:rsidRPr="00685E44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 xml:space="preserve">По данным годовых отчетов об исполнении бюджетов </w:t>
      </w:r>
      <w:r w:rsidRPr="00685E44">
        <w:rPr>
          <w:iCs/>
          <w:color w:val="000000"/>
          <w:sz w:val="26"/>
          <w:szCs w:val="26"/>
        </w:rPr>
        <w:t>муниципальных образований за 20</w:t>
      </w:r>
      <w:r w:rsidR="00466C32" w:rsidRPr="00685E44">
        <w:rPr>
          <w:iCs/>
          <w:color w:val="000000"/>
          <w:sz w:val="26"/>
          <w:szCs w:val="26"/>
        </w:rPr>
        <w:t>20</w:t>
      </w:r>
      <w:r w:rsidRPr="00685E44">
        <w:rPr>
          <w:iCs/>
          <w:color w:val="000000"/>
          <w:sz w:val="26"/>
          <w:szCs w:val="26"/>
        </w:rPr>
        <w:t xml:space="preserve"> год</w:t>
      </w:r>
      <w:r w:rsidRPr="00685E44">
        <w:rPr>
          <w:color w:val="000000"/>
          <w:sz w:val="26"/>
          <w:szCs w:val="26"/>
        </w:rPr>
        <w:t xml:space="preserve">  расходы бюджета в разрезе разделов и подразделов функциональной классификации произведены в пределах объемов бюджетных обязательств.</w:t>
      </w:r>
    </w:p>
    <w:p w:rsidR="000139CF" w:rsidRPr="00685E44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5. </w:t>
      </w:r>
      <w:r w:rsidR="00D33EAB" w:rsidRPr="00685E44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В 20</w:t>
      </w:r>
      <w:r w:rsidR="00466C32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году финансирование расходов бюджета осуществлялось в рамках программных и непрограммных расходов.</w:t>
      </w:r>
    </w:p>
    <w:p w:rsidR="00DF5913" w:rsidRPr="00685E44" w:rsidRDefault="00DF5913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sz w:val="26"/>
          <w:szCs w:val="26"/>
        </w:rPr>
        <w:t>6.  Данные годовой бюджетной отчетности свидетельствуют о том, что исполнение бюджета в 2020 году осуществлялось в соответствии с требованиями Бюджетного кодекса РФ.</w:t>
      </w:r>
    </w:p>
    <w:p w:rsidR="00EA5730" w:rsidRPr="00685E44" w:rsidRDefault="00DF5913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7</w:t>
      </w:r>
      <w:r w:rsidR="000139CF" w:rsidRPr="00685E44">
        <w:rPr>
          <w:color w:val="000000"/>
          <w:sz w:val="26"/>
          <w:szCs w:val="26"/>
        </w:rPr>
        <w:t xml:space="preserve">.  </w:t>
      </w:r>
      <w:r w:rsidR="00D33EAB" w:rsidRPr="00685E44">
        <w:rPr>
          <w:color w:val="000000"/>
          <w:sz w:val="26"/>
          <w:szCs w:val="26"/>
        </w:rPr>
        <w:t xml:space="preserve"> </w:t>
      </w:r>
      <w:r w:rsidR="000139CF" w:rsidRPr="00685E44">
        <w:rPr>
          <w:color w:val="000000"/>
          <w:sz w:val="26"/>
          <w:szCs w:val="26"/>
        </w:rPr>
        <w:t>Годов</w:t>
      </w:r>
      <w:r w:rsidR="00EA5730" w:rsidRPr="00685E44">
        <w:rPr>
          <w:color w:val="000000"/>
          <w:sz w:val="26"/>
          <w:szCs w:val="26"/>
        </w:rPr>
        <w:t>ые</w:t>
      </w:r>
      <w:r w:rsidR="000139CF" w:rsidRPr="00685E44">
        <w:rPr>
          <w:color w:val="000000"/>
          <w:sz w:val="26"/>
          <w:szCs w:val="26"/>
        </w:rPr>
        <w:t xml:space="preserve"> отчет</w:t>
      </w:r>
      <w:r w:rsidR="00EA5730" w:rsidRPr="00685E44">
        <w:rPr>
          <w:color w:val="000000"/>
          <w:sz w:val="26"/>
          <w:szCs w:val="26"/>
        </w:rPr>
        <w:t>ы</w:t>
      </w:r>
      <w:r w:rsidR="000139CF" w:rsidRPr="00685E44">
        <w:rPr>
          <w:color w:val="000000"/>
          <w:sz w:val="26"/>
          <w:szCs w:val="26"/>
        </w:rPr>
        <w:t xml:space="preserve"> об исполнении бюджет</w:t>
      </w:r>
      <w:r w:rsidR="0096584F" w:rsidRPr="00685E44">
        <w:rPr>
          <w:color w:val="000000"/>
          <w:sz w:val="26"/>
          <w:szCs w:val="26"/>
        </w:rPr>
        <w:t>ов</w:t>
      </w:r>
      <w:r w:rsidR="000139CF" w:rsidRPr="00685E44">
        <w:rPr>
          <w:color w:val="000000"/>
          <w:sz w:val="26"/>
          <w:szCs w:val="26"/>
        </w:rPr>
        <w:t xml:space="preserve"> </w:t>
      </w:r>
      <w:r w:rsidR="0096584F" w:rsidRPr="00685E44">
        <w:rPr>
          <w:iCs/>
          <w:color w:val="000000"/>
          <w:sz w:val="26"/>
          <w:szCs w:val="26"/>
        </w:rPr>
        <w:t>муниципальных образований</w:t>
      </w:r>
      <w:r w:rsidR="0096584F" w:rsidRPr="00685E44">
        <w:rPr>
          <w:color w:val="000000"/>
          <w:sz w:val="26"/>
          <w:szCs w:val="26"/>
        </w:rPr>
        <w:t xml:space="preserve"> </w:t>
      </w:r>
      <w:r w:rsidR="000139CF" w:rsidRPr="00685E44">
        <w:rPr>
          <w:color w:val="000000"/>
          <w:sz w:val="26"/>
          <w:szCs w:val="26"/>
        </w:rPr>
        <w:t xml:space="preserve"> за 20</w:t>
      </w:r>
      <w:r w:rsidR="00466C32" w:rsidRPr="00685E44">
        <w:rPr>
          <w:color w:val="000000"/>
          <w:sz w:val="26"/>
          <w:szCs w:val="26"/>
        </w:rPr>
        <w:t>20</w:t>
      </w:r>
      <w:r w:rsidR="000139CF" w:rsidRPr="00685E44">
        <w:rPr>
          <w:color w:val="000000"/>
          <w:sz w:val="26"/>
          <w:szCs w:val="26"/>
        </w:rPr>
        <w:t xml:space="preserve"> год соответствует требованиям бюджетного законодательства и рекомендован</w:t>
      </w:r>
      <w:r w:rsidR="00EA5730" w:rsidRPr="00685E44">
        <w:rPr>
          <w:color w:val="000000"/>
          <w:sz w:val="26"/>
          <w:szCs w:val="26"/>
        </w:rPr>
        <w:t>ы</w:t>
      </w:r>
      <w:r w:rsidR="000139CF" w:rsidRPr="00685E44">
        <w:rPr>
          <w:color w:val="000000"/>
          <w:sz w:val="26"/>
          <w:szCs w:val="26"/>
        </w:rPr>
        <w:t xml:space="preserve"> к рассмотрению совет</w:t>
      </w:r>
      <w:r w:rsidR="00EA5730" w:rsidRPr="00685E44">
        <w:rPr>
          <w:color w:val="000000"/>
          <w:sz w:val="26"/>
          <w:szCs w:val="26"/>
        </w:rPr>
        <w:t>ам</w:t>
      </w:r>
      <w:r w:rsidR="001E70AE">
        <w:rPr>
          <w:color w:val="000000"/>
          <w:sz w:val="26"/>
          <w:szCs w:val="26"/>
        </w:rPr>
        <w:t>и</w:t>
      </w:r>
      <w:r w:rsidR="000139CF" w:rsidRPr="00685E44">
        <w:rPr>
          <w:color w:val="000000"/>
          <w:sz w:val="26"/>
          <w:szCs w:val="26"/>
        </w:rPr>
        <w:t xml:space="preserve"> депутатов</w:t>
      </w:r>
      <w:r w:rsidR="00EA5730" w:rsidRPr="00685E44">
        <w:rPr>
          <w:color w:val="000000"/>
          <w:sz w:val="26"/>
          <w:szCs w:val="26"/>
        </w:rPr>
        <w:t>.</w:t>
      </w:r>
    </w:p>
    <w:p w:rsidR="00D33EAB" w:rsidRPr="00685E44" w:rsidRDefault="00DF5913" w:rsidP="000139CF">
      <w:pPr>
        <w:pStyle w:val="a3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8</w:t>
      </w:r>
      <w:r w:rsidR="00EA5730" w:rsidRPr="00685E44">
        <w:rPr>
          <w:color w:val="000000"/>
          <w:sz w:val="26"/>
          <w:szCs w:val="26"/>
        </w:rPr>
        <w:t xml:space="preserve">. </w:t>
      </w:r>
      <w:r w:rsidR="00D33EAB" w:rsidRPr="00685E44">
        <w:rPr>
          <w:color w:val="000000"/>
          <w:sz w:val="26"/>
          <w:szCs w:val="26"/>
        </w:rPr>
        <w:t xml:space="preserve"> </w:t>
      </w:r>
      <w:r w:rsidR="00EA5730" w:rsidRPr="00685E44">
        <w:rPr>
          <w:color w:val="000000"/>
          <w:sz w:val="26"/>
          <w:szCs w:val="26"/>
        </w:rPr>
        <w:t xml:space="preserve">Установлены случаи неэффективных  (избыточных) расходов в части уплаты </w:t>
      </w:r>
      <w:r w:rsidR="008A6802" w:rsidRPr="00685E44">
        <w:rPr>
          <w:color w:val="000000"/>
          <w:sz w:val="26"/>
          <w:szCs w:val="26"/>
        </w:rPr>
        <w:t>экономических санкций</w:t>
      </w:r>
      <w:r w:rsidR="003F1DCC" w:rsidRPr="00685E44">
        <w:rPr>
          <w:color w:val="000000"/>
          <w:sz w:val="26"/>
          <w:szCs w:val="26"/>
        </w:rPr>
        <w:t xml:space="preserve"> в сумме </w:t>
      </w:r>
      <w:r w:rsidR="00466C32" w:rsidRPr="00685E44">
        <w:rPr>
          <w:color w:val="000000"/>
          <w:sz w:val="26"/>
          <w:szCs w:val="26"/>
        </w:rPr>
        <w:t>598,0</w:t>
      </w:r>
      <w:r w:rsidR="003F1DCC" w:rsidRPr="00685E44">
        <w:rPr>
          <w:color w:val="000000"/>
          <w:sz w:val="26"/>
          <w:szCs w:val="26"/>
        </w:rPr>
        <w:t xml:space="preserve"> тыс. руб.</w:t>
      </w:r>
    </w:p>
    <w:p w:rsidR="00CC13DF" w:rsidRPr="00685E44" w:rsidRDefault="00DF5913" w:rsidP="008A6802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   </w:t>
      </w:r>
      <w:r w:rsidR="00466C32" w:rsidRPr="00685E44">
        <w:rPr>
          <w:color w:val="000000"/>
          <w:sz w:val="26"/>
          <w:szCs w:val="26"/>
        </w:rPr>
        <w:t>9</w:t>
      </w:r>
      <w:r w:rsidR="00CC13DF" w:rsidRPr="00685E44">
        <w:rPr>
          <w:color w:val="000000"/>
          <w:sz w:val="26"/>
          <w:szCs w:val="26"/>
        </w:rPr>
        <w:t>. Установлены недочеты при заполнении форм отчетности:</w:t>
      </w:r>
    </w:p>
    <w:p w:rsidR="00CC13DF" w:rsidRPr="00685E44" w:rsidRDefault="00CC13DF" w:rsidP="003C0B8F">
      <w:pPr>
        <w:pStyle w:val="a3"/>
        <w:numPr>
          <w:ilvl w:val="0"/>
          <w:numId w:val="13"/>
        </w:numPr>
        <w:spacing w:before="0" w:beforeAutospacing="0"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при заполнении  представленных форм </w:t>
      </w:r>
      <w:r w:rsidR="003C0B8F" w:rsidRPr="00685E44">
        <w:rPr>
          <w:color w:val="000000"/>
          <w:sz w:val="26"/>
          <w:szCs w:val="26"/>
        </w:rPr>
        <w:t>–</w:t>
      </w:r>
      <w:r w:rsidRPr="00685E44">
        <w:rPr>
          <w:color w:val="000000"/>
          <w:sz w:val="26"/>
          <w:szCs w:val="26"/>
        </w:rPr>
        <w:t xml:space="preserve"> </w:t>
      </w:r>
      <w:r w:rsidR="003C0B8F" w:rsidRPr="00685E44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отсутствие кода ОКПО</w:t>
      </w:r>
      <w:r w:rsidR="00466C32" w:rsidRPr="00685E44">
        <w:rPr>
          <w:color w:val="000000"/>
          <w:sz w:val="26"/>
          <w:szCs w:val="26"/>
        </w:rPr>
        <w:t>, ОКВЭД</w:t>
      </w:r>
      <w:r w:rsidRPr="00685E44">
        <w:rPr>
          <w:color w:val="000000"/>
          <w:sz w:val="26"/>
          <w:szCs w:val="26"/>
        </w:rPr>
        <w:t>;</w:t>
      </w:r>
    </w:p>
    <w:p w:rsidR="00CC13DF" w:rsidRPr="00685E44" w:rsidRDefault="008E6BFC" w:rsidP="003C5DED">
      <w:pPr>
        <w:pStyle w:val="a3"/>
        <w:numPr>
          <w:ilvl w:val="0"/>
          <w:numId w:val="13"/>
        </w:numPr>
        <w:spacing w:before="0" w:beforeAutospacing="0" w:after="0"/>
        <w:rPr>
          <w:sz w:val="26"/>
          <w:szCs w:val="26"/>
        </w:rPr>
      </w:pPr>
      <w:r w:rsidRPr="00685E44">
        <w:rPr>
          <w:sz w:val="26"/>
          <w:szCs w:val="26"/>
        </w:rPr>
        <w:t>в справке</w:t>
      </w:r>
      <w:r w:rsidRPr="00685E44">
        <w:rPr>
          <w:rFonts w:ascii="Arial" w:hAnsi="Arial" w:cs="Arial"/>
          <w:sz w:val="26"/>
          <w:szCs w:val="26"/>
        </w:rPr>
        <w:t xml:space="preserve"> </w:t>
      </w:r>
      <w:r w:rsidRPr="00685E44">
        <w:rPr>
          <w:sz w:val="26"/>
          <w:szCs w:val="26"/>
        </w:rPr>
        <w:t xml:space="preserve">о наличии имущества и обязательств на забалансовых счетах к балансу (ф. 0503130) искажены  данные </w:t>
      </w:r>
      <w:r w:rsidR="00CC13DF" w:rsidRPr="00685E44">
        <w:rPr>
          <w:color w:val="000000"/>
          <w:sz w:val="26"/>
          <w:szCs w:val="26"/>
        </w:rPr>
        <w:t xml:space="preserve"> (одно поселение);</w:t>
      </w:r>
    </w:p>
    <w:p w:rsidR="00CC13DF" w:rsidRPr="00685E44" w:rsidRDefault="008E6BFC" w:rsidP="00474E51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/>
        <w:ind w:hanging="294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искажен</w:t>
      </w:r>
      <w:r w:rsidR="003C0B8F" w:rsidRPr="00685E44">
        <w:rPr>
          <w:color w:val="000000"/>
          <w:sz w:val="26"/>
          <w:szCs w:val="26"/>
        </w:rPr>
        <w:t>ы</w:t>
      </w:r>
      <w:r w:rsidRPr="00685E44">
        <w:rPr>
          <w:color w:val="000000"/>
          <w:sz w:val="26"/>
          <w:szCs w:val="26"/>
        </w:rPr>
        <w:t xml:space="preserve"> итоговы</w:t>
      </w:r>
      <w:r w:rsidR="003C0B8F" w:rsidRPr="00685E44">
        <w:rPr>
          <w:color w:val="000000"/>
          <w:sz w:val="26"/>
          <w:szCs w:val="26"/>
        </w:rPr>
        <w:t>е</w:t>
      </w:r>
      <w:r w:rsidRPr="00685E44">
        <w:rPr>
          <w:color w:val="000000"/>
          <w:sz w:val="26"/>
          <w:szCs w:val="26"/>
        </w:rPr>
        <w:t xml:space="preserve"> кассовы</w:t>
      </w:r>
      <w:r w:rsidR="003C0B8F" w:rsidRPr="00685E44">
        <w:rPr>
          <w:color w:val="000000"/>
          <w:sz w:val="26"/>
          <w:szCs w:val="26"/>
        </w:rPr>
        <w:t>е</w:t>
      </w:r>
      <w:r w:rsidRPr="00685E44">
        <w:rPr>
          <w:color w:val="000000"/>
          <w:sz w:val="26"/>
          <w:szCs w:val="26"/>
        </w:rPr>
        <w:t xml:space="preserve"> расход</w:t>
      </w:r>
      <w:r w:rsidR="003C0B8F" w:rsidRPr="00685E44">
        <w:rPr>
          <w:color w:val="000000"/>
          <w:sz w:val="26"/>
          <w:szCs w:val="26"/>
        </w:rPr>
        <w:t>ы</w:t>
      </w:r>
      <w:r w:rsidRPr="00685E44">
        <w:rPr>
          <w:color w:val="000000"/>
          <w:sz w:val="26"/>
          <w:szCs w:val="26"/>
        </w:rPr>
        <w:t xml:space="preserve"> по муниципальной программе, указанны</w:t>
      </w:r>
      <w:r w:rsidR="00856B27" w:rsidRPr="00685E44">
        <w:rPr>
          <w:color w:val="000000"/>
          <w:sz w:val="26"/>
          <w:szCs w:val="26"/>
        </w:rPr>
        <w:t>е</w:t>
      </w:r>
      <w:r w:rsidRPr="00685E44">
        <w:rPr>
          <w:color w:val="000000"/>
          <w:sz w:val="26"/>
          <w:szCs w:val="26"/>
        </w:rPr>
        <w:t xml:space="preserve"> в приложениях № 4, 5, 6 к проекту </w:t>
      </w:r>
      <w:r w:rsidR="007F22EE" w:rsidRPr="00685E44">
        <w:rPr>
          <w:color w:val="000000"/>
          <w:sz w:val="26"/>
          <w:szCs w:val="26"/>
        </w:rPr>
        <w:t xml:space="preserve">решения </w:t>
      </w:r>
      <w:r w:rsidRPr="00685E44">
        <w:rPr>
          <w:color w:val="000000"/>
          <w:sz w:val="26"/>
          <w:szCs w:val="26"/>
        </w:rPr>
        <w:t xml:space="preserve"> (одно поселение).</w:t>
      </w:r>
    </w:p>
    <w:p w:rsidR="0096584F" w:rsidRPr="00685E44" w:rsidRDefault="00B56D20" w:rsidP="00F77678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685E44">
        <w:rPr>
          <w:iCs/>
          <w:sz w:val="26"/>
          <w:szCs w:val="26"/>
        </w:rPr>
        <w:t xml:space="preserve">Администрациям </w:t>
      </w:r>
      <w:r w:rsidR="008A6802" w:rsidRPr="00685E44">
        <w:rPr>
          <w:iCs/>
          <w:sz w:val="26"/>
          <w:szCs w:val="26"/>
        </w:rPr>
        <w:t xml:space="preserve"> сельских поселений и Сланцевского  муниципального района </w:t>
      </w:r>
      <w:r w:rsidRPr="00685E44">
        <w:rPr>
          <w:iCs/>
          <w:sz w:val="26"/>
          <w:szCs w:val="26"/>
        </w:rPr>
        <w:t>муниципальных образований Сланцевского муниципального района Ленинградской области</w:t>
      </w:r>
      <w:r w:rsidR="003C5DED" w:rsidRPr="00685E44">
        <w:rPr>
          <w:iCs/>
          <w:sz w:val="26"/>
          <w:szCs w:val="26"/>
        </w:rPr>
        <w:t xml:space="preserve"> даны рекомендации по устранению выявленных </w:t>
      </w:r>
      <w:r w:rsidR="00F77678" w:rsidRPr="00685E44">
        <w:rPr>
          <w:iCs/>
          <w:sz w:val="26"/>
          <w:szCs w:val="26"/>
        </w:rPr>
        <w:t>недочетов.</w:t>
      </w:r>
      <w:r w:rsidRPr="00685E44">
        <w:rPr>
          <w:iCs/>
          <w:sz w:val="26"/>
          <w:szCs w:val="26"/>
        </w:rPr>
        <w:t xml:space="preserve"> </w:t>
      </w:r>
    </w:p>
    <w:p w:rsidR="00B56D20" w:rsidRPr="00685E44" w:rsidRDefault="00C40DBF" w:rsidP="00710E83">
      <w:pPr>
        <w:pStyle w:val="a3"/>
        <w:spacing w:after="0"/>
        <w:jc w:val="center"/>
        <w:rPr>
          <w:b/>
          <w:bCs/>
          <w:color w:val="000000"/>
          <w:sz w:val="26"/>
          <w:szCs w:val="26"/>
        </w:rPr>
      </w:pPr>
      <w:r w:rsidRPr="00685E44">
        <w:rPr>
          <w:b/>
          <w:bCs/>
          <w:color w:val="000000"/>
          <w:sz w:val="26"/>
          <w:szCs w:val="26"/>
        </w:rPr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685E44">
        <w:rPr>
          <w:b/>
          <w:bCs/>
          <w:color w:val="000000"/>
          <w:sz w:val="26"/>
          <w:szCs w:val="26"/>
        </w:rPr>
        <w:t xml:space="preserve"> за 20</w:t>
      </w:r>
      <w:r w:rsidR="00856B27" w:rsidRPr="00685E44">
        <w:rPr>
          <w:b/>
          <w:bCs/>
          <w:color w:val="000000"/>
          <w:sz w:val="26"/>
          <w:szCs w:val="26"/>
        </w:rPr>
        <w:t>20</w:t>
      </w:r>
      <w:r w:rsidR="009307AE" w:rsidRPr="00685E44">
        <w:rPr>
          <w:b/>
          <w:bCs/>
          <w:color w:val="000000"/>
          <w:sz w:val="26"/>
          <w:szCs w:val="26"/>
        </w:rPr>
        <w:t xml:space="preserve"> год</w:t>
      </w:r>
    </w:p>
    <w:p w:rsidR="00856B27" w:rsidRPr="00685E44" w:rsidRDefault="00C40DBF" w:rsidP="00C65C06">
      <w:pPr>
        <w:pStyle w:val="a3"/>
        <w:tabs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1. Заключение по результатам проведения </w:t>
      </w:r>
      <w:r w:rsidR="00B82476" w:rsidRPr="00685E44">
        <w:rPr>
          <w:bCs/>
          <w:color w:val="000000"/>
          <w:sz w:val="26"/>
          <w:szCs w:val="26"/>
        </w:rPr>
        <w:t xml:space="preserve"> внешней камеральной проверк</w:t>
      </w:r>
      <w:r w:rsidR="00DC2899" w:rsidRPr="00685E44">
        <w:rPr>
          <w:bCs/>
          <w:color w:val="000000"/>
          <w:sz w:val="26"/>
          <w:szCs w:val="26"/>
        </w:rPr>
        <w:t>и</w:t>
      </w:r>
      <w:r w:rsidR="00B82476" w:rsidRPr="00685E44">
        <w:rPr>
          <w:bCs/>
          <w:color w:val="000000"/>
          <w:sz w:val="26"/>
          <w:szCs w:val="26"/>
        </w:rPr>
        <w:t xml:space="preserve"> годовой бюджетной отчетности главного администратора бюджетных средств</w:t>
      </w:r>
      <w:r w:rsidR="000A3DB9" w:rsidRPr="00685E44">
        <w:rPr>
          <w:bCs/>
          <w:color w:val="000000"/>
          <w:sz w:val="26"/>
          <w:szCs w:val="26"/>
        </w:rPr>
        <w:t xml:space="preserve"> </w:t>
      </w:r>
      <w:r w:rsidR="00F77678" w:rsidRPr="00685E44">
        <w:rPr>
          <w:bCs/>
          <w:color w:val="000000"/>
          <w:sz w:val="26"/>
          <w:szCs w:val="26"/>
        </w:rPr>
        <w:t xml:space="preserve">- муниципального </w:t>
      </w:r>
      <w:r w:rsidR="00856B27" w:rsidRPr="00685E44">
        <w:rPr>
          <w:b/>
          <w:bCs/>
          <w:color w:val="000000"/>
          <w:sz w:val="26"/>
          <w:szCs w:val="26"/>
        </w:rPr>
        <w:t xml:space="preserve"> </w:t>
      </w:r>
      <w:r w:rsidR="00856B27" w:rsidRPr="00685E44">
        <w:rPr>
          <w:bCs/>
          <w:color w:val="000000"/>
          <w:sz w:val="26"/>
          <w:szCs w:val="26"/>
        </w:rPr>
        <w:t xml:space="preserve">общеобразовательного учреждения «Выскатская основная общеобразовательная школа» (МОУ «Выскатская ООШ») </w:t>
      </w:r>
      <w:r w:rsidRPr="00685E44">
        <w:rPr>
          <w:color w:val="000000"/>
          <w:sz w:val="26"/>
          <w:szCs w:val="26"/>
        </w:rPr>
        <w:t>за 20</w:t>
      </w:r>
      <w:r w:rsidR="00856B27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856B27" w:rsidRPr="00685E44">
        <w:rPr>
          <w:color w:val="000000"/>
          <w:sz w:val="26"/>
          <w:szCs w:val="26"/>
        </w:rPr>
        <w:t>1</w:t>
      </w:r>
      <w:r w:rsidR="00957D02" w:rsidRPr="00685E44">
        <w:rPr>
          <w:color w:val="000000"/>
          <w:sz w:val="26"/>
          <w:szCs w:val="26"/>
        </w:rPr>
        <w:t>5</w:t>
      </w:r>
      <w:r w:rsidRPr="00685E44">
        <w:rPr>
          <w:color w:val="000000"/>
          <w:sz w:val="26"/>
          <w:szCs w:val="26"/>
        </w:rPr>
        <w:t>.0</w:t>
      </w:r>
      <w:r w:rsidR="00C968C7" w:rsidRPr="00685E44">
        <w:rPr>
          <w:color w:val="000000"/>
          <w:sz w:val="26"/>
          <w:szCs w:val="26"/>
        </w:rPr>
        <w:t>3</w:t>
      </w:r>
      <w:r w:rsidRPr="00685E44">
        <w:rPr>
          <w:color w:val="000000"/>
          <w:sz w:val="26"/>
          <w:szCs w:val="26"/>
        </w:rPr>
        <w:t>.20</w:t>
      </w:r>
      <w:r w:rsidR="00F77678" w:rsidRPr="00685E44">
        <w:rPr>
          <w:color w:val="000000"/>
          <w:sz w:val="26"/>
          <w:szCs w:val="26"/>
        </w:rPr>
        <w:t>2</w:t>
      </w:r>
      <w:r w:rsidR="00856B27" w:rsidRPr="00685E44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года.</w:t>
      </w:r>
      <w:r w:rsidR="00182840" w:rsidRPr="00685E44">
        <w:rPr>
          <w:color w:val="000000"/>
          <w:sz w:val="26"/>
          <w:szCs w:val="26"/>
        </w:rPr>
        <w:t xml:space="preserve"> </w:t>
      </w:r>
      <w:r w:rsidR="00F77678" w:rsidRPr="00685E44">
        <w:rPr>
          <w:sz w:val="26"/>
          <w:szCs w:val="26"/>
        </w:rPr>
        <w:t>В ходе проведения камеральной проверки годового отчета установлено:</w:t>
      </w:r>
      <w:r w:rsidR="00856B27" w:rsidRPr="00685E44">
        <w:rPr>
          <w:sz w:val="26"/>
          <w:szCs w:val="26"/>
        </w:rPr>
        <w:t xml:space="preserve"> </w:t>
      </w:r>
    </w:p>
    <w:p w:rsidR="00856B27" w:rsidRPr="00685E44" w:rsidRDefault="00C65C06" w:rsidP="00C65C06">
      <w:pPr>
        <w:pStyle w:val="a3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      </w:t>
      </w:r>
      <w:r w:rsidR="00856B27" w:rsidRPr="00685E44">
        <w:rPr>
          <w:sz w:val="26"/>
          <w:szCs w:val="26"/>
        </w:rPr>
        <w:t xml:space="preserve">требования инструкции </w:t>
      </w:r>
      <w:r w:rsidR="00856B27" w:rsidRPr="00685E44">
        <w:rPr>
          <w:color w:val="000000"/>
          <w:sz w:val="26"/>
          <w:szCs w:val="26"/>
        </w:rPr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29.12.2011г. №191н с учетом внесенных изменений</w:t>
      </w:r>
      <w:r w:rsidR="00856B27" w:rsidRPr="00685E44">
        <w:rPr>
          <w:sz w:val="26"/>
          <w:szCs w:val="26"/>
        </w:rPr>
        <w:t xml:space="preserve"> </w:t>
      </w:r>
      <w:r w:rsidR="00BF2B4F" w:rsidRPr="00685E44">
        <w:rPr>
          <w:sz w:val="26"/>
          <w:szCs w:val="26"/>
        </w:rPr>
        <w:t>соб</w:t>
      </w:r>
      <w:r w:rsidR="00C97326" w:rsidRPr="00685E44">
        <w:rPr>
          <w:sz w:val="26"/>
          <w:szCs w:val="26"/>
        </w:rPr>
        <w:t>л</w:t>
      </w:r>
      <w:r w:rsidR="00BF2B4F" w:rsidRPr="00685E44">
        <w:rPr>
          <w:sz w:val="26"/>
          <w:szCs w:val="26"/>
        </w:rPr>
        <w:t>юдены</w:t>
      </w:r>
      <w:r w:rsidR="00856B27" w:rsidRPr="00685E44">
        <w:rPr>
          <w:sz w:val="26"/>
          <w:szCs w:val="26"/>
        </w:rPr>
        <w:t>;</w:t>
      </w:r>
    </w:p>
    <w:p w:rsidR="00856B27" w:rsidRPr="00685E44" w:rsidRDefault="00856B27" w:rsidP="00343F82">
      <w:pPr>
        <w:pStyle w:val="a3"/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контрольные соотношения между показателями форм бюджетной отчетности соблюдены;</w:t>
      </w:r>
    </w:p>
    <w:p w:rsidR="00856B27" w:rsidRPr="00685E44" w:rsidRDefault="00856B27" w:rsidP="00343F8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lastRenderedPageBreak/>
        <w:t>неэффективные расходы, связанные с уплатой штрафов составили 10,0 тыс. руб.;</w:t>
      </w:r>
    </w:p>
    <w:p w:rsidR="00856B27" w:rsidRPr="00685E44" w:rsidRDefault="00856B27" w:rsidP="00343F8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непредставление </w:t>
      </w:r>
      <w:r w:rsidRPr="00685E44">
        <w:rPr>
          <w:color w:val="000000"/>
          <w:sz w:val="26"/>
          <w:szCs w:val="26"/>
        </w:rPr>
        <w:t>справки о наличии имущества и обязательств на забалансовых счетах к форме 0503130 «Баланс...» за 2020 год;</w:t>
      </w:r>
    </w:p>
    <w:p w:rsidR="00856B27" w:rsidRPr="00685E44" w:rsidRDefault="00856B27" w:rsidP="00343F82">
      <w:pPr>
        <w:pStyle w:val="a3"/>
        <w:numPr>
          <w:ilvl w:val="0"/>
          <w:numId w:val="16"/>
        </w:numPr>
        <w:spacing w:before="0" w:beforeAutospacing="0" w:after="0" w:line="256" w:lineRule="auto"/>
        <w:ind w:left="0" w:firstLine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пояснительная записка (ф. 0503160) составлена с нарушениями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в редакции приказа от 16.12.2020 № 311н. </w:t>
      </w:r>
    </w:p>
    <w:p w:rsidR="00856B27" w:rsidRPr="00685E44" w:rsidRDefault="00856B27" w:rsidP="00343F8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-</w:t>
      </w:r>
      <w:r w:rsidR="00343F82" w:rsidRPr="00685E44">
        <w:rPr>
          <w:sz w:val="26"/>
          <w:szCs w:val="26"/>
        </w:rPr>
        <w:t xml:space="preserve">  </w:t>
      </w:r>
      <w:r w:rsidRPr="00685E44">
        <w:rPr>
          <w:sz w:val="26"/>
          <w:szCs w:val="26"/>
        </w:rPr>
        <w:t xml:space="preserve"> в разделе 3 указана не актуализированная информация;</w:t>
      </w:r>
    </w:p>
    <w:p w:rsidR="00856B27" w:rsidRPr="00685E44" w:rsidRDefault="00856B27" w:rsidP="00343F8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- </w:t>
      </w:r>
      <w:r w:rsidR="001E70AE">
        <w:rPr>
          <w:sz w:val="26"/>
          <w:szCs w:val="26"/>
        </w:rPr>
        <w:t xml:space="preserve"> </w:t>
      </w:r>
      <w:r w:rsidRPr="00685E44">
        <w:rPr>
          <w:sz w:val="26"/>
          <w:szCs w:val="26"/>
        </w:rPr>
        <w:t xml:space="preserve">в разделе 5 не указаны </w:t>
      </w:r>
      <w:r w:rsidRPr="00685E44">
        <w:rPr>
          <w:color w:val="000000"/>
          <w:sz w:val="26"/>
          <w:szCs w:val="26"/>
        </w:rPr>
        <w:t>формы отчетности</w:t>
      </w:r>
      <w:r w:rsidR="00BF2B4F" w:rsidRPr="00685E44">
        <w:rPr>
          <w:color w:val="000000"/>
          <w:sz w:val="26"/>
          <w:szCs w:val="26"/>
        </w:rPr>
        <w:t>,</w:t>
      </w:r>
      <w:r w:rsidRPr="00685E44">
        <w:rPr>
          <w:color w:val="000000"/>
          <w:sz w:val="26"/>
          <w:szCs w:val="26"/>
        </w:rPr>
        <w:t xml:space="preserve"> не включенные в состав бюджетной отчетности за отчетный период ввиду отсутствия числовых значений показателей;</w:t>
      </w:r>
    </w:p>
    <w:p w:rsidR="00856B27" w:rsidRPr="00685E44" w:rsidRDefault="00856B27" w:rsidP="00343F8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- в таблице № 1 "Сведения о направлениях деятельности" содержатся не актуальные сведения;</w:t>
      </w:r>
    </w:p>
    <w:p w:rsidR="00856B27" w:rsidRPr="00685E44" w:rsidRDefault="00856B27" w:rsidP="00343F82">
      <w:pPr>
        <w:pStyle w:val="a3"/>
        <w:spacing w:before="0" w:beforeAutospacing="0" w:after="0" w:line="257" w:lineRule="auto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- </w:t>
      </w:r>
      <w:r w:rsidR="001E70AE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в таблице 4 "Сведения об основных положениях учетной политики" неправильно указано название таблицы и основные показатели</w:t>
      </w:r>
      <w:r w:rsidR="00BF2B4F" w:rsidRPr="00685E44">
        <w:rPr>
          <w:color w:val="000000"/>
          <w:sz w:val="26"/>
          <w:szCs w:val="26"/>
        </w:rPr>
        <w:t>;</w:t>
      </w:r>
    </w:p>
    <w:p w:rsidR="00856B27" w:rsidRPr="00685E44" w:rsidRDefault="00BF2B4F" w:rsidP="00C65C06">
      <w:pPr>
        <w:pStyle w:val="a3"/>
        <w:numPr>
          <w:ilvl w:val="0"/>
          <w:numId w:val="16"/>
        </w:numPr>
        <w:spacing w:before="0" w:beforeAutospacing="0" w:after="0" w:line="257" w:lineRule="auto"/>
        <w:ind w:left="142" w:firstLine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в</w:t>
      </w:r>
      <w:r w:rsidR="00856B27" w:rsidRPr="00685E44">
        <w:rPr>
          <w:color w:val="000000"/>
          <w:sz w:val="26"/>
          <w:szCs w:val="26"/>
        </w:rPr>
        <w:t xml:space="preserve"> формах годовой бюджетной отчетности 0503130, 0503110, 0503121 не заполнена зона кода ОКПО</w:t>
      </w:r>
      <w:r w:rsidRPr="00685E44">
        <w:rPr>
          <w:color w:val="000000"/>
          <w:sz w:val="26"/>
          <w:szCs w:val="26"/>
        </w:rPr>
        <w:t>;</w:t>
      </w:r>
    </w:p>
    <w:p w:rsidR="00856B27" w:rsidRPr="00685E44" w:rsidRDefault="00BF2B4F" w:rsidP="00343F82">
      <w:pPr>
        <w:pStyle w:val="a3"/>
        <w:numPr>
          <w:ilvl w:val="0"/>
          <w:numId w:val="16"/>
        </w:numPr>
        <w:spacing w:before="0" w:beforeAutospacing="0" w:after="0" w:line="256" w:lineRule="auto"/>
        <w:ind w:left="142" w:firstLine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в</w:t>
      </w:r>
      <w:r w:rsidR="00856B27" w:rsidRPr="00685E44">
        <w:rPr>
          <w:color w:val="000000"/>
          <w:sz w:val="26"/>
          <w:szCs w:val="26"/>
        </w:rPr>
        <w:t xml:space="preserve"> нарушение п. 12 инструкции № 191н в кодовой зоне заголовочной части Баланса (ф. 0503130) получателем бюджетных средств, не указан код ОКВЭД по основному виду деятельности</w:t>
      </w:r>
      <w:r w:rsidRPr="00685E44">
        <w:rPr>
          <w:color w:val="000000"/>
          <w:sz w:val="26"/>
          <w:szCs w:val="26"/>
        </w:rPr>
        <w:t>;</w:t>
      </w:r>
    </w:p>
    <w:p w:rsidR="00856B27" w:rsidRPr="00685E44" w:rsidRDefault="00BF2B4F" w:rsidP="00343F82">
      <w:pPr>
        <w:pStyle w:val="a3"/>
        <w:numPr>
          <w:ilvl w:val="0"/>
          <w:numId w:val="16"/>
        </w:numPr>
        <w:spacing w:before="0" w:beforeAutospacing="0" w:after="0"/>
        <w:ind w:left="142" w:firstLine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в</w:t>
      </w:r>
      <w:r w:rsidR="00856B27" w:rsidRPr="00685E44">
        <w:rPr>
          <w:color w:val="000000"/>
          <w:sz w:val="26"/>
          <w:szCs w:val="26"/>
        </w:rPr>
        <w:t xml:space="preserve">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на официальном интернет сайте «</w:t>
      </w:r>
      <w:r w:rsidR="00856B27" w:rsidRPr="00685E44">
        <w:rPr>
          <w:color w:val="000000"/>
          <w:sz w:val="26"/>
          <w:szCs w:val="26"/>
          <w:lang w:val="en-US"/>
        </w:rPr>
        <w:t>bus</w:t>
      </w:r>
      <w:r w:rsidR="00856B27" w:rsidRPr="00685E44">
        <w:rPr>
          <w:color w:val="000000"/>
          <w:sz w:val="26"/>
          <w:szCs w:val="26"/>
        </w:rPr>
        <w:t>.</w:t>
      </w:r>
      <w:r w:rsidR="00856B27" w:rsidRPr="00685E44">
        <w:rPr>
          <w:color w:val="000000"/>
          <w:sz w:val="26"/>
          <w:szCs w:val="26"/>
          <w:lang w:val="en-US"/>
        </w:rPr>
        <w:t>gov</w:t>
      </w:r>
      <w:r w:rsidR="00856B27" w:rsidRPr="00685E44">
        <w:rPr>
          <w:color w:val="000000"/>
          <w:sz w:val="26"/>
          <w:szCs w:val="26"/>
        </w:rPr>
        <w:t>.</w:t>
      </w:r>
      <w:r w:rsidR="00856B27" w:rsidRPr="00685E44">
        <w:rPr>
          <w:color w:val="000000"/>
          <w:sz w:val="26"/>
          <w:szCs w:val="26"/>
          <w:lang w:val="en-US"/>
        </w:rPr>
        <w:t>ru</w:t>
      </w:r>
      <w:r w:rsidR="00856B27" w:rsidRPr="00685E44">
        <w:rPr>
          <w:color w:val="000000"/>
          <w:sz w:val="26"/>
          <w:szCs w:val="26"/>
        </w:rPr>
        <w:t>»:</w:t>
      </w:r>
    </w:p>
    <w:p w:rsidR="00856B27" w:rsidRPr="00685E44" w:rsidRDefault="00856B27" w:rsidP="00C65C06">
      <w:pPr>
        <w:pStyle w:val="a3"/>
        <w:spacing w:before="0" w:beforeAutospacing="0" w:after="0"/>
        <w:ind w:left="142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- не размещена информация о годовой бухгалтерской отчетности учреждения.</w:t>
      </w:r>
    </w:p>
    <w:p w:rsidR="00856B27" w:rsidRPr="00685E44" w:rsidRDefault="00856B27" w:rsidP="00C65C06">
      <w:pPr>
        <w:pStyle w:val="a3"/>
        <w:spacing w:before="0" w:beforeAutospacing="0" w:after="0"/>
        <w:ind w:left="142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- не актуализирована информация по </w:t>
      </w:r>
      <w:r w:rsidR="00474E51" w:rsidRPr="00685E44">
        <w:rPr>
          <w:color w:val="000000"/>
          <w:sz w:val="26"/>
          <w:szCs w:val="26"/>
        </w:rPr>
        <w:t>лицензиям</w:t>
      </w:r>
      <w:r w:rsidRPr="00685E44">
        <w:rPr>
          <w:color w:val="000000"/>
          <w:sz w:val="26"/>
          <w:szCs w:val="26"/>
        </w:rPr>
        <w:t>, Устав</w:t>
      </w:r>
      <w:r w:rsidR="00474E51" w:rsidRPr="00685E44">
        <w:rPr>
          <w:color w:val="000000"/>
          <w:sz w:val="26"/>
          <w:szCs w:val="26"/>
        </w:rPr>
        <w:t xml:space="preserve">у, </w:t>
      </w:r>
      <w:r w:rsidRPr="00685E44">
        <w:rPr>
          <w:color w:val="000000"/>
          <w:sz w:val="26"/>
          <w:szCs w:val="26"/>
        </w:rPr>
        <w:t>штат</w:t>
      </w:r>
      <w:r w:rsidR="00474E51" w:rsidRPr="00685E44">
        <w:rPr>
          <w:color w:val="000000"/>
          <w:sz w:val="26"/>
          <w:szCs w:val="26"/>
        </w:rPr>
        <w:t>у</w:t>
      </w:r>
      <w:r w:rsidRPr="00685E44">
        <w:rPr>
          <w:color w:val="000000"/>
          <w:sz w:val="26"/>
          <w:szCs w:val="26"/>
        </w:rPr>
        <w:t xml:space="preserve"> учреждения</w:t>
      </w:r>
      <w:r w:rsidR="00C97326" w:rsidRPr="00685E44">
        <w:rPr>
          <w:color w:val="000000"/>
          <w:sz w:val="26"/>
          <w:szCs w:val="26"/>
        </w:rPr>
        <w:t>;</w:t>
      </w:r>
    </w:p>
    <w:p w:rsidR="00856B27" w:rsidRPr="00685E44" w:rsidRDefault="00856B27" w:rsidP="00C65C06">
      <w:pPr>
        <w:pStyle w:val="a3"/>
        <w:numPr>
          <w:ilvl w:val="0"/>
          <w:numId w:val="16"/>
        </w:numPr>
        <w:spacing w:before="0" w:beforeAutospacing="0" w:after="0"/>
        <w:ind w:left="142" w:firstLine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существенных фактов, способных негативно повлиять на достоверность бюджетной отчетности, не выявлено.</w:t>
      </w:r>
    </w:p>
    <w:p w:rsidR="000A3DB9" w:rsidRPr="00685E44" w:rsidRDefault="000E32D2" w:rsidP="00957D02">
      <w:pPr>
        <w:pStyle w:val="a3"/>
        <w:spacing w:after="0"/>
        <w:jc w:val="both"/>
        <w:rPr>
          <w:color w:val="000000"/>
          <w:sz w:val="26"/>
          <w:szCs w:val="26"/>
        </w:rPr>
      </w:pPr>
      <w:r w:rsidRPr="00685E44">
        <w:rPr>
          <w:sz w:val="26"/>
          <w:szCs w:val="26"/>
        </w:rPr>
        <w:t xml:space="preserve">2. Заключение по результатам проведения </w:t>
      </w:r>
      <w:r w:rsidR="00236A7E" w:rsidRPr="00685E44">
        <w:rPr>
          <w:bCs/>
          <w:color w:val="000000"/>
          <w:sz w:val="26"/>
          <w:szCs w:val="26"/>
        </w:rPr>
        <w:t xml:space="preserve"> внешней камеральной проверк</w:t>
      </w:r>
      <w:r w:rsidR="00865006" w:rsidRPr="00685E44">
        <w:rPr>
          <w:bCs/>
          <w:color w:val="000000"/>
          <w:sz w:val="26"/>
          <w:szCs w:val="26"/>
        </w:rPr>
        <w:t>и</w:t>
      </w:r>
      <w:r w:rsidR="00236A7E" w:rsidRPr="00685E44">
        <w:rPr>
          <w:bCs/>
          <w:color w:val="000000"/>
          <w:sz w:val="26"/>
          <w:szCs w:val="26"/>
        </w:rPr>
        <w:t xml:space="preserve"> годовой бюджетной отчетности главного администратора бюджетных</w:t>
      </w:r>
      <w:r w:rsidR="000A3DB9" w:rsidRPr="00685E44">
        <w:rPr>
          <w:bCs/>
          <w:color w:val="000000"/>
          <w:sz w:val="26"/>
          <w:szCs w:val="26"/>
        </w:rPr>
        <w:t xml:space="preserve"> средств </w:t>
      </w:r>
      <w:r w:rsidR="008C7FD7" w:rsidRPr="00685E44">
        <w:rPr>
          <w:bCs/>
          <w:color w:val="000000"/>
          <w:sz w:val="26"/>
          <w:szCs w:val="26"/>
        </w:rPr>
        <w:t xml:space="preserve">- </w:t>
      </w:r>
      <w:r w:rsidR="00957D02" w:rsidRPr="00685E44">
        <w:rPr>
          <w:bCs/>
          <w:color w:val="000000"/>
          <w:sz w:val="26"/>
          <w:szCs w:val="26"/>
        </w:rPr>
        <w:t xml:space="preserve">муниципального казенного учреждения культуры «Новосельский дом русского народного творчества» (МКУК «НДРНТ») </w:t>
      </w:r>
      <w:r w:rsidRPr="00685E44">
        <w:rPr>
          <w:color w:val="000000"/>
          <w:sz w:val="26"/>
          <w:szCs w:val="26"/>
        </w:rPr>
        <w:t>за 20</w:t>
      </w:r>
      <w:r w:rsidR="00957D02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 от </w:t>
      </w:r>
      <w:r w:rsidR="00957D02" w:rsidRPr="00685E44">
        <w:rPr>
          <w:color w:val="000000"/>
          <w:sz w:val="26"/>
          <w:szCs w:val="26"/>
        </w:rPr>
        <w:t>18</w:t>
      </w:r>
      <w:r w:rsidRPr="00685E44">
        <w:rPr>
          <w:color w:val="000000"/>
          <w:sz w:val="26"/>
          <w:szCs w:val="26"/>
        </w:rPr>
        <w:t>.03.20</w:t>
      </w:r>
      <w:r w:rsidR="00957D02" w:rsidRPr="00685E44">
        <w:rPr>
          <w:color w:val="000000"/>
          <w:sz w:val="26"/>
          <w:szCs w:val="26"/>
        </w:rPr>
        <w:t>20</w:t>
      </w:r>
      <w:r w:rsidRPr="00685E44">
        <w:rPr>
          <w:color w:val="000000"/>
          <w:sz w:val="26"/>
          <w:szCs w:val="26"/>
        </w:rPr>
        <w:t xml:space="preserve"> года. </w:t>
      </w:r>
    </w:p>
    <w:p w:rsidR="008C7FD7" w:rsidRPr="00685E44" w:rsidRDefault="008C7FD7" w:rsidP="008C7FD7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В ходе проведения камеральной проверки годового отчета за 20</w:t>
      </w:r>
      <w:r w:rsidR="00957D02" w:rsidRPr="00685E44">
        <w:rPr>
          <w:sz w:val="26"/>
          <w:szCs w:val="26"/>
        </w:rPr>
        <w:t>20</w:t>
      </w:r>
      <w:r w:rsidRPr="00685E44">
        <w:rPr>
          <w:sz w:val="26"/>
          <w:szCs w:val="26"/>
        </w:rPr>
        <w:t xml:space="preserve"> год установлено:</w:t>
      </w:r>
    </w:p>
    <w:p w:rsidR="008C7FD7" w:rsidRPr="00685E44" w:rsidRDefault="008C7FD7" w:rsidP="008C7FD7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- требования инструкции </w:t>
      </w:r>
      <w:r w:rsidRPr="00685E44">
        <w:rPr>
          <w:color w:val="000000"/>
          <w:sz w:val="26"/>
          <w:szCs w:val="26"/>
        </w:rPr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29.12.2011г. №</w:t>
      </w:r>
      <w:r w:rsidR="00343F82" w:rsidRPr="00685E44">
        <w:rPr>
          <w:color w:val="000000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191н с учетом внесенных изменений</w:t>
      </w:r>
      <w:r w:rsidRPr="00685E44">
        <w:rPr>
          <w:sz w:val="26"/>
          <w:szCs w:val="26"/>
        </w:rPr>
        <w:t xml:space="preserve"> выполнены по основным параметрам;</w:t>
      </w:r>
    </w:p>
    <w:p w:rsidR="008C7FD7" w:rsidRPr="00685E44" w:rsidRDefault="008C7FD7" w:rsidP="00F0668B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- </w:t>
      </w:r>
      <w:r w:rsidR="00F0668B" w:rsidRPr="00685E44">
        <w:rPr>
          <w:sz w:val="26"/>
          <w:szCs w:val="26"/>
        </w:rPr>
        <w:t xml:space="preserve"> </w:t>
      </w:r>
      <w:r w:rsidRPr="00685E44">
        <w:rPr>
          <w:sz w:val="26"/>
          <w:szCs w:val="26"/>
        </w:rPr>
        <w:t>контрольные соотношения между показателями форм</w:t>
      </w:r>
      <w:r w:rsidR="00BD39EA" w:rsidRPr="00685E44">
        <w:rPr>
          <w:sz w:val="26"/>
          <w:szCs w:val="26"/>
        </w:rPr>
        <w:t xml:space="preserve"> бюджетн</w:t>
      </w:r>
      <w:r w:rsidR="00F0668B" w:rsidRPr="00685E44">
        <w:rPr>
          <w:sz w:val="26"/>
          <w:szCs w:val="26"/>
        </w:rPr>
        <w:t>ой отчетности соблюдены;</w:t>
      </w:r>
    </w:p>
    <w:p w:rsidR="00F0668B" w:rsidRPr="00685E44" w:rsidRDefault="00F0668B" w:rsidP="00F0668B">
      <w:pPr>
        <w:pStyle w:val="a3"/>
        <w:spacing w:before="0" w:beforeAutospacing="0" w:after="0"/>
        <w:ind w:left="567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-    неэффективные расходы, связанные с уплатой штрафов составили 10, 1 тыс. руб.;</w:t>
      </w:r>
    </w:p>
    <w:p w:rsidR="00F0668B" w:rsidRPr="00685E44" w:rsidRDefault="00F0668B" w:rsidP="004F009A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- существенных фактов, способных негативно повлиять на достоверность бюджетной отчетности, не выявлено.</w:t>
      </w:r>
    </w:p>
    <w:p w:rsidR="00F0668B" w:rsidRPr="00685E44" w:rsidRDefault="00F0668B" w:rsidP="004F009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8C7FD7" w:rsidRPr="00685E44" w:rsidRDefault="008C7FD7" w:rsidP="008C7FD7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685E44">
        <w:rPr>
          <w:bCs/>
          <w:color w:val="000000"/>
          <w:sz w:val="26"/>
          <w:szCs w:val="26"/>
        </w:rPr>
        <w:lastRenderedPageBreak/>
        <w:t>Однако, установлены нарушения при заполнении форм годовой бюджетной отчетности, а именно:</w:t>
      </w:r>
    </w:p>
    <w:p w:rsidR="008D1114" w:rsidRPr="00685E44" w:rsidRDefault="008D1114" w:rsidP="008D1114">
      <w:pPr>
        <w:pStyle w:val="a3"/>
        <w:spacing w:before="0" w:beforeAutospacing="0" w:after="0" w:line="256" w:lineRule="auto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 xml:space="preserve">1. Пояснительная записка (ф. 0503160) составлена с нарушениями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в редакции приказа от 16.12.2020 № 311н. </w:t>
      </w:r>
    </w:p>
    <w:p w:rsidR="008D1114" w:rsidRPr="00685E44" w:rsidRDefault="008D1114" w:rsidP="00C93009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-  </w:t>
      </w:r>
      <w:r w:rsidR="00C93009" w:rsidRPr="00685E44">
        <w:rPr>
          <w:sz w:val="26"/>
          <w:szCs w:val="26"/>
        </w:rPr>
        <w:t xml:space="preserve"> </w:t>
      </w:r>
      <w:r w:rsidRPr="00685E44">
        <w:rPr>
          <w:sz w:val="26"/>
          <w:szCs w:val="26"/>
        </w:rPr>
        <w:t>в разделе 1 указана не актуализированная информация;</w:t>
      </w:r>
    </w:p>
    <w:p w:rsidR="008D1114" w:rsidRPr="00685E44" w:rsidRDefault="008D1114" w:rsidP="00C93009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- в разделе 5 не указаны </w:t>
      </w:r>
      <w:r w:rsidRPr="00685E44">
        <w:rPr>
          <w:color w:val="000000"/>
          <w:sz w:val="26"/>
          <w:szCs w:val="26"/>
        </w:rPr>
        <w:t>формы отчетности</w:t>
      </w:r>
      <w:r w:rsidR="007F22EE" w:rsidRPr="00685E44">
        <w:rPr>
          <w:color w:val="000000"/>
          <w:sz w:val="26"/>
          <w:szCs w:val="26"/>
        </w:rPr>
        <w:t>,</w:t>
      </w:r>
      <w:r w:rsidRPr="00685E44">
        <w:rPr>
          <w:color w:val="000000"/>
          <w:sz w:val="26"/>
          <w:szCs w:val="26"/>
        </w:rPr>
        <w:t xml:space="preserve"> не включенные в состав </w:t>
      </w:r>
      <w:r w:rsidR="004F009A" w:rsidRPr="00685E44">
        <w:rPr>
          <w:color w:val="000000"/>
          <w:sz w:val="26"/>
          <w:szCs w:val="26"/>
        </w:rPr>
        <w:t>годовой</w:t>
      </w:r>
      <w:r w:rsidRPr="00685E44">
        <w:rPr>
          <w:color w:val="000000"/>
          <w:sz w:val="26"/>
          <w:szCs w:val="26"/>
        </w:rPr>
        <w:t xml:space="preserve"> отчетности  ввиду отсутствия числовых значений показателей;</w:t>
      </w:r>
    </w:p>
    <w:p w:rsidR="008D1114" w:rsidRPr="00685E44" w:rsidRDefault="008D1114" w:rsidP="008D1114">
      <w:pPr>
        <w:pStyle w:val="a3"/>
        <w:spacing w:before="0" w:beforeAutospacing="0"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- в таблице № 1 "Сведения о направлениях деятельности" содержатся не актуальные сведения;</w:t>
      </w:r>
    </w:p>
    <w:p w:rsidR="008D1114" w:rsidRPr="00685E44" w:rsidRDefault="008D1114" w:rsidP="008D1114">
      <w:pPr>
        <w:pStyle w:val="a3"/>
        <w:spacing w:before="0" w:beforeAutospacing="0" w:after="0" w:line="256" w:lineRule="auto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- в таблице 4 "Сведения об основных положениях учетной политики" неправильно указано название таблицы и основные показатели.</w:t>
      </w:r>
    </w:p>
    <w:p w:rsidR="008D1114" w:rsidRPr="00685E44" w:rsidRDefault="008D1114" w:rsidP="008D1114">
      <w:pPr>
        <w:pStyle w:val="a3"/>
        <w:spacing w:before="0" w:beforeAutospacing="0" w:after="0" w:line="256" w:lineRule="auto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2. В формах годовой бюджетной отчетности форма</w:t>
      </w:r>
      <w:r w:rsidR="007F22EE" w:rsidRPr="00685E44">
        <w:rPr>
          <w:color w:val="000000"/>
          <w:sz w:val="26"/>
          <w:szCs w:val="26"/>
        </w:rPr>
        <w:t xml:space="preserve"> 0503110, </w:t>
      </w:r>
      <w:r w:rsidRPr="00685E44">
        <w:rPr>
          <w:color w:val="000000"/>
          <w:sz w:val="26"/>
          <w:szCs w:val="26"/>
        </w:rPr>
        <w:t>0503121 не заполнена зона кода ОКПО.</w:t>
      </w:r>
    </w:p>
    <w:p w:rsidR="00401CCC" w:rsidRPr="00685E44" w:rsidRDefault="008D1114" w:rsidP="00401CCC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 w:rsidRPr="00685E44">
        <w:rPr>
          <w:color w:val="000000"/>
          <w:sz w:val="26"/>
          <w:szCs w:val="26"/>
        </w:rPr>
        <w:t>3. В нарушение пункта 5.15.2 Приказа Казначейства России от</w:t>
      </w:r>
      <w:r w:rsidR="004F009A" w:rsidRPr="00685E44">
        <w:rPr>
          <w:color w:val="000000"/>
          <w:sz w:val="26"/>
          <w:szCs w:val="26"/>
        </w:rPr>
        <w:t xml:space="preserve"> 15.02.2012 N 72 «Об утверждение</w:t>
      </w:r>
      <w:r w:rsidRPr="00685E44">
        <w:rPr>
          <w:color w:val="000000"/>
          <w:sz w:val="26"/>
          <w:szCs w:val="26"/>
        </w:rPr>
        <w:t xml:space="preserve">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на официальном интернет сайте «</w:t>
      </w:r>
      <w:r w:rsidRPr="00685E44">
        <w:rPr>
          <w:color w:val="000000"/>
          <w:sz w:val="26"/>
          <w:szCs w:val="26"/>
          <w:lang w:val="en-US"/>
        </w:rPr>
        <w:t>bus</w:t>
      </w:r>
      <w:r w:rsidRPr="00685E44">
        <w:rPr>
          <w:color w:val="000000"/>
          <w:sz w:val="26"/>
          <w:szCs w:val="26"/>
        </w:rPr>
        <w:t>.</w:t>
      </w:r>
      <w:r w:rsidRPr="00685E44">
        <w:rPr>
          <w:color w:val="000000"/>
          <w:sz w:val="26"/>
          <w:szCs w:val="26"/>
          <w:lang w:val="en-US"/>
        </w:rPr>
        <w:t>gov</w:t>
      </w:r>
      <w:r w:rsidRPr="00685E44">
        <w:rPr>
          <w:color w:val="000000"/>
          <w:sz w:val="26"/>
          <w:szCs w:val="26"/>
        </w:rPr>
        <w:t>.</w:t>
      </w:r>
      <w:r w:rsidRPr="00685E44">
        <w:rPr>
          <w:color w:val="000000"/>
          <w:sz w:val="26"/>
          <w:szCs w:val="26"/>
          <w:lang w:val="en-US"/>
        </w:rPr>
        <w:t>ru</w:t>
      </w:r>
      <w:r w:rsidRPr="00685E44">
        <w:rPr>
          <w:color w:val="000000"/>
          <w:sz w:val="26"/>
          <w:szCs w:val="26"/>
        </w:rPr>
        <w:t>» не размещена информация о решении учредителя о создании учреждения.</w:t>
      </w:r>
    </w:p>
    <w:p w:rsidR="00401CCC" w:rsidRPr="00685E44" w:rsidRDefault="00401CCC" w:rsidP="00401CCC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</w:p>
    <w:p w:rsidR="00133396" w:rsidRPr="00685E44" w:rsidRDefault="00133396" w:rsidP="00401CCC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  <w:r w:rsidRPr="00685E44">
        <w:rPr>
          <w:sz w:val="26"/>
          <w:szCs w:val="26"/>
        </w:rPr>
        <w:t>По результатам проведенных проверок  рекоменд</w:t>
      </w:r>
      <w:r w:rsidR="008A6802" w:rsidRPr="00685E44">
        <w:rPr>
          <w:sz w:val="26"/>
          <w:szCs w:val="26"/>
        </w:rPr>
        <w:t>овано</w:t>
      </w:r>
      <w:r w:rsidRPr="00685E44">
        <w:rPr>
          <w:sz w:val="26"/>
          <w:szCs w:val="26"/>
        </w:rPr>
        <w:t xml:space="preserve">  не</w:t>
      </w:r>
      <w:r w:rsidR="007F22EE" w:rsidRPr="00685E44">
        <w:rPr>
          <w:sz w:val="26"/>
          <w:szCs w:val="26"/>
        </w:rPr>
        <w:t xml:space="preserve"> </w:t>
      </w:r>
      <w:r w:rsidRPr="00685E44">
        <w:rPr>
          <w:sz w:val="26"/>
          <w:szCs w:val="26"/>
        </w:rPr>
        <w:t>допу</w:t>
      </w:r>
      <w:r w:rsidR="008A6802" w:rsidRPr="00685E44">
        <w:rPr>
          <w:sz w:val="26"/>
          <w:szCs w:val="26"/>
        </w:rPr>
        <w:t>скать</w:t>
      </w:r>
      <w:r w:rsidRPr="00685E44">
        <w:rPr>
          <w:sz w:val="26"/>
          <w:szCs w:val="26"/>
        </w:rPr>
        <w:t xml:space="preserve"> в дальнейшем  нарушений  при </w:t>
      </w:r>
      <w:r w:rsidR="008A6802" w:rsidRPr="00685E44">
        <w:rPr>
          <w:sz w:val="26"/>
          <w:szCs w:val="26"/>
        </w:rPr>
        <w:t>формировании</w:t>
      </w:r>
      <w:r w:rsidRPr="00685E44">
        <w:rPr>
          <w:sz w:val="26"/>
          <w:szCs w:val="26"/>
        </w:rPr>
        <w:t xml:space="preserve"> годовой бюджетной отчетности.</w:t>
      </w:r>
    </w:p>
    <w:p w:rsidR="00AF6F6F" w:rsidRPr="00685E44" w:rsidRDefault="00AF6F6F" w:rsidP="00AF6F6F">
      <w:pPr>
        <w:pStyle w:val="a3"/>
        <w:spacing w:after="0"/>
        <w:jc w:val="center"/>
        <w:rPr>
          <w:sz w:val="26"/>
          <w:szCs w:val="26"/>
        </w:rPr>
      </w:pPr>
      <w:r w:rsidRPr="00685E44">
        <w:rPr>
          <w:b/>
          <w:bCs/>
          <w:sz w:val="26"/>
          <w:szCs w:val="26"/>
        </w:rPr>
        <w:t>Заключения на проекты решений советов депутатов муниципального образования Сланцевского муниципального района Ленинградской области, городского и сельских поселений о бюджете на 2022 год и плановый период 2023 и 2024 годов.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b/>
          <w:bCs/>
          <w:sz w:val="26"/>
          <w:szCs w:val="26"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2022 год и плановый период 2023 и 2024 годов.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1. Экспертное заключение на проект решения совета депутатов муниципального образования </w:t>
      </w:r>
      <w:r w:rsidRPr="00685E44">
        <w:rPr>
          <w:color w:val="000000"/>
          <w:sz w:val="26"/>
          <w:szCs w:val="26"/>
        </w:rPr>
        <w:t>Сланцевский муниципальный район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Сланцевский муниципальный район Ленинградской области на 2022 год и плановый период 2023 и 2024 годов» от 07.12.2021 года № 01-18-01/103.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sz w:val="26"/>
          <w:szCs w:val="26"/>
        </w:rPr>
        <w:t xml:space="preserve">2. Экспертное заключение на проект решения совета депутатов муниципального образования </w:t>
      </w:r>
      <w:r w:rsidRPr="00685E44">
        <w:rPr>
          <w:color w:val="000000"/>
          <w:sz w:val="26"/>
          <w:szCs w:val="26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Сланцевское городское поселение Сланцевского муниципального района Ленинградской области на 2022 год и плановый период 2023 и 2024 годов» от 17.11.2021 года № 01-18-01/101.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lastRenderedPageBreak/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Выскатское сельское поселение Сланцевского муниципального района Ленинградской области на 2022 год и плановый период 2023 и 2024 годов»  от 24.11.2021 года № 01-18-01/107.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Гостицкое сельское поселение Сланцевского муниципального района Ленинградской области на 202</w:t>
      </w:r>
      <w:r w:rsidR="00A94A0F">
        <w:rPr>
          <w:color w:val="000000"/>
          <w:sz w:val="26"/>
          <w:szCs w:val="26"/>
        </w:rPr>
        <w:t>2</w:t>
      </w:r>
      <w:r w:rsidRPr="00685E44">
        <w:rPr>
          <w:color w:val="000000"/>
          <w:sz w:val="26"/>
          <w:szCs w:val="26"/>
        </w:rPr>
        <w:t xml:space="preserve"> год и плановый период 202</w:t>
      </w:r>
      <w:r w:rsidR="00A94A0F">
        <w:rPr>
          <w:color w:val="000000"/>
          <w:sz w:val="26"/>
          <w:szCs w:val="26"/>
        </w:rPr>
        <w:t>3</w:t>
      </w:r>
      <w:r w:rsidRPr="00685E44">
        <w:rPr>
          <w:color w:val="000000"/>
          <w:sz w:val="26"/>
          <w:szCs w:val="26"/>
        </w:rPr>
        <w:t xml:space="preserve"> и 202</w:t>
      </w:r>
      <w:r w:rsidR="00A94A0F">
        <w:rPr>
          <w:color w:val="000000"/>
          <w:sz w:val="26"/>
          <w:szCs w:val="26"/>
        </w:rPr>
        <w:t>4 годов» от 17</w:t>
      </w:r>
      <w:r w:rsidRPr="00685E44">
        <w:rPr>
          <w:color w:val="000000"/>
          <w:sz w:val="26"/>
          <w:szCs w:val="26"/>
        </w:rPr>
        <w:t>.11.202</w:t>
      </w:r>
      <w:r w:rsidR="00A94A0F">
        <w:rPr>
          <w:color w:val="000000"/>
          <w:sz w:val="26"/>
          <w:szCs w:val="26"/>
        </w:rPr>
        <w:t>1</w:t>
      </w:r>
      <w:r w:rsidRPr="00685E44">
        <w:rPr>
          <w:color w:val="000000"/>
          <w:sz w:val="26"/>
          <w:szCs w:val="26"/>
        </w:rPr>
        <w:t xml:space="preserve"> года № 01-18-01/1</w:t>
      </w:r>
      <w:r w:rsidR="00A94A0F">
        <w:rPr>
          <w:color w:val="000000"/>
          <w:sz w:val="26"/>
          <w:szCs w:val="26"/>
        </w:rPr>
        <w:t>04</w:t>
      </w:r>
      <w:r w:rsidRPr="00685E44">
        <w:rPr>
          <w:color w:val="000000"/>
          <w:sz w:val="26"/>
          <w:szCs w:val="26"/>
        </w:rPr>
        <w:t>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Загривское сельское поселение Сланцевского муниципального района Ленинградской области на 2022 год и плановый период 2023 и 2024 годов» от 30.11.2021 года № 01-18-01/105.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Новосельское сельское поселение Сланцевского муниципального района Ленинградской области на 2022 год и плановый период 2023 и 2024 годов» от 30.11.2021 года № 01-18-01/106.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Старопольское сельское поселение Сланцевского муниципального района Ленинградской области на 2022 год и плановый период 2023 и 2024 годов» от 09.12.2021 года № 01-18-01/110.</w:t>
      </w:r>
    </w:p>
    <w:p w:rsidR="00AF6F6F" w:rsidRPr="00685E44" w:rsidRDefault="00AF6F6F" w:rsidP="00AF6F6F">
      <w:pPr>
        <w:pStyle w:val="a3"/>
        <w:spacing w:after="0"/>
        <w:jc w:val="both"/>
        <w:rPr>
          <w:sz w:val="26"/>
          <w:szCs w:val="26"/>
        </w:rPr>
      </w:pPr>
      <w:r w:rsidRPr="00685E44">
        <w:rPr>
          <w:color w:val="000000"/>
          <w:sz w:val="26"/>
          <w:szCs w:val="26"/>
        </w:rPr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 w:rsidRPr="00685E44">
        <w:rPr>
          <w:color w:val="000099"/>
          <w:sz w:val="26"/>
          <w:szCs w:val="26"/>
        </w:rPr>
        <w:t xml:space="preserve"> </w:t>
      </w:r>
      <w:r w:rsidRPr="00685E44">
        <w:rPr>
          <w:color w:val="000000"/>
          <w:sz w:val="26"/>
          <w:szCs w:val="26"/>
        </w:rPr>
        <w:t>Черновское сельское поселение Сланцевского муниципального района Ленинградской области на 2022 год и плановый период 2023 и 2024 годов» от 29.11.2021 года № 01-18-01/108.</w:t>
      </w:r>
    </w:p>
    <w:p w:rsidR="00AF6F6F" w:rsidRPr="00685E44" w:rsidRDefault="00AF6F6F" w:rsidP="00AF6F6F">
      <w:pPr>
        <w:pStyle w:val="a3"/>
        <w:spacing w:after="0"/>
        <w:ind w:firstLine="567"/>
        <w:jc w:val="both"/>
        <w:rPr>
          <w:iCs/>
          <w:color w:val="000000"/>
          <w:sz w:val="26"/>
          <w:szCs w:val="26"/>
        </w:rPr>
      </w:pPr>
      <w:r w:rsidRPr="00685E44">
        <w:rPr>
          <w:iCs/>
          <w:color w:val="000000"/>
          <w:sz w:val="26"/>
          <w:szCs w:val="26"/>
        </w:rPr>
        <w:t xml:space="preserve"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</w:t>
      </w:r>
      <w:r w:rsidRPr="00685E44">
        <w:rPr>
          <w:color w:val="000000"/>
          <w:sz w:val="26"/>
          <w:szCs w:val="26"/>
        </w:rPr>
        <w:t>и документов, составляющих основу формирования бюджета</w:t>
      </w:r>
      <w:r w:rsidRPr="00685E44">
        <w:rPr>
          <w:iCs/>
          <w:color w:val="000000"/>
          <w:sz w:val="26"/>
          <w:szCs w:val="26"/>
        </w:rPr>
        <w:t xml:space="preserve"> муниципального образования на очередной финансовый год и на плановый период,  позволили сделать вывод о достаточности оснований для принятия советом депутатов муниципальных образований  соответствующих проектов решений советов депутатов.</w:t>
      </w:r>
    </w:p>
    <w:p w:rsidR="00AF6F6F" w:rsidRPr="00685E44" w:rsidRDefault="00AF6F6F" w:rsidP="00AF6F6F">
      <w:pPr>
        <w:pStyle w:val="a3"/>
        <w:spacing w:before="0" w:beforeAutospacing="0" w:after="0"/>
        <w:jc w:val="both"/>
        <w:rPr>
          <w:iCs/>
          <w:color w:val="000000"/>
          <w:sz w:val="26"/>
          <w:szCs w:val="26"/>
        </w:rPr>
      </w:pPr>
    </w:p>
    <w:p w:rsidR="00AF6F6F" w:rsidRPr="00685E44" w:rsidRDefault="00A94A0F" w:rsidP="00685E44">
      <w:pPr>
        <w:pStyle w:val="a3"/>
        <w:spacing w:before="0" w:beforeAutospacing="0" w:after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lastRenderedPageBreak/>
        <w:t>Р</w:t>
      </w:r>
      <w:r w:rsidR="00AF6F6F" w:rsidRPr="00685E44">
        <w:rPr>
          <w:iCs/>
          <w:color w:val="000000"/>
          <w:sz w:val="26"/>
          <w:szCs w:val="26"/>
        </w:rPr>
        <w:t>евизионная комиссия</w:t>
      </w:r>
      <w:r>
        <w:rPr>
          <w:iCs/>
          <w:color w:val="000000"/>
          <w:sz w:val="26"/>
          <w:szCs w:val="26"/>
        </w:rPr>
        <w:t xml:space="preserve"> в ходе проведения </w:t>
      </w:r>
      <w:r w:rsidR="00AF6F6F" w:rsidRPr="00685E44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 экспертизы проектов бюджета на 2022 год и на плановый период 2023 и 2024 годов установила</w:t>
      </w:r>
      <w:r w:rsidR="00AF6F6F" w:rsidRPr="00685E44">
        <w:rPr>
          <w:iCs/>
          <w:color w:val="000000"/>
          <w:sz w:val="26"/>
          <w:szCs w:val="26"/>
        </w:rPr>
        <w:t>:</w:t>
      </w:r>
    </w:p>
    <w:p w:rsidR="00C1658D" w:rsidRPr="00685E44" w:rsidRDefault="00C1658D" w:rsidP="00685E44">
      <w:pPr>
        <w:pStyle w:val="a3"/>
        <w:spacing w:before="0" w:beforeAutospacing="0"/>
        <w:jc w:val="both"/>
        <w:rPr>
          <w:color w:val="000000"/>
          <w:sz w:val="26"/>
          <w:szCs w:val="26"/>
        </w:rPr>
      </w:pPr>
      <w:r w:rsidRPr="00685E44">
        <w:rPr>
          <w:iCs/>
          <w:color w:val="000000"/>
          <w:sz w:val="26"/>
          <w:szCs w:val="26"/>
        </w:rPr>
        <w:t>1.</w:t>
      </w:r>
      <w:r w:rsidRPr="00685E44">
        <w:rPr>
          <w:color w:val="000000"/>
          <w:sz w:val="26"/>
          <w:szCs w:val="26"/>
        </w:rPr>
        <w:t>В нарушение статьи 184.2 Бюджетного кодекса Российской Федерации пакет документов для проведения экспертизы проекта решения совета депутатов муниципального образования на 2022 год и на плановый период 2023 и 2024 годов по одному сельскому поселению представлен не в полном объеме.</w:t>
      </w:r>
    </w:p>
    <w:p w:rsidR="00C1658D" w:rsidRPr="00685E44" w:rsidRDefault="00C1658D" w:rsidP="00C1658D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6"/>
          <w:szCs w:val="26"/>
          <w:lang w:val="ru-RU"/>
        </w:rPr>
      </w:pPr>
      <w:r w:rsidRPr="00685E44">
        <w:rPr>
          <w:color w:val="000000"/>
          <w:sz w:val="26"/>
          <w:szCs w:val="26"/>
          <w:lang w:val="ru-RU"/>
        </w:rPr>
        <w:t>2.</w:t>
      </w:r>
      <w:r w:rsidR="00A94A0F">
        <w:rPr>
          <w:color w:val="000000"/>
          <w:sz w:val="26"/>
          <w:szCs w:val="26"/>
          <w:lang w:val="ru-RU"/>
        </w:rPr>
        <w:t>Н</w:t>
      </w:r>
      <w:r w:rsidRPr="00685E44">
        <w:rPr>
          <w:rFonts w:cs="Times New Roman"/>
          <w:sz w:val="26"/>
          <w:szCs w:val="26"/>
          <w:lang w:val="ru-RU"/>
        </w:rPr>
        <w:t>есоответствие положений  Положения о бюджетном процессе в муниципальных  образованиях Сланцевского муниципального района Ленинградской области действующему законодательству, в части:</w:t>
      </w:r>
    </w:p>
    <w:p w:rsidR="00C1658D" w:rsidRPr="00685E44" w:rsidRDefault="00C1658D" w:rsidP="00C1658D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6"/>
          <w:szCs w:val="26"/>
          <w:lang w:val="ru-RU"/>
        </w:rPr>
      </w:pPr>
      <w:r w:rsidRPr="00685E44">
        <w:rPr>
          <w:rFonts w:cs="Times New Roman"/>
          <w:sz w:val="26"/>
          <w:szCs w:val="26"/>
          <w:lang w:val="ru-RU"/>
        </w:rPr>
        <w:t>-    перечня главных администраторов доходов бюджета,</w:t>
      </w:r>
    </w:p>
    <w:p w:rsidR="00992E9C" w:rsidRPr="00685E44" w:rsidRDefault="00C1658D" w:rsidP="00992E9C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6"/>
          <w:szCs w:val="26"/>
          <w:lang w:val="ru-RU"/>
        </w:rPr>
      </w:pPr>
      <w:r w:rsidRPr="00685E44">
        <w:rPr>
          <w:rFonts w:cs="Times New Roman"/>
          <w:sz w:val="26"/>
          <w:szCs w:val="26"/>
          <w:lang w:val="ru-RU"/>
        </w:rPr>
        <w:t>- перечня главных администраторов источников финансирования дефицита бюджета</w:t>
      </w:r>
      <w:r w:rsidR="00992E9C" w:rsidRPr="00685E44">
        <w:rPr>
          <w:rFonts w:cs="Times New Roman"/>
          <w:sz w:val="26"/>
          <w:szCs w:val="26"/>
          <w:lang w:val="ru-RU"/>
        </w:rPr>
        <w:t>,</w:t>
      </w:r>
    </w:p>
    <w:p w:rsidR="00C1658D" w:rsidRPr="00685E44" w:rsidRDefault="00C1658D" w:rsidP="00992E9C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sz w:val="26"/>
          <w:szCs w:val="26"/>
          <w:lang w:val="ru-RU"/>
        </w:rPr>
      </w:pPr>
      <w:r w:rsidRPr="00685E44">
        <w:rPr>
          <w:rFonts w:cs="Times New Roman"/>
          <w:sz w:val="26"/>
          <w:szCs w:val="26"/>
          <w:lang w:val="ru-RU"/>
        </w:rPr>
        <w:t xml:space="preserve"> в связи с изменением законодательства.</w:t>
      </w:r>
    </w:p>
    <w:p w:rsidR="00C1658D" w:rsidRPr="001E70AE" w:rsidRDefault="00992E9C" w:rsidP="00992E9C">
      <w:pPr>
        <w:pStyle w:val="Standard"/>
        <w:shd w:val="clear" w:color="auto" w:fill="FFFFFF"/>
        <w:tabs>
          <w:tab w:val="left" w:pos="709"/>
        </w:tabs>
        <w:spacing w:before="120"/>
        <w:jc w:val="both"/>
        <w:rPr>
          <w:sz w:val="26"/>
          <w:szCs w:val="26"/>
          <w:lang w:val="ru-RU"/>
        </w:rPr>
      </w:pPr>
      <w:r w:rsidRPr="00685E44">
        <w:rPr>
          <w:rFonts w:cs="Times New Roman"/>
          <w:sz w:val="26"/>
          <w:szCs w:val="26"/>
          <w:lang w:val="ru-RU"/>
        </w:rPr>
        <w:t>3.</w:t>
      </w:r>
      <w:r w:rsidRPr="00685E44">
        <w:rPr>
          <w:rFonts w:cs="Times New Roman"/>
          <w:bCs/>
          <w:iCs/>
          <w:sz w:val="26"/>
          <w:szCs w:val="26"/>
          <w:lang w:val="ru-RU"/>
        </w:rPr>
        <w:t xml:space="preserve">В нарушение пункта 3 статьи 173 Бюджетного кодекса Российской Федерации (с изменениями и дополнениями) прогноз социально - экономического развития не одобряется одновременно с принятием решения о внесении проекта бюджета в представительный  орган. </w:t>
      </w:r>
    </w:p>
    <w:p w:rsidR="00AF6F6F" w:rsidRPr="00685E44" w:rsidRDefault="00BF3D67" w:rsidP="00AF6F6F">
      <w:pPr>
        <w:pStyle w:val="a3"/>
        <w:spacing w:before="120" w:beforeAutospacing="0" w:after="0"/>
        <w:ind w:right="11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F6F6F" w:rsidRPr="00685E44">
        <w:rPr>
          <w:color w:val="000000"/>
          <w:sz w:val="26"/>
          <w:szCs w:val="26"/>
        </w:rPr>
        <w:t>.В нарушение статьи 179 Бюджетного кодекса Российской Федерации при фор</w:t>
      </w:r>
      <w:r w:rsidR="003E4854" w:rsidRPr="00685E44">
        <w:rPr>
          <w:color w:val="000000"/>
          <w:sz w:val="26"/>
          <w:szCs w:val="26"/>
        </w:rPr>
        <w:t>мировании бюджета на 2022 год и плановый период 2023</w:t>
      </w:r>
      <w:r w:rsidR="00AF6F6F" w:rsidRPr="00685E44">
        <w:rPr>
          <w:color w:val="000000"/>
          <w:sz w:val="26"/>
          <w:szCs w:val="26"/>
        </w:rPr>
        <w:t xml:space="preserve"> и 202</w:t>
      </w:r>
      <w:r w:rsidR="003E4854" w:rsidRPr="00685E44">
        <w:rPr>
          <w:color w:val="000000"/>
          <w:sz w:val="26"/>
          <w:szCs w:val="26"/>
        </w:rPr>
        <w:t>4</w:t>
      </w:r>
      <w:r w:rsidR="00AF6F6F" w:rsidRPr="00685E44">
        <w:rPr>
          <w:color w:val="000000"/>
          <w:sz w:val="26"/>
          <w:szCs w:val="26"/>
        </w:rPr>
        <w:t xml:space="preserve"> годов отсутствуют сведения, необходимые для </w:t>
      </w:r>
      <w:r w:rsidR="00A94A0F">
        <w:rPr>
          <w:color w:val="000000"/>
          <w:sz w:val="26"/>
          <w:szCs w:val="26"/>
        </w:rPr>
        <w:t>планирования бюджетных ассигнований</w:t>
      </w:r>
      <w:r w:rsidR="00AF6F6F" w:rsidRPr="00685E44">
        <w:rPr>
          <w:color w:val="000000"/>
          <w:sz w:val="26"/>
          <w:szCs w:val="26"/>
        </w:rPr>
        <w:t xml:space="preserve"> в части определения расходов в программном формате</w:t>
      </w:r>
      <w:r w:rsidR="003E4854" w:rsidRPr="00685E44">
        <w:rPr>
          <w:color w:val="000000"/>
          <w:sz w:val="26"/>
          <w:szCs w:val="26"/>
        </w:rPr>
        <w:t xml:space="preserve"> по му</w:t>
      </w:r>
      <w:r w:rsidR="00AF6F6F" w:rsidRPr="00685E44">
        <w:rPr>
          <w:color w:val="000000"/>
          <w:sz w:val="26"/>
          <w:szCs w:val="26"/>
        </w:rPr>
        <w:t>ниципально</w:t>
      </w:r>
      <w:r w:rsidR="003E4854" w:rsidRPr="00685E44">
        <w:rPr>
          <w:color w:val="000000"/>
          <w:sz w:val="26"/>
          <w:szCs w:val="26"/>
        </w:rPr>
        <w:t>му</w:t>
      </w:r>
      <w:r w:rsidR="00AF6F6F" w:rsidRPr="00685E44">
        <w:rPr>
          <w:color w:val="000000"/>
          <w:sz w:val="26"/>
          <w:szCs w:val="26"/>
        </w:rPr>
        <w:t xml:space="preserve"> образов</w:t>
      </w:r>
      <w:r w:rsidR="003E4854" w:rsidRPr="00685E44">
        <w:rPr>
          <w:color w:val="000000"/>
          <w:sz w:val="26"/>
          <w:szCs w:val="26"/>
        </w:rPr>
        <w:t>а</w:t>
      </w:r>
      <w:r w:rsidR="00AF6F6F" w:rsidRPr="00685E44">
        <w:rPr>
          <w:color w:val="000000"/>
          <w:sz w:val="26"/>
          <w:szCs w:val="26"/>
        </w:rPr>
        <w:t>ни</w:t>
      </w:r>
      <w:r w:rsidR="003E4854" w:rsidRPr="00685E44">
        <w:rPr>
          <w:color w:val="000000"/>
          <w:sz w:val="26"/>
          <w:szCs w:val="26"/>
        </w:rPr>
        <w:t>ю</w:t>
      </w:r>
      <w:r w:rsidR="00AF6F6F" w:rsidRPr="00685E44">
        <w:rPr>
          <w:color w:val="000000"/>
          <w:sz w:val="26"/>
          <w:szCs w:val="26"/>
        </w:rPr>
        <w:t xml:space="preserve"> Сланцевский муниципальный район» </w:t>
      </w:r>
      <w:r w:rsidR="003E4854" w:rsidRPr="00685E44">
        <w:rPr>
          <w:color w:val="000000"/>
          <w:sz w:val="26"/>
          <w:szCs w:val="26"/>
        </w:rPr>
        <w:t xml:space="preserve"> </w:t>
      </w:r>
      <w:r w:rsidR="00AF6F6F" w:rsidRPr="00685E44">
        <w:rPr>
          <w:color w:val="000000"/>
          <w:sz w:val="26"/>
          <w:szCs w:val="26"/>
        </w:rPr>
        <w:t xml:space="preserve">в сумме </w:t>
      </w:r>
      <w:r>
        <w:rPr>
          <w:color w:val="000000"/>
          <w:sz w:val="26"/>
          <w:szCs w:val="26"/>
        </w:rPr>
        <w:t>2 630,7</w:t>
      </w:r>
      <w:r w:rsidR="00AF6F6F" w:rsidRPr="00685E44">
        <w:rPr>
          <w:color w:val="000000"/>
          <w:sz w:val="26"/>
          <w:szCs w:val="26"/>
        </w:rPr>
        <w:t xml:space="preserve"> тыс. руб.</w:t>
      </w:r>
      <w:r w:rsidR="003E4854" w:rsidRPr="00685E44">
        <w:rPr>
          <w:color w:val="000000"/>
          <w:sz w:val="26"/>
          <w:szCs w:val="26"/>
        </w:rPr>
        <w:t xml:space="preserve"> и двум сельским поселениям в сумме  19 868,2 тыс. руб.</w:t>
      </w:r>
    </w:p>
    <w:p w:rsidR="00AF6F6F" w:rsidRDefault="00BF3D67" w:rsidP="00685E44">
      <w:pPr>
        <w:pStyle w:val="a3"/>
        <w:spacing w:before="120" w:beforeAutospacing="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F6F6F" w:rsidRPr="00685E44">
        <w:rPr>
          <w:color w:val="000000"/>
          <w:sz w:val="26"/>
          <w:szCs w:val="26"/>
        </w:rPr>
        <w:t>.Необходимость приведения в силу статьи 179 Бюджетного кодекса Российской Федерации муниципальных программ в соответствие с законом (решением) о бюджете не позднее трех месяцев со дня вступления его в силу с корректировкой их целевых индикаторов и ожидаемых результатов.</w:t>
      </w:r>
    </w:p>
    <w:p w:rsidR="006C3DA3" w:rsidRPr="00685E44" w:rsidRDefault="00BF3D67" w:rsidP="00685E44">
      <w:pPr>
        <w:pStyle w:val="a3"/>
        <w:spacing w:before="120" w:beforeAutospacing="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C3DA3">
        <w:rPr>
          <w:color w:val="000000"/>
          <w:sz w:val="26"/>
          <w:szCs w:val="26"/>
        </w:rPr>
        <w:t>.Связь параметров муниципальных программ и бюджетного планирования не беспечена.</w:t>
      </w:r>
    </w:p>
    <w:p w:rsidR="00AF6F6F" w:rsidRPr="00685E44" w:rsidRDefault="00AF6F6F" w:rsidP="00AF6F6F">
      <w:pPr>
        <w:pStyle w:val="a3"/>
        <w:spacing w:after="0"/>
        <w:rPr>
          <w:color w:val="000000"/>
          <w:sz w:val="26"/>
          <w:szCs w:val="26"/>
        </w:rPr>
      </w:pPr>
    </w:p>
    <w:p w:rsidR="00AF6F6F" w:rsidRPr="00685E44" w:rsidRDefault="00AF6F6F" w:rsidP="00AF6F6F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AF6F6F" w:rsidRPr="00685E44" w:rsidRDefault="00AF6F6F" w:rsidP="00AF6F6F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AF6F6F" w:rsidRPr="00685E44" w:rsidRDefault="00AF6F6F" w:rsidP="00AF6F6F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AF6F6F" w:rsidRPr="00685E44" w:rsidRDefault="00AF6F6F" w:rsidP="00AF6F6F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AF6F6F" w:rsidRPr="00685E44" w:rsidRDefault="00AF6F6F" w:rsidP="00AF6F6F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p w:rsidR="00AF6F6F" w:rsidRDefault="00AF6F6F" w:rsidP="00AF6F6F">
      <w:pPr>
        <w:pStyle w:val="a3"/>
        <w:spacing w:before="0" w:beforeAutospacing="0" w:after="0"/>
        <w:ind w:firstLine="539"/>
        <w:jc w:val="both"/>
      </w:pPr>
    </w:p>
    <w:sectPr w:rsidR="00AF6F6F" w:rsidSect="00401CCC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23" w:rsidRDefault="00104023" w:rsidP="00457C35">
      <w:pPr>
        <w:spacing w:after="0" w:line="240" w:lineRule="auto"/>
      </w:pPr>
      <w:r>
        <w:separator/>
      </w:r>
    </w:p>
  </w:endnote>
  <w:endnote w:type="continuationSeparator" w:id="1">
    <w:p w:rsidR="00104023" w:rsidRDefault="00104023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6F716B">
        <w:pPr>
          <w:pStyle w:val="a7"/>
          <w:jc w:val="center"/>
        </w:pPr>
        <w:fldSimple w:instr=" PAGE   \* MERGEFORMAT ">
          <w:r w:rsidR="00BF3D67">
            <w:rPr>
              <w:noProof/>
            </w:rPr>
            <w:t>6</w:t>
          </w:r>
        </w:fldSimple>
      </w:p>
    </w:sdtContent>
  </w:sdt>
  <w:p w:rsidR="00457C35" w:rsidRDefault="0045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23" w:rsidRDefault="00104023" w:rsidP="00457C35">
      <w:pPr>
        <w:spacing w:after="0" w:line="240" w:lineRule="auto"/>
      </w:pPr>
      <w:r>
        <w:separator/>
      </w:r>
    </w:p>
  </w:footnote>
  <w:footnote w:type="continuationSeparator" w:id="1">
    <w:p w:rsidR="00104023" w:rsidRDefault="00104023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62E0E61"/>
    <w:multiLevelType w:val="hybridMultilevel"/>
    <w:tmpl w:val="998E47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4A3523"/>
    <w:multiLevelType w:val="multilevel"/>
    <w:tmpl w:val="678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53749"/>
    <w:multiLevelType w:val="multilevel"/>
    <w:tmpl w:val="59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0706B"/>
    <w:rsid w:val="000139CF"/>
    <w:rsid w:val="0006789B"/>
    <w:rsid w:val="000A3DB9"/>
    <w:rsid w:val="000E32D2"/>
    <w:rsid w:val="00104023"/>
    <w:rsid w:val="00111371"/>
    <w:rsid w:val="00115AFE"/>
    <w:rsid w:val="00133396"/>
    <w:rsid w:val="00142D15"/>
    <w:rsid w:val="0017398F"/>
    <w:rsid w:val="00182840"/>
    <w:rsid w:val="001C024A"/>
    <w:rsid w:val="001E70AE"/>
    <w:rsid w:val="001F45E3"/>
    <w:rsid w:val="001F5858"/>
    <w:rsid w:val="002208CA"/>
    <w:rsid w:val="002242D8"/>
    <w:rsid w:val="00236A7E"/>
    <w:rsid w:val="002634F1"/>
    <w:rsid w:val="002868C7"/>
    <w:rsid w:val="002C27AD"/>
    <w:rsid w:val="002D51AC"/>
    <w:rsid w:val="00306EBC"/>
    <w:rsid w:val="00343F82"/>
    <w:rsid w:val="003814E0"/>
    <w:rsid w:val="00390BC1"/>
    <w:rsid w:val="003C0B8F"/>
    <w:rsid w:val="003C5DED"/>
    <w:rsid w:val="003C7389"/>
    <w:rsid w:val="003E4854"/>
    <w:rsid w:val="003F1DCC"/>
    <w:rsid w:val="003F355D"/>
    <w:rsid w:val="00401CCC"/>
    <w:rsid w:val="00424160"/>
    <w:rsid w:val="004529AF"/>
    <w:rsid w:val="00455E8B"/>
    <w:rsid w:val="00457C35"/>
    <w:rsid w:val="00466C32"/>
    <w:rsid w:val="00474E51"/>
    <w:rsid w:val="00497128"/>
    <w:rsid w:val="004B37A9"/>
    <w:rsid w:val="004F009A"/>
    <w:rsid w:val="00501395"/>
    <w:rsid w:val="0052228F"/>
    <w:rsid w:val="00541E6C"/>
    <w:rsid w:val="0055399B"/>
    <w:rsid w:val="00560D58"/>
    <w:rsid w:val="00595057"/>
    <w:rsid w:val="006205C0"/>
    <w:rsid w:val="00632B0A"/>
    <w:rsid w:val="00667E95"/>
    <w:rsid w:val="00683713"/>
    <w:rsid w:val="00685E44"/>
    <w:rsid w:val="006C3DA3"/>
    <w:rsid w:val="006D6358"/>
    <w:rsid w:val="006F716B"/>
    <w:rsid w:val="00710E83"/>
    <w:rsid w:val="00724C27"/>
    <w:rsid w:val="00764566"/>
    <w:rsid w:val="007B626E"/>
    <w:rsid w:val="007F22EE"/>
    <w:rsid w:val="00832AA8"/>
    <w:rsid w:val="00856B27"/>
    <w:rsid w:val="00865006"/>
    <w:rsid w:val="00892FAC"/>
    <w:rsid w:val="008A04F8"/>
    <w:rsid w:val="008A6802"/>
    <w:rsid w:val="008C7FD7"/>
    <w:rsid w:val="008D1114"/>
    <w:rsid w:val="008D7B04"/>
    <w:rsid w:val="008E47F8"/>
    <w:rsid w:val="008E6BFC"/>
    <w:rsid w:val="00902A1B"/>
    <w:rsid w:val="009307AE"/>
    <w:rsid w:val="00957D02"/>
    <w:rsid w:val="0096584F"/>
    <w:rsid w:val="00984D91"/>
    <w:rsid w:val="00992E9C"/>
    <w:rsid w:val="009B2F68"/>
    <w:rsid w:val="009F5220"/>
    <w:rsid w:val="00A13335"/>
    <w:rsid w:val="00A3335F"/>
    <w:rsid w:val="00A353BC"/>
    <w:rsid w:val="00A94A0F"/>
    <w:rsid w:val="00A96B88"/>
    <w:rsid w:val="00AA6413"/>
    <w:rsid w:val="00AD5A04"/>
    <w:rsid w:val="00AF6F6F"/>
    <w:rsid w:val="00B4766D"/>
    <w:rsid w:val="00B56449"/>
    <w:rsid w:val="00B56C2F"/>
    <w:rsid w:val="00B56D20"/>
    <w:rsid w:val="00B82476"/>
    <w:rsid w:val="00B86A11"/>
    <w:rsid w:val="00BD39EA"/>
    <w:rsid w:val="00BE6F38"/>
    <w:rsid w:val="00BF2B4F"/>
    <w:rsid w:val="00BF3D67"/>
    <w:rsid w:val="00C1658D"/>
    <w:rsid w:val="00C17692"/>
    <w:rsid w:val="00C40DBF"/>
    <w:rsid w:val="00C65C06"/>
    <w:rsid w:val="00C93009"/>
    <w:rsid w:val="00C968C7"/>
    <w:rsid w:val="00C97326"/>
    <w:rsid w:val="00CC11E3"/>
    <w:rsid w:val="00CC13DF"/>
    <w:rsid w:val="00CF503A"/>
    <w:rsid w:val="00D04249"/>
    <w:rsid w:val="00D33EAB"/>
    <w:rsid w:val="00D82B3E"/>
    <w:rsid w:val="00DC21AF"/>
    <w:rsid w:val="00DC2899"/>
    <w:rsid w:val="00DE3F9F"/>
    <w:rsid w:val="00DF5913"/>
    <w:rsid w:val="00DF7A5E"/>
    <w:rsid w:val="00E03CD9"/>
    <w:rsid w:val="00E255DA"/>
    <w:rsid w:val="00E3709C"/>
    <w:rsid w:val="00E53573"/>
    <w:rsid w:val="00E702C5"/>
    <w:rsid w:val="00EA5730"/>
    <w:rsid w:val="00EC5FE4"/>
    <w:rsid w:val="00EC637F"/>
    <w:rsid w:val="00F0668B"/>
    <w:rsid w:val="00F169C6"/>
    <w:rsid w:val="00F23286"/>
    <w:rsid w:val="00F77678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  <w:style w:type="paragraph" w:styleId="a9">
    <w:name w:val="Balloon Text"/>
    <w:basedOn w:val="a"/>
    <w:link w:val="aa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E295-7C4B-40E8-98EB-5980A15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57</cp:revision>
  <cp:lastPrinted>2019-04-29T10:04:00Z</cp:lastPrinted>
  <dcterms:created xsi:type="dcterms:W3CDTF">2018-04-25T06:49:00Z</dcterms:created>
  <dcterms:modified xsi:type="dcterms:W3CDTF">2022-02-10T06:11:00Z</dcterms:modified>
</cp:coreProperties>
</file>