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AF" w:rsidRDefault="004529AF" w:rsidP="004529A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Заключения по результатам проведения внешней проверки годовых отчетов об исполнении бюджетов муниципальных образований </w:t>
      </w:r>
    </w:p>
    <w:p w:rsidR="00B56D20" w:rsidRPr="00B56D20" w:rsidRDefault="00B56D20" w:rsidP="00764566">
      <w:pPr>
        <w:pStyle w:val="a3"/>
        <w:jc w:val="both"/>
      </w:pPr>
      <w:r>
        <w:rPr>
          <w:b/>
          <w:bCs/>
          <w:color w:val="000000"/>
        </w:rPr>
        <w:t>Информация о результатах проведения внешней проверки годовых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201</w:t>
      </w:r>
      <w:r w:rsidR="00E702C5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год 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201</w:t>
      </w:r>
      <w:r w:rsidR="00AA6413">
        <w:rPr>
          <w:color w:val="000000"/>
        </w:rPr>
        <w:t>9</w:t>
      </w:r>
      <w:r>
        <w:rPr>
          <w:color w:val="000000"/>
        </w:rPr>
        <w:t xml:space="preserve"> год от </w:t>
      </w:r>
      <w:r w:rsidR="00AA6413">
        <w:rPr>
          <w:color w:val="000000"/>
        </w:rPr>
        <w:t>22.04.2020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201</w:t>
      </w:r>
      <w:r w:rsidR="00AA6413">
        <w:rPr>
          <w:color w:val="000000"/>
        </w:rPr>
        <w:t>9</w:t>
      </w:r>
      <w:r w:rsidR="00A353BC">
        <w:rPr>
          <w:color w:val="000000"/>
        </w:rPr>
        <w:t xml:space="preserve"> год от </w:t>
      </w:r>
      <w:r w:rsidR="00AA6413">
        <w:rPr>
          <w:color w:val="000000"/>
        </w:rPr>
        <w:t>27</w:t>
      </w:r>
      <w:r w:rsidR="00A353BC">
        <w:rPr>
          <w:color w:val="000000"/>
        </w:rPr>
        <w:t>.0</w:t>
      </w:r>
      <w:r w:rsidR="00AA6413">
        <w:rPr>
          <w:color w:val="000000"/>
        </w:rPr>
        <w:t>3</w:t>
      </w:r>
      <w:r w:rsidR="00A353BC">
        <w:rPr>
          <w:color w:val="000000"/>
        </w:rPr>
        <w:t>.20</w:t>
      </w:r>
      <w:r w:rsidR="00AA6413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201</w:t>
      </w:r>
      <w:r w:rsidR="00AA6413">
        <w:rPr>
          <w:color w:val="000000"/>
        </w:rPr>
        <w:t>9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</w:t>
      </w:r>
      <w:r w:rsidR="00AA6413">
        <w:rPr>
          <w:color w:val="000000"/>
        </w:rPr>
        <w:t>3</w:t>
      </w:r>
      <w:r>
        <w:rPr>
          <w:color w:val="000000"/>
        </w:rPr>
        <w:t>.0</w:t>
      </w:r>
      <w:r w:rsidR="00D04249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201</w:t>
      </w:r>
      <w:r w:rsidR="00AA6413">
        <w:rPr>
          <w:color w:val="000000"/>
        </w:rPr>
        <w:t>9</w:t>
      </w:r>
      <w:r>
        <w:rPr>
          <w:color w:val="000000"/>
        </w:rPr>
        <w:t xml:space="preserve"> год от </w:t>
      </w:r>
      <w:r w:rsidR="00AA6413">
        <w:rPr>
          <w:color w:val="000000"/>
        </w:rPr>
        <w:t>30.03</w:t>
      </w:r>
      <w:r>
        <w:rPr>
          <w:color w:val="000000"/>
        </w:rPr>
        <w:t>.20</w:t>
      </w:r>
      <w:r w:rsidR="00AA6413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201</w:t>
      </w:r>
      <w:r w:rsidR="00AA6413">
        <w:rPr>
          <w:color w:val="000000"/>
        </w:rPr>
        <w:t>9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</w:t>
      </w:r>
      <w:r w:rsidR="00AA6413">
        <w:rPr>
          <w:color w:val="000000"/>
        </w:rPr>
        <w:t>6</w:t>
      </w:r>
      <w:r>
        <w:rPr>
          <w:color w:val="000000"/>
        </w:rPr>
        <w:t>.0</w:t>
      </w:r>
      <w:r w:rsidR="00D04249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201</w:t>
      </w:r>
      <w:r w:rsidR="00AA6413">
        <w:rPr>
          <w:color w:val="000000"/>
        </w:rPr>
        <w:t>9</w:t>
      </w:r>
      <w:r>
        <w:rPr>
          <w:color w:val="000000"/>
        </w:rPr>
        <w:t xml:space="preserve"> год от </w:t>
      </w:r>
      <w:r w:rsidR="00AA6413">
        <w:rPr>
          <w:color w:val="000000"/>
        </w:rPr>
        <w:t>15</w:t>
      </w:r>
      <w:r>
        <w:rPr>
          <w:color w:val="000000"/>
        </w:rPr>
        <w:t>.04.20</w:t>
      </w:r>
      <w:r w:rsidR="00AA6413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201</w:t>
      </w:r>
      <w:r w:rsidR="00AA6413">
        <w:rPr>
          <w:color w:val="000000"/>
        </w:rPr>
        <w:t>9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03</w:t>
      </w:r>
      <w:r>
        <w:rPr>
          <w:color w:val="000000"/>
        </w:rPr>
        <w:t>.0</w:t>
      </w:r>
      <w:r w:rsidR="00D04249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20</w:t>
      </w:r>
      <w:r>
        <w:rPr>
          <w:color w:val="000000"/>
        </w:rPr>
        <w:t xml:space="preserve"> года.</w:t>
      </w:r>
    </w:p>
    <w:p w:rsidR="00B56D20" w:rsidRDefault="00B56D20" w:rsidP="00B56D20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района Ленинградской области за 201</w:t>
      </w:r>
      <w:r w:rsidR="00AA6413">
        <w:rPr>
          <w:color w:val="000000"/>
        </w:rPr>
        <w:t>9</w:t>
      </w:r>
      <w:r>
        <w:rPr>
          <w:color w:val="000000"/>
        </w:rPr>
        <w:t xml:space="preserve"> год от </w:t>
      </w:r>
      <w:r w:rsidR="00D04249">
        <w:rPr>
          <w:color w:val="000000"/>
        </w:rPr>
        <w:t>0</w:t>
      </w:r>
      <w:r w:rsidR="00AA6413">
        <w:rPr>
          <w:color w:val="000000"/>
        </w:rPr>
        <w:t>9.04.2020</w:t>
      </w:r>
      <w:r>
        <w:rPr>
          <w:color w:val="000000"/>
        </w:rPr>
        <w:t xml:space="preserve"> года.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</w:p>
    <w:p w:rsidR="000139CF" w:rsidRDefault="00B56D20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 w:rsidRPr="000139CF">
        <w:rPr>
          <w:iCs/>
          <w:color w:val="000000"/>
        </w:rPr>
        <w:t>По результатам проведенн</w:t>
      </w:r>
      <w:r w:rsidR="0006789B" w:rsidRPr="000139CF">
        <w:rPr>
          <w:iCs/>
          <w:color w:val="000000"/>
        </w:rPr>
        <w:t>ых</w:t>
      </w:r>
      <w:r w:rsidRPr="000139CF">
        <w:rPr>
          <w:iCs/>
          <w:color w:val="000000"/>
        </w:rPr>
        <w:t xml:space="preserve"> внешн</w:t>
      </w:r>
      <w:r w:rsidR="0006789B" w:rsidRPr="000139CF">
        <w:rPr>
          <w:iCs/>
          <w:color w:val="000000"/>
        </w:rPr>
        <w:t>их</w:t>
      </w:r>
      <w:r w:rsidRPr="000139CF">
        <w:rPr>
          <w:iCs/>
          <w:color w:val="000000"/>
        </w:rPr>
        <w:t xml:space="preserve"> провер</w:t>
      </w:r>
      <w:r w:rsidR="0006789B" w:rsidRPr="000139CF">
        <w:rPr>
          <w:iCs/>
          <w:color w:val="000000"/>
        </w:rPr>
        <w:t>ок</w:t>
      </w:r>
      <w:r w:rsidRPr="000139CF">
        <w:rPr>
          <w:iCs/>
          <w:color w:val="000000"/>
        </w:rPr>
        <w:t xml:space="preserve"> бюджетной отчетности и годового отчета об исполнении бюджета муниципальных образований за 201</w:t>
      </w:r>
      <w:r w:rsidR="00AA6413">
        <w:rPr>
          <w:iCs/>
          <w:color w:val="000000"/>
        </w:rPr>
        <w:t>9</w:t>
      </w:r>
      <w:r w:rsidRPr="000139CF">
        <w:rPr>
          <w:iCs/>
          <w:color w:val="000000"/>
        </w:rPr>
        <w:t xml:space="preserve"> год, представленных в форме проектов решений совет</w:t>
      </w:r>
      <w:r w:rsidR="000139CF">
        <w:rPr>
          <w:iCs/>
          <w:color w:val="000000"/>
        </w:rPr>
        <w:t>ов</w:t>
      </w:r>
      <w:r w:rsidRPr="000139CF">
        <w:rPr>
          <w:iCs/>
          <w:color w:val="000000"/>
        </w:rPr>
        <w:t xml:space="preserve"> депутатов муниципальных образований Сланцевского муниципального района, ревизионной комиссией Сланцевского муниципального района установлено</w:t>
      </w:r>
      <w:r w:rsidR="000139CF" w:rsidRPr="000139CF">
        <w:rPr>
          <w:iCs/>
          <w:color w:val="000000"/>
        </w:rPr>
        <w:t>: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1. Годов</w:t>
      </w:r>
      <w:r w:rsidR="0096584F">
        <w:rPr>
          <w:color w:val="000000"/>
        </w:rPr>
        <w:t>ы</w:t>
      </w:r>
      <w:r>
        <w:rPr>
          <w:color w:val="000000"/>
        </w:rPr>
        <w:t>е отчеты об исполнении бюджетов за 201</w:t>
      </w:r>
      <w:r w:rsidR="00B56C2F">
        <w:rPr>
          <w:color w:val="000000"/>
        </w:rPr>
        <w:t>9</w:t>
      </w:r>
      <w:r>
        <w:rPr>
          <w:color w:val="000000"/>
        </w:rPr>
        <w:t xml:space="preserve"> год предоставле</w:t>
      </w:r>
      <w:r w:rsidR="00EA5730">
        <w:rPr>
          <w:color w:val="000000"/>
        </w:rPr>
        <w:t>ны</w:t>
      </w:r>
      <w:r>
        <w:rPr>
          <w:color w:val="000000"/>
        </w:rPr>
        <w:t xml:space="preserve"> в ревизионную комиссию Сланцевского муниципального района в срок, установленный ст. 264.</w:t>
      </w:r>
      <w:r>
        <w:rPr>
          <w:color w:val="000000"/>
          <w:sz w:val="20"/>
          <w:szCs w:val="20"/>
        </w:rPr>
        <w:t>4</w:t>
      </w:r>
      <w:r>
        <w:rPr>
          <w:color w:val="000000"/>
        </w:rPr>
        <w:t xml:space="preserve"> Бюджетного кодекса РФ.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D33EAB">
        <w:rPr>
          <w:color w:val="000000"/>
        </w:rPr>
        <w:t xml:space="preserve"> </w:t>
      </w:r>
      <w:r>
        <w:rPr>
          <w:color w:val="000000"/>
        </w:rPr>
        <w:t>Представленные проекты решений совета депутатов  и перечень приложений к ним соответствует требованиям статьи 264.</w:t>
      </w:r>
      <w:r>
        <w:rPr>
          <w:color w:val="000000"/>
          <w:sz w:val="20"/>
          <w:szCs w:val="20"/>
        </w:rPr>
        <w:t>6</w:t>
      </w:r>
      <w:r>
        <w:rPr>
          <w:color w:val="000000"/>
        </w:rPr>
        <w:t xml:space="preserve"> Бюджетного кодекса Российской Федерации.</w:t>
      </w:r>
    </w:p>
    <w:p w:rsidR="008E47F8" w:rsidRDefault="008E47F8" w:rsidP="008E47F8">
      <w:pPr>
        <w:pStyle w:val="Standard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 Недостатки по составлению и представлению бюджетной отчетности главных администраторов бюджетных средств не повлияли на основные характеристики и </w:t>
      </w:r>
      <w:r>
        <w:rPr>
          <w:color w:val="000000"/>
          <w:lang w:val="ru-RU"/>
        </w:rPr>
        <w:lastRenderedPageBreak/>
        <w:t>показатели исполнения бюджета за 2019 год.</w:t>
      </w:r>
    </w:p>
    <w:p w:rsidR="008E47F8" w:rsidRDefault="008E47F8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="00DF7A5E">
        <w:rPr>
          <w:color w:val="000000"/>
        </w:rPr>
        <w:t xml:space="preserve"> </w:t>
      </w:r>
      <w:r>
        <w:rPr>
          <w:color w:val="000000"/>
        </w:rPr>
        <w:t xml:space="preserve">По данным годовых отчетов об исполнении бюджетов </w:t>
      </w:r>
      <w:r w:rsidRPr="000139CF">
        <w:rPr>
          <w:iCs/>
          <w:color w:val="000000"/>
        </w:rPr>
        <w:t>муниципальных образований за 201</w:t>
      </w:r>
      <w:r w:rsidR="003F1DCC">
        <w:rPr>
          <w:iCs/>
          <w:color w:val="000000"/>
        </w:rPr>
        <w:t>9</w:t>
      </w:r>
      <w:r w:rsidRPr="000139CF">
        <w:rPr>
          <w:iCs/>
          <w:color w:val="000000"/>
        </w:rPr>
        <w:t xml:space="preserve"> год</w:t>
      </w:r>
      <w:r>
        <w:rPr>
          <w:color w:val="000000"/>
        </w:rPr>
        <w:t xml:space="preserve">  расходы бюджета в разрезе разделов и подразделов функциональной классификации произведены в пределах объемов бюджетных обязательств.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D33EAB">
        <w:rPr>
          <w:color w:val="000000"/>
        </w:rPr>
        <w:t xml:space="preserve"> </w:t>
      </w:r>
      <w:r>
        <w:rPr>
          <w:color w:val="000000"/>
        </w:rPr>
        <w:t>В 201</w:t>
      </w:r>
      <w:r w:rsidR="0052228F">
        <w:rPr>
          <w:color w:val="000000"/>
        </w:rPr>
        <w:t>9</w:t>
      </w:r>
      <w:r>
        <w:rPr>
          <w:color w:val="000000"/>
        </w:rPr>
        <w:t xml:space="preserve"> году финансирование расходов бюджета осуществлялось в рамках программных и непрограммных расходов.</w:t>
      </w:r>
    </w:p>
    <w:p w:rsidR="00EA5730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6.  </w:t>
      </w:r>
      <w:r w:rsidR="00D33EAB">
        <w:rPr>
          <w:color w:val="000000"/>
        </w:rPr>
        <w:t xml:space="preserve"> </w:t>
      </w:r>
      <w:r>
        <w:rPr>
          <w:color w:val="000000"/>
        </w:rPr>
        <w:t>Годов</w:t>
      </w:r>
      <w:r w:rsidR="00EA5730">
        <w:rPr>
          <w:color w:val="000000"/>
        </w:rPr>
        <w:t>ые</w:t>
      </w:r>
      <w:r>
        <w:rPr>
          <w:color w:val="000000"/>
        </w:rPr>
        <w:t xml:space="preserve"> отчет</w:t>
      </w:r>
      <w:r w:rsidR="00EA5730">
        <w:rPr>
          <w:color w:val="000000"/>
        </w:rPr>
        <w:t>ы</w:t>
      </w:r>
      <w:r>
        <w:rPr>
          <w:color w:val="000000"/>
        </w:rPr>
        <w:t xml:space="preserve"> об исполнении бюджет</w:t>
      </w:r>
      <w:r w:rsidR="0096584F">
        <w:rPr>
          <w:color w:val="000000"/>
        </w:rPr>
        <w:t>ов</w:t>
      </w:r>
      <w:r>
        <w:rPr>
          <w:color w:val="000000"/>
        </w:rPr>
        <w:t xml:space="preserve"> </w:t>
      </w:r>
      <w:r w:rsidR="0096584F" w:rsidRPr="000139CF">
        <w:rPr>
          <w:iCs/>
          <w:color w:val="000000"/>
        </w:rPr>
        <w:t>муниципальных образований</w:t>
      </w:r>
      <w:r w:rsidR="0096584F">
        <w:rPr>
          <w:color w:val="000000"/>
        </w:rPr>
        <w:t xml:space="preserve"> </w:t>
      </w:r>
      <w:r>
        <w:rPr>
          <w:color w:val="000000"/>
        </w:rPr>
        <w:t xml:space="preserve"> за 201</w:t>
      </w:r>
      <w:r w:rsidR="0052228F">
        <w:rPr>
          <w:color w:val="000000"/>
        </w:rPr>
        <w:t>9</w:t>
      </w:r>
      <w:r>
        <w:rPr>
          <w:color w:val="000000"/>
        </w:rPr>
        <w:t xml:space="preserve"> год соответствует требованиям бюджетного законодательства и рекомендован</w:t>
      </w:r>
      <w:r w:rsidR="00EA5730">
        <w:rPr>
          <w:color w:val="000000"/>
        </w:rPr>
        <w:t>ы</w:t>
      </w:r>
      <w:r>
        <w:rPr>
          <w:color w:val="000000"/>
        </w:rPr>
        <w:t xml:space="preserve"> к рассмотрению совет</w:t>
      </w:r>
      <w:r w:rsidR="00EA5730">
        <w:rPr>
          <w:color w:val="000000"/>
        </w:rPr>
        <w:t>ам</w:t>
      </w:r>
      <w:r>
        <w:rPr>
          <w:color w:val="000000"/>
        </w:rPr>
        <w:t xml:space="preserve"> депутатов</w:t>
      </w:r>
      <w:r w:rsidR="00EA5730">
        <w:rPr>
          <w:color w:val="000000"/>
        </w:rPr>
        <w:t>.</w:t>
      </w:r>
    </w:p>
    <w:p w:rsidR="00D33EAB" w:rsidRDefault="00EA5730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="00D33EAB">
        <w:rPr>
          <w:color w:val="000000"/>
        </w:rPr>
        <w:t xml:space="preserve"> </w:t>
      </w:r>
      <w:r>
        <w:rPr>
          <w:color w:val="000000"/>
        </w:rPr>
        <w:t xml:space="preserve">Установлены случаи неэффективных  (избыточных) расходов в части уплаты </w:t>
      </w:r>
      <w:r w:rsidR="008A6802">
        <w:rPr>
          <w:color w:val="000000"/>
        </w:rPr>
        <w:t>экономических санкций</w:t>
      </w:r>
      <w:r w:rsidR="003F1DCC">
        <w:rPr>
          <w:color w:val="000000"/>
        </w:rPr>
        <w:t xml:space="preserve"> в сумме 1 012,1 тыс. руб.</w:t>
      </w:r>
    </w:p>
    <w:p w:rsidR="0052228F" w:rsidRPr="0052228F" w:rsidRDefault="0052228F" w:rsidP="0052228F">
      <w:pPr>
        <w:pStyle w:val="Textbody"/>
        <w:spacing w:after="0"/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8.  Установлено неотражение в  отчетности 2019 года стоимости земельных участков, переданных в постоянное бессрочное пользование сельским поселениям в сумме </w:t>
      </w:r>
      <w:r w:rsidRPr="0052228F">
        <w:rPr>
          <w:lang w:val="ru-RU"/>
        </w:rPr>
        <w:t>26 801,3 тыс. руб.</w:t>
      </w:r>
    </w:p>
    <w:p w:rsidR="0052228F" w:rsidRDefault="0052228F" w:rsidP="0052228F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         9.    В нарушение требований статьи 179 Бюджетного кодекса Российской Федерации в ряде случаев не обеспечено соблюдение сроков приведения муниципальных программ в соответствие с законом (решением) о бюджете, а также проведения оценки эффективности  выполнения муниципальных программ. </w:t>
      </w:r>
    </w:p>
    <w:p w:rsidR="00CC13DF" w:rsidRDefault="00CC13DF" w:rsidP="008A6802">
      <w:pPr>
        <w:pStyle w:val="a3"/>
        <w:spacing w:before="0" w:beforeAutospacing="0" w:after="0"/>
        <w:ind w:firstLine="426"/>
      </w:pPr>
      <w:r>
        <w:rPr>
          <w:color w:val="000000"/>
        </w:rPr>
        <w:t>1</w:t>
      </w:r>
      <w:r w:rsidR="008A6802">
        <w:rPr>
          <w:color w:val="000000"/>
        </w:rPr>
        <w:t>0</w:t>
      </w:r>
      <w:r>
        <w:rPr>
          <w:color w:val="000000"/>
        </w:rPr>
        <w:t xml:space="preserve">. </w:t>
      </w:r>
      <w:r w:rsidR="00E54A40">
        <w:rPr>
          <w:color w:val="000000"/>
        </w:rPr>
        <w:t xml:space="preserve">  </w:t>
      </w:r>
      <w:r>
        <w:rPr>
          <w:color w:val="000000"/>
        </w:rPr>
        <w:t>Установлены недочеты при заполнении форм отчетности:</w:t>
      </w:r>
    </w:p>
    <w:p w:rsidR="00CC13DF" w:rsidRPr="00CC13DF" w:rsidRDefault="00CC13DF" w:rsidP="003C5DED">
      <w:pPr>
        <w:pStyle w:val="a3"/>
        <w:numPr>
          <w:ilvl w:val="0"/>
          <w:numId w:val="13"/>
        </w:numPr>
        <w:spacing w:before="0" w:beforeAutospacing="0" w:after="0"/>
      </w:pPr>
      <w:r>
        <w:rPr>
          <w:color w:val="000000"/>
        </w:rPr>
        <w:t>при заполнении всех представленных форм - отсутствие кода ОКПО;</w:t>
      </w:r>
    </w:p>
    <w:p w:rsidR="00CC13DF" w:rsidRPr="00CC13DF" w:rsidRDefault="00CC13DF" w:rsidP="003C5DED">
      <w:pPr>
        <w:pStyle w:val="a3"/>
        <w:numPr>
          <w:ilvl w:val="0"/>
          <w:numId w:val="13"/>
        </w:numPr>
        <w:spacing w:before="0" w:beforeAutospacing="0" w:after="0"/>
      </w:pPr>
      <w:r>
        <w:rPr>
          <w:color w:val="000000"/>
        </w:rPr>
        <w:t xml:space="preserve">неправильное отражение сумм </w:t>
      </w:r>
      <w:r w:rsidR="008A6802">
        <w:rPr>
          <w:color w:val="000000"/>
        </w:rPr>
        <w:t xml:space="preserve"> операционной аренды -</w:t>
      </w:r>
      <w:r>
        <w:rPr>
          <w:color w:val="000000"/>
        </w:rPr>
        <w:t xml:space="preserve"> 101,9 тыс. руб. в форме 0503123 «Отчет о движении денежных средств» (одно поселение);</w:t>
      </w:r>
    </w:p>
    <w:p w:rsidR="00CC13DF" w:rsidRPr="00CC13DF" w:rsidRDefault="00CC13DF" w:rsidP="00CC13DF">
      <w:pPr>
        <w:pStyle w:val="a3"/>
        <w:numPr>
          <w:ilvl w:val="0"/>
          <w:numId w:val="13"/>
        </w:numPr>
        <w:spacing w:after="0"/>
      </w:pPr>
      <w:r>
        <w:rPr>
          <w:color w:val="000000"/>
        </w:rPr>
        <w:t>в форме годовой бюджетной отчетности 0503130 отсутствует информация о непроизводственных активах (стоимости земельных участков) по состоянию на на 01.01.2020 года</w:t>
      </w:r>
      <w:r w:rsidR="003C5DED">
        <w:rPr>
          <w:color w:val="000000"/>
        </w:rPr>
        <w:t>.</w:t>
      </w:r>
    </w:p>
    <w:p w:rsidR="00CC13DF" w:rsidRPr="00F169C6" w:rsidRDefault="00CC13DF" w:rsidP="00F169C6">
      <w:pPr>
        <w:pStyle w:val="a3"/>
        <w:spacing w:before="0" w:beforeAutospacing="0" w:after="0"/>
        <w:ind w:firstLine="567"/>
        <w:jc w:val="both"/>
      </w:pPr>
    </w:p>
    <w:p w:rsidR="0096584F" w:rsidRPr="0096584F" w:rsidRDefault="00B56D20" w:rsidP="00F77678">
      <w:pPr>
        <w:pStyle w:val="a3"/>
        <w:spacing w:before="0" w:beforeAutospacing="0" w:after="0"/>
        <w:ind w:firstLine="567"/>
        <w:jc w:val="both"/>
      </w:pPr>
      <w:r w:rsidRPr="0096584F">
        <w:rPr>
          <w:iCs/>
        </w:rPr>
        <w:t xml:space="preserve">Администрациям </w:t>
      </w:r>
      <w:r w:rsidR="008A6802">
        <w:rPr>
          <w:iCs/>
        </w:rPr>
        <w:t xml:space="preserve"> сельских поселений и Сланцевского  муниципального района </w:t>
      </w:r>
      <w:r w:rsidRPr="0096584F">
        <w:rPr>
          <w:iCs/>
        </w:rPr>
        <w:t>муниципальных образований Сланцевского муниципального района Ленинградской области</w:t>
      </w:r>
      <w:r w:rsidR="003C5DED">
        <w:rPr>
          <w:iCs/>
        </w:rPr>
        <w:t xml:space="preserve"> даны рекомендации по устранению выявленных </w:t>
      </w:r>
      <w:r w:rsidR="00F77678">
        <w:rPr>
          <w:iCs/>
        </w:rPr>
        <w:t>недочетов.</w:t>
      </w:r>
      <w:r w:rsidRPr="0096584F">
        <w:rPr>
          <w:iCs/>
        </w:rPr>
        <w:t xml:space="preserve"> </w:t>
      </w: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C74C7" w:rsidRDefault="008C74C7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B56D20" w:rsidRPr="00457C35" w:rsidRDefault="00C40DBF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457C35">
        <w:rPr>
          <w:b/>
          <w:bCs/>
          <w:color w:val="000000"/>
          <w:sz w:val="28"/>
          <w:szCs w:val="28"/>
        </w:rPr>
        <w:lastRenderedPageBreak/>
        <w:t>Заключения по результатам проведения внешней проверки годовой бюджетной отчетности главных администраторов  бюджетных средств</w:t>
      </w:r>
      <w:r w:rsidR="009307AE" w:rsidRPr="00457C35">
        <w:rPr>
          <w:b/>
          <w:bCs/>
          <w:color w:val="000000"/>
          <w:sz w:val="28"/>
          <w:szCs w:val="28"/>
        </w:rPr>
        <w:t xml:space="preserve"> за 201</w:t>
      </w:r>
      <w:r w:rsidR="00F77678">
        <w:rPr>
          <w:b/>
          <w:bCs/>
          <w:color w:val="000000"/>
          <w:sz w:val="28"/>
          <w:szCs w:val="28"/>
        </w:rPr>
        <w:t>9</w:t>
      </w:r>
      <w:r w:rsidR="009307AE" w:rsidRPr="00457C35">
        <w:rPr>
          <w:b/>
          <w:bCs/>
          <w:color w:val="000000"/>
          <w:sz w:val="28"/>
          <w:szCs w:val="28"/>
        </w:rPr>
        <w:t xml:space="preserve"> год</w:t>
      </w:r>
    </w:p>
    <w:p w:rsidR="00F77678" w:rsidRPr="00F77678" w:rsidRDefault="00C40DBF" w:rsidP="00F77678">
      <w:pPr>
        <w:pStyle w:val="a3"/>
        <w:spacing w:before="0" w:beforeAutospacing="0" w:after="0"/>
        <w:ind w:firstLine="539"/>
        <w:jc w:val="both"/>
      </w:pPr>
      <w:r w:rsidRPr="00F77678">
        <w:t xml:space="preserve">1. Заключение по результатам проведения </w:t>
      </w:r>
      <w:r w:rsidR="00B82476" w:rsidRPr="00F77678">
        <w:rPr>
          <w:bCs/>
          <w:color w:val="000000"/>
        </w:rPr>
        <w:t xml:space="preserve"> внешней камеральной проверк</w:t>
      </w:r>
      <w:r w:rsidR="00DC2899" w:rsidRPr="00F77678">
        <w:rPr>
          <w:bCs/>
          <w:color w:val="000000"/>
        </w:rPr>
        <w:t>и</w:t>
      </w:r>
      <w:r w:rsidR="00B82476" w:rsidRPr="00F77678">
        <w:rPr>
          <w:bCs/>
          <w:color w:val="000000"/>
        </w:rPr>
        <w:t xml:space="preserve"> годовой бюджетной отчетности главного администратора бюджетных средств</w:t>
      </w:r>
      <w:r w:rsidR="000A3DB9" w:rsidRPr="00F77678">
        <w:rPr>
          <w:bCs/>
          <w:color w:val="000000"/>
        </w:rPr>
        <w:t xml:space="preserve"> </w:t>
      </w:r>
      <w:r w:rsidR="00F77678" w:rsidRPr="00F77678">
        <w:rPr>
          <w:bCs/>
          <w:color w:val="000000"/>
        </w:rPr>
        <w:t>- муниципального дошкольного образовательного учреждения «Сланцевский детский сад № 15 комбинированного типа» (МДОУ «Сланцевский детский сад № 15»</w:t>
      </w:r>
      <w:r w:rsidR="00B82476" w:rsidRPr="00F77678">
        <w:rPr>
          <w:bCs/>
          <w:color w:val="000000"/>
        </w:rPr>
        <w:t xml:space="preserve"> </w:t>
      </w:r>
      <w:r w:rsidRPr="00F77678">
        <w:rPr>
          <w:color w:val="000000"/>
        </w:rPr>
        <w:t>за 201</w:t>
      </w:r>
      <w:r w:rsidR="00F77678" w:rsidRPr="00F77678">
        <w:rPr>
          <w:color w:val="000000"/>
        </w:rPr>
        <w:t>9</w:t>
      </w:r>
      <w:r w:rsidRPr="00F77678">
        <w:rPr>
          <w:color w:val="000000"/>
        </w:rPr>
        <w:t xml:space="preserve"> год от </w:t>
      </w:r>
      <w:r w:rsidR="00F77678" w:rsidRPr="00F77678">
        <w:rPr>
          <w:color w:val="000000"/>
        </w:rPr>
        <w:t>26</w:t>
      </w:r>
      <w:r w:rsidRPr="00F77678">
        <w:rPr>
          <w:color w:val="000000"/>
        </w:rPr>
        <w:t>.0</w:t>
      </w:r>
      <w:r w:rsidR="00C968C7" w:rsidRPr="00F77678">
        <w:rPr>
          <w:color w:val="000000"/>
        </w:rPr>
        <w:t>3</w:t>
      </w:r>
      <w:r w:rsidRPr="00F77678">
        <w:rPr>
          <w:color w:val="000000"/>
        </w:rPr>
        <w:t>.20</w:t>
      </w:r>
      <w:r w:rsidR="00F77678" w:rsidRPr="00F77678">
        <w:rPr>
          <w:color w:val="000000"/>
        </w:rPr>
        <w:t>20</w:t>
      </w:r>
      <w:r w:rsidRPr="00F77678">
        <w:rPr>
          <w:color w:val="000000"/>
        </w:rPr>
        <w:t xml:space="preserve"> года.</w:t>
      </w:r>
      <w:r w:rsidR="00182840" w:rsidRPr="00F77678">
        <w:rPr>
          <w:color w:val="000000"/>
        </w:rPr>
        <w:t xml:space="preserve"> </w:t>
      </w:r>
      <w:r w:rsidR="00F77678" w:rsidRPr="00F77678">
        <w:t>В ходе проведения камеральной проверки годового отчета установлено:</w:t>
      </w:r>
    </w:p>
    <w:p w:rsidR="00F77678" w:rsidRPr="00F77678" w:rsidRDefault="00F77678" w:rsidP="00F77678">
      <w:pPr>
        <w:pStyle w:val="a3"/>
        <w:spacing w:before="0" w:beforeAutospacing="0" w:after="0"/>
        <w:ind w:firstLine="539"/>
        <w:jc w:val="both"/>
      </w:pPr>
      <w:r w:rsidRPr="00F77678">
        <w:t xml:space="preserve">- требования инструкции </w:t>
      </w:r>
      <w:r w:rsidRPr="00F77678">
        <w:rPr>
          <w:color w:val="000000"/>
        </w:rPr>
        <w:t>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29.12.2011г. №191н с учетом внесенных изменений</w:t>
      </w:r>
      <w:r w:rsidRPr="00F77678">
        <w:t xml:space="preserve"> выполнены;</w:t>
      </w:r>
    </w:p>
    <w:p w:rsidR="00F77678" w:rsidRPr="00F77678" w:rsidRDefault="00F77678" w:rsidP="00F77678">
      <w:pPr>
        <w:pStyle w:val="a3"/>
        <w:spacing w:before="0" w:beforeAutospacing="0" w:after="0"/>
        <w:ind w:firstLine="539"/>
        <w:jc w:val="both"/>
      </w:pPr>
      <w:r w:rsidRPr="00F77678">
        <w:t xml:space="preserve">- </w:t>
      </w:r>
      <w:r>
        <w:t xml:space="preserve"> </w:t>
      </w:r>
      <w:r w:rsidRPr="00F77678">
        <w:t>контрольные соотношения между показателями форм бюджетной отчетности соблюдены;</w:t>
      </w:r>
    </w:p>
    <w:p w:rsidR="00F77678" w:rsidRPr="00F77678" w:rsidRDefault="00F77678" w:rsidP="00F77678">
      <w:pPr>
        <w:pStyle w:val="a3"/>
        <w:spacing w:before="0" w:beforeAutospacing="0" w:after="0"/>
        <w:ind w:firstLine="539"/>
        <w:jc w:val="both"/>
      </w:pPr>
      <w:r w:rsidRPr="00F77678">
        <w:t xml:space="preserve">- </w:t>
      </w:r>
      <w:r>
        <w:t xml:space="preserve">    </w:t>
      </w:r>
      <w:r w:rsidRPr="00F77678">
        <w:t>неэффективные расходы, связанные с уплатой штрафов составили 56</w:t>
      </w:r>
      <w:r w:rsidR="008C7FD7">
        <w:t>,0 тыс.</w:t>
      </w:r>
      <w:r w:rsidRPr="00F77678">
        <w:t xml:space="preserve"> руб.</w:t>
      </w:r>
    </w:p>
    <w:p w:rsidR="00F77678" w:rsidRPr="00F77678" w:rsidRDefault="00F77678" w:rsidP="00F77678">
      <w:pPr>
        <w:pStyle w:val="a3"/>
        <w:spacing w:before="0" w:beforeAutospacing="0" w:after="0"/>
        <w:ind w:firstLine="567"/>
        <w:jc w:val="both"/>
      </w:pPr>
      <w:r w:rsidRPr="00F77678">
        <w:t>- существенных фактов, способных негативно повлиять на достоверность бюджетной отчетности, не выявлено.</w:t>
      </w:r>
    </w:p>
    <w:p w:rsidR="00F77678" w:rsidRPr="00F77678" w:rsidRDefault="00632B0A" w:rsidP="00F77678">
      <w:pPr>
        <w:pStyle w:val="a3"/>
        <w:spacing w:before="0" w:beforeAutospacing="0" w:after="0"/>
        <w:ind w:firstLine="567"/>
        <w:jc w:val="both"/>
      </w:pPr>
      <w:r>
        <w:rPr>
          <w:b/>
          <w:bCs/>
          <w:color w:val="000000"/>
        </w:rPr>
        <w:t xml:space="preserve">Однако, </w:t>
      </w:r>
      <w:r w:rsidR="00F77678" w:rsidRPr="00F77678">
        <w:rPr>
          <w:b/>
          <w:bCs/>
          <w:color w:val="000000"/>
        </w:rPr>
        <w:t>установлены нарушения при заполнении форм годовой бюджетной отчетности, а именно:</w:t>
      </w:r>
    </w:p>
    <w:p w:rsidR="00F77678" w:rsidRPr="00F77678" w:rsidRDefault="00F77678" w:rsidP="00F77678">
      <w:pPr>
        <w:pStyle w:val="a3"/>
        <w:spacing w:before="0" w:beforeAutospacing="0" w:after="0" w:line="256" w:lineRule="auto"/>
        <w:ind w:firstLine="539"/>
        <w:jc w:val="both"/>
      </w:pPr>
      <w:r w:rsidRPr="00F77678">
        <w:rPr>
          <w:color w:val="000000"/>
        </w:rPr>
        <w:t xml:space="preserve">1. </w:t>
      </w:r>
      <w:r w:rsidR="00632B0A">
        <w:rPr>
          <w:color w:val="000000"/>
        </w:rPr>
        <w:t xml:space="preserve"> </w:t>
      </w:r>
      <w:r w:rsidRPr="00F77678">
        <w:rPr>
          <w:color w:val="000000"/>
        </w:rPr>
        <w:t xml:space="preserve">Пояснительная записка (ф. 0503160) составлена с нарушениями требований пунктов 151-159 Инструкции 191н. </w:t>
      </w:r>
    </w:p>
    <w:p w:rsidR="00F77678" w:rsidRPr="00F77678" w:rsidRDefault="00F77678" w:rsidP="00F77678">
      <w:pPr>
        <w:pStyle w:val="a3"/>
        <w:spacing w:before="0" w:beforeAutospacing="0" w:after="0" w:line="256" w:lineRule="auto"/>
        <w:ind w:firstLine="539"/>
        <w:jc w:val="both"/>
      </w:pPr>
      <w:r w:rsidRPr="00F77678">
        <w:rPr>
          <w:color w:val="000000"/>
        </w:rPr>
        <w:t xml:space="preserve">2. </w:t>
      </w:r>
      <w:r w:rsidR="00632B0A">
        <w:rPr>
          <w:color w:val="000000"/>
        </w:rPr>
        <w:t xml:space="preserve"> </w:t>
      </w:r>
      <w:r w:rsidRPr="00F77678">
        <w:rPr>
          <w:color w:val="000000"/>
        </w:rPr>
        <w:t xml:space="preserve">В «Справке о наличии имущества и обязательств на забалансовых счетах» (к форме 0503130 «Баланс...») по счету 03 «Бланки строгой отчетности» на начало и конец года не отражены стоимость бланков строгой отчетности. </w:t>
      </w:r>
    </w:p>
    <w:p w:rsidR="00F77678" w:rsidRPr="00F77678" w:rsidRDefault="00F77678" w:rsidP="00F77678">
      <w:pPr>
        <w:pStyle w:val="a3"/>
        <w:spacing w:before="0" w:beforeAutospacing="0" w:after="0" w:line="256" w:lineRule="auto"/>
        <w:ind w:firstLine="539"/>
        <w:jc w:val="both"/>
      </w:pPr>
      <w:r w:rsidRPr="00F77678">
        <w:rPr>
          <w:color w:val="000000"/>
        </w:rPr>
        <w:t xml:space="preserve">3. В формах годовой бюджетной отчетности 0503130 «Баланс главного администратора, администратора источников финансирования дефицита бюджета», 0503110 «Справка по заключению счетов бюджетного учета отчетного финансового года», 0503121 «Отчёт о финансовых результатах деятельности» не заполнена зона кода ОКПО. </w:t>
      </w:r>
    </w:p>
    <w:p w:rsidR="00F77678" w:rsidRPr="00F77678" w:rsidRDefault="00F77678" w:rsidP="00F77678">
      <w:pPr>
        <w:pStyle w:val="a3"/>
        <w:spacing w:before="0" w:beforeAutospacing="0" w:after="0"/>
        <w:ind w:firstLine="539"/>
        <w:jc w:val="both"/>
      </w:pPr>
      <w:r w:rsidRPr="00F77678">
        <w:rPr>
          <w:color w:val="000000"/>
        </w:rPr>
        <w:t>4. В нарушение пункта 5.15.2 Приказа Казначейства России от 15.02.2012 N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</w:t>
      </w:r>
      <w:r w:rsidR="002868C7">
        <w:rPr>
          <w:color w:val="000000"/>
        </w:rPr>
        <w:t xml:space="preserve">, </w:t>
      </w:r>
      <w:r w:rsidRPr="00F77678">
        <w:rPr>
          <w:color w:val="000000"/>
        </w:rPr>
        <w:t>информация о годовой бухгалтерской отчетности учреждения размещена на официальном интернет сайте с нарушением сроков.</w:t>
      </w:r>
    </w:p>
    <w:p w:rsidR="00F77678" w:rsidRPr="00F77678" w:rsidRDefault="00F77678" w:rsidP="00F77678">
      <w:pPr>
        <w:pStyle w:val="a3"/>
        <w:spacing w:before="0" w:beforeAutospacing="0" w:after="0"/>
        <w:ind w:firstLine="539"/>
        <w:jc w:val="both"/>
      </w:pPr>
    </w:p>
    <w:p w:rsidR="000A3DB9" w:rsidRPr="008C7FD7" w:rsidRDefault="000E32D2" w:rsidP="008C7FD7">
      <w:pPr>
        <w:pStyle w:val="a3"/>
        <w:spacing w:after="0"/>
        <w:jc w:val="both"/>
        <w:rPr>
          <w:color w:val="000000"/>
        </w:rPr>
      </w:pPr>
      <w:r w:rsidRPr="008C7FD7">
        <w:t xml:space="preserve">2. Заключение по результатам проведения </w:t>
      </w:r>
      <w:r w:rsidR="00236A7E" w:rsidRPr="008C7FD7">
        <w:rPr>
          <w:bCs/>
          <w:color w:val="000000"/>
        </w:rPr>
        <w:t xml:space="preserve"> внешней камеральной проверк</w:t>
      </w:r>
      <w:r w:rsidR="00865006" w:rsidRPr="008C7FD7">
        <w:rPr>
          <w:bCs/>
          <w:color w:val="000000"/>
        </w:rPr>
        <w:t>и</w:t>
      </w:r>
      <w:r w:rsidR="00236A7E" w:rsidRPr="008C7FD7">
        <w:rPr>
          <w:bCs/>
          <w:color w:val="000000"/>
        </w:rPr>
        <w:t xml:space="preserve"> годовой бюджетной отчетности главного администратора бюджетных</w:t>
      </w:r>
      <w:r w:rsidR="000A3DB9" w:rsidRPr="008C7FD7">
        <w:rPr>
          <w:bCs/>
          <w:color w:val="000000"/>
        </w:rPr>
        <w:t xml:space="preserve"> средств </w:t>
      </w:r>
      <w:r w:rsidR="008C7FD7" w:rsidRPr="008C7FD7">
        <w:rPr>
          <w:bCs/>
          <w:color w:val="000000"/>
        </w:rPr>
        <w:t xml:space="preserve">- администрации муниципального образования Черновское сельское поселение Сланцевского муниципального района Ленинградской области </w:t>
      </w:r>
      <w:r w:rsidRPr="008C7FD7">
        <w:rPr>
          <w:color w:val="000000"/>
        </w:rPr>
        <w:t>за 201</w:t>
      </w:r>
      <w:r w:rsidR="008C7FD7" w:rsidRPr="008C7FD7">
        <w:rPr>
          <w:color w:val="000000"/>
        </w:rPr>
        <w:t>9</w:t>
      </w:r>
      <w:r w:rsidRPr="008C7FD7">
        <w:rPr>
          <w:color w:val="000000"/>
        </w:rPr>
        <w:t xml:space="preserve"> год от </w:t>
      </w:r>
      <w:r w:rsidR="008C7FD7" w:rsidRPr="008C7FD7">
        <w:rPr>
          <w:color w:val="000000"/>
        </w:rPr>
        <w:t>30</w:t>
      </w:r>
      <w:r w:rsidRPr="008C7FD7">
        <w:rPr>
          <w:color w:val="000000"/>
        </w:rPr>
        <w:t>.03.201</w:t>
      </w:r>
      <w:r w:rsidR="00236A7E" w:rsidRPr="008C7FD7">
        <w:rPr>
          <w:color w:val="000000"/>
        </w:rPr>
        <w:t>9</w:t>
      </w:r>
      <w:r w:rsidRPr="008C7FD7">
        <w:rPr>
          <w:color w:val="000000"/>
        </w:rPr>
        <w:t xml:space="preserve"> года. </w:t>
      </w:r>
    </w:p>
    <w:p w:rsidR="008C7FD7" w:rsidRPr="008C7FD7" w:rsidRDefault="008C7FD7" w:rsidP="008C7FD7">
      <w:pPr>
        <w:pStyle w:val="a3"/>
        <w:spacing w:before="0" w:beforeAutospacing="0" w:after="0"/>
        <w:ind w:firstLine="539"/>
        <w:jc w:val="both"/>
      </w:pPr>
      <w:r w:rsidRPr="008C7FD7">
        <w:t xml:space="preserve">В ходе проведения камеральной проверки годового отчета </w:t>
      </w:r>
      <w:r w:rsidRPr="008C7FD7">
        <w:rPr>
          <w:color w:val="000000"/>
        </w:rPr>
        <w:t>администрации муниципального образования Черновское сельское поселение Сланцевского муниципального района Ленинградской области</w:t>
      </w:r>
      <w:r w:rsidRPr="008C7FD7">
        <w:rPr>
          <w:b/>
          <w:bCs/>
          <w:color w:val="000000"/>
        </w:rPr>
        <w:t xml:space="preserve"> </w:t>
      </w:r>
      <w:r w:rsidRPr="008C7FD7">
        <w:t>за 2019 год установлено:</w:t>
      </w:r>
    </w:p>
    <w:p w:rsidR="008C7FD7" w:rsidRPr="008C7FD7" w:rsidRDefault="008C7FD7" w:rsidP="008C7FD7">
      <w:pPr>
        <w:pStyle w:val="a3"/>
        <w:spacing w:before="0" w:beforeAutospacing="0" w:after="0"/>
        <w:ind w:firstLine="539"/>
        <w:jc w:val="both"/>
      </w:pPr>
      <w:r w:rsidRPr="008C7FD7">
        <w:t xml:space="preserve">- требования инструкции </w:t>
      </w:r>
      <w:r w:rsidRPr="008C7FD7">
        <w:rPr>
          <w:color w:val="000000"/>
        </w:rPr>
        <w:t>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29.12.2011г. №191н с учетом внесенных изменений</w:t>
      </w:r>
      <w:r w:rsidRPr="008C7FD7">
        <w:t xml:space="preserve"> выполнены по основным параметрам;</w:t>
      </w:r>
    </w:p>
    <w:p w:rsidR="008C7FD7" w:rsidRPr="008C7FD7" w:rsidRDefault="008C7FD7" w:rsidP="008C7FD7">
      <w:pPr>
        <w:pStyle w:val="a3"/>
        <w:spacing w:before="0" w:beforeAutospacing="0" w:after="0"/>
        <w:ind w:firstLine="539"/>
        <w:jc w:val="both"/>
      </w:pPr>
      <w:r w:rsidRPr="008C7FD7">
        <w:t>- контрольные соотношения между показателями форм</w:t>
      </w:r>
      <w:r w:rsidR="00BD39EA">
        <w:t xml:space="preserve"> бюджетной отчетности соблюдены.</w:t>
      </w:r>
    </w:p>
    <w:p w:rsidR="008C7FD7" w:rsidRPr="00F77678" w:rsidRDefault="008C7FD7" w:rsidP="008C7FD7">
      <w:pPr>
        <w:pStyle w:val="a3"/>
        <w:spacing w:before="0" w:beforeAutospacing="0" w:after="0"/>
        <w:ind w:firstLine="567"/>
        <w:jc w:val="both"/>
      </w:pPr>
      <w:r>
        <w:rPr>
          <w:b/>
          <w:bCs/>
          <w:color w:val="000000"/>
        </w:rPr>
        <w:t xml:space="preserve">Однако, </w:t>
      </w:r>
      <w:r w:rsidRPr="00F77678">
        <w:rPr>
          <w:b/>
          <w:bCs/>
          <w:color w:val="000000"/>
        </w:rPr>
        <w:t>установлены нарушения при заполнении форм годовой бюджетной отчетности, а именно:</w:t>
      </w:r>
    </w:p>
    <w:p w:rsidR="008C7FD7" w:rsidRPr="008C7FD7" w:rsidRDefault="008C7FD7" w:rsidP="006205C0">
      <w:pPr>
        <w:pStyle w:val="a3"/>
        <w:spacing w:before="0" w:beforeAutospacing="0" w:after="0" w:line="256" w:lineRule="auto"/>
        <w:ind w:firstLine="539"/>
        <w:jc w:val="both"/>
      </w:pPr>
      <w:r w:rsidRPr="008C7FD7">
        <w:rPr>
          <w:color w:val="000000"/>
        </w:rPr>
        <w:lastRenderedPageBreak/>
        <w:t xml:space="preserve">1. Текстовая часть пояснительной записки (ф. 0503160) составлена с нарушениями требований пунктов 151-159 Инструкции 191н. </w:t>
      </w:r>
    </w:p>
    <w:p w:rsidR="008C7FD7" w:rsidRPr="008C7FD7" w:rsidRDefault="008C7FD7" w:rsidP="006205C0">
      <w:pPr>
        <w:pStyle w:val="a3"/>
        <w:spacing w:before="0" w:beforeAutospacing="0" w:after="0" w:line="256" w:lineRule="auto"/>
        <w:ind w:firstLine="539"/>
        <w:jc w:val="both"/>
      </w:pPr>
      <w:r w:rsidRPr="008C7FD7">
        <w:rPr>
          <w:color w:val="000000"/>
        </w:rPr>
        <w:t>2. Табличная части пояснительной записки (форма 0503160) содержит информацию, не относящуюся к данным таблицам:</w:t>
      </w:r>
    </w:p>
    <w:p w:rsidR="008C7FD7" w:rsidRPr="008C7FD7" w:rsidRDefault="008C7FD7" w:rsidP="006205C0">
      <w:pPr>
        <w:pStyle w:val="a3"/>
        <w:numPr>
          <w:ilvl w:val="0"/>
          <w:numId w:val="14"/>
        </w:numPr>
        <w:spacing w:before="0" w:beforeAutospacing="0" w:after="0"/>
        <w:jc w:val="both"/>
      </w:pPr>
      <w:r w:rsidRPr="008C7FD7">
        <w:rPr>
          <w:color w:val="000000"/>
        </w:rPr>
        <w:t>таблица № 5 «Сведения о результатах мероприятий внутреннего государственного (муниципального) финансового контроля». В нарушение п.157 Инструкции № 191н отражены мероприятия</w:t>
      </w:r>
      <w:r w:rsidR="002868C7">
        <w:rPr>
          <w:color w:val="000000"/>
        </w:rPr>
        <w:t>,</w:t>
      </w:r>
      <w:r w:rsidRPr="008C7FD7">
        <w:rPr>
          <w:color w:val="000000"/>
        </w:rPr>
        <w:t xml:space="preserve"> относящиеся к внутреннему аудиту. Следовало отражать результаты контрольных мероприятий Федеральной службы финансово-бюджетного контроля, органов государственного (муниципального) финансового контроля, являющихся соответственно органами (должностными лицами) исполнительной власти субъектов РФ, местных администраций;</w:t>
      </w:r>
    </w:p>
    <w:p w:rsidR="008C7FD7" w:rsidRPr="008C7FD7" w:rsidRDefault="008C7FD7" w:rsidP="006205C0">
      <w:pPr>
        <w:pStyle w:val="a3"/>
        <w:numPr>
          <w:ilvl w:val="0"/>
          <w:numId w:val="14"/>
        </w:numPr>
        <w:spacing w:before="0" w:beforeAutospacing="0" w:after="0"/>
        <w:jc w:val="both"/>
      </w:pPr>
      <w:r w:rsidRPr="008C7FD7">
        <w:rPr>
          <w:color w:val="000000"/>
        </w:rPr>
        <w:t>таблица № 6 «Сведения о проведении инвентаризации». В нарушение п.158 Инструкции № 191н в таблице отражена проведенная плановая инвентаризация по результатам которых не выявлены расхождения. При отсутствии расхождений по результатам инвентаризации, проведенной в целях подтверждения показателей годовой бюджетной отчетности, таблица N 6 не заполняется;</w:t>
      </w:r>
    </w:p>
    <w:p w:rsidR="008C7FD7" w:rsidRPr="008C7FD7" w:rsidRDefault="008C7FD7" w:rsidP="006205C0">
      <w:pPr>
        <w:pStyle w:val="a3"/>
        <w:numPr>
          <w:ilvl w:val="0"/>
          <w:numId w:val="15"/>
        </w:numPr>
        <w:spacing w:before="0" w:beforeAutospacing="0" w:after="0" w:line="256" w:lineRule="auto"/>
        <w:ind w:left="426" w:firstLine="0"/>
        <w:jc w:val="both"/>
      </w:pPr>
      <w:r w:rsidRPr="008C7FD7">
        <w:rPr>
          <w:color w:val="000000"/>
        </w:rPr>
        <w:t>таблица № 7 «Сведения о результатах внешних контрольных мероприятий». В нарушение п.159 Инструкции № 191н отражена проверка отдела экономического развития и инвестиционной политики администрации Сланцевского муниципального контроля.</w:t>
      </w:r>
    </w:p>
    <w:p w:rsidR="008C7FD7" w:rsidRPr="008C7FD7" w:rsidRDefault="008C7FD7" w:rsidP="006205C0">
      <w:pPr>
        <w:pStyle w:val="a3"/>
        <w:spacing w:before="0" w:beforeAutospacing="0" w:after="0" w:line="256" w:lineRule="auto"/>
        <w:ind w:firstLine="539"/>
        <w:jc w:val="both"/>
      </w:pPr>
      <w:r w:rsidRPr="008C7FD7">
        <w:rPr>
          <w:color w:val="000000"/>
        </w:rPr>
        <w:t xml:space="preserve">3. В формах годовой бюджетной отчетности 0503130 «Баланс главного администратора, администратора источников финансирования дефицита бюджета», 0503110 «Справка по заключению счетов бюджетного учета отчетного финансового года», 0503121 «Отчёт о финансовых результатах деятельности», 0503123 «Отчет о движении денежных средств» не заполнена зона кода ОКПО. </w:t>
      </w:r>
    </w:p>
    <w:p w:rsidR="008C7FD7" w:rsidRPr="008A6802" w:rsidRDefault="008C7FD7" w:rsidP="006205C0">
      <w:pPr>
        <w:pStyle w:val="a3"/>
        <w:spacing w:before="0" w:beforeAutospacing="0" w:after="0"/>
        <w:ind w:firstLine="539"/>
        <w:jc w:val="both"/>
      </w:pPr>
      <w:r w:rsidRPr="008C7FD7">
        <w:rPr>
          <w:color w:val="000000"/>
        </w:rPr>
        <w:t xml:space="preserve">4. В формах годовой бюджетной отчетности 0503130 и 0503168 отсутствует информация о непроизводственных активах (стоимости земельных участков) по состоянию на 01.01.2019 и по состоянию на 01.01.2020 года. Установлено искажение данных бухгалтерского бюджетного учета  в сумме </w:t>
      </w:r>
      <w:r w:rsidRPr="008A6802">
        <w:rPr>
          <w:bCs/>
          <w:color w:val="000000"/>
        </w:rPr>
        <w:t>1</w:t>
      </w:r>
      <w:r w:rsidR="006205C0" w:rsidRPr="008A6802">
        <w:rPr>
          <w:bCs/>
          <w:color w:val="000000"/>
        </w:rPr>
        <w:t> </w:t>
      </w:r>
      <w:r w:rsidRPr="008A6802">
        <w:rPr>
          <w:bCs/>
          <w:color w:val="000000"/>
        </w:rPr>
        <w:t>466</w:t>
      </w:r>
      <w:r w:rsidR="006205C0" w:rsidRPr="008A6802">
        <w:rPr>
          <w:bCs/>
          <w:color w:val="000000"/>
        </w:rPr>
        <w:t>,</w:t>
      </w:r>
      <w:r w:rsidRPr="008A6802">
        <w:rPr>
          <w:bCs/>
          <w:color w:val="000000"/>
        </w:rPr>
        <w:t>7</w:t>
      </w:r>
      <w:r w:rsidR="006205C0" w:rsidRPr="008A6802">
        <w:rPr>
          <w:bCs/>
          <w:color w:val="000000"/>
        </w:rPr>
        <w:t xml:space="preserve"> тыс.</w:t>
      </w:r>
      <w:r w:rsidRPr="008A6802">
        <w:rPr>
          <w:bCs/>
          <w:color w:val="000000"/>
        </w:rPr>
        <w:t xml:space="preserve"> руб.</w:t>
      </w:r>
    </w:p>
    <w:p w:rsidR="008C7FD7" w:rsidRPr="008C7FD7" w:rsidRDefault="008C7FD7" w:rsidP="006205C0">
      <w:pPr>
        <w:pStyle w:val="a3"/>
        <w:spacing w:before="0" w:beforeAutospacing="0" w:after="0"/>
        <w:ind w:firstLine="539"/>
        <w:jc w:val="both"/>
      </w:pPr>
      <w:r w:rsidRPr="008C7FD7">
        <w:rPr>
          <w:color w:val="000000"/>
        </w:rPr>
        <w:t>5.</w:t>
      </w:r>
      <w:r w:rsidRPr="008C7FD7">
        <w:rPr>
          <w:b/>
          <w:bCs/>
          <w:color w:val="000000"/>
        </w:rPr>
        <w:t xml:space="preserve"> </w:t>
      </w:r>
      <w:r w:rsidR="008A6802" w:rsidRPr="008A6802">
        <w:rPr>
          <w:bCs/>
          <w:color w:val="000000"/>
        </w:rPr>
        <w:t>Не проведена</w:t>
      </w:r>
      <w:r w:rsidRPr="008C7FD7">
        <w:rPr>
          <w:color w:val="000000"/>
        </w:rPr>
        <w:t xml:space="preserve"> регистраци</w:t>
      </w:r>
      <w:r w:rsidR="008A6802">
        <w:rPr>
          <w:color w:val="000000"/>
        </w:rPr>
        <w:t>я</w:t>
      </w:r>
      <w:r w:rsidRPr="008C7FD7">
        <w:rPr>
          <w:color w:val="000000"/>
        </w:rPr>
        <w:t xml:space="preserve"> права постоянного (бессрочного) пользования по двум земельным участкам.</w:t>
      </w:r>
    </w:p>
    <w:p w:rsidR="008C7FD7" w:rsidRPr="008A6802" w:rsidRDefault="008C7FD7" w:rsidP="006205C0">
      <w:pPr>
        <w:pStyle w:val="a3"/>
        <w:spacing w:before="0" w:beforeAutospacing="0" w:after="0"/>
        <w:ind w:firstLine="539"/>
        <w:jc w:val="both"/>
      </w:pPr>
      <w:r w:rsidRPr="008C7FD7">
        <w:rPr>
          <w:color w:val="000000"/>
        </w:rPr>
        <w:t xml:space="preserve">6. Неэффективные расходы, связанные с уплатой штрафов из-за нарушений действующего законодательства составили </w:t>
      </w:r>
      <w:r w:rsidR="006205C0" w:rsidRPr="008A6802">
        <w:rPr>
          <w:color w:val="000000"/>
        </w:rPr>
        <w:t>0,</w:t>
      </w:r>
      <w:r w:rsidRPr="008A6802">
        <w:rPr>
          <w:bCs/>
          <w:color w:val="000000"/>
        </w:rPr>
        <w:t>2</w:t>
      </w:r>
      <w:r w:rsidR="006205C0" w:rsidRPr="008A6802">
        <w:rPr>
          <w:bCs/>
          <w:color w:val="000000"/>
        </w:rPr>
        <w:t xml:space="preserve"> тыс. руб.</w:t>
      </w:r>
    </w:p>
    <w:p w:rsidR="009D31E4" w:rsidRDefault="008C7FD7" w:rsidP="009D31E4">
      <w:pPr>
        <w:pStyle w:val="a3"/>
        <w:spacing w:before="0" w:beforeAutospacing="0" w:after="0"/>
        <w:ind w:firstLine="539"/>
        <w:jc w:val="both"/>
        <w:rPr>
          <w:bCs/>
          <w:color w:val="000000"/>
        </w:rPr>
      </w:pPr>
      <w:r w:rsidRPr="008C7FD7">
        <w:rPr>
          <w:color w:val="000000"/>
        </w:rPr>
        <w:t xml:space="preserve">7. </w:t>
      </w:r>
      <w:r w:rsidR="006205C0">
        <w:rPr>
          <w:color w:val="000000"/>
        </w:rPr>
        <w:t xml:space="preserve"> </w:t>
      </w:r>
      <w:r w:rsidRPr="008C7FD7">
        <w:rPr>
          <w:color w:val="000000"/>
        </w:rPr>
        <w:t xml:space="preserve">В форме 0503123 «Отчет о движении денежных средств» неправильно отражены доходы </w:t>
      </w:r>
      <w:r w:rsidR="008A6802">
        <w:rPr>
          <w:color w:val="000000"/>
        </w:rPr>
        <w:t>от</w:t>
      </w:r>
      <w:r w:rsidRPr="008C7FD7">
        <w:rPr>
          <w:color w:val="000000"/>
        </w:rPr>
        <w:t xml:space="preserve"> операционной аренд</w:t>
      </w:r>
      <w:r w:rsidR="008A6802">
        <w:rPr>
          <w:color w:val="000000"/>
        </w:rPr>
        <w:t>ы</w:t>
      </w:r>
      <w:r w:rsidRPr="008C7FD7">
        <w:rPr>
          <w:color w:val="000000"/>
        </w:rPr>
        <w:t xml:space="preserve"> в сумме </w:t>
      </w:r>
      <w:r w:rsidRPr="008A6802">
        <w:rPr>
          <w:bCs/>
          <w:color w:val="000000"/>
        </w:rPr>
        <w:t>101</w:t>
      </w:r>
      <w:r w:rsidR="006205C0" w:rsidRPr="008A6802">
        <w:rPr>
          <w:bCs/>
          <w:color w:val="000000"/>
        </w:rPr>
        <w:t>,</w:t>
      </w:r>
      <w:r w:rsidRPr="008A6802">
        <w:rPr>
          <w:bCs/>
          <w:color w:val="000000"/>
        </w:rPr>
        <w:t>9</w:t>
      </w:r>
      <w:r w:rsidR="006205C0" w:rsidRPr="008A6802">
        <w:rPr>
          <w:bCs/>
          <w:color w:val="000000"/>
        </w:rPr>
        <w:t xml:space="preserve"> тыс.</w:t>
      </w:r>
      <w:r w:rsidRPr="008A6802">
        <w:rPr>
          <w:bCs/>
          <w:color w:val="000000"/>
        </w:rPr>
        <w:t xml:space="preserve"> руб.</w:t>
      </w:r>
    </w:p>
    <w:p w:rsidR="00133396" w:rsidRPr="00133396" w:rsidRDefault="00133396" w:rsidP="009D31E4">
      <w:pPr>
        <w:pStyle w:val="a3"/>
        <w:spacing w:before="0" w:beforeAutospacing="0" w:after="0"/>
        <w:ind w:firstLine="539"/>
        <w:jc w:val="both"/>
      </w:pPr>
      <w:r w:rsidRPr="00133396">
        <w:t>По результатам проведенных проверок  рекоменд</w:t>
      </w:r>
      <w:r w:rsidR="008A6802">
        <w:t>овано</w:t>
      </w:r>
      <w:r w:rsidRPr="00133396">
        <w:t xml:space="preserve">  не</w:t>
      </w:r>
      <w:r w:rsidR="001E24C7">
        <w:t xml:space="preserve"> </w:t>
      </w:r>
      <w:r w:rsidRPr="00133396">
        <w:t>допу</w:t>
      </w:r>
      <w:r w:rsidR="008A6802">
        <w:t>скать</w:t>
      </w:r>
      <w:r w:rsidRPr="00133396">
        <w:t xml:space="preserve"> в дальнейшем  нарушений  при </w:t>
      </w:r>
      <w:r w:rsidR="008A6802">
        <w:t>формировании</w:t>
      </w:r>
      <w:r w:rsidRPr="00133396">
        <w:t xml:space="preserve"> годовой бюджетной отчетности.</w:t>
      </w:r>
    </w:p>
    <w:p w:rsidR="008C74C7" w:rsidRDefault="008C74C7" w:rsidP="009D31E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C74C7" w:rsidRDefault="008C74C7" w:rsidP="009D31E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C74C7" w:rsidRDefault="008C74C7" w:rsidP="009D31E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C74C7" w:rsidRDefault="008C74C7" w:rsidP="009D31E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C74C7" w:rsidRDefault="008C74C7" w:rsidP="009D31E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C74C7" w:rsidRDefault="008C74C7" w:rsidP="009D31E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D53387" w:rsidRPr="00DD4BD9" w:rsidRDefault="00D53387" w:rsidP="009D31E4">
      <w:pPr>
        <w:pStyle w:val="a3"/>
        <w:spacing w:after="0"/>
        <w:jc w:val="center"/>
        <w:rPr>
          <w:sz w:val="28"/>
          <w:szCs w:val="28"/>
        </w:rPr>
      </w:pPr>
      <w:r w:rsidRPr="00DD4BD9">
        <w:rPr>
          <w:b/>
          <w:bCs/>
          <w:sz w:val="28"/>
          <w:szCs w:val="28"/>
        </w:rPr>
        <w:lastRenderedPageBreak/>
        <w:t>Заключения на</w:t>
      </w:r>
      <w:r w:rsidRPr="00DD4BD9">
        <w:rPr>
          <w:b/>
          <w:bCs/>
        </w:rPr>
        <w:t xml:space="preserve"> </w:t>
      </w:r>
      <w:r w:rsidRPr="00DD4BD9">
        <w:rPr>
          <w:b/>
          <w:bCs/>
          <w:sz w:val="28"/>
          <w:szCs w:val="28"/>
        </w:rPr>
        <w:t>проекты решений советов депутатов муниципального образования Сланцевского муниципального района Ленинградской области</w:t>
      </w:r>
      <w:r>
        <w:rPr>
          <w:b/>
          <w:bCs/>
          <w:sz w:val="28"/>
          <w:szCs w:val="28"/>
        </w:rPr>
        <w:t>, городского и сельских поселений о бюджете на 202</w:t>
      </w:r>
      <w:r w:rsidR="00BD24CC">
        <w:rPr>
          <w:b/>
          <w:bCs/>
          <w:sz w:val="28"/>
          <w:szCs w:val="28"/>
        </w:rPr>
        <w:t>1</w:t>
      </w:r>
      <w:r w:rsidRPr="00DD4BD9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BD24CC">
        <w:rPr>
          <w:b/>
          <w:bCs/>
          <w:sz w:val="28"/>
          <w:szCs w:val="28"/>
        </w:rPr>
        <w:t>2</w:t>
      </w:r>
      <w:r w:rsidRPr="00DD4BD9">
        <w:rPr>
          <w:b/>
          <w:bCs/>
          <w:sz w:val="28"/>
          <w:szCs w:val="28"/>
        </w:rPr>
        <w:t xml:space="preserve"> и 202</w:t>
      </w:r>
      <w:r w:rsidR="00BD24CC">
        <w:rPr>
          <w:b/>
          <w:bCs/>
          <w:sz w:val="28"/>
          <w:szCs w:val="28"/>
        </w:rPr>
        <w:t>3</w:t>
      </w:r>
      <w:r w:rsidRPr="00DD4BD9">
        <w:rPr>
          <w:b/>
          <w:bCs/>
          <w:sz w:val="28"/>
          <w:szCs w:val="28"/>
        </w:rPr>
        <w:t xml:space="preserve"> годов.</w:t>
      </w:r>
    </w:p>
    <w:p w:rsidR="00D53387" w:rsidRPr="0023744B" w:rsidRDefault="00D53387" w:rsidP="009D31E4">
      <w:pPr>
        <w:pStyle w:val="a3"/>
        <w:spacing w:after="0"/>
        <w:jc w:val="both"/>
      </w:pPr>
      <w:r w:rsidRPr="0023744B">
        <w:rPr>
          <w:b/>
          <w:bCs/>
        </w:rPr>
        <w:t>Информация о результатах проведения экспертизы проектов решений совета депутатов муниципального образования Сланцевский муниципальный район Ленинградской области, муниципального образования Сланцевское городское поселение и муниципальных образований сельских поселений Сланцевского муниципального района Ленинградской области о бюджете на 202</w:t>
      </w:r>
      <w:r w:rsidR="00BD24CC">
        <w:rPr>
          <w:b/>
          <w:bCs/>
        </w:rPr>
        <w:t>1</w:t>
      </w:r>
      <w:r w:rsidRPr="0023744B">
        <w:rPr>
          <w:b/>
          <w:bCs/>
        </w:rPr>
        <w:t xml:space="preserve"> год и плановый период 202</w:t>
      </w:r>
      <w:r w:rsidR="00BD24CC">
        <w:rPr>
          <w:b/>
          <w:bCs/>
        </w:rPr>
        <w:t>2</w:t>
      </w:r>
      <w:r w:rsidRPr="0023744B">
        <w:rPr>
          <w:b/>
          <w:bCs/>
        </w:rPr>
        <w:t xml:space="preserve"> и 202</w:t>
      </w:r>
      <w:r w:rsidR="00BD24CC">
        <w:rPr>
          <w:b/>
          <w:bCs/>
        </w:rPr>
        <w:t>3</w:t>
      </w:r>
      <w:r w:rsidRPr="0023744B">
        <w:rPr>
          <w:b/>
          <w:bCs/>
        </w:rPr>
        <w:t xml:space="preserve"> годов.</w:t>
      </w:r>
    </w:p>
    <w:p w:rsidR="00D53387" w:rsidRPr="00BF338F" w:rsidRDefault="00D53387" w:rsidP="00D53387">
      <w:pPr>
        <w:pStyle w:val="a3"/>
        <w:spacing w:after="0"/>
        <w:jc w:val="both"/>
      </w:pPr>
      <w:r>
        <w:t xml:space="preserve">1. Экспертное заключение на проект решения совета депутатов муниципального образования </w:t>
      </w:r>
      <w:r>
        <w:rPr>
          <w:color w:val="000000"/>
        </w:rPr>
        <w:t>Сланцевский муниципальный район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Сланцевский муниципальный рай</w:t>
      </w:r>
      <w:r w:rsidR="00D11780">
        <w:rPr>
          <w:color w:val="000000"/>
        </w:rPr>
        <w:t>он Ленинградской области на 2021</w:t>
      </w:r>
      <w:r>
        <w:rPr>
          <w:color w:val="000000"/>
        </w:rPr>
        <w:t xml:space="preserve"> год и плановый период 202</w:t>
      </w:r>
      <w:r w:rsidR="00D11780">
        <w:rPr>
          <w:color w:val="000000"/>
        </w:rPr>
        <w:t>2</w:t>
      </w:r>
      <w:r>
        <w:rPr>
          <w:color w:val="000000"/>
        </w:rPr>
        <w:t xml:space="preserve"> и 202</w:t>
      </w:r>
      <w:r w:rsidR="00D11780">
        <w:rPr>
          <w:color w:val="000000"/>
        </w:rPr>
        <w:t>3</w:t>
      </w:r>
      <w:r>
        <w:rPr>
          <w:color w:val="000000"/>
        </w:rPr>
        <w:t xml:space="preserve"> годов» от </w:t>
      </w:r>
      <w:r w:rsidR="00D11780">
        <w:rPr>
          <w:color w:val="000000"/>
        </w:rPr>
        <w:t>09.12.2020</w:t>
      </w:r>
      <w:r>
        <w:rPr>
          <w:color w:val="000000"/>
        </w:rPr>
        <w:t xml:space="preserve"> года № 01-18-01/1</w:t>
      </w:r>
      <w:r w:rsidR="00D11780">
        <w:rPr>
          <w:color w:val="000000"/>
        </w:rPr>
        <w:t>13</w:t>
      </w:r>
      <w:r>
        <w:rPr>
          <w:color w:val="000000"/>
        </w:rPr>
        <w:t>.</w:t>
      </w:r>
    </w:p>
    <w:p w:rsidR="00D53387" w:rsidRPr="00BF338F" w:rsidRDefault="00D53387" w:rsidP="00D53387">
      <w:pPr>
        <w:pStyle w:val="a3"/>
        <w:spacing w:after="0"/>
        <w:jc w:val="both"/>
      </w:pPr>
      <w:r w:rsidRPr="00BF338F">
        <w:t xml:space="preserve">2. </w:t>
      </w:r>
      <w:r>
        <w:t xml:space="preserve">Экспертное заключение на проект решения совета депутатов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на 202</w:t>
      </w:r>
      <w:r w:rsidR="00BD24CC">
        <w:rPr>
          <w:color w:val="000000"/>
        </w:rPr>
        <w:t>1</w:t>
      </w:r>
      <w:r>
        <w:rPr>
          <w:color w:val="000000"/>
        </w:rPr>
        <w:t xml:space="preserve"> год и плановый период 202</w:t>
      </w:r>
      <w:r w:rsidR="00BD24CC">
        <w:rPr>
          <w:color w:val="000000"/>
        </w:rPr>
        <w:t>2</w:t>
      </w:r>
      <w:r>
        <w:rPr>
          <w:color w:val="000000"/>
        </w:rPr>
        <w:t xml:space="preserve"> и 202</w:t>
      </w:r>
      <w:r w:rsidR="00BD24CC">
        <w:rPr>
          <w:color w:val="000000"/>
        </w:rPr>
        <w:t>3</w:t>
      </w:r>
      <w:r>
        <w:rPr>
          <w:color w:val="000000"/>
        </w:rPr>
        <w:t xml:space="preserve"> годов» от 1</w:t>
      </w:r>
      <w:r w:rsidR="00BD24CC">
        <w:rPr>
          <w:color w:val="000000"/>
        </w:rPr>
        <w:t>7</w:t>
      </w:r>
      <w:r>
        <w:rPr>
          <w:color w:val="000000"/>
        </w:rPr>
        <w:t>.11.20</w:t>
      </w:r>
      <w:r w:rsidR="00BD24CC">
        <w:rPr>
          <w:color w:val="000000"/>
        </w:rPr>
        <w:t>20</w:t>
      </w:r>
      <w:r>
        <w:rPr>
          <w:color w:val="000000"/>
        </w:rPr>
        <w:t xml:space="preserve"> года № 01-18-01/1</w:t>
      </w:r>
      <w:r w:rsidR="00BD24CC">
        <w:rPr>
          <w:color w:val="000000"/>
        </w:rPr>
        <w:t>12</w:t>
      </w:r>
      <w:r>
        <w:rPr>
          <w:color w:val="000000"/>
        </w:rPr>
        <w:t>.</w:t>
      </w:r>
    </w:p>
    <w:p w:rsidR="00D53387" w:rsidRPr="00BF338F" w:rsidRDefault="00D53387" w:rsidP="00D53387">
      <w:pPr>
        <w:pStyle w:val="a3"/>
        <w:spacing w:after="0"/>
        <w:jc w:val="both"/>
      </w:pPr>
      <w:r>
        <w:rPr>
          <w:color w:val="000000"/>
        </w:rPr>
        <w:t>3. Экспертное заключение на проект решения совета депутатов муниципального образования Выскатское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Выскатское сельское поселение Сланцевского муниципального района Ленинградской области на 202</w:t>
      </w:r>
      <w:r w:rsidR="00D11780">
        <w:rPr>
          <w:color w:val="000000"/>
        </w:rPr>
        <w:t>1</w:t>
      </w:r>
      <w:r>
        <w:rPr>
          <w:color w:val="000000"/>
        </w:rPr>
        <w:t xml:space="preserve"> год и плановый период 202</w:t>
      </w:r>
      <w:r w:rsidR="00D11780">
        <w:rPr>
          <w:color w:val="000000"/>
        </w:rPr>
        <w:t>2</w:t>
      </w:r>
      <w:r>
        <w:rPr>
          <w:color w:val="000000"/>
        </w:rPr>
        <w:t xml:space="preserve"> и 202</w:t>
      </w:r>
      <w:r w:rsidR="00D11780">
        <w:rPr>
          <w:color w:val="000000"/>
        </w:rPr>
        <w:t>3</w:t>
      </w:r>
      <w:r>
        <w:rPr>
          <w:color w:val="000000"/>
        </w:rPr>
        <w:t xml:space="preserve"> годов»  от </w:t>
      </w:r>
      <w:r w:rsidR="00D11780">
        <w:rPr>
          <w:color w:val="000000"/>
        </w:rPr>
        <w:t>30</w:t>
      </w:r>
      <w:r>
        <w:rPr>
          <w:color w:val="000000"/>
        </w:rPr>
        <w:t>.1</w:t>
      </w:r>
      <w:r w:rsidR="00D11780">
        <w:rPr>
          <w:color w:val="000000"/>
        </w:rPr>
        <w:t>1</w:t>
      </w:r>
      <w:r>
        <w:rPr>
          <w:color w:val="000000"/>
        </w:rPr>
        <w:t>.20</w:t>
      </w:r>
      <w:r w:rsidR="00D11780">
        <w:rPr>
          <w:color w:val="000000"/>
        </w:rPr>
        <w:t>20</w:t>
      </w:r>
      <w:r>
        <w:rPr>
          <w:color w:val="000000"/>
        </w:rPr>
        <w:t xml:space="preserve"> года № 01-18-01/1</w:t>
      </w:r>
      <w:r w:rsidR="00D11780">
        <w:rPr>
          <w:color w:val="000000"/>
        </w:rPr>
        <w:t>21</w:t>
      </w:r>
      <w:r>
        <w:rPr>
          <w:color w:val="000000"/>
        </w:rPr>
        <w:t>.</w:t>
      </w:r>
    </w:p>
    <w:p w:rsidR="00D53387" w:rsidRPr="00BF338F" w:rsidRDefault="00D53387" w:rsidP="00D53387">
      <w:pPr>
        <w:pStyle w:val="a3"/>
        <w:spacing w:after="0"/>
        <w:jc w:val="both"/>
      </w:pPr>
      <w:r>
        <w:rPr>
          <w:color w:val="000000"/>
        </w:rPr>
        <w:t>4. Экспертное заключение на проект решения совета депутатов муниципального образования Гостицкое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Гостицкое сельское поселение Сланцевского муниципального района Ленинградской области на 202</w:t>
      </w:r>
      <w:r w:rsidR="00D11780">
        <w:rPr>
          <w:color w:val="000000"/>
        </w:rPr>
        <w:t>1</w:t>
      </w:r>
      <w:r>
        <w:rPr>
          <w:color w:val="000000"/>
        </w:rPr>
        <w:t xml:space="preserve"> год и плановый период 202</w:t>
      </w:r>
      <w:r w:rsidR="00D11780">
        <w:rPr>
          <w:color w:val="000000"/>
        </w:rPr>
        <w:t>2</w:t>
      </w:r>
      <w:r>
        <w:rPr>
          <w:color w:val="000000"/>
        </w:rPr>
        <w:t xml:space="preserve"> и 202</w:t>
      </w:r>
      <w:r w:rsidR="00D11780">
        <w:rPr>
          <w:color w:val="000000"/>
        </w:rPr>
        <w:t>3</w:t>
      </w:r>
      <w:r>
        <w:rPr>
          <w:color w:val="000000"/>
        </w:rPr>
        <w:t xml:space="preserve"> годов» от 2</w:t>
      </w:r>
      <w:r w:rsidR="00D11780">
        <w:rPr>
          <w:color w:val="000000"/>
        </w:rPr>
        <w:t>4</w:t>
      </w:r>
      <w:r>
        <w:rPr>
          <w:color w:val="000000"/>
        </w:rPr>
        <w:t>.11.20</w:t>
      </w:r>
      <w:r w:rsidR="00D11780">
        <w:rPr>
          <w:color w:val="000000"/>
        </w:rPr>
        <w:t>20</w:t>
      </w:r>
      <w:r>
        <w:rPr>
          <w:color w:val="000000"/>
        </w:rPr>
        <w:t xml:space="preserve"> года № 01-18-01/1</w:t>
      </w:r>
      <w:r w:rsidR="00D11780">
        <w:rPr>
          <w:color w:val="000000"/>
        </w:rPr>
        <w:t>1</w:t>
      </w:r>
      <w:r>
        <w:rPr>
          <w:color w:val="000000"/>
        </w:rPr>
        <w:t>6.</w:t>
      </w:r>
    </w:p>
    <w:p w:rsidR="00D53387" w:rsidRPr="00BF338F" w:rsidRDefault="00D53387" w:rsidP="00D53387">
      <w:pPr>
        <w:pStyle w:val="a3"/>
        <w:spacing w:after="0"/>
        <w:jc w:val="both"/>
      </w:pPr>
      <w:r>
        <w:rPr>
          <w:color w:val="000000"/>
        </w:rPr>
        <w:t>5. Экспертное заключение на проект решения совета депутатов муниципального образования Загривское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Загривское сельское поселение Сланцевского муниципального района Ленинградской области на 202</w:t>
      </w:r>
      <w:r w:rsidR="00EB2632">
        <w:rPr>
          <w:color w:val="000000"/>
        </w:rPr>
        <w:t>1</w:t>
      </w:r>
      <w:r>
        <w:rPr>
          <w:color w:val="000000"/>
        </w:rPr>
        <w:t xml:space="preserve"> год и плановый период 202</w:t>
      </w:r>
      <w:r w:rsidR="00EB2632">
        <w:rPr>
          <w:color w:val="000000"/>
        </w:rPr>
        <w:t>2</w:t>
      </w:r>
      <w:r>
        <w:rPr>
          <w:color w:val="000000"/>
        </w:rPr>
        <w:t xml:space="preserve"> и 202</w:t>
      </w:r>
      <w:r w:rsidR="00EB2632">
        <w:rPr>
          <w:color w:val="000000"/>
        </w:rPr>
        <w:t>3</w:t>
      </w:r>
      <w:r>
        <w:rPr>
          <w:color w:val="000000"/>
        </w:rPr>
        <w:t xml:space="preserve"> годов» от 2</w:t>
      </w:r>
      <w:r w:rsidR="00EB2632">
        <w:rPr>
          <w:color w:val="000000"/>
        </w:rPr>
        <w:t>7</w:t>
      </w:r>
      <w:r>
        <w:rPr>
          <w:color w:val="000000"/>
        </w:rPr>
        <w:t>.11.20</w:t>
      </w:r>
      <w:r w:rsidR="00EB2632">
        <w:rPr>
          <w:color w:val="000000"/>
        </w:rPr>
        <w:t>20</w:t>
      </w:r>
      <w:r>
        <w:rPr>
          <w:color w:val="000000"/>
        </w:rPr>
        <w:t xml:space="preserve"> года № 01-18-01/1</w:t>
      </w:r>
      <w:r w:rsidR="00EB2632">
        <w:rPr>
          <w:color w:val="000000"/>
        </w:rPr>
        <w:t>22</w:t>
      </w:r>
      <w:r>
        <w:rPr>
          <w:color w:val="000000"/>
        </w:rPr>
        <w:t>.</w:t>
      </w:r>
    </w:p>
    <w:p w:rsidR="00D53387" w:rsidRPr="00BF338F" w:rsidRDefault="00D53387" w:rsidP="00D53387">
      <w:pPr>
        <w:pStyle w:val="a3"/>
        <w:spacing w:after="0"/>
        <w:jc w:val="both"/>
      </w:pPr>
      <w:r>
        <w:rPr>
          <w:color w:val="000000"/>
        </w:rPr>
        <w:t>6. Экспертное заключение на проект решения совета депутатов муниципального образования Новосельское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Новосельское сельское поселение Сланцевского муниципального района Ленинградской области на 202</w:t>
      </w:r>
      <w:r w:rsidR="00D11780">
        <w:rPr>
          <w:color w:val="000000"/>
        </w:rPr>
        <w:t>1</w:t>
      </w:r>
      <w:r>
        <w:rPr>
          <w:color w:val="000000"/>
        </w:rPr>
        <w:t xml:space="preserve"> год и плановый период 202</w:t>
      </w:r>
      <w:r w:rsidR="00D11780">
        <w:rPr>
          <w:color w:val="000000"/>
        </w:rPr>
        <w:t>2</w:t>
      </w:r>
      <w:r>
        <w:rPr>
          <w:color w:val="000000"/>
        </w:rPr>
        <w:t xml:space="preserve"> и 202</w:t>
      </w:r>
      <w:r w:rsidR="00D11780">
        <w:rPr>
          <w:color w:val="000000"/>
        </w:rPr>
        <w:t>3</w:t>
      </w:r>
      <w:r>
        <w:rPr>
          <w:color w:val="000000"/>
        </w:rPr>
        <w:t xml:space="preserve"> годов» от 0</w:t>
      </w:r>
      <w:r w:rsidR="00D11780">
        <w:rPr>
          <w:color w:val="000000"/>
        </w:rPr>
        <w:t>2</w:t>
      </w:r>
      <w:r>
        <w:rPr>
          <w:color w:val="000000"/>
        </w:rPr>
        <w:t>.12.20</w:t>
      </w:r>
      <w:r w:rsidR="00D11780">
        <w:rPr>
          <w:color w:val="000000"/>
        </w:rPr>
        <w:t>20</w:t>
      </w:r>
      <w:r>
        <w:rPr>
          <w:color w:val="000000"/>
        </w:rPr>
        <w:t xml:space="preserve"> года № 01-18-01/</w:t>
      </w:r>
      <w:r w:rsidR="00D11780">
        <w:rPr>
          <w:color w:val="000000"/>
        </w:rPr>
        <w:t>115</w:t>
      </w:r>
      <w:r>
        <w:rPr>
          <w:color w:val="000000"/>
        </w:rPr>
        <w:t>.</w:t>
      </w:r>
    </w:p>
    <w:p w:rsidR="00D53387" w:rsidRPr="00BF338F" w:rsidRDefault="00D53387" w:rsidP="00D53387">
      <w:pPr>
        <w:pStyle w:val="a3"/>
        <w:spacing w:after="0"/>
        <w:jc w:val="both"/>
      </w:pPr>
      <w:r>
        <w:rPr>
          <w:color w:val="000000"/>
        </w:rPr>
        <w:t>7. Экспертное заключение на проект решения совета депутатов муниципального образования Старопольское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Старопольское сельское поселение Сланцевского муниципального райо</w:t>
      </w:r>
      <w:r w:rsidR="00BD24CC">
        <w:rPr>
          <w:color w:val="000000"/>
        </w:rPr>
        <w:t>на Ленинградской области на 2021</w:t>
      </w:r>
      <w:r>
        <w:rPr>
          <w:color w:val="000000"/>
        </w:rPr>
        <w:t xml:space="preserve"> год и плановый период 202</w:t>
      </w:r>
      <w:r w:rsidR="00BD24CC">
        <w:rPr>
          <w:color w:val="000000"/>
        </w:rPr>
        <w:t>2</w:t>
      </w:r>
      <w:r>
        <w:rPr>
          <w:color w:val="000000"/>
        </w:rPr>
        <w:t xml:space="preserve"> и 202</w:t>
      </w:r>
      <w:r w:rsidR="00BD24CC">
        <w:rPr>
          <w:color w:val="000000"/>
        </w:rPr>
        <w:t>3</w:t>
      </w:r>
      <w:r>
        <w:rPr>
          <w:color w:val="000000"/>
        </w:rPr>
        <w:t xml:space="preserve"> годов» от </w:t>
      </w:r>
      <w:r w:rsidR="00BD24CC">
        <w:rPr>
          <w:color w:val="000000"/>
        </w:rPr>
        <w:t>19</w:t>
      </w:r>
      <w:r>
        <w:rPr>
          <w:color w:val="000000"/>
        </w:rPr>
        <w:t>.11.20</w:t>
      </w:r>
      <w:r w:rsidR="00BD24CC">
        <w:rPr>
          <w:color w:val="000000"/>
        </w:rPr>
        <w:t>20</w:t>
      </w:r>
      <w:r>
        <w:rPr>
          <w:color w:val="000000"/>
        </w:rPr>
        <w:t xml:space="preserve"> года № 01-18-01/1</w:t>
      </w:r>
      <w:r w:rsidR="00BD24CC">
        <w:rPr>
          <w:color w:val="000000"/>
        </w:rPr>
        <w:t>14</w:t>
      </w:r>
      <w:r>
        <w:rPr>
          <w:color w:val="000000"/>
        </w:rPr>
        <w:t>.</w:t>
      </w:r>
    </w:p>
    <w:p w:rsidR="00D53387" w:rsidRPr="00BF338F" w:rsidRDefault="00D53387" w:rsidP="00D53387">
      <w:pPr>
        <w:pStyle w:val="a3"/>
        <w:spacing w:after="0"/>
        <w:jc w:val="both"/>
      </w:pPr>
      <w:r>
        <w:rPr>
          <w:color w:val="000000"/>
        </w:rPr>
        <w:lastRenderedPageBreak/>
        <w:t>8. Экспертное заключение на проект решения совета депутатов муниципального образования Черновское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Черновское сельское поселение Сланцевского муниципального района Ленинградской области на 202</w:t>
      </w:r>
      <w:r w:rsidR="00EB2632">
        <w:rPr>
          <w:color w:val="000000"/>
        </w:rPr>
        <w:t>1</w:t>
      </w:r>
      <w:r>
        <w:rPr>
          <w:color w:val="000000"/>
        </w:rPr>
        <w:t xml:space="preserve"> год и плановый период 202</w:t>
      </w:r>
      <w:r w:rsidR="00EB2632">
        <w:rPr>
          <w:color w:val="000000"/>
        </w:rPr>
        <w:t>2</w:t>
      </w:r>
      <w:r>
        <w:rPr>
          <w:color w:val="000000"/>
        </w:rPr>
        <w:t xml:space="preserve"> и 202</w:t>
      </w:r>
      <w:r w:rsidR="00EB2632">
        <w:rPr>
          <w:color w:val="000000"/>
        </w:rPr>
        <w:t>3</w:t>
      </w:r>
      <w:r>
        <w:rPr>
          <w:color w:val="000000"/>
        </w:rPr>
        <w:t xml:space="preserve"> годов» от </w:t>
      </w:r>
      <w:r w:rsidR="00EB2632">
        <w:rPr>
          <w:color w:val="000000"/>
        </w:rPr>
        <w:t>02</w:t>
      </w:r>
      <w:r>
        <w:rPr>
          <w:color w:val="000000"/>
        </w:rPr>
        <w:t>.1</w:t>
      </w:r>
      <w:r w:rsidR="00EB2632">
        <w:rPr>
          <w:color w:val="000000"/>
        </w:rPr>
        <w:t>2.2020</w:t>
      </w:r>
      <w:r>
        <w:rPr>
          <w:color w:val="000000"/>
        </w:rPr>
        <w:t xml:space="preserve"> года № 01-18-01/1</w:t>
      </w:r>
      <w:r w:rsidR="00EB2632">
        <w:rPr>
          <w:color w:val="000000"/>
        </w:rPr>
        <w:t>20</w:t>
      </w:r>
      <w:r>
        <w:rPr>
          <w:color w:val="000000"/>
        </w:rPr>
        <w:t>.</w:t>
      </w:r>
    </w:p>
    <w:p w:rsidR="00D53387" w:rsidRDefault="00D53387" w:rsidP="00D53387">
      <w:pPr>
        <w:pStyle w:val="a3"/>
        <w:spacing w:after="0"/>
        <w:ind w:firstLine="567"/>
        <w:jc w:val="both"/>
        <w:rPr>
          <w:iCs/>
          <w:color w:val="000000"/>
        </w:rPr>
      </w:pPr>
      <w:r w:rsidRPr="00DD4BD9">
        <w:rPr>
          <w:iCs/>
          <w:color w:val="000000"/>
        </w:rPr>
        <w:t xml:space="preserve">Проведенные экспертизы проектов решений о бюджетах муниципальных образований на соответствие требованиям бюджетного законодательства Российской Федерации </w:t>
      </w:r>
      <w:r w:rsidR="00A668B4" w:rsidRPr="00714315">
        <w:rPr>
          <w:color w:val="000000"/>
        </w:rPr>
        <w:t>и документов, составляющих основу формирования бюджета</w:t>
      </w:r>
      <w:r w:rsidR="00A668B4" w:rsidRPr="00714315">
        <w:rPr>
          <w:iCs/>
          <w:color w:val="000000"/>
        </w:rPr>
        <w:t xml:space="preserve"> </w:t>
      </w:r>
      <w:r w:rsidRPr="00DD4BD9">
        <w:rPr>
          <w:iCs/>
          <w:color w:val="000000"/>
        </w:rPr>
        <w:t>муниципального образования на очередной финансовый год и на плановый период</w:t>
      </w:r>
      <w:r w:rsidR="00714315">
        <w:rPr>
          <w:iCs/>
          <w:color w:val="000000"/>
        </w:rPr>
        <w:t>,</w:t>
      </w:r>
      <w:r w:rsidRPr="00DD4BD9">
        <w:rPr>
          <w:iCs/>
          <w:color w:val="000000"/>
        </w:rPr>
        <w:t xml:space="preserve">  позволили сделать вывод о достаточности оснований для принятия советом депутатов </w:t>
      </w:r>
      <w:r w:rsidR="00714315">
        <w:rPr>
          <w:iCs/>
          <w:color w:val="000000"/>
        </w:rPr>
        <w:t xml:space="preserve">муниципальных образований  </w:t>
      </w:r>
      <w:r w:rsidRPr="00DD4BD9">
        <w:rPr>
          <w:iCs/>
          <w:color w:val="000000"/>
        </w:rPr>
        <w:t>соответствующих проектов решений советов депутатов.</w:t>
      </w:r>
    </w:p>
    <w:p w:rsidR="00E02915" w:rsidRDefault="00E02915" w:rsidP="00E02915">
      <w:pPr>
        <w:pStyle w:val="a3"/>
        <w:spacing w:before="0" w:beforeAutospacing="0" w:after="0"/>
        <w:jc w:val="both"/>
        <w:rPr>
          <w:iCs/>
          <w:color w:val="000000"/>
        </w:rPr>
      </w:pPr>
    </w:p>
    <w:p w:rsidR="00E02915" w:rsidRDefault="00D53387" w:rsidP="00E02915">
      <w:pPr>
        <w:pStyle w:val="a3"/>
        <w:spacing w:before="0" w:beforeAutospacing="0" w:after="0"/>
        <w:jc w:val="both"/>
        <w:rPr>
          <w:iCs/>
          <w:color w:val="000000"/>
        </w:rPr>
      </w:pPr>
      <w:r w:rsidRPr="00ED3143">
        <w:rPr>
          <w:iCs/>
          <w:color w:val="000000"/>
        </w:rPr>
        <w:t>Однако, ревизионная комиссия  обратила внимание на:</w:t>
      </w:r>
    </w:p>
    <w:p w:rsidR="008C74C7" w:rsidRDefault="008C74C7" w:rsidP="008C74C7">
      <w:pPr>
        <w:pStyle w:val="a3"/>
        <w:spacing w:before="0" w:beforeAutospacing="0" w:after="120"/>
        <w:ind w:right="113"/>
        <w:jc w:val="both"/>
        <w:rPr>
          <w:color w:val="000000"/>
        </w:rPr>
      </w:pPr>
      <w:r>
        <w:rPr>
          <w:color w:val="000000"/>
        </w:rPr>
        <w:t>1</w:t>
      </w:r>
      <w:r w:rsidRPr="00E02915">
        <w:rPr>
          <w:color w:val="000000"/>
        </w:rPr>
        <w:t xml:space="preserve">. Несоответствие объема бюджетных ассигнований на финансовое обеспечение реализации муниципальной программы (подпрограмм), предусмотренные в проекте решения о бюджете, утвержденным показателям в паспорте муниципальной программы (подпрограмм)  в 2021 году на сумму 4 763,7 тыс. руб. </w:t>
      </w:r>
    </w:p>
    <w:p w:rsidR="008C74C7" w:rsidRPr="00E02915" w:rsidRDefault="008C74C7" w:rsidP="008C74C7">
      <w:pPr>
        <w:pStyle w:val="a3"/>
        <w:spacing w:before="120" w:beforeAutospacing="0" w:after="0"/>
        <w:ind w:right="113"/>
        <w:jc w:val="both"/>
      </w:pPr>
      <w:r>
        <w:rPr>
          <w:color w:val="000000"/>
        </w:rPr>
        <w:t>2</w:t>
      </w:r>
      <w:r w:rsidRPr="00E02915">
        <w:rPr>
          <w:color w:val="000000"/>
        </w:rPr>
        <w:t>.</w:t>
      </w:r>
      <w:r>
        <w:rPr>
          <w:color w:val="000000"/>
        </w:rPr>
        <w:t xml:space="preserve"> В нарушение статьи 179 Бюджетного кодекса Российской Федерации при формировании бюджета на период 2022 и 2023 годов отсутствуют сведения, необходимые для составления бюджета в части определения расходов в программном формате по муниципальной программе  </w:t>
      </w:r>
      <w:r w:rsidRPr="00E02915">
        <w:rPr>
          <w:color w:val="000000"/>
        </w:rPr>
        <w:t>«Об обеспечении разработки документов территориального планирования и градостроительного зонирования муниципального образовния Сланцевский муниципальный район» в сумме 6 774,1 тыс. руб.</w:t>
      </w:r>
    </w:p>
    <w:p w:rsidR="00E02915" w:rsidRDefault="008C74C7" w:rsidP="008C74C7">
      <w:pPr>
        <w:pStyle w:val="a3"/>
        <w:spacing w:before="120" w:beforeAutospacing="0" w:after="120"/>
        <w:jc w:val="both"/>
        <w:rPr>
          <w:color w:val="000000"/>
        </w:rPr>
      </w:pPr>
      <w:r>
        <w:rPr>
          <w:color w:val="000000"/>
        </w:rPr>
        <w:t>3</w:t>
      </w:r>
      <w:r w:rsidR="00AC611F" w:rsidRPr="00E02915">
        <w:rPr>
          <w:color w:val="000000"/>
        </w:rPr>
        <w:t>.</w:t>
      </w:r>
      <w:r w:rsidR="00444776">
        <w:rPr>
          <w:color w:val="000000"/>
        </w:rPr>
        <w:t xml:space="preserve"> </w:t>
      </w:r>
      <w:r w:rsidR="00AC611F" w:rsidRPr="00E02915">
        <w:rPr>
          <w:color w:val="000000"/>
        </w:rPr>
        <w:t>Необходимость приведения в силу статьи 179 Бюджетного кодекса Российской Федерации муниципальн</w:t>
      </w:r>
      <w:r w:rsidR="00714315" w:rsidRPr="00E02915">
        <w:rPr>
          <w:color w:val="000000"/>
        </w:rPr>
        <w:t>ых</w:t>
      </w:r>
      <w:r w:rsidR="00AC611F" w:rsidRPr="00E02915">
        <w:rPr>
          <w:color w:val="000000"/>
        </w:rPr>
        <w:t xml:space="preserve"> программы в соответствие с законом (решением) о бюджете не позднее трех месяцев со дня вступления его в силу с корректировкой их целевых индикаторов и ожидаемых результатов.</w:t>
      </w:r>
    </w:p>
    <w:p w:rsidR="00E02915" w:rsidRDefault="008C74C7" w:rsidP="00E02915">
      <w:pPr>
        <w:pStyle w:val="a3"/>
        <w:spacing w:before="0" w:beforeAutospacing="0" w:after="120"/>
        <w:jc w:val="both"/>
        <w:rPr>
          <w:color w:val="000000"/>
        </w:rPr>
      </w:pPr>
      <w:r>
        <w:rPr>
          <w:color w:val="000000"/>
        </w:rPr>
        <w:t>4</w:t>
      </w:r>
      <w:r w:rsidR="00AC611F" w:rsidRPr="00E02915">
        <w:rPr>
          <w:color w:val="000000"/>
        </w:rPr>
        <w:t>.</w:t>
      </w:r>
      <w:r w:rsidR="00E02915">
        <w:rPr>
          <w:color w:val="000000"/>
        </w:rPr>
        <w:t xml:space="preserve"> </w:t>
      </w:r>
      <w:r w:rsidR="00714315" w:rsidRPr="00E02915">
        <w:rPr>
          <w:color w:val="000000"/>
        </w:rPr>
        <w:t>Необходимость исключения</w:t>
      </w:r>
      <w:r w:rsidR="00AC611F" w:rsidRPr="00E02915">
        <w:rPr>
          <w:color w:val="000000"/>
        </w:rPr>
        <w:t xml:space="preserve"> случа</w:t>
      </w:r>
      <w:r w:rsidR="00714315" w:rsidRPr="00E02915">
        <w:rPr>
          <w:color w:val="000000"/>
        </w:rPr>
        <w:t>ев</w:t>
      </w:r>
      <w:r w:rsidR="00AC611F" w:rsidRPr="00E02915">
        <w:rPr>
          <w:color w:val="000000"/>
        </w:rPr>
        <w:t xml:space="preserve"> включения в проект бюджетного прогноза планируемых объемов поступлений по налоговым и неналоговым доходам в ежегодно равных суммах в период с 2022-2025 годов, что может свидетельствовать об условности бюджетного прогноза, равно как и прогноза социально-экономического развития.</w:t>
      </w:r>
    </w:p>
    <w:p w:rsidR="00AC611F" w:rsidRPr="00E02915" w:rsidRDefault="008C74C7" w:rsidP="00E02915">
      <w:pPr>
        <w:pStyle w:val="a3"/>
        <w:spacing w:before="0" w:beforeAutospacing="0" w:after="0"/>
        <w:jc w:val="both"/>
      </w:pPr>
      <w:r>
        <w:rPr>
          <w:color w:val="000000"/>
        </w:rPr>
        <w:t>5</w:t>
      </w:r>
      <w:r w:rsidR="00AC611F" w:rsidRPr="00E02915">
        <w:rPr>
          <w:color w:val="000000"/>
        </w:rPr>
        <w:t>.</w:t>
      </w:r>
      <w:r w:rsidR="00E02915">
        <w:rPr>
          <w:color w:val="000000"/>
        </w:rPr>
        <w:t xml:space="preserve">   </w:t>
      </w:r>
      <w:r w:rsidR="00714315" w:rsidRPr="00E02915">
        <w:rPr>
          <w:color w:val="000000"/>
        </w:rPr>
        <w:t>Наличие</w:t>
      </w:r>
      <w:r w:rsidR="00AC611F" w:rsidRPr="00E02915">
        <w:rPr>
          <w:color w:val="000000"/>
        </w:rPr>
        <w:t xml:space="preserve"> резерв</w:t>
      </w:r>
      <w:r w:rsidR="00714315" w:rsidRPr="00E02915">
        <w:rPr>
          <w:color w:val="000000"/>
        </w:rPr>
        <w:t>ов</w:t>
      </w:r>
      <w:r w:rsidR="00AC611F" w:rsidRPr="00E02915">
        <w:rPr>
          <w:color w:val="000000"/>
        </w:rPr>
        <w:t xml:space="preserve"> пополнения доходной части бюджета при:</w:t>
      </w:r>
    </w:p>
    <w:p w:rsidR="00AC611F" w:rsidRPr="00E02915" w:rsidRDefault="00AC611F" w:rsidP="00E02915">
      <w:pPr>
        <w:pStyle w:val="a3"/>
        <w:spacing w:before="0" w:beforeAutospacing="0" w:after="0"/>
        <w:jc w:val="both"/>
      </w:pPr>
      <w:r w:rsidRPr="00E02915">
        <w:rPr>
          <w:color w:val="000000"/>
          <w:lang w:val="en-US"/>
        </w:rPr>
        <w:t>        </w:t>
      </w:r>
      <w:r w:rsidR="00714315" w:rsidRPr="00E02915">
        <w:rPr>
          <w:color w:val="000000"/>
        </w:rPr>
        <w:t>- проведение</w:t>
      </w:r>
      <w:r w:rsidRPr="00E02915">
        <w:rPr>
          <w:color w:val="000000"/>
        </w:rPr>
        <w:t xml:space="preserve"> адресной работы с плательщиками, имеющими задолженность в местный бюджет</w:t>
      </w:r>
      <w:r w:rsidR="009275AE" w:rsidRPr="00E02915">
        <w:rPr>
          <w:color w:val="000000"/>
        </w:rPr>
        <w:t>, размер (минимальная часть) которой не учтен в доходной части бюджета</w:t>
      </w:r>
      <w:r w:rsidRPr="00E02915">
        <w:rPr>
          <w:color w:val="000000"/>
        </w:rPr>
        <w:t>;</w:t>
      </w:r>
    </w:p>
    <w:p w:rsidR="00AC611F" w:rsidRPr="00E02915" w:rsidRDefault="00AC611F" w:rsidP="00E02915">
      <w:pPr>
        <w:pStyle w:val="a3"/>
        <w:spacing w:before="0" w:beforeAutospacing="0" w:after="0"/>
        <w:jc w:val="both"/>
      </w:pPr>
      <w:r w:rsidRPr="00E02915">
        <w:rPr>
          <w:lang w:val="en-US"/>
        </w:rPr>
        <w:t>        </w:t>
      </w:r>
      <w:r w:rsidRPr="00E02915">
        <w:t>- активизации работы</w:t>
      </w:r>
      <w:r w:rsidR="009275AE" w:rsidRPr="00E02915">
        <w:t xml:space="preserve"> по привлечению </w:t>
      </w:r>
      <w:r w:rsidRPr="00E02915">
        <w:t xml:space="preserve"> средств вышестоящих бюджетов, а также внебюджетных источников;</w:t>
      </w:r>
    </w:p>
    <w:p w:rsidR="00AC611F" w:rsidRDefault="00AC611F" w:rsidP="008C74C7">
      <w:pPr>
        <w:pStyle w:val="a3"/>
        <w:spacing w:before="0" w:beforeAutospacing="0" w:after="120"/>
        <w:ind w:right="113"/>
        <w:jc w:val="both"/>
        <w:rPr>
          <w:color w:val="000000"/>
        </w:rPr>
      </w:pPr>
      <w:r w:rsidRPr="00E02915">
        <w:rPr>
          <w:lang w:val="en-US"/>
        </w:rPr>
        <w:t>        </w:t>
      </w:r>
      <w:r w:rsidRPr="00E02915">
        <w:t>- эффективном управление собственно</w:t>
      </w:r>
      <w:r w:rsidR="00714315" w:rsidRPr="00E02915">
        <w:t>стью муниципального образования.</w:t>
      </w:r>
    </w:p>
    <w:p w:rsidR="00AC611F" w:rsidRDefault="00AC611F" w:rsidP="00D53387">
      <w:pPr>
        <w:pStyle w:val="a3"/>
        <w:spacing w:before="0" w:beforeAutospacing="0" w:after="0" w:line="255" w:lineRule="atLeast"/>
        <w:jc w:val="both"/>
        <w:rPr>
          <w:color w:val="000000"/>
        </w:rPr>
      </w:pPr>
    </w:p>
    <w:p w:rsidR="00D53387" w:rsidRDefault="00D53387" w:rsidP="00D53387">
      <w:pPr>
        <w:pStyle w:val="a3"/>
        <w:spacing w:after="0"/>
        <w:rPr>
          <w:color w:val="000000"/>
        </w:rPr>
      </w:pPr>
    </w:p>
    <w:p w:rsidR="00D53387" w:rsidRPr="008C7FD7" w:rsidRDefault="00D53387" w:rsidP="006205C0">
      <w:pPr>
        <w:pStyle w:val="a3"/>
        <w:spacing w:before="0" w:beforeAutospacing="0" w:after="0"/>
        <w:ind w:firstLine="539"/>
        <w:jc w:val="both"/>
      </w:pPr>
    </w:p>
    <w:sectPr w:rsidR="00D53387" w:rsidRPr="008C7FD7" w:rsidSect="008C74C7">
      <w:footerReference w:type="default" r:id="rId8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88" w:rsidRDefault="00901888" w:rsidP="00457C35">
      <w:pPr>
        <w:spacing w:after="0" w:line="240" w:lineRule="auto"/>
      </w:pPr>
      <w:r>
        <w:separator/>
      </w:r>
    </w:p>
  </w:endnote>
  <w:endnote w:type="continuationSeparator" w:id="1">
    <w:p w:rsidR="00901888" w:rsidRDefault="00901888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457C35" w:rsidRDefault="00F65E7D">
        <w:pPr>
          <w:pStyle w:val="a7"/>
          <w:jc w:val="center"/>
        </w:pPr>
        <w:fldSimple w:instr=" PAGE   \* MERGEFORMAT ">
          <w:r w:rsidR="008C74C7">
            <w:rPr>
              <w:noProof/>
            </w:rPr>
            <w:t>6</w:t>
          </w:r>
        </w:fldSimple>
      </w:p>
    </w:sdtContent>
  </w:sdt>
  <w:p w:rsidR="00457C35" w:rsidRDefault="00457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88" w:rsidRDefault="00901888" w:rsidP="00457C35">
      <w:pPr>
        <w:spacing w:after="0" w:line="240" w:lineRule="auto"/>
      </w:pPr>
      <w:r>
        <w:separator/>
      </w:r>
    </w:p>
  </w:footnote>
  <w:footnote w:type="continuationSeparator" w:id="1">
    <w:p w:rsidR="00901888" w:rsidRDefault="00901888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91766C"/>
    <w:multiLevelType w:val="multilevel"/>
    <w:tmpl w:val="41A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D25A0"/>
    <w:multiLevelType w:val="multilevel"/>
    <w:tmpl w:val="593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7715E"/>
    <w:multiLevelType w:val="multilevel"/>
    <w:tmpl w:val="0BC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F1ADB"/>
    <w:multiLevelType w:val="multilevel"/>
    <w:tmpl w:val="EF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139CF"/>
    <w:rsid w:val="0006789B"/>
    <w:rsid w:val="000A3DB9"/>
    <w:rsid w:val="000E32D2"/>
    <w:rsid w:val="00111371"/>
    <w:rsid w:val="00115AFE"/>
    <w:rsid w:val="00133396"/>
    <w:rsid w:val="00142D15"/>
    <w:rsid w:val="0017398F"/>
    <w:rsid w:val="00182840"/>
    <w:rsid w:val="001C024A"/>
    <w:rsid w:val="001E24C7"/>
    <w:rsid w:val="001F45E3"/>
    <w:rsid w:val="001F5858"/>
    <w:rsid w:val="002208CA"/>
    <w:rsid w:val="002242D8"/>
    <w:rsid w:val="00236A7E"/>
    <w:rsid w:val="002634F1"/>
    <w:rsid w:val="002868C7"/>
    <w:rsid w:val="002C27AD"/>
    <w:rsid w:val="002D51AC"/>
    <w:rsid w:val="00306EBC"/>
    <w:rsid w:val="003814E0"/>
    <w:rsid w:val="00390BC1"/>
    <w:rsid w:val="003C5DED"/>
    <w:rsid w:val="003C7389"/>
    <w:rsid w:val="003F1DCC"/>
    <w:rsid w:val="003F355D"/>
    <w:rsid w:val="00424160"/>
    <w:rsid w:val="00444776"/>
    <w:rsid w:val="004529AF"/>
    <w:rsid w:val="00455E8B"/>
    <w:rsid w:val="00457C35"/>
    <w:rsid w:val="00497128"/>
    <w:rsid w:val="004B37A9"/>
    <w:rsid w:val="00501395"/>
    <w:rsid w:val="0052228F"/>
    <w:rsid w:val="0055399B"/>
    <w:rsid w:val="005E0F64"/>
    <w:rsid w:val="0060369C"/>
    <w:rsid w:val="006205C0"/>
    <w:rsid w:val="00632B0A"/>
    <w:rsid w:val="00653FE1"/>
    <w:rsid w:val="00667E95"/>
    <w:rsid w:val="00683713"/>
    <w:rsid w:val="006D6358"/>
    <w:rsid w:val="00710E83"/>
    <w:rsid w:val="00714315"/>
    <w:rsid w:val="00724C27"/>
    <w:rsid w:val="00764566"/>
    <w:rsid w:val="007B626E"/>
    <w:rsid w:val="00832AA8"/>
    <w:rsid w:val="00865006"/>
    <w:rsid w:val="00892FAC"/>
    <w:rsid w:val="008A04F8"/>
    <w:rsid w:val="008A6802"/>
    <w:rsid w:val="008C74C7"/>
    <w:rsid w:val="008C7FD7"/>
    <w:rsid w:val="008D7B04"/>
    <w:rsid w:val="008E47F8"/>
    <w:rsid w:val="00901888"/>
    <w:rsid w:val="00902A1B"/>
    <w:rsid w:val="009275AE"/>
    <w:rsid w:val="009307AE"/>
    <w:rsid w:val="0096584F"/>
    <w:rsid w:val="00984D91"/>
    <w:rsid w:val="009B2F68"/>
    <w:rsid w:val="009D31E4"/>
    <w:rsid w:val="00A13335"/>
    <w:rsid w:val="00A3335F"/>
    <w:rsid w:val="00A353BC"/>
    <w:rsid w:val="00A668B4"/>
    <w:rsid w:val="00A96B88"/>
    <w:rsid w:val="00AA6413"/>
    <w:rsid w:val="00AC611F"/>
    <w:rsid w:val="00AD5A04"/>
    <w:rsid w:val="00B4766D"/>
    <w:rsid w:val="00B56449"/>
    <w:rsid w:val="00B56C2F"/>
    <w:rsid w:val="00B56D20"/>
    <w:rsid w:val="00B82476"/>
    <w:rsid w:val="00BD24CC"/>
    <w:rsid w:val="00BD39EA"/>
    <w:rsid w:val="00BE6F38"/>
    <w:rsid w:val="00C40DBF"/>
    <w:rsid w:val="00C968C7"/>
    <w:rsid w:val="00CC11E3"/>
    <w:rsid w:val="00CC13DF"/>
    <w:rsid w:val="00CF503A"/>
    <w:rsid w:val="00D04249"/>
    <w:rsid w:val="00D11780"/>
    <w:rsid w:val="00D254F4"/>
    <w:rsid w:val="00D33EAB"/>
    <w:rsid w:val="00D53387"/>
    <w:rsid w:val="00D82B3E"/>
    <w:rsid w:val="00DC21AF"/>
    <w:rsid w:val="00DC2899"/>
    <w:rsid w:val="00DE3F9F"/>
    <w:rsid w:val="00DF7A5E"/>
    <w:rsid w:val="00E02915"/>
    <w:rsid w:val="00E03CD9"/>
    <w:rsid w:val="00E3709C"/>
    <w:rsid w:val="00E53573"/>
    <w:rsid w:val="00E54A40"/>
    <w:rsid w:val="00E702C5"/>
    <w:rsid w:val="00EA5730"/>
    <w:rsid w:val="00EB2632"/>
    <w:rsid w:val="00EC637F"/>
    <w:rsid w:val="00F169C6"/>
    <w:rsid w:val="00F23286"/>
    <w:rsid w:val="00F65E7D"/>
    <w:rsid w:val="00F77678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C35"/>
  </w:style>
  <w:style w:type="paragraph" w:styleId="a7">
    <w:name w:val="footer"/>
    <w:basedOn w:val="a"/>
    <w:link w:val="a8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35"/>
  </w:style>
  <w:style w:type="paragraph" w:styleId="a9">
    <w:name w:val="Balloon Text"/>
    <w:basedOn w:val="a"/>
    <w:link w:val="aa"/>
    <w:uiPriority w:val="99"/>
    <w:semiHidden/>
    <w:unhideWhenUsed/>
    <w:rsid w:val="00E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7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4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rsid w:val="005222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FA8B-58AA-45F8-988E-0C577CB4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42</cp:revision>
  <cp:lastPrinted>2019-04-29T10:04:00Z</cp:lastPrinted>
  <dcterms:created xsi:type="dcterms:W3CDTF">2018-04-25T06:49:00Z</dcterms:created>
  <dcterms:modified xsi:type="dcterms:W3CDTF">2020-12-21T12:49:00Z</dcterms:modified>
</cp:coreProperties>
</file>