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AF" w:rsidRDefault="004529AF" w:rsidP="004529AF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Заключения по результатам проведения внешней проверки годовых отчетов об исполнении бюджетов муниципальных образований </w:t>
      </w:r>
    </w:p>
    <w:p w:rsidR="00B56D20" w:rsidRPr="00B56D20" w:rsidRDefault="00B56D20" w:rsidP="00B56D20">
      <w:pPr>
        <w:pStyle w:val="a3"/>
      </w:pPr>
      <w:r>
        <w:rPr>
          <w:b/>
          <w:bCs/>
          <w:color w:val="000000"/>
        </w:rPr>
        <w:t>Информация о результатах проведения внешней проверки годовых отчетов об исполнении бюджетов муниципального образования Сланцевский муниципальный район Ленинградской области, городского и сельских поселений Сланцевского муниципального района за 201</w:t>
      </w:r>
      <w:r w:rsidR="002634F1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год </w:t>
      </w:r>
    </w:p>
    <w:p w:rsidR="00B56D20" w:rsidRPr="00B56D20" w:rsidRDefault="00B56D20" w:rsidP="00B56D20">
      <w:pPr>
        <w:pStyle w:val="a3"/>
        <w:spacing w:after="0"/>
        <w:jc w:val="both"/>
      </w:pPr>
      <w:r>
        <w:t xml:space="preserve">1. Заключение по результатам проведения внешней проверки отчета об исполнении бюджета муниципального образования </w:t>
      </w:r>
      <w:r>
        <w:rPr>
          <w:color w:val="000000"/>
        </w:rPr>
        <w:t>Сланцевский муниципальный район Ленинградской области за 201</w:t>
      </w:r>
      <w:r w:rsidR="002634F1">
        <w:rPr>
          <w:color w:val="000000"/>
        </w:rPr>
        <w:t>7</w:t>
      </w:r>
      <w:r>
        <w:rPr>
          <w:color w:val="000000"/>
        </w:rPr>
        <w:t xml:space="preserve"> год от </w:t>
      </w:r>
      <w:r w:rsidR="00390BC1">
        <w:rPr>
          <w:color w:val="000000"/>
        </w:rPr>
        <w:t>09</w:t>
      </w:r>
      <w:r w:rsidR="00A353BC">
        <w:rPr>
          <w:color w:val="000000"/>
        </w:rPr>
        <w:t>.04.201</w:t>
      </w:r>
      <w:r w:rsidR="00390BC1">
        <w:rPr>
          <w:color w:val="000000"/>
        </w:rPr>
        <w:t>8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 w:rsidRPr="00B56D20">
        <w:t xml:space="preserve">2. </w:t>
      </w:r>
      <w:r>
        <w:t xml:space="preserve">Заключение по результатам проведения внешней проверки отчета об исполнении бюджета муниципального образования </w:t>
      </w:r>
      <w:r>
        <w:rPr>
          <w:color w:val="000000"/>
        </w:rPr>
        <w:t>Сланцевское городское поселение Сланцевского муниципального района Ленинградской области за 201</w:t>
      </w:r>
      <w:r w:rsidR="002634F1">
        <w:rPr>
          <w:color w:val="000000"/>
        </w:rPr>
        <w:t>7</w:t>
      </w:r>
      <w:r w:rsidR="00A353BC">
        <w:rPr>
          <w:color w:val="000000"/>
        </w:rPr>
        <w:t xml:space="preserve"> год от </w:t>
      </w:r>
      <w:r w:rsidR="00390BC1">
        <w:rPr>
          <w:color w:val="000000"/>
        </w:rPr>
        <w:t>23</w:t>
      </w:r>
      <w:r w:rsidR="00A353BC">
        <w:rPr>
          <w:color w:val="000000"/>
        </w:rPr>
        <w:t>.0</w:t>
      </w:r>
      <w:r w:rsidR="00390BC1">
        <w:rPr>
          <w:color w:val="000000"/>
        </w:rPr>
        <w:t>3</w:t>
      </w:r>
      <w:r w:rsidR="00A353BC">
        <w:rPr>
          <w:color w:val="000000"/>
        </w:rPr>
        <w:t>.201</w:t>
      </w:r>
      <w:r w:rsidR="00390BC1">
        <w:rPr>
          <w:color w:val="000000"/>
        </w:rPr>
        <w:t>8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3. Заключение по результатам проведения внешней проверки отчета об исполнении бюджета муниципального образования Выскатское сельское поселение Сланцевского муниципального района Ленинградской области за 201</w:t>
      </w:r>
      <w:r w:rsidR="002634F1">
        <w:rPr>
          <w:color w:val="000000"/>
        </w:rPr>
        <w:t>7</w:t>
      </w:r>
      <w:r>
        <w:rPr>
          <w:color w:val="000000"/>
        </w:rPr>
        <w:t xml:space="preserve"> год от </w:t>
      </w:r>
      <w:r w:rsidR="00390BC1">
        <w:rPr>
          <w:color w:val="000000"/>
        </w:rPr>
        <w:t>29</w:t>
      </w:r>
      <w:r>
        <w:rPr>
          <w:color w:val="000000"/>
        </w:rPr>
        <w:t>.0</w:t>
      </w:r>
      <w:r w:rsidR="00390BC1">
        <w:rPr>
          <w:color w:val="000000"/>
        </w:rPr>
        <w:t>3</w:t>
      </w:r>
      <w:r>
        <w:rPr>
          <w:color w:val="000000"/>
        </w:rPr>
        <w:t>.201</w:t>
      </w:r>
      <w:r w:rsidR="00390BC1">
        <w:rPr>
          <w:color w:val="000000"/>
        </w:rPr>
        <w:t>8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4. Заключение по результатам проведения внешней проверки отчета об исполнении бюджета муниципального образования Гостицкое сельское поселение Сланцевского муниципального района Ленинградской области за 201</w:t>
      </w:r>
      <w:r w:rsidR="002634F1">
        <w:rPr>
          <w:color w:val="000000"/>
        </w:rPr>
        <w:t>7</w:t>
      </w:r>
      <w:r>
        <w:rPr>
          <w:color w:val="000000"/>
        </w:rPr>
        <w:t xml:space="preserve"> год от </w:t>
      </w:r>
      <w:r w:rsidR="002C27AD">
        <w:rPr>
          <w:color w:val="000000"/>
        </w:rPr>
        <w:t>02</w:t>
      </w:r>
      <w:r w:rsidR="00A353BC">
        <w:rPr>
          <w:color w:val="000000"/>
        </w:rPr>
        <w:t>.0</w:t>
      </w:r>
      <w:r w:rsidR="002C27AD">
        <w:rPr>
          <w:color w:val="000000"/>
        </w:rPr>
        <w:t>4</w:t>
      </w:r>
      <w:r>
        <w:rPr>
          <w:color w:val="000000"/>
        </w:rPr>
        <w:t>.201</w:t>
      </w:r>
      <w:r w:rsidR="002C27AD">
        <w:rPr>
          <w:color w:val="000000"/>
        </w:rPr>
        <w:t>8</w:t>
      </w:r>
      <w:r w:rsidR="00A353BC">
        <w:rPr>
          <w:color w:val="000000"/>
        </w:rPr>
        <w:t>7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5. Заключение по результатам проведения внешней проверки отчета об исполнении бюджета муниципального образования Загривское сельское поселение Сланцевского муниципального района Ленинградской области за 201</w:t>
      </w:r>
      <w:r w:rsidR="002634F1">
        <w:rPr>
          <w:color w:val="000000"/>
        </w:rPr>
        <w:t>7</w:t>
      </w:r>
      <w:r>
        <w:rPr>
          <w:color w:val="000000"/>
        </w:rPr>
        <w:t xml:space="preserve"> год от 2</w:t>
      </w:r>
      <w:r w:rsidR="00390BC1">
        <w:rPr>
          <w:color w:val="000000"/>
        </w:rPr>
        <w:t>6</w:t>
      </w:r>
      <w:r>
        <w:rPr>
          <w:color w:val="000000"/>
        </w:rPr>
        <w:t>.0</w:t>
      </w:r>
      <w:r w:rsidR="00A353BC">
        <w:rPr>
          <w:color w:val="000000"/>
        </w:rPr>
        <w:t>3</w:t>
      </w:r>
      <w:r>
        <w:rPr>
          <w:color w:val="000000"/>
        </w:rPr>
        <w:t>.201</w:t>
      </w:r>
      <w:r w:rsidR="00390BC1">
        <w:rPr>
          <w:color w:val="000000"/>
        </w:rPr>
        <w:t>8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6. Заключение по результатам проведения внешней проверки отчета об исполнении бюджета муниципального образования Новосельское сельское поселение Сланцевского муниципального района Ленинградской области за 201</w:t>
      </w:r>
      <w:r w:rsidR="002634F1">
        <w:rPr>
          <w:color w:val="000000"/>
        </w:rPr>
        <w:t>7</w:t>
      </w:r>
      <w:r>
        <w:rPr>
          <w:color w:val="000000"/>
        </w:rPr>
        <w:t xml:space="preserve"> год от </w:t>
      </w:r>
      <w:r w:rsidR="002C27AD">
        <w:rPr>
          <w:color w:val="000000"/>
        </w:rPr>
        <w:t>04</w:t>
      </w:r>
      <w:r>
        <w:rPr>
          <w:color w:val="000000"/>
        </w:rPr>
        <w:t>.04.201</w:t>
      </w:r>
      <w:r w:rsidR="002C27AD">
        <w:rPr>
          <w:color w:val="000000"/>
        </w:rPr>
        <w:t>8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7. Заключение по результатам проведения внешней проверки отчета об исполнении бюджета муниципального образования Старопольское сельское поселение Сланцевского муниципального района Ленинградской области за 201</w:t>
      </w:r>
      <w:r w:rsidR="002634F1">
        <w:rPr>
          <w:color w:val="000000"/>
        </w:rPr>
        <w:t>7</w:t>
      </w:r>
      <w:r>
        <w:rPr>
          <w:color w:val="000000"/>
        </w:rPr>
        <w:t xml:space="preserve"> год от </w:t>
      </w:r>
      <w:r w:rsidR="007B626E">
        <w:rPr>
          <w:color w:val="000000"/>
        </w:rPr>
        <w:t>28</w:t>
      </w:r>
      <w:r>
        <w:rPr>
          <w:color w:val="000000"/>
        </w:rPr>
        <w:t>.0</w:t>
      </w:r>
      <w:r w:rsidR="007B626E">
        <w:rPr>
          <w:color w:val="000000"/>
        </w:rPr>
        <w:t>3</w:t>
      </w:r>
      <w:r>
        <w:rPr>
          <w:color w:val="000000"/>
        </w:rPr>
        <w:t>.201</w:t>
      </w:r>
      <w:r w:rsidR="007B626E">
        <w:rPr>
          <w:color w:val="000000"/>
        </w:rPr>
        <w:t>8</w:t>
      </w:r>
      <w:r>
        <w:rPr>
          <w:color w:val="000000"/>
        </w:rPr>
        <w:t xml:space="preserve"> года.</w:t>
      </w:r>
    </w:p>
    <w:p w:rsidR="00B56D20" w:rsidRPr="00B56D20" w:rsidRDefault="00B56D20" w:rsidP="00B56D20">
      <w:pPr>
        <w:pStyle w:val="a3"/>
        <w:spacing w:after="0"/>
        <w:jc w:val="both"/>
      </w:pPr>
      <w:r>
        <w:rPr>
          <w:color w:val="000000"/>
        </w:rPr>
        <w:t>8. Заключение по результатам проведения внешней проверки отчета об исполнении бюджета муниципального образования Черновское сельское поселение Сланцевского муниципального района Ленинградской области за 201</w:t>
      </w:r>
      <w:r w:rsidR="002634F1">
        <w:rPr>
          <w:color w:val="000000"/>
        </w:rPr>
        <w:t>7</w:t>
      </w:r>
      <w:r>
        <w:rPr>
          <w:color w:val="000000"/>
        </w:rPr>
        <w:t xml:space="preserve"> год от </w:t>
      </w:r>
      <w:r w:rsidR="00390BC1">
        <w:rPr>
          <w:color w:val="000000"/>
        </w:rPr>
        <w:t>27</w:t>
      </w:r>
      <w:r>
        <w:rPr>
          <w:color w:val="000000"/>
        </w:rPr>
        <w:t>.04.201</w:t>
      </w:r>
      <w:r w:rsidR="00390BC1">
        <w:rPr>
          <w:color w:val="000000"/>
        </w:rPr>
        <w:t>8</w:t>
      </w:r>
      <w:r>
        <w:rPr>
          <w:color w:val="000000"/>
        </w:rPr>
        <w:t xml:space="preserve"> года.</w:t>
      </w:r>
    </w:p>
    <w:p w:rsidR="00B56D20" w:rsidRPr="00B56D20" w:rsidRDefault="00B56D20" w:rsidP="009307AE">
      <w:pPr>
        <w:pStyle w:val="a3"/>
        <w:spacing w:before="0" w:beforeAutospacing="0" w:after="0"/>
        <w:ind w:firstLine="567"/>
        <w:jc w:val="both"/>
      </w:pPr>
      <w:r w:rsidRPr="00B56D20">
        <w:rPr>
          <w:i/>
          <w:iCs/>
          <w:color w:val="000000"/>
        </w:rPr>
        <w:t>По результатам проведенн</w:t>
      </w:r>
      <w:r w:rsidR="0006789B">
        <w:rPr>
          <w:i/>
          <w:iCs/>
          <w:color w:val="000000"/>
        </w:rPr>
        <w:t>ых</w:t>
      </w:r>
      <w:r w:rsidRPr="00B56D20">
        <w:rPr>
          <w:i/>
          <w:iCs/>
          <w:color w:val="000000"/>
        </w:rPr>
        <w:t xml:space="preserve"> внешн</w:t>
      </w:r>
      <w:r w:rsidR="0006789B">
        <w:rPr>
          <w:i/>
          <w:iCs/>
          <w:color w:val="000000"/>
        </w:rPr>
        <w:t>их</w:t>
      </w:r>
      <w:r w:rsidRPr="00B56D20">
        <w:rPr>
          <w:i/>
          <w:iCs/>
          <w:color w:val="000000"/>
        </w:rPr>
        <w:t xml:space="preserve"> провер</w:t>
      </w:r>
      <w:r w:rsidR="0006789B">
        <w:rPr>
          <w:i/>
          <w:iCs/>
          <w:color w:val="000000"/>
        </w:rPr>
        <w:t>ок</w:t>
      </w:r>
      <w:r w:rsidRPr="00B56D20">
        <w:rPr>
          <w:i/>
          <w:iCs/>
          <w:color w:val="000000"/>
        </w:rPr>
        <w:t xml:space="preserve"> бюджетной отчетности и годового отчета об исполнении бюджета </w:t>
      </w:r>
      <w:r>
        <w:rPr>
          <w:i/>
          <w:iCs/>
          <w:color w:val="000000"/>
        </w:rPr>
        <w:t>муниципальных</w:t>
      </w:r>
      <w:r w:rsidRPr="00B56D2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образований</w:t>
      </w:r>
      <w:r w:rsidRPr="00B56D20">
        <w:rPr>
          <w:i/>
          <w:iCs/>
          <w:color w:val="000000"/>
        </w:rPr>
        <w:t xml:space="preserve"> за 201</w:t>
      </w:r>
      <w:r w:rsidR="00115AFE">
        <w:rPr>
          <w:i/>
          <w:iCs/>
          <w:color w:val="000000"/>
        </w:rPr>
        <w:t>7</w:t>
      </w:r>
      <w:r w:rsidRPr="00B56D20">
        <w:rPr>
          <w:i/>
          <w:iCs/>
          <w:color w:val="000000"/>
        </w:rPr>
        <w:t xml:space="preserve"> год, </w:t>
      </w:r>
      <w:r>
        <w:rPr>
          <w:i/>
          <w:iCs/>
          <w:color w:val="000000"/>
        </w:rPr>
        <w:t>представленных</w:t>
      </w:r>
      <w:r w:rsidRPr="00B56D20">
        <w:rPr>
          <w:i/>
          <w:iCs/>
          <w:color w:val="000000"/>
        </w:rPr>
        <w:t xml:space="preserve"> в форме </w:t>
      </w:r>
      <w:r>
        <w:rPr>
          <w:i/>
          <w:iCs/>
          <w:color w:val="000000"/>
        </w:rPr>
        <w:t>проектов</w:t>
      </w:r>
      <w:r w:rsidRPr="00B56D2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решений</w:t>
      </w:r>
      <w:r w:rsidRPr="00B56D20">
        <w:rPr>
          <w:i/>
          <w:iCs/>
          <w:color w:val="000000"/>
        </w:rPr>
        <w:t xml:space="preserve"> совета депутатов </w:t>
      </w:r>
      <w:r>
        <w:rPr>
          <w:i/>
          <w:iCs/>
          <w:color w:val="000000"/>
        </w:rPr>
        <w:t>муниципальных</w:t>
      </w:r>
      <w:r w:rsidRPr="00B56D2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образований Сланцевского муниципального</w:t>
      </w:r>
      <w:r w:rsidRPr="00B56D20">
        <w:rPr>
          <w:i/>
          <w:iCs/>
          <w:color w:val="000000"/>
        </w:rPr>
        <w:t xml:space="preserve"> район</w:t>
      </w:r>
      <w:r>
        <w:rPr>
          <w:i/>
          <w:iCs/>
          <w:color w:val="000000"/>
        </w:rPr>
        <w:t>а</w:t>
      </w:r>
      <w:r w:rsidRPr="00B56D20">
        <w:rPr>
          <w:i/>
          <w:iCs/>
          <w:color w:val="000000"/>
        </w:rPr>
        <w:t xml:space="preserve">, ревизионной комиссией Сланцевского муниципального района установлено соответствие показателей годовой бюджетной отчетности </w:t>
      </w:r>
      <w:r>
        <w:rPr>
          <w:i/>
          <w:iCs/>
          <w:color w:val="000000"/>
        </w:rPr>
        <w:t>главного</w:t>
      </w:r>
      <w:r w:rsidRPr="00B56D2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администратора</w:t>
      </w:r>
      <w:r w:rsidRPr="00B56D20">
        <w:rPr>
          <w:i/>
          <w:iCs/>
          <w:color w:val="000000"/>
        </w:rPr>
        <w:t xml:space="preserve"> бюджетных средств данным отчета об исполнении бюджет</w:t>
      </w:r>
      <w:r w:rsidR="0006789B">
        <w:rPr>
          <w:i/>
          <w:iCs/>
          <w:color w:val="000000"/>
        </w:rPr>
        <w:t>ов</w:t>
      </w:r>
      <w:r w:rsidRPr="00B56D20">
        <w:rPr>
          <w:i/>
          <w:iCs/>
          <w:color w:val="000000"/>
        </w:rPr>
        <w:t xml:space="preserve"> муниципальн</w:t>
      </w:r>
      <w:r w:rsidR="0006789B">
        <w:rPr>
          <w:i/>
          <w:iCs/>
          <w:color w:val="000000"/>
        </w:rPr>
        <w:t>ых</w:t>
      </w:r>
      <w:r w:rsidRPr="00B56D20">
        <w:rPr>
          <w:i/>
          <w:iCs/>
          <w:color w:val="000000"/>
        </w:rPr>
        <w:t xml:space="preserve"> образовани</w:t>
      </w:r>
      <w:r w:rsidR="0006789B">
        <w:rPr>
          <w:i/>
          <w:iCs/>
          <w:color w:val="000000"/>
        </w:rPr>
        <w:t>й</w:t>
      </w:r>
      <w:r w:rsidRPr="00B56D20">
        <w:rPr>
          <w:i/>
          <w:iCs/>
          <w:color w:val="000000"/>
        </w:rPr>
        <w:t xml:space="preserve"> за 201</w:t>
      </w:r>
      <w:r w:rsidR="00115AFE">
        <w:rPr>
          <w:i/>
          <w:iCs/>
          <w:color w:val="000000"/>
        </w:rPr>
        <w:t>7</w:t>
      </w:r>
      <w:r w:rsidRPr="00B56D20">
        <w:rPr>
          <w:i/>
          <w:iCs/>
          <w:color w:val="000000"/>
        </w:rPr>
        <w:t xml:space="preserve"> год.</w:t>
      </w:r>
    </w:p>
    <w:p w:rsidR="001C024A" w:rsidRDefault="00B56D20" w:rsidP="001C024A">
      <w:pPr>
        <w:pStyle w:val="a3"/>
        <w:spacing w:before="0" w:beforeAutospacing="0" w:after="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Администрациям муниципальных образований Сланцевского муниципального района Ленинградской области рекомендовано</w:t>
      </w:r>
      <w:r w:rsidR="00115AFE">
        <w:rPr>
          <w:i/>
          <w:iCs/>
          <w:color w:val="000000"/>
        </w:rPr>
        <w:t>:</w:t>
      </w:r>
    </w:p>
    <w:p w:rsidR="001C024A" w:rsidRPr="001C024A" w:rsidRDefault="001C024A" w:rsidP="001C024A">
      <w:pPr>
        <w:pStyle w:val="a3"/>
        <w:numPr>
          <w:ilvl w:val="0"/>
          <w:numId w:val="6"/>
        </w:numPr>
        <w:spacing w:before="0" w:beforeAutospacing="0" w:after="0"/>
        <w:ind w:left="0" w:firstLine="0"/>
        <w:jc w:val="both"/>
        <w:rPr>
          <w:i/>
        </w:rPr>
      </w:pPr>
      <w:r w:rsidRPr="001C024A">
        <w:rPr>
          <w:i/>
          <w:color w:val="000000"/>
        </w:rPr>
        <w:t>рассмотреть возможность проведения внутреннего финансового аудита бюджетной отчетности до проведения внешней проверки бюджетной отчетности в соответствии с требованиями статьи 160.2-1 Бюджетного кодекса Российской Федерации</w:t>
      </w:r>
      <w:r>
        <w:rPr>
          <w:i/>
          <w:color w:val="000000"/>
        </w:rPr>
        <w:t>;</w:t>
      </w:r>
    </w:p>
    <w:p w:rsidR="001C024A" w:rsidRPr="001C024A" w:rsidRDefault="001C024A" w:rsidP="001C024A">
      <w:pPr>
        <w:pStyle w:val="a3"/>
        <w:spacing w:before="0" w:beforeAutospacing="0" w:after="0"/>
        <w:ind w:left="1350"/>
        <w:jc w:val="both"/>
        <w:rPr>
          <w:i/>
          <w:iCs/>
          <w:color w:val="000000"/>
        </w:rPr>
      </w:pPr>
    </w:p>
    <w:p w:rsidR="00B56D20" w:rsidRDefault="00B56D20" w:rsidP="00115AFE">
      <w:pPr>
        <w:pStyle w:val="a3"/>
        <w:numPr>
          <w:ilvl w:val="0"/>
          <w:numId w:val="4"/>
        </w:numPr>
        <w:spacing w:before="0" w:beforeAutospacing="0" w:after="0"/>
        <w:ind w:left="0" w:firstLine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>соблюдать требования части 7 пункта 2 статьи 9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в части проведения финансово-экономической экспертизы муниципальных программ и изменений в программы путем представ</w:t>
      </w:r>
      <w:r w:rsidR="00B4766D">
        <w:rPr>
          <w:i/>
          <w:iCs/>
          <w:color w:val="000000"/>
        </w:rPr>
        <w:t>ления их в ревизионную комиссию;</w:t>
      </w:r>
    </w:p>
    <w:p w:rsidR="00B4766D" w:rsidRPr="00B4766D" w:rsidRDefault="00B4766D" w:rsidP="00B4766D">
      <w:pPr>
        <w:pStyle w:val="a3"/>
        <w:numPr>
          <w:ilvl w:val="0"/>
          <w:numId w:val="4"/>
        </w:numPr>
        <w:spacing w:after="0"/>
        <w:ind w:left="0" w:firstLine="0"/>
        <w:rPr>
          <w:i/>
        </w:rPr>
      </w:pPr>
      <w:r w:rsidRPr="00B4766D">
        <w:rPr>
          <w:i/>
          <w:color w:val="000000"/>
        </w:rPr>
        <w:t>проведение всех законных и договорных досудебных мероприятий, направленных на снижение суммы долга по налоговым  и неналоговым доходам.</w:t>
      </w:r>
    </w:p>
    <w:p w:rsidR="00B4766D" w:rsidRDefault="00B4766D" w:rsidP="00B4766D">
      <w:pPr>
        <w:pStyle w:val="a3"/>
        <w:spacing w:before="0" w:beforeAutospacing="0" w:after="0"/>
        <w:jc w:val="both"/>
        <w:rPr>
          <w:i/>
          <w:iCs/>
          <w:color w:val="000000"/>
        </w:rPr>
      </w:pPr>
    </w:p>
    <w:p w:rsidR="00B56D20" w:rsidRPr="00457C35" w:rsidRDefault="00C40DBF" w:rsidP="00710E83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 w:rsidRPr="00457C35">
        <w:rPr>
          <w:b/>
          <w:bCs/>
          <w:color w:val="000000"/>
          <w:sz w:val="28"/>
          <w:szCs w:val="28"/>
        </w:rPr>
        <w:t>Заключения по результатам проведения внешней проверки годовой бюджетной отчетности главных администраторов  бюджетных средств</w:t>
      </w:r>
      <w:r w:rsidR="009307AE" w:rsidRPr="00457C35">
        <w:rPr>
          <w:b/>
          <w:bCs/>
          <w:color w:val="000000"/>
          <w:sz w:val="28"/>
          <w:szCs w:val="28"/>
        </w:rPr>
        <w:t xml:space="preserve"> за 201</w:t>
      </w:r>
      <w:r w:rsidR="0006789B">
        <w:rPr>
          <w:b/>
          <w:bCs/>
          <w:color w:val="000000"/>
          <w:sz w:val="28"/>
          <w:szCs w:val="28"/>
        </w:rPr>
        <w:t>7</w:t>
      </w:r>
      <w:r w:rsidR="009307AE" w:rsidRPr="00457C35">
        <w:rPr>
          <w:b/>
          <w:bCs/>
          <w:color w:val="000000"/>
          <w:sz w:val="28"/>
          <w:szCs w:val="28"/>
        </w:rPr>
        <w:t xml:space="preserve"> год</w:t>
      </w:r>
    </w:p>
    <w:p w:rsidR="00182840" w:rsidRPr="00DC21AF" w:rsidRDefault="00C40DBF" w:rsidP="00A3335F">
      <w:pPr>
        <w:pStyle w:val="a3"/>
        <w:spacing w:after="0"/>
        <w:jc w:val="both"/>
      </w:pPr>
      <w:r>
        <w:t xml:space="preserve">1. Заключение по результатам проведения внешней проверки </w:t>
      </w:r>
      <w:r w:rsidR="00C968C7">
        <w:t xml:space="preserve">годовой бюджетной отчетности главного администратора бюджетных средств муниципального дошкольного образовательного </w:t>
      </w:r>
      <w:r w:rsidR="00C968C7" w:rsidRPr="00A3335F">
        <w:t xml:space="preserve">учреждения </w:t>
      </w:r>
      <w:r w:rsidR="00A3335F" w:rsidRPr="00A3335F">
        <w:rPr>
          <w:bCs/>
          <w:color w:val="000000"/>
        </w:rPr>
        <w:t xml:space="preserve"> «Сланцевский детский сад № 10 комбинированного типа» </w:t>
      </w:r>
      <w:r>
        <w:rPr>
          <w:color w:val="000000"/>
        </w:rPr>
        <w:t xml:space="preserve"> за 201</w:t>
      </w:r>
      <w:r w:rsidR="00A3335F">
        <w:rPr>
          <w:color w:val="000000"/>
        </w:rPr>
        <w:t>7</w:t>
      </w:r>
      <w:r>
        <w:rPr>
          <w:color w:val="000000"/>
        </w:rPr>
        <w:t xml:space="preserve"> год от </w:t>
      </w:r>
      <w:r w:rsidR="00C968C7">
        <w:rPr>
          <w:color w:val="000000"/>
        </w:rPr>
        <w:t>1</w:t>
      </w:r>
      <w:r w:rsidR="00A3335F">
        <w:rPr>
          <w:color w:val="000000"/>
        </w:rPr>
        <w:t>5</w:t>
      </w:r>
      <w:r>
        <w:rPr>
          <w:color w:val="000000"/>
        </w:rPr>
        <w:t>.0</w:t>
      </w:r>
      <w:r w:rsidR="00C968C7">
        <w:rPr>
          <w:color w:val="000000"/>
        </w:rPr>
        <w:t>3</w:t>
      </w:r>
      <w:r>
        <w:rPr>
          <w:color w:val="000000"/>
        </w:rPr>
        <w:t>.201</w:t>
      </w:r>
      <w:r w:rsidR="00A3335F">
        <w:rPr>
          <w:color w:val="000000"/>
        </w:rPr>
        <w:t>8</w:t>
      </w:r>
      <w:r>
        <w:rPr>
          <w:color w:val="000000"/>
        </w:rPr>
        <w:t xml:space="preserve"> года.</w:t>
      </w:r>
      <w:r w:rsidR="00182840">
        <w:rPr>
          <w:color w:val="000000"/>
        </w:rPr>
        <w:t xml:space="preserve"> </w:t>
      </w:r>
      <w:r w:rsidR="00182840">
        <w:t xml:space="preserve">По результатам проведения экспертно-аналитического мероприятия установлено соблюдение </w:t>
      </w:r>
      <w:r w:rsidR="00A3335F">
        <w:t>к</w:t>
      </w:r>
      <w:r w:rsidR="00182840">
        <w:t xml:space="preserve">онтрольных соотношений показателей форм бюджетной отчетности. </w:t>
      </w:r>
      <w:r w:rsidR="00182840" w:rsidRPr="00DC21AF">
        <w:rPr>
          <w:color w:val="000000"/>
        </w:rPr>
        <w:t>Годовая бюджетная отчетность за 201</w:t>
      </w:r>
      <w:r w:rsidR="00A3335F">
        <w:rPr>
          <w:color w:val="000000"/>
        </w:rPr>
        <w:t>7</w:t>
      </w:r>
      <w:r w:rsidR="00182840" w:rsidRPr="00DC21AF">
        <w:rPr>
          <w:color w:val="000000"/>
        </w:rPr>
        <w:t xml:space="preserve"> год составлена с учетом изменений, внесенных приказами Министерства финансов Российской Федерации.</w:t>
      </w:r>
    </w:p>
    <w:p w:rsidR="00182840" w:rsidRPr="00CF503A" w:rsidRDefault="0006789B" w:rsidP="000E32D2">
      <w:pPr>
        <w:pStyle w:val="a3"/>
        <w:spacing w:before="0" w:beforeAutospacing="0" w:after="0" w:line="256" w:lineRule="auto"/>
        <w:ind w:firstLine="567"/>
        <w:jc w:val="both"/>
      </w:pPr>
      <w:r>
        <w:rPr>
          <w:bCs/>
        </w:rPr>
        <w:t>У</w:t>
      </w:r>
      <w:r w:rsidR="00182840" w:rsidRPr="00CF503A">
        <w:rPr>
          <w:bCs/>
        </w:rPr>
        <w:t>становлены нарушения при заполнении форм годовой бюджетной отчетности:</w:t>
      </w:r>
    </w:p>
    <w:p w:rsidR="00CF503A" w:rsidRPr="00CF503A" w:rsidRDefault="00CF503A" w:rsidP="00CF503A">
      <w:pPr>
        <w:pStyle w:val="a3"/>
        <w:spacing w:before="0" w:beforeAutospacing="0" w:after="0" w:line="256" w:lineRule="auto"/>
        <w:ind w:firstLine="539"/>
        <w:jc w:val="both"/>
      </w:pPr>
      <w:r w:rsidRPr="00CF503A">
        <w:rPr>
          <w:color w:val="000000"/>
        </w:rPr>
        <w:t>1. В нарушение п. 8 Инструкции № 191-н в пояснительной записке к годовому отчету за 2017 год отсутствует информация о формах бюджетной отчетности в случае, если все показатели, предусмотренные формой бюджетной отчетности, утвержденной вышеуказанной инструкцией, не имеют числового значения.</w:t>
      </w:r>
    </w:p>
    <w:p w:rsidR="00CF503A" w:rsidRPr="00CF503A" w:rsidRDefault="00CF503A" w:rsidP="00CF503A">
      <w:pPr>
        <w:pStyle w:val="a3"/>
        <w:spacing w:before="0" w:beforeAutospacing="0" w:after="0"/>
        <w:ind w:firstLine="539"/>
        <w:jc w:val="both"/>
      </w:pPr>
      <w:r w:rsidRPr="00CF503A">
        <w:rPr>
          <w:color w:val="000000"/>
        </w:rPr>
        <w:t>2. В нарушение п. 20 Инструкции № 191 в</w:t>
      </w:r>
      <w:r w:rsidRPr="00CF503A">
        <w:rPr>
          <w:rFonts w:ascii="Arial" w:hAnsi="Arial" w:cs="Arial"/>
          <w:color w:val="000000"/>
        </w:rPr>
        <w:t xml:space="preserve"> </w:t>
      </w:r>
      <w:r w:rsidRPr="00CF503A">
        <w:rPr>
          <w:color w:val="000000"/>
        </w:rPr>
        <w:t>«Справке о наличии имущества и обязательств на забалансовых счетах» к форме 0503130 в составе годовой бюджетной отчетности отсутствовала информация о наличии на забалансовых счетах основных средств</w:t>
      </w:r>
      <w:r w:rsidR="0006789B">
        <w:rPr>
          <w:color w:val="000000"/>
        </w:rPr>
        <w:t>,</w:t>
      </w:r>
      <w:r w:rsidRPr="00CF503A">
        <w:rPr>
          <w:color w:val="000000"/>
        </w:rPr>
        <w:t xml:space="preserve"> стоимостью до 3000 рублей включительно, находящиеся в эксплуатации, стоимость которого на конец года составила 842 297,39 руб. </w:t>
      </w:r>
    </w:p>
    <w:p w:rsidR="00CF503A" w:rsidRPr="00CF503A" w:rsidRDefault="00CF503A" w:rsidP="00CF503A">
      <w:pPr>
        <w:pStyle w:val="a3"/>
        <w:spacing w:before="0" w:beforeAutospacing="0" w:after="0"/>
        <w:ind w:firstLine="539"/>
        <w:jc w:val="both"/>
      </w:pPr>
      <w:r w:rsidRPr="00CF503A">
        <w:rPr>
          <w:color w:val="000000"/>
        </w:rPr>
        <w:t>3. В нарушение п. 157, 158, 159 Инструкции № 191 в таблицах № 5, 6, 7 пояснительной записки (форма 0503160) отражена искаженная информация.</w:t>
      </w:r>
    </w:p>
    <w:p w:rsidR="00CF503A" w:rsidRPr="00CF503A" w:rsidRDefault="00CF503A" w:rsidP="00CF503A">
      <w:pPr>
        <w:pStyle w:val="a3"/>
        <w:spacing w:before="0" w:beforeAutospacing="0" w:after="0"/>
        <w:ind w:firstLine="567"/>
        <w:jc w:val="both"/>
      </w:pPr>
      <w:r w:rsidRPr="00CF503A">
        <w:rPr>
          <w:color w:val="000000"/>
        </w:rPr>
        <w:t>4</w:t>
      </w:r>
      <w:r>
        <w:rPr>
          <w:color w:val="000000"/>
        </w:rPr>
        <w:t xml:space="preserve">. </w:t>
      </w:r>
      <w:r w:rsidRPr="00CF503A">
        <w:rPr>
          <w:color w:val="000000"/>
        </w:rPr>
        <w:t>В нарушение п. 160 Инструкции № 191</w:t>
      </w:r>
      <w:r>
        <w:rPr>
          <w:color w:val="000000"/>
        </w:rPr>
        <w:t xml:space="preserve"> </w:t>
      </w:r>
      <w:r w:rsidRPr="00CF503A">
        <w:rPr>
          <w:color w:val="000000"/>
        </w:rPr>
        <w:t>форме бюджетной отчетности 0503161 «Сведения о количестве подведомственных учреждений» отражена</w:t>
      </w:r>
      <w:r>
        <w:rPr>
          <w:color w:val="000000"/>
        </w:rPr>
        <w:t xml:space="preserve"> </w:t>
      </w:r>
      <w:r w:rsidR="0006789B">
        <w:rPr>
          <w:color w:val="000000"/>
        </w:rPr>
        <w:t>н</w:t>
      </w:r>
      <w:r>
        <w:rPr>
          <w:color w:val="000000"/>
        </w:rPr>
        <w:t>едостоверная</w:t>
      </w:r>
      <w:r w:rsidRPr="00CF503A">
        <w:rPr>
          <w:color w:val="000000"/>
        </w:rPr>
        <w:t xml:space="preserve"> информация. </w:t>
      </w:r>
    </w:p>
    <w:p w:rsidR="00CF503A" w:rsidRPr="00CF503A" w:rsidRDefault="00CF503A" w:rsidP="00CF503A">
      <w:pPr>
        <w:pStyle w:val="a3"/>
        <w:spacing w:before="0" w:beforeAutospacing="0" w:after="0"/>
        <w:ind w:firstLine="539"/>
        <w:jc w:val="both"/>
      </w:pPr>
      <w:r w:rsidRPr="00CF503A">
        <w:rPr>
          <w:color w:val="000000"/>
        </w:rPr>
        <w:t>5. В нарушение пункта 5.15.2 Приказа Казначейства России от 15.02.2012 N 72 «Об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Интернет» информация о годовой бухгалтерской отчетности учреждения размещена на официальном интернет сайте с нарушением сроков.</w:t>
      </w:r>
      <w:r w:rsidRPr="00CF503A">
        <w:rPr>
          <w:color w:val="FF00CC"/>
        </w:rPr>
        <w:t xml:space="preserve"> </w:t>
      </w:r>
    </w:p>
    <w:p w:rsidR="000E32D2" w:rsidRDefault="000E32D2" w:rsidP="008A04F8">
      <w:pPr>
        <w:pStyle w:val="a3"/>
        <w:spacing w:after="0"/>
        <w:jc w:val="both"/>
        <w:rPr>
          <w:color w:val="000000"/>
        </w:rPr>
      </w:pPr>
      <w:r w:rsidRPr="00CF503A">
        <w:t xml:space="preserve">2. Заключение по результатам проведения внешней проверки годовой бюджетной отчетности главного администратора бюджетных средств </w:t>
      </w:r>
      <w:r w:rsidR="00CF503A" w:rsidRPr="00CF503A">
        <w:rPr>
          <w:bCs/>
          <w:color w:val="000000"/>
        </w:rPr>
        <w:t xml:space="preserve">муниципального учреждения дополнительного образования «Сланцевский центр психолого-педагогической, медицинской и социальной помощи» </w:t>
      </w:r>
      <w:r>
        <w:rPr>
          <w:color w:val="000000"/>
        </w:rPr>
        <w:t>за 201</w:t>
      </w:r>
      <w:r w:rsidR="00CF503A">
        <w:rPr>
          <w:color w:val="000000"/>
        </w:rPr>
        <w:t>7</w:t>
      </w:r>
      <w:r>
        <w:rPr>
          <w:color w:val="000000"/>
        </w:rPr>
        <w:t xml:space="preserve"> год от </w:t>
      </w:r>
      <w:r w:rsidR="008A04F8">
        <w:rPr>
          <w:color w:val="000000"/>
        </w:rPr>
        <w:t>21</w:t>
      </w:r>
      <w:r>
        <w:rPr>
          <w:color w:val="000000"/>
        </w:rPr>
        <w:t>.03.201</w:t>
      </w:r>
      <w:r w:rsidR="008A04F8">
        <w:rPr>
          <w:color w:val="000000"/>
        </w:rPr>
        <w:t>8</w:t>
      </w:r>
      <w:r>
        <w:rPr>
          <w:color w:val="000000"/>
        </w:rPr>
        <w:t xml:space="preserve"> года. </w:t>
      </w:r>
      <w:r>
        <w:t xml:space="preserve">По результатам проведения экспертно-аналитического мероприятия установлено соблюдение контрольных соотношений показателей форм бюджетной отчетности. </w:t>
      </w:r>
      <w:r w:rsidRPr="00DC21AF">
        <w:rPr>
          <w:color w:val="000000"/>
        </w:rPr>
        <w:t>Годовая бюджетная отчетность за 201</w:t>
      </w:r>
      <w:r w:rsidR="008A04F8">
        <w:rPr>
          <w:color w:val="000000"/>
        </w:rPr>
        <w:t>7</w:t>
      </w:r>
      <w:r w:rsidRPr="00DC21AF">
        <w:rPr>
          <w:color w:val="000000"/>
        </w:rPr>
        <w:t xml:space="preserve"> год составлена с учетом изменений, внесенных приказами Министерства финансов Российской Федерации.</w:t>
      </w:r>
    </w:p>
    <w:p w:rsidR="00EC637F" w:rsidRPr="000E32D2" w:rsidRDefault="0006789B" w:rsidP="00EC637F">
      <w:pPr>
        <w:pStyle w:val="a3"/>
        <w:spacing w:before="0" w:beforeAutospacing="0" w:after="0" w:line="256" w:lineRule="auto"/>
        <w:ind w:firstLine="567"/>
        <w:jc w:val="both"/>
      </w:pPr>
      <w:r>
        <w:rPr>
          <w:bCs/>
          <w:color w:val="000000"/>
        </w:rPr>
        <w:t>Ус</w:t>
      </w:r>
      <w:r w:rsidR="00EC637F" w:rsidRPr="000E32D2">
        <w:rPr>
          <w:bCs/>
          <w:color w:val="000000"/>
        </w:rPr>
        <w:t>тановлены нарушения при заполнении форм годовой бюджетной отчетности:</w:t>
      </w:r>
    </w:p>
    <w:p w:rsidR="008A04F8" w:rsidRPr="008A04F8" w:rsidRDefault="008A04F8" w:rsidP="008A04F8">
      <w:pPr>
        <w:pStyle w:val="a3"/>
        <w:spacing w:before="0" w:beforeAutospacing="0" w:after="0" w:line="256" w:lineRule="auto"/>
        <w:ind w:firstLine="539"/>
        <w:jc w:val="both"/>
      </w:pPr>
      <w:r w:rsidRPr="008A04F8">
        <w:rPr>
          <w:color w:val="000000"/>
        </w:rPr>
        <w:t>1.</w:t>
      </w:r>
      <w:r w:rsidRPr="008A04F8">
        <w:rPr>
          <w:color w:val="FF3333"/>
        </w:rPr>
        <w:t xml:space="preserve"> </w:t>
      </w:r>
      <w:r w:rsidRPr="008A04F8">
        <w:rPr>
          <w:color w:val="000000"/>
        </w:rPr>
        <w:t xml:space="preserve">В нарушение п. 8 Инструкции № 191-н в пояснительной записке к годовому отчету за 2017 год отсутствует информация о формах бюджетной отчетности в случае, если все </w:t>
      </w:r>
      <w:r w:rsidRPr="008A04F8">
        <w:rPr>
          <w:color w:val="000000"/>
        </w:rPr>
        <w:lastRenderedPageBreak/>
        <w:t>показатели, предусмотренные формой бюджетной отчетности, утвержденной вышеуказанной инструкцией, не имеют числового значения.</w:t>
      </w:r>
    </w:p>
    <w:p w:rsidR="008A04F8" w:rsidRPr="008A04F8" w:rsidRDefault="008A04F8" w:rsidP="008A04F8">
      <w:pPr>
        <w:pStyle w:val="a3"/>
        <w:spacing w:before="0" w:beforeAutospacing="0" w:after="0"/>
        <w:ind w:firstLine="539"/>
        <w:jc w:val="both"/>
      </w:pPr>
      <w:r w:rsidRPr="008A04F8">
        <w:rPr>
          <w:color w:val="000000"/>
        </w:rPr>
        <w:t>2. В нарушение п. 157, 159 Инструкции № 191 в таблицах № 5, 7 пояснительной записки (форма 0503160) отражена искаженная информация.</w:t>
      </w:r>
    </w:p>
    <w:p w:rsidR="008A04F8" w:rsidRPr="008A04F8" w:rsidRDefault="008A04F8" w:rsidP="008A04F8">
      <w:pPr>
        <w:pStyle w:val="a3"/>
        <w:spacing w:before="0" w:beforeAutospacing="0" w:after="0"/>
        <w:ind w:firstLine="539"/>
        <w:jc w:val="both"/>
      </w:pPr>
      <w:r w:rsidRPr="008A04F8">
        <w:rPr>
          <w:color w:val="000000"/>
        </w:rPr>
        <w:t>3</w:t>
      </w:r>
      <w:r>
        <w:rPr>
          <w:color w:val="000000"/>
        </w:rPr>
        <w:t>.</w:t>
      </w:r>
      <w:r w:rsidRPr="008A04F8">
        <w:rPr>
          <w:color w:val="000000"/>
        </w:rPr>
        <w:t>В нарушение п. 160 Инструкции № 191</w:t>
      </w:r>
      <w:r>
        <w:rPr>
          <w:color w:val="000000"/>
        </w:rPr>
        <w:t xml:space="preserve"> в </w:t>
      </w:r>
      <w:r w:rsidRPr="008A04F8">
        <w:rPr>
          <w:color w:val="000000"/>
        </w:rPr>
        <w:t xml:space="preserve">форме бюджетной отчетности 0503161 «Сведения о количестве подведомственных учреждений» недостоверно отражена информация. </w:t>
      </w:r>
    </w:p>
    <w:p w:rsidR="008A04F8" w:rsidRPr="008A04F8" w:rsidRDefault="008A04F8" w:rsidP="008A04F8">
      <w:pPr>
        <w:pStyle w:val="a3"/>
        <w:spacing w:before="0" w:beforeAutospacing="0" w:after="0"/>
        <w:ind w:firstLine="539"/>
        <w:jc w:val="both"/>
      </w:pPr>
      <w:r w:rsidRPr="008A04F8">
        <w:rPr>
          <w:color w:val="000000"/>
        </w:rPr>
        <w:t>4. В нарушение пункта 5.15.2 Приказа Казначейства России от 15.02.2012 N 72 «Об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Интернет» информация об учреждении размещена на официальном интернет сайте с нарушением сроков.</w:t>
      </w:r>
      <w:r w:rsidRPr="008A04F8">
        <w:rPr>
          <w:color w:val="FF00CC"/>
        </w:rPr>
        <w:t xml:space="preserve"> </w:t>
      </w:r>
    </w:p>
    <w:p w:rsidR="004B37A9" w:rsidRPr="00DD4BD9" w:rsidRDefault="004B37A9" w:rsidP="004B37A9">
      <w:pPr>
        <w:pStyle w:val="a3"/>
        <w:jc w:val="center"/>
        <w:rPr>
          <w:sz w:val="28"/>
          <w:szCs w:val="28"/>
        </w:rPr>
      </w:pPr>
      <w:r w:rsidRPr="00DD4BD9">
        <w:rPr>
          <w:b/>
          <w:bCs/>
          <w:sz w:val="28"/>
          <w:szCs w:val="28"/>
        </w:rPr>
        <w:t>Заключения на</w:t>
      </w:r>
      <w:r w:rsidRPr="00DD4BD9">
        <w:rPr>
          <w:b/>
          <w:bCs/>
        </w:rPr>
        <w:t xml:space="preserve"> </w:t>
      </w:r>
      <w:r w:rsidRPr="00DD4BD9">
        <w:rPr>
          <w:b/>
          <w:bCs/>
          <w:sz w:val="28"/>
          <w:szCs w:val="28"/>
        </w:rPr>
        <w:t>проекты решений советов депутатов муниципального образования Сланцевского муниципального района Ленинградской области</w:t>
      </w:r>
      <w:r>
        <w:rPr>
          <w:b/>
          <w:bCs/>
          <w:sz w:val="28"/>
          <w:szCs w:val="28"/>
        </w:rPr>
        <w:t>, городского и сельских поселений о бюджете на 2019</w:t>
      </w:r>
      <w:r w:rsidRPr="00DD4BD9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20</w:t>
      </w:r>
      <w:r w:rsidRPr="00DD4BD9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1</w:t>
      </w:r>
      <w:r w:rsidRPr="00DD4BD9">
        <w:rPr>
          <w:b/>
          <w:bCs/>
          <w:sz w:val="28"/>
          <w:szCs w:val="28"/>
        </w:rPr>
        <w:t xml:space="preserve"> годов.</w:t>
      </w:r>
    </w:p>
    <w:p w:rsidR="004B37A9" w:rsidRPr="00DD4BD9" w:rsidRDefault="004B37A9" w:rsidP="004B37A9">
      <w:pPr>
        <w:pStyle w:val="a3"/>
        <w:jc w:val="both"/>
        <w:rPr>
          <w:u w:val="single"/>
        </w:rPr>
      </w:pPr>
      <w:r w:rsidRPr="00DD4BD9">
        <w:rPr>
          <w:b/>
          <w:bCs/>
          <w:u w:val="single"/>
        </w:rPr>
        <w:t>Информация о результатах проведения экспертизы проектов решений совета депутатов муниципального образования Сланцевский муниципальный район Ленинградской области</w:t>
      </w:r>
      <w:r>
        <w:rPr>
          <w:b/>
          <w:bCs/>
          <w:u w:val="single"/>
        </w:rPr>
        <w:t xml:space="preserve">, муниципального образования Сланцевское городское поселение </w:t>
      </w:r>
      <w:r w:rsidRPr="00DD4BD9">
        <w:rPr>
          <w:b/>
          <w:bCs/>
          <w:u w:val="single"/>
        </w:rPr>
        <w:t xml:space="preserve">и </w:t>
      </w:r>
      <w:r>
        <w:rPr>
          <w:b/>
          <w:bCs/>
          <w:u w:val="single"/>
        </w:rPr>
        <w:t xml:space="preserve">муниципальных образований </w:t>
      </w:r>
      <w:r w:rsidRPr="00DD4BD9">
        <w:rPr>
          <w:b/>
          <w:bCs/>
          <w:u w:val="single"/>
        </w:rPr>
        <w:t>сельских поселений Сланцевского муниципального района Ленинградской области о бюджете на 201</w:t>
      </w:r>
      <w:r>
        <w:rPr>
          <w:b/>
          <w:bCs/>
          <w:u w:val="single"/>
        </w:rPr>
        <w:t>9</w:t>
      </w:r>
      <w:r w:rsidRPr="00DD4BD9">
        <w:rPr>
          <w:b/>
          <w:bCs/>
          <w:u w:val="single"/>
        </w:rPr>
        <w:t xml:space="preserve"> год и плановый период 20</w:t>
      </w:r>
      <w:r>
        <w:rPr>
          <w:b/>
          <w:bCs/>
          <w:u w:val="single"/>
        </w:rPr>
        <w:t>20</w:t>
      </w:r>
      <w:r w:rsidRPr="00DD4BD9">
        <w:rPr>
          <w:b/>
          <w:bCs/>
          <w:u w:val="single"/>
        </w:rPr>
        <w:t xml:space="preserve"> и 202</w:t>
      </w:r>
      <w:r>
        <w:rPr>
          <w:b/>
          <w:bCs/>
          <w:u w:val="single"/>
        </w:rPr>
        <w:t>1</w:t>
      </w:r>
      <w:r w:rsidRPr="00DD4BD9">
        <w:rPr>
          <w:b/>
          <w:bCs/>
          <w:u w:val="single"/>
        </w:rPr>
        <w:t xml:space="preserve"> годов.</w:t>
      </w:r>
    </w:p>
    <w:p w:rsidR="004B37A9" w:rsidRPr="00BF338F" w:rsidRDefault="004B37A9" w:rsidP="004B37A9">
      <w:pPr>
        <w:pStyle w:val="a3"/>
        <w:spacing w:after="0"/>
        <w:jc w:val="both"/>
      </w:pPr>
      <w:r>
        <w:t xml:space="preserve">1. Экспертное заключение на проект решения совета депутатов муниципального образования </w:t>
      </w:r>
      <w:r>
        <w:rPr>
          <w:color w:val="000000"/>
        </w:rPr>
        <w:t>Сланцевский муниципальный район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Сланцевский муниципальный район Ленинградской области на 201</w:t>
      </w:r>
      <w:r w:rsidR="00142D15">
        <w:rPr>
          <w:color w:val="000000"/>
        </w:rPr>
        <w:t>9</w:t>
      </w:r>
      <w:r>
        <w:rPr>
          <w:color w:val="000000"/>
        </w:rPr>
        <w:t xml:space="preserve"> год и плановый период 20</w:t>
      </w:r>
      <w:r w:rsidR="00142D15">
        <w:rPr>
          <w:color w:val="000000"/>
        </w:rPr>
        <w:t>20</w:t>
      </w:r>
      <w:r>
        <w:rPr>
          <w:color w:val="000000"/>
        </w:rPr>
        <w:t xml:space="preserve"> и 202</w:t>
      </w:r>
      <w:r w:rsidR="00142D15">
        <w:rPr>
          <w:color w:val="000000"/>
        </w:rPr>
        <w:t>1</w:t>
      </w:r>
      <w:r>
        <w:rPr>
          <w:color w:val="000000"/>
        </w:rPr>
        <w:t xml:space="preserve"> годов» от </w:t>
      </w:r>
      <w:r w:rsidR="00142D15">
        <w:rPr>
          <w:color w:val="000000"/>
        </w:rPr>
        <w:t>10</w:t>
      </w:r>
      <w:r>
        <w:rPr>
          <w:color w:val="000000"/>
        </w:rPr>
        <w:t>.12.201</w:t>
      </w:r>
      <w:r w:rsidR="00142D15">
        <w:rPr>
          <w:color w:val="000000"/>
        </w:rPr>
        <w:t>8</w:t>
      </w:r>
      <w:r>
        <w:rPr>
          <w:color w:val="000000"/>
        </w:rPr>
        <w:t xml:space="preserve"> года № 01-18-01/</w:t>
      </w:r>
      <w:r w:rsidR="00142D15">
        <w:rPr>
          <w:color w:val="000000"/>
        </w:rPr>
        <w:t>100</w:t>
      </w:r>
      <w:r>
        <w:rPr>
          <w:color w:val="000000"/>
        </w:rPr>
        <w:t>.</w:t>
      </w:r>
    </w:p>
    <w:p w:rsidR="004B37A9" w:rsidRPr="00BF338F" w:rsidRDefault="004B37A9" w:rsidP="00142D15">
      <w:pPr>
        <w:pStyle w:val="a3"/>
        <w:spacing w:after="0"/>
        <w:jc w:val="both"/>
      </w:pPr>
      <w:r w:rsidRPr="00BF338F">
        <w:t xml:space="preserve">2. </w:t>
      </w:r>
      <w:r>
        <w:t xml:space="preserve">Экспертное заключение на проект решения совета депутатов муниципального образования </w:t>
      </w:r>
      <w:r>
        <w:rPr>
          <w:color w:val="000000"/>
        </w:rPr>
        <w:t>Сланцевское городское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Сланцевское городское поселение Сланцевского муниципального района Ленинградской области на 201</w:t>
      </w:r>
      <w:r w:rsidR="00142D15">
        <w:rPr>
          <w:color w:val="000000"/>
        </w:rPr>
        <w:t>9 год и плановый период 2020</w:t>
      </w:r>
      <w:r>
        <w:rPr>
          <w:color w:val="000000"/>
        </w:rPr>
        <w:t xml:space="preserve"> и 202</w:t>
      </w:r>
      <w:r w:rsidR="00142D15">
        <w:rPr>
          <w:color w:val="000000"/>
        </w:rPr>
        <w:t>1</w:t>
      </w:r>
      <w:r>
        <w:rPr>
          <w:color w:val="000000"/>
        </w:rPr>
        <w:t xml:space="preserve"> годов» от 1</w:t>
      </w:r>
      <w:r w:rsidR="00142D15">
        <w:rPr>
          <w:color w:val="000000"/>
        </w:rPr>
        <w:t>9</w:t>
      </w:r>
      <w:r>
        <w:rPr>
          <w:color w:val="000000"/>
        </w:rPr>
        <w:t>.11.201</w:t>
      </w:r>
      <w:r w:rsidR="00142D15">
        <w:rPr>
          <w:color w:val="000000"/>
        </w:rPr>
        <w:t>8</w:t>
      </w:r>
      <w:r>
        <w:rPr>
          <w:color w:val="000000"/>
        </w:rPr>
        <w:t xml:space="preserve"> года № 01-18-01/9</w:t>
      </w:r>
      <w:r w:rsidR="00142D15">
        <w:rPr>
          <w:color w:val="000000"/>
        </w:rPr>
        <w:t>9</w:t>
      </w:r>
      <w:r>
        <w:rPr>
          <w:color w:val="000000"/>
        </w:rPr>
        <w:t>.</w:t>
      </w:r>
    </w:p>
    <w:p w:rsidR="004B37A9" w:rsidRPr="00BF338F" w:rsidRDefault="004B37A9" w:rsidP="004B37A9">
      <w:pPr>
        <w:pStyle w:val="a3"/>
        <w:spacing w:after="0"/>
        <w:jc w:val="both"/>
      </w:pPr>
      <w:r>
        <w:rPr>
          <w:color w:val="000000"/>
        </w:rPr>
        <w:t>3. Экспертное заключение на проект решения совета депутатов муниципального образования Выскатское сельское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 xml:space="preserve">Выскатское сельское поселение Сланцевского муниципального района Ленинградской области на </w:t>
      </w:r>
      <w:r w:rsidR="00142D15">
        <w:rPr>
          <w:color w:val="000000"/>
        </w:rPr>
        <w:t xml:space="preserve">2019 год и плановый период 2020 и 2021 годов» </w:t>
      </w:r>
      <w:r>
        <w:rPr>
          <w:color w:val="000000"/>
        </w:rPr>
        <w:t xml:space="preserve"> от 2</w:t>
      </w:r>
      <w:r w:rsidR="0055399B">
        <w:rPr>
          <w:color w:val="000000"/>
        </w:rPr>
        <w:t>0</w:t>
      </w:r>
      <w:r>
        <w:rPr>
          <w:color w:val="000000"/>
        </w:rPr>
        <w:t>.11.201</w:t>
      </w:r>
      <w:r w:rsidR="0055399B">
        <w:rPr>
          <w:color w:val="000000"/>
        </w:rPr>
        <w:t>8</w:t>
      </w:r>
      <w:r>
        <w:rPr>
          <w:color w:val="000000"/>
        </w:rPr>
        <w:t xml:space="preserve"> года № 01-18-01/9</w:t>
      </w:r>
      <w:r w:rsidR="0055399B">
        <w:rPr>
          <w:color w:val="000000"/>
        </w:rPr>
        <w:t>3</w:t>
      </w:r>
      <w:r>
        <w:rPr>
          <w:color w:val="000000"/>
        </w:rPr>
        <w:t>.</w:t>
      </w:r>
    </w:p>
    <w:p w:rsidR="004B37A9" w:rsidRPr="00BF338F" w:rsidRDefault="004B37A9" w:rsidP="004B37A9">
      <w:pPr>
        <w:pStyle w:val="a3"/>
        <w:spacing w:after="0"/>
        <w:jc w:val="both"/>
      </w:pPr>
      <w:r>
        <w:rPr>
          <w:color w:val="000000"/>
        </w:rPr>
        <w:t>4. Экспертное заключение на проект решения совета депутатов муниципального образования Гостицкое сельское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Гостицкое сельское поселение Сланцевского муниципального района Ленинградской области на 201</w:t>
      </w:r>
      <w:r w:rsidR="00142D15">
        <w:rPr>
          <w:color w:val="000000"/>
        </w:rPr>
        <w:t>9 год и плановый период 2020</w:t>
      </w:r>
      <w:r>
        <w:rPr>
          <w:color w:val="000000"/>
        </w:rPr>
        <w:t xml:space="preserve"> и 202</w:t>
      </w:r>
      <w:r w:rsidR="00142D15">
        <w:rPr>
          <w:color w:val="000000"/>
        </w:rPr>
        <w:t>1</w:t>
      </w:r>
      <w:r>
        <w:rPr>
          <w:color w:val="000000"/>
        </w:rPr>
        <w:t xml:space="preserve"> годов» от 2</w:t>
      </w:r>
      <w:r w:rsidR="0055399B">
        <w:rPr>
          <w:color w:val="000000"/>
        </w:rPr>
        <w:t>1</w:t>
      </w:r>
      <w:r>
        <w:rPr>
          <w:color w:val="000000"/>
        </w:rPr>
        <w:t>.11.201</w:t>
      </w:r>
      <w:r w:rsidR="0055399B">
        <w:rPr>
          <w:color w:val="000000"/>
        </w:rPr>
        <w:t>8</w:t>
      </w:r>
      <w:r>
        <w:rPr>
          <w:color w:val="000000"/>
        </w:rPr>
        <w:t xml:space="preserve"> года № 01-18-01/9</w:t>
      </w:r>
      <w:r w:rsidR="0055399B">
        <w:rPr>
          <w:color w:val="000000"/>
        </w:rPr>
        <w:t>4</w:t>
      </w:r>
      <w:r>
        <w:rPr>
          <w:color w:val="000000"/>
        </w:rPr>
        <w:t>.</w:t>
      </w:r>
    </w:p>
    <w:p w:rsidR="004B37A9" w:rsidRPr="00BF338F" w:rsidRDefault="004B37A9" w:rsidP="004B37A9">
      <w:pPr>
        <w:pStyle w:val="a3"/>
        <w:spacing w:after="0"/>
        <w:jc w:val="both"/>
      </w:pPr>
      <w:r>
        <w:rPr>
          <w:color w:val="000000"/>
        </w:rPr>
        <w:t>5. Экспертное заключение на проект решения совета депутатов муниципального образования Загривское сельское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Загривское сельское поселение Сланцевского муниципального района Ленинградской области на 201</w:t>
      </w:r>
      <w:r w:rsidR="00142D15">
        <w:rPr>
          <w:color w:val="000000"/>
        </w:rPr>
        <w:t>9</w:t>
      </w:r>
      <w:r>
        <w:rPr>
          <w:color w:val="000000"/>
        </w:rPr>
        <w:t xml:space="preserve"> год и плановый период 20</w:t>
      </w:r>
      <w:r w:rsidR="00142D15">
        <w:rPr>
          <w:color w:val="000000"/>
        </w:rPr>
        <w:t>20</w:t>
      </w:r>
      <w:r>
        <w:rPr>
          <w:color w:val="000000"/>
        </w:rPr>
        <w:t xml:space="preserve"> и 202</w:t>
      </w:r>
      <w:r w:rsidR="00142D15">
        <w:rPr>
          <w:color w:val="000000"/>
        </w:rPr>
        <w:t>1</w:t>
      </w:r>
      <w:r>
        <w:rPr>
          <w:color w:val="000000"/>
        </w:rPr>
        <w:t xml:space="preserve"> годов» от 2</w:t>
      </w:r>
      <w:r w:rsidR="0055399B">
        <w:rPr>
          <w:color w:val="000000"/>
        </w:rPr>
        <w:t>9</w:t>
      </w:r>
      <w:r>
        <w:rPr>
          <w:color w:val="000000"/>
        </w:rPr>
        <w:t>.11.201</w:t>
      </w:r>
      <w:r w:rsidR="0055399B">
        <w:rPr>
          <w:color w:val="000000"/>
        </w:rPr>
        <w:t>8</w:t>
      </w:r>
      <w:r>
        <w:rPr>
          <w:color w:val="000000"/>
        </w:rPr>
        <w:t xml:space="preserve"> года № 01-18-01/9</w:t>
      </w:r>
      <w:r w:rsidR="0055399B">
        <w:rPr>
          <w:color w:val="000000"/>
        </w:rPr>
        <w:t>6</w:t>
      </w:r>
      <w:r>
        <w:rPr>
          <w:color w:val="000000"/>
        </w:rPr>
        <w:t>.</w:t>
      </w:r>
    </w:p>
    <w:p w:rsidR="004B37A9" w:rsidRPr="00BF338F" w:rsidRDefault="004B37A9" w:rsidP="004B37A9">
      <w:pPr>
        <w:pStyle w:val="a3"/>
        <w:spacing w:after="0"/>
        <w:jc w:val="both"/>
      </w:pPr>
      <w:r>
        <w:rPr>
          <w:color w:val="000000"/>
        </w:rPr>
        <w:lastRenderedPageBreak/>
        <w:t>6. Экспертное заключение на проект решения совета депутатов муниципального образования Новосельское сельское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Новосельское сельское поселение Сланцевского муниципального района Ленинградской области на 201</w:t>
      </w:r>
      <w:r w:rsidR="00142D15">
        <w:rPr>
          <w:color w:val="000000"/>
        </w:rPr>
        <w:t>9</w:t>
      </w:r>
      <w:r>
        <w:rPr>
          <w:color w:val="000000"/>
        </w:rPr>
        <w:t xml:space="preserve"> год и плановый период 20</w:t>
      </w:r>
      <w:r w:rsidR="00142D15">
        <w:rPr>
          <w:color w:val="000000"/>
        </w:rPr>
        <w:t>20</w:t>
      </w:r>
      <w:r>
        <w:rPr>
          <w:color w:val="000000"/>
        </w:rPr>
        <w:t xml:space="preserve"> и 202</w:t>
      </w:r>
      <w:r w:rsidR="00142D15">
        <w:rPr>
          <w:color w:val="000000"/>
        </w:rPr>
        <w:t>1</w:t>
      </w:r>
      <w:r>
        <w:rPr>
          <w:color w:val="000000"/>
        </w:rPr>
        <w:t xml:space="preserve"> годов» от 2</w:t>
      </w:r>
      <w:r w:rsidR="0055399B">
        <w:rPr>
          <w:color w:val="000000"/>
        </w:rPr>
        <w:t>6</w:t>
      </w:r>
      <w:r>
        <w:rPr>
          <w:color w:val="000000"/>
        </w:rPr>
        <w:t>.11.201</w:t>
      </w:r>
      <w:r w:rsidR="0055399B">
        <w:rPr>
          <w:color w:val="000000"/>
        </w:rPr>
        <w:t>8</w:t>
      </w:r>
      <w:r>
        <w:rPr>
          <w:color w:val="000000"/>
        </w:rPr>
        <w:t xml:space="preserve"> года № 01-18-01/</w:t>
      </w:r>
      <w:r w:rsidR="0055399B">
        <w:rPr>
          <w:color w:val="000000"/>
        </w:rPr>
        <w:t>104</w:t>
      </w:r>
      <w:r>
        <w:rPr>
          <w:color w:val="000000"/>
        </w:rPr>
        <w:t>.</w:t>
      </w:r>
    </w:p>
    <w:p w:rsidR="004B37A9" w:rsidRPr="00BF338F" w:rsidRDefault="004B37A9" w:rsidP="004B37A9">
      <w:pPr>
        <w:pStyle w:val="a3"/>
        <w:spacing w:after="0"/>
        <w:jc w:val="both"/>
      </w:pPr>
      <w:r>
        <w:rPr>
          <w:color w:val="000000"/>
        </w:rPr>
        <w:t>7. Экспертное заключение на проект решения совета депутатов муниципального образования Старопольское сельское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Старопольское сельское поселение Сланцевского муниципального района Ленинградской области на 201</w:t>
      </w:r>
      <w:r w:rsidR="00142D15">
        <w:rPr>
          <w:color w:val="000000"/>
        </w:rPr>
        <w:t>9</w:t>
      </w:r>
      <w:r>
        <w:rPr>
          <w:color w:val="000000"/>
        </w:rPr>
        <w:t xml:space="preserve"> год и плановый период 20</w:t>
      </w:r>
      <w:r w:rsidR="00142D15">
        <w:rPr>
          <w:color w:val="000000"/>
        </w:rPr>
        <w:t>20</w:t>
      </w:r>
      <w:r>
        <w:rPr>
          <w:color w:val="000000"/>
        </w:rPr>
        <w:t xml:space="preserve"> и 202</w:t>
      </w:r>
      <w:r w:rsidR="00142D15">
        <w:rPr>
          <w:color w:val="000000"/>
        </w:rPr>
        <w:t>1</w:t>
      </w:r>
      <w:r>
        <w:rPr>
          <w:color w:val="000000"/>
        </w:rPr>
        <w:t xml:space="preserve"> годов» от </w:t>
      </w:r>
      <w:r w:rsidR="0055399B">
        <w:rPr>
          <w:color w:val="000000"/>
        </w:rPr>
        <w:t>05</w:t>
      </w:r>
      <w:r>
        <w:rPr>
          <w:color w:val="000000"/>
        </w:rPr>
        <w:t>.1</w:t>
      </w:r>
      <w:r w:rsidR="0055399B">
        <w:rPr>
          <w:color w:val="000000"/>
        </w:rPr>
        <w:t>2</w:t>
      </w:r>
      <w:r>
        <w:rPr>
          <w:color w:val="000000"/>
        </w:rPr>
        <w:t>.201</w:t>
      </w:r>
      <w:r w:rsidR="0055399B">
        <w:rPr>
          <w:color w:val="000000"/>
        </w:rPr>
        <w:t>8</w:t>
      </w:r>
      <w:r>
        <w:rPr>
          <w:color w:val="000000"/>
        </w:rPr>
        <w:t xml:space="preserve"> года № 01-18-01/</w:t>
      </w:r>
      <w:r w:rsidR="0055399B">
        <w:rPr>
          <w:color w:val="000000"/>
        </w:rPr>
        <w:t>101</w:t>
      </w:r>
      <w:r>
        <w:rPr>
          <w:color w:val="000000"/>
        </w:rPr>
        <w:t>.</w:t>
      </w:r>
    </w:p>
    <w:p w:rsidR="004B37A9" w:rsidRPr="00BF338F" w:rsidRDefault="004B37A9" w:rsidP="004B37A9">
      <w:pPr>
        <w:pStyle w:val="a3"/>
        <w:spacing w:after="0"/>
        <w:jc w:val="both"/>
      </w:pPr>
      <w:r>
        <w:rPr>
          <w:color w:val="000000"/>
        </w:rPr>
        <w:t>8. Экспертное заключение на проект решения совета депутатов муниципального образования Черновское сельское поселение Сланцевского муниципального района Ленинградской области «О бюджете муниципального образования</w:t>
      </w:r>
      <w:r>
        <w:rPr>
          <w:color w:val="000099"/>
        </w:rPr>
        <w:t xml:space="preserve"> </w:t>
      </w:r>
      <w:r>
        <w:rPr>
          <w:color w:val="000000"/>
        </w:rPr>
        <w:t>Черновское сельское поселение Сланцевского муниципального района Ленинградской области на 201</w:t>
      </w:r>
      <w:r w:rsidR="00142D15">
        <w:rPr>
          <w:color w:val="000000"/>
        </w:rPr>
        <w:t>9</w:t>
      </w:r>
      <w:r>
        <w:rPr>
          <w:color w:val="000000"/>
        </w:rPr>
        <w:t xml:space="preserve"> год и плановый период 20</w:t>
      </w:r>
      <w:r w:rsidR="00142D15">
        <w:rPr>
          <w:color w:val="000000"/>
        </w:rPr>
        <w:t>20</w:t>
      </w:r>
      <w:r>
        <w:rPr>
          <w:color w:val="000000"/>
        </w:rPr>
        <w:t xml:space="preserve"> и 202</w:t>
      </w:r>
      <w:r w:rsidR="00142D15">
        <w:rPr>
          <w:color w:val="000000"/>
        </w:rPr>
        <w:t>1</w:t>
      </w:r>
      <w:r>
        <w:rPr>
          <w:color w:val="000000"/>
        </w:rPr>
        <w:t xml:space="preserve"> годов» от 2</w:t>
      </w:r>
      <w:r w:rsidR="0055399B">
        <w:rPr>
          <w:color w:val="000000"/>
        </w:rPr>
        <w:t>9</w:t>
      </w:r>
      <w:r>
        <w:rPr>
          <w:color w:val="000000"/>
        </w:rPr>
        <w:t>.11.201</w:t>
      </w:r>
      <w:r w:rsidR="0055399B">
        <w:rPr>
          <w:color w:val="000000"/>
        </w:rPr>
        <w:t>8</w:t>
      </w:r>
      <w:r>
        <w:rPr>
          <w:color w:val="000000"/>
        </w:rPr>
        <w:t xml:space="preserve"> года № 01-18-01/9</w:t>
      </w:r>
      <w:r w:rsidR="0055399B">
        <w:rPr>
          <w:color w:val="000000"/>
        </w:rPr>
        <w:t>5</w:t>
      </w:r>
      <w:r>
        <w:rPr>
          <w:color w:val="000000"/>
        </w:rPr>
        <w:t>.</w:t>
      </w:r>
    </w:p>
    <w:p w:rsidR="004B37A9" w:rsidRPr="00DD4BD9" w:rsidRDefault="004B37A9" w:rsidP="004B37A9">
      <w:pPr>
        <w:pStyle w:val="a3"/>
        <w:spacing w:after="0"/>
        <w:ind w:firstLine="567"/>
        <w:jc w:val="both"/>
      </w:pPr>
      <w:r w:rsidRPr="00DD4BD9">
        <w:rPr>
          <w:iCs/>
          <w:color w:val="000000"/>
        </w:rPr>
        <w:t>Проведенные экспертизы проектов решений о бюджетах муниципальных образований на соответствие требованиям бюджетного законодательства Российской Федерации по документам и материалам, внесенным в представительный орган муниципального образования, проекта бюджета муниципального образования на очередной финансовый год и на плановый период  позволили сделать вывод о достаточности оснований для принятия советом депутатов соответствующих проектов решений советов депутатов.</w:t>
      </w:r>
    </w:p>
    <w:p w:rsidR="00A96B88" w:rsidRPr="00A96B88" w:rsidRDefault="00A96B88" w:rsidP="00A96B88">
      <w:pPr>
        <w:pStyle w:val="a3"/>
        <w:spacing w:before="0" w:beforeAutospacing="0" w:after="0"/>
        <w:jc w:val="both"/>
        <w:rPr>
          <w:iCs/>
          <w:color w:val="000000"/>
        </w:rPr>
      </w:pPr>
      <w:r w:rsidRPr="00A96B88">
        <w:rPr>
          <w:iCs/>
          <w:color w:val="000000"/>
        </w:rPr>
        <w:t>Однако, ревизионная комиссия  обратила внимание на:</w:t>
      </w:r>
    </w:p>
    <w:p w:rsidR="00A96B88" w:rsidRPr="00A96B88" w:rsidRDefault="00A96B88" w:rsidP="00A96B88">
      <w:pPr>
        <w:pStyle w:val="a3"/>
        <w:numPr>
          <w:ilvl w:val="0"/>
          <w:numId w:val="8"/>
        </w:numPr>
        <w:spacing w:before="0" w:beforeAutospacing="0" w:after="0"/>
        <w:ind w:left="0" w:firstLine="0"/>
        <w:jc w:val="both"/>
      </w:pPr>
      <w:r w:rsidRPr="00A96B88">
        <w:rPr>
          <w:color w:val="000000"/>
        </w:rPr>
        <w:t>непредставление паспортов муниципальных программ на  плановые периоды, сведения которых необходимы для составления проекта бюджета;</w:t>
      </w:r>
    </w:p>
    <w:p w:rsidR="00A96B88" w:rsidRPr="00A96B88" w:rsidRDefault="00A96B88" w:rsidP="00A96B88">
      <w:pPr>
        <w:pStyle w:val="a3"/>
        <w:numPr>
          <w:ilvl w:val="0"/>
          <w:numId w:val="7"/>
        </w:numPr>
        <w:spacing w:before="0" w:beforeAutospacing="0" w:after="0"/>
        <w:ind w:left="0" w:firstLine="0"/>
        <w:jc w:val="both"/>
      </w:pPr>
      <w:r w:rsidRPr="00A96B88">
        <w:rPr>
          <w:iCs/>
          <w:color w:val="000000"/>
        </w:rPr>
        <w:t>необходимость приведения в соответствие объема бюджетных ассигнований на финансовое обеспечение реализации муниципальных программ, предусматриваемых решением совета депутатов, с объемами, утвержденными муниципальными правовыми актами администрации в сроки, установленные Бюджетным кодексом Российской Федерации;</w:t>
      </w:r>
    </w:p>
    <w:p w:rsidR="00A96B88" w:rsidRPr="00A96B88" w:rsidRDefault="00A96B88" w:rsidP="00A96B88">
      <w:pPr>
        <w:pStyle w:val="a3"/>
        <w:numPr>
          <w:ilvl w:val="0"/>
          <w:numId w:val="7"/>
        </w:numPr>
        <w:spacing w:before="0" w:beforeAutospacing="0" w:after="0"/>
        <w:ind w:left="0" w:firstLine="0"/>
        <w:jc w:val="both"/>
      </w:pPr>
      <w:r w:rsidRPr="00A96B88">
        <w:rPr>
          <w:iCs/>
          <w:color w:val="000000"/>
        </w:rPr>
        <w:t>наличие расхождений показателей бюджетного прогноза муниципального образования на 2019 - 2024 годы  и основных показателей прогноза социально – экономического развития муниципального образования  на 2019 - 2024 год, что не согласуется с положениями  статьи 170.1 Бюджетного кодекса Российской Федерации;</w:t>
      </w:r>
    </w:p>
    <w:p w:rsidR="00A96B88" w:rsidRPr="00A96B88" w:rsidRDefault="00A96B88" w:rsidP="00A96B88">
      <w:pPr>
        <w:pStyle w:val="a3"/>
        <w:numPr>
          <w:ilvl w:val="0"/>
          <w:numId w:val="7"/>
        </w:numPr>
        <w:spacing w:before="0" w:beforeAutospacing="0" w:after="0"/>
        <w:ind w:left="0" w:firstLine="0"/>
        <w:jc w:val="both"/>
      </w:pPr>
      <w:r w:rsidRPr="00A96B88">
        <w:rPr>
          <w:iCs/>
          <w:color w:val="000000"/>
        </w:rPr>
        <w:t>несоблюдение  статьи 36 Бюджетного кодекса Российской Федерации и статьи 52 Федерального закона от 06.10.2003 года № 131-ФЗ «Об общих принципах организации местного самоуправления в Российской Федерации» в части обязательности размещения в информационно - телекоммуникационной сети «Интернет» проекта решения о бюджете на текущий финансовый год и на плановый период;</w:t>
      </w:r>
    </w:p>
    <w:p w:rsidR="00A96B88" w:rsidRPr="00A96B88" w:rsidRDefault="00A96B88" w:rsidP="00A96B88">
      <w:pPr>
        <w:pStyle w:val="a3"/>
        <w:numPr>
          <w:ilvl w:val="0"/>
          <w:numId w:val="7"/>
        </w:numPr>
        <w:spacing w:after="57"/>
        <w:ind w:left="0" w:firstLine="0"/>
        <w:jc w:val="both"/>
      </w:pPr>
      <w:r w:rsidRPr="00A96B88">
        <w:rPr>
          <w:color w:val="000000"/>
        </w:rPr>
        <w:t>наличие задолженности по уплате налоговых и неналоговых  налогов (платежей),  уменьшение которой создаст возможность увеличения доходной части бюджета поселения;</w:t>
      </w:r>
    </w:p>
    <w:p w:rsidR="00A96B88" w:rsidRPr="00A96B88" w:rsidRDefault="00A96B88" w:rsidP="00A96B88">
      <w:pPr>
        <w:pStyle w:val="a3"/>
        <w:numPr>
          <w:ilvl w:val="0"/>
          <w:numId w:val="7"/>
        </w:numPr>
        <w:spacing w:after="57"/>
        <w:ind w:left="0" w:firstLine="0"/>
        <w:jc w:val="both"/>
      </w:pPr>
      <w:r w:rsidRPr="00A96B88">
        <w:rPr>
          <w:color w:val="000000"/>
        </w:rPr>
        <w:t>отсутствие норматива финансовых затрат на ремонт и содержание автодорог, что создает условия для  нарушений при расходовании бюджетных средств. Разработка таких документов относится к полномочиям органов местного самоуправления (п. 11 ст. 13 Закона № 257-ФЗ);</w:t>
      </w:r>
    </w:p>
    <w:p w:rsidR="00A96B88" w:rsidRPr="00A96B88" w:rsidRDefault="00A96B88" w:rsidP="00A96B88">
      <w:pPr>
        <w:pStyle w:val="a3"/>
        <w:numPr>
          <w:ilvl w:val="0"/>
          <w:numId w:val="7"/>
        </w:numPr>
        <w:spacing w:before="0" w:beforeAutospacing="0" w:after="0"/>
        <w:ind w:left="0" w:firstLine="0"/>
        <w:jc w:val="both"/>
      </w:pPr>
      <w:r w:rsidRPr="00A96B88">
        <w:t>занижение неналоговых доходов по показателю «Плата за увеличение площади земельных участков», расчетные выпадающие доходы по данным ревизионной комиссии составляют  1 600,0 тыс. руб.</w:t>
      </w:r>
    </w:p>
    <w:p w:rsidR="00A96B88" w:rsidRPr="00A96B88" w:rsidRDefault="00A96B88" w:rsidP="00A96B88">
      <w:pPr>
        <w:pStyle w:val="a3"/>
        <w:spacing w:before="0" w:beforeAutospacing="0" w:after="0"/>
        <w:ind w:firstLine="567"/>
        <w:jc w:val="both"/>
        <w:rPr>
          <w:iCs/>
          <w:color w:val="000000"/>
        </w:rPr>
      </w:pPr>
    </w:p>
    <w:sectPr w:rsidR="00A96B88" w:rsidRPr="00A96B88" w:rsidSect="00710E83">
      <w:footerReference w:type="default" r:id="rId7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F38" w:rsidRDefault="00BE6F38" w:rsidP="00457C35">
      <w:pPr>
        <w:spacing w:after="0" w:line="240" w:lineRule="auto"/>
      </w:pPr>
      <w:r>
        <w:separator/>
      </w:r>
    </w:p>
  </w:endnote>
  <w:endnote w:type="continuationSeparator" w:id="1">
    <w:p w:rsidR="00BE6F38" w:rsidRDefault="00BE6F38" w:rsidP="0045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0319"/>
      <w:docPartObj>
        <w:docPartGallery w:val="Page Numbers (Bottom of Page)"/>
        <w:docPartUnique/>
      </w:docPartObj>
    </w:sdtPr>
    <w:sdtContent>
      <w:p w:rsidR="00457C35" w:rsidRDefault="0017398F">
        <w:pPr>
          <w:pStyle w:val="a7"/>
          <w:jc w:val="center"/>
        </w:pPr>
        <w:fldSimple w:instr=" PAGE   \* MERGEFORMAT ">
          <w:r w:rsidR="00710E83">
            <w:rPr>
              <w:noProof/>
            </w:rPr>
            <w:t>4</w:t>
          </w:r>
        </w:fldSimple>
      </w:p>
    </w:sdtContent>
  </w:sdt>
  <w:p w:rsidR="00457C35" w:rsidRDefault="00457C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F38" w:rsidRDefault="00BE6F38" w:rsidP="00457C35">
      <w:pPr>
        <w:spacing w:after="0" w:line="240" w:lineRule="auto"/>
      </w:pPr>
      <w:r>
        <w:separator/>
      </w:r>
    </w:p>
  </w:footnote>
  <w:footnote w:type="continuationSeparator" w:id="1">
    <w:p w:rsidR="00BE6F38" w:rsidRDefault="00BE6F38" w:rsidP="0045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634"/>
    <w:multiLevelType w:val="hybridMultilevel"/>
    <w:tmpl w:val="DCAA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236C"/>
    <w:multiLevelType w:val="hybridMultilevel"/>
    <w:tmpl w:val="3C645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83E4F"/>
    <w:multiLevelType w:val="hybridMultilevel"/>
    <w:tmpl w:val="6AB8972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AC76DE8"/>
    <w:multiLevelType w:val="hybridMultilevel"/>
    <w:tmpl w:val="78CEE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31031B2"/>
    <w:multiLevelType w:val="multilevel"/>
    <w:tmpl w:val="4F6E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67B89"/>
    <w:multiLevelType w:val="multilevel"/>
    <w:tmpl w:val="21C4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A73CD8"/>
    <w:multiLevelType w:val="hybridMultilevel"/>
    <w:tmpl w:val="E1B4329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7D2E2648"/>
    <w:multiLevelType w:val="multilevel"/>
    <w:tmpl w:val="AB0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9AF"/>
    <w:rsid w:val="0006789B"/>
    <w:rsid w:val="000E32D2"/>
    <w:rsid w:val="00111371"/>
    <w:rsid w:val="00115AFE"/>
    <w:rsid w:val="00142D15"/>
    <w:rsid w:val="0017398F"/>
    <w:rsid w:val="00182840"/>
    <w:rsid w:val="001C024A"/>
    <w:rsid w:val="001F45E3"/>
    <w:rsid w:val="001F5858"/>
    <w:rsid w:val="002208CA"/>
    <w:rsid w:val="002242D8"/>
    <w:rsid w:val="002634F1"/>
    <w:rsid w:val="002C27AD"/>
    <w:rsid w:val="002D51AC"/>
    <w:rsid w:val="00390BC1"/>
    <w:rsid w:val="003F355D"/>
    <w:rsid w:val="00424160"/>
    <w:rsid w:val="004529AF"/>
    <w:rsid w:val="00457C35"/>
    <w:rsid w:val="004B37A9"/>
    <w:rsid w:val="00501395"/>
    <w:rsid w:val="0055399B"/>
    <w:rsid w:val="00667E95"/>
    <w:rsid w:val="00683713"/>
    <w:rsid w:val="00710E83"/>
    <w:rsid w:val="007B626E"/>
    <w:rsid w:val="008A04F8"/>
    <w:rsid w:val="008D7B04"/>
    <w:rsid w:val="00902A1B"/>
    <w:rsid w:val="009307AE"/>
    <w:rsid w:val="00984D91"/>
    <w:rsid w:val="00A13335"/>
    <w:rsid w:val="00A3335F"/>
    <w:rsid w:val="00A353BC"/>
    <w:rsid w:val="00A96B88"/>
    <w:rsid w:val="00B4766D"/>
    <w:rsid w:val="00B56D20"/>
    <w:rsid w:val="00BE6F38"/>
    <w:rsid w:val="00C40DBF"/>
    <w:rsid w:val="00C968C7"/>
    <w:rsid w:val="00CF503A"/>
    <w:rsid w:val="00D82B3E"/>
    <w:rsid w:val="00DC21AF"/>
    <w:rsid w:val="00DE3F9F"/>
    <w:rsid w:val="00E3709C"/>
    <w:rsid w:val="00EC637F"/>
    <w:rsid w:val="00F2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9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024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C35"/>
  </w:style>
  <w:style w:type="paragraph" w:styleId="a7">
    <w:name w:val="footer"/>
    <w:basedOn w:val="a"/>
    <w:link w:val="a8"/>
    <w:uiPriority w:val="99"/>
    <w:unhideWhenUsed/>
    <w:rsid w:val="0045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RK1</dc:creator>
  <cp:lastModifiedBy>RK1</cp:lastModifiedBy>
  <cp:revision>11</cp:revision>
  <dcterms:created xsi:type="dcterms:W3CDTF">2018-04-25T06:49:00Z</dcterms:created>
  <dcterms:modified xsi:type="dcterms:W3CDTF">2018-12-25T06:08:00Z</dcterms:modified>
</cp:coreProperties>
</file>