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E1" w:rsidRDefault="001F73E1" w:rsidP="007F22EE">
      <w:pPr>
        <w:pStyle w:val="a3"/>
        <w:spacing w:before="0" w:beforeAutospacing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Информация о проведении ревизионной комиссией муниципального образования Сланцевский муниципальный район Ленинградской области</w:t>
      </w:r>
    </w:p>
    <w:p w:rsidR="001F73E1" w:rsidRDefault="001F73E1" w:rsidP="007F22EE">
      <w:pPr>
        <w:pStyle w:val="a3"/>
        <w:spacing w:before="0" w:beforeAutospacing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экспертно-аналитических мероприятий  </w:t>
      </w:r>
    </w:p>
    <w:p w:rsidR="001F73E1" w:rsidRDefault="001F73E1" w:rsidP="007F22EE">
      <w:pPr>
        <w:pStyle w:val="a3"/>
        <w:spacing w:before="0" w:beforeAutospacing="0" w:after="0"/>
        <w:jc w:val="center"/>
        <w:rPr>
          <w:b/>
          <w:bCs/>
          <w:color w:val="000000"/>
        </w:rPr>
      </w:pPr>
    </w:p>
    <w:p w:rsidR="001F73E1" w:rsidRDefault="001F73E1" w:rsidP="007F22EE">
      <w:pPr>
        <w:pStyle w:val="a3"/>
        <w:spacing w:before="0" w:beforeAutospacing="0" w:after="0"/>
        <w:jc w:val="center"/>
        <w:rPr>
          <w:b/>
          <w:bCs/>
          <w:color w:val="000000"/>
        </w:rPr>
      </w:pPr>
    </w:p>
    <w:p w:rsidR="001F73E1" w:rsidRDefault="001F73E1" w:rsidP="007F22EE">
      <w:pPr>
        <w:pStyle w:val="a3"/>
        <w:spacing w:before="0" w:beforeAutospacing="0" w:after="0"/>
        <w:jc w:val="center"/>
        <w:rPr>
          <w:b/>
          <w:bCs/>
          <w:color w:val="000000"/>
        </w:rPr>
      </w:pPr>
    </w:p>
    <w:p w:rsidR="004529AF" w:rsidRPr="00401CCC" w:rsidRDefault="001F73E1" w:rsidP="001F73E1">
      <w:pPr>
        <w:pStyle w:val="a3"/>
        <w:spacing w:before="0" w:beforeAutospacing="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 w:rsidR="004529AF" w:rsidRPr="00401CCC">
        <w:rPr>
          <w:b/>
          <w:bCs/>
          <w:color w:val="000000"/>
        </w:rPr>
        <w:t>Заключения по результатам проведения внешней проверки отчетов об исполнении бюджетов муниципальных образований</w:t>
      </w:r>
      <w:r w:rsidR="007F22EE" w:rsidRPr="00401CCC">
        <w:rPr>
          <w:b/>
          <w:bCs/>
          <w:color w:val="000000"/>
        </w:rPr>
        <w:t xml:space="preserve"> за 202</w:t>
      </w:r>
      <w:r w:rsidR="00416475">
        <w:rPr>
          <w:b/>
          <w:bCs/>
          <w:color w:val="000000"/>
        </w:rPr>
        <w:t>4</w:t>
      </w:r>
      <w:r w:rsidR="00E45CFA">
        <w:rPr>
          <w:b/>
          <w:bCs/>
          <w:color w:val="000000"/>
        </w:rPr>
        <w:t xml:space="preserve"> </w:t>
      </w:r>
      <w:r w:rsidR="007F22EE" w:rsidRPr="00401CCC">
        <w:rPr>
          <w:b/>
          <w:bCs/>
          <w:color w:val="000000"/>
        </w:rPr>
        <w:t>год</w:t>
      </w:r>
      <w:r>
        <w:rPr>
          <w:b/>
          <w:bCs/>
          <w:color w:val="000000"/>
        </w:rPr>
        <w:t>.</w:t>
      </w:r>
      <w:r w:rsidR="004529AF" w:rsidRPr="00401CCC">
        <w:rPr>
          <w:b/>
          <w:bCs/>
          <w:color w:val="000000"/>
        </w:rPr>
        <w:t xml:space="preserve"> </w:t>
      </w:r>
    </w:p>
    <w:p w:rsidR="00B56D20" w:rsidRPr="00B56D20" w:rsidRDefault="001F73E1" w:rsidP="00764566">
      <w:pPr>
        <w:pStyle w:val="a3"/>
        <w:jc w:val="both"/>
      </w:pPr>
      <w:r>
        <w:rPr>
          <w:b/>
          <w:bCs/>
          <w:color w:val="000000"/>
        </w:rPr>
        <w:t xml:space="preserve">1.1. </w:t>
      </w:r>
      <w:r w:rsidR="00B56D20">
        <w:rPr>
          <w:b/>
          <w:bCs/>
          <w:color w:val="000000"/>
        </w:rPr>
        <w:t>Информация о результатах проведения внешней проверки отчетов об исполнении бюджетов муниципального образования Сланцевский муниципальный район Ленинградской области, городского и сельских поселений Сланцевского муниципального района за 20</w:t>
      </w:r>
      <w:r w:rsidR="005B2B26">
        <w:rPr>
          <w:b/>
          <w:bCs/>
          <w:color w:val="000000"/>
        </w:rPr>
        <w:t>2</w:t>
      </w:r>
      <w:r w:rsidR="00416475">
        <w:rPr>
          <w:b/>
          <w:bCs/>
          <w:color w:val="000000"/>
        </w:rPr>
        <w:t>4</w:t>
      </w:r>
      <w:r w:rsidR="00B56D20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.</w:t>
      </w:r>
      <w:r w:rsidR="00B56D20">
        <w:rPr>
          <w:b/>
          <w:bCs/>
          <w:color w:val="000000"/>
        </w:rPr>
        <w:t xml:space="preserve"> </w:t>
      </w:r>
    </w:p>
    <w:p w:rsidR="00B56D20" w:rsidRPr="00B56D20" w:rsidRDefault="00B56D20" w:rsidP="00B56D20">
      <w:pPr>
        <w:pStyle w:val="a3"/>
        <w:spacing w:after="0"/>
        <w:jc w:val="both"/>
      </w:pPr>
      <w:r>
        <w:t xml:space="preserve">1. Заключение по результатам проведения внешней проверки отчета об исполнении бюджета муниципального образования </w:t>
      </w:r>
      <w:r>
        <w:rPr>
          <w:color w:val="000000"/>
        </w:rPr>
        <w:t>Сланцевский муниципальный район Ленинградской области за 20</w:t>
      </w:r>
      <w:r w:rsidR="009F5220">
        <w:rPr>
          <w:color w:val="000000"/>
        </w:rPr>
        <w:t>2</w:t>
      </w:r>
      <w:r w:rsidR="001F5487">
        <w:rPr>
          <w:color w:val="000000"/>
        </w:rPr>
        <w:t>4</w:t>
      </w:r>
      <w:r>
        <w:rPr>
          <w:color w:val="000000"/>
        </w:rPr>
        <w:t xml:space="preserve"> год от </w:t>
      </w:r>
      <w:r w:rsidR="001F5487">
        <w:rPr>
          <w:color w:val="000000"/>
        </w:rPr>
        <w:t>02.04.</w:t>
      </w:r>
      <w:r w:rsidR="00AA6413">
        <w:rPr>
          <w:color w:val="000000"/>
        </w:rPr>
        <w:t>202</w:t>
      </w:r>
      <w:r w:rsidR="001F5487">
        <w:rPr>
          <w:color w:val="000000"/>
        </w:rPr>
        <w:t>5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 w:rsidRPr="00B56D20">
        <w:t xml:space="preserve">2. </w:t>
      </w:r>
      <w:r>
        <w:t xml:space="preserve">Заключение по результатам проведения внешней проверки отчета об исполнении бюджета муниципального образования </w:t>
      </w:r>
      <w:r>
        <w:rPr>
          <w:color w:val="000000"/>
        </w:rPr>
        <w:t>Сланцевское городское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1F5487">
        <w:rPr>
          <w:color w:val="000000"/>
        </w:rPr>
        <w:t>4</w:t>
      </w:r>
      <w:r w:rsidR="00A353BC">
        <w:rPr>
          <w:color w:val="000000"/>
        </w:rPr>
        <w:t xml:space="preserve"> год от </w:t>
      </w:r>
      <w:r w:rsidR="007B69BD">
        <w:rPr>
          <w:color w:val="000000"/>
        </w:rPr>
        <w:t>0</w:t>
      </w:r>
      <w:r w:rsidR="001F5487">
        <w:rPr>
          <w:color w:val="000000"/>
        </w:rPr>
        <w:t>3</w:t>
      </w:r>
      <w:r w:rsidR="00A353BC">
        <w:rPr>
          <w:color w:val="000000"/>
        </w:rPr>
        <w:t>.0</w:t>
      </w:r>
      <w:r w:rsidR="007B69BD">
        <w:rPr>
          <w:color w:val="000000"/>
        </w:rPr>
        <w:t>4</w:t>
      </w:r>
      <w:r w:rsidR="00A353BC">
        <w:rPr>
          <w:color w:val="000000"/>
        </w:rPr>
        <w:t>.20</w:t>
      </w:r>
      <w:r w:rsidR="00AA6413">
        <w:rPr>
          <w:color w:val="000000"/>
        </w:rPr>
        <w:t>2</w:t>
      </w:r>
      <w:r w:rsidR="001F5487">
        <w:rPr>
          <w:color w:val="000000"/>
        </w:rPr>
        <w:t>5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3. Заключение по результатам проведения внешней проверки отчета об исполнении бюджета муниципального образования Выскатское сельское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1F5487">
        <w:rPr>
          <w:color w:val="000000"/>
        </w:rPr>
        <w:t>4</w:t>
      </w:r>
      <w:r>
        <w:rPr>
          <w:color w:val="000000"/>
        </w:rPr>
        <w:t xml:space="preserve"> год от </w:t>
      </w:r>
      <w:r w:rsidR="001F5487">
        <w:rPr>
          <w:color w:val="000000"/>
        </w:rPr>
        <w:t>03</w:t>
      </w:r>
      <w:r>
        <w:rPr>
          <w:color w:val="000000"/>
        </w:rPr>
        <w:t>.0</w:t>
      </w:r>
      <w:r w:rsidR="001F5487">
        <w:rPr>
          <w:color w:val="000000"/>
        </w:rPr>
        <w:t>4</w:t>
      </w:r>
      <w:r>
        <w:rPr>
          <w:color w:val="000000"/>
        </w:rPr>
        <w:t>.20</w:t>
      </w:r>
      <w:r w:rsidR="00AA6413">
        <w:rPr>
          <w:color w:val="000000"/>
        </w:rPr>
        <w:t>2</w:t>
      </w:r>
      <w:r w:rsidR="001F5487">
        <w:rPr>
          <w:color w:val="000000"/>
        </w:rPr>
        <w:t>5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4. Заключение по результатам проведения внешней проверки отчета об исполнении бюджета муниципального образования Гостицкое сельское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1F5487">
        <w:rPr>
          <w:color w:val="000000"/>
        </w:rPr>
        <w:t>4</w:t>
      </w:r>
      <w:r>
        <w:rPr>
          <w:color w:val="000000"/>
        </w:rPr>
        <w:t xml:space="preserve"> год от</w:t>
      </w:r>
      <w:r w:rsidR="00AA4627">
        <w:rPr>
          <w:color w:val="000000"/>
        </w:rPr>
        <w:t xml:space="preserve"> </w:t>
      </w:r>
      <w:r w:rsidR="001F5487">
        <w:rPr>
          <w:color w:val="000000"/>
        </w:rPr>
        <w:t>08</w:t>
      </w:r>
      <w:r w:rsidR="00AA6413">
        <w:rPr>
          <w:color w:val="000000"/>
        </w:rPr>
        <w:t>.0</w:t>
      </w:r>
      <w:r w:rsidR="001F5487">
        <w:rPr>
          <w:color w:val="000000"/>
        </w:rPr>
        <w:t>4</w:t>
      </w:r>
      <w:r>
        <w:rPr>
          <w:color w:val="000000"/>
        </w:rPr>
        <w:t>.20</w:t>
      </w:r>
      <w:r w:rsidR="00AA6413">
        <w:rPr>
          <w:color w:val="000000"/>
        </w:rPr>
        <w:t>2</w:t>
      </w:r>
      <w:r w:rsidR="001F5487">
        <w:rPr>
          <w:color w:val="000000"/>
        </w:rPr>
        <w:t xml:space="preserve">5 </w:t>
      </w:r>
      <w:r>
        <w:rPr>
          <w:color w:val="000000"/>
        </w:rPr>
        <w:t>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5. Заключение по результатам проведения внешней проверки отчета об исполнении бюджета муниципального образования Загривское сельское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1F5487">
        <w:rPr>
          <w:color w:val="000000"/>
        </w:rPr>
        <w:t>4</w:t>
      </w:r>
      <w:r>
        <w:rPr>
          <w:color w:val="000000"/>
        </w:rPr>
        <w:t xml:space="preserve"> год от </w:t>
      </w:r>
      <w:r w:rsidR="001F5487">
        <w:rPr>
          <w:color w:val="000000"/>
        </w:rPr>
        <w:t>14</w:t>
      </w:r>
      <w:r>
        <w:rPr>
          <w:color w:val="000000"/>
        </w:rPr>
        <w:t>.0</w:t>
      </w:r>
      <w:r w:rsidR="007B69BD">
        <w:rPr>
          <w:color w:val="000000"/>
        </w:rPr>
        <w:t>4</w:t>
      </w:r>
      <w:r>
        <w:rPr>
          <w:color w:val="000000"/>
        </w:rPr>
        <w:t>.20</w:t>
      </w:r>
      <w:r w:rsidR="00AA6413">
        <w:rPr>
          <w:color w:val="000000"/>
        </w:rPr>
        <w:t>2</w:t>
      </w:r>
      <w:r w:rsidR="001F5487">
        <w:rPr>
          <w:color w:val="000000"/>
        </w:rPr>
        <w:t>5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6. Заключение по результатам проведения внешней проверки отчета об исполнении бюджета муниципального образования Новосельское сельское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1F5487">
        <w:rPr>
          <w:color w:val="000000"/>
        </w:rPr>
        <w:t>4</w:t>
      </w:r>
      <w:r>
        <w:rPr>
          <w:color w:val="000000"/>
        </w:rPr>
        <w:t xml:space="preserve"> год от </w:t>
      </w:r>
      <w:r w:rsidR="00170E48">
        <w:rPr>
          <w:color w:val="000000"/>
        </w:rPr>
        <w:t>0</w:t>
      </w:r>
      <w:r w:rsidR="001F5487">
        <w:rPr>
          <w:color w:val="000000"/>
        </w:rPr>
        <w:t>7</w:t>
      </w:r>
      <w:r>
        <w:rPr>
          <w:color w:val="000000"/>
        </w:rPr>
        <w:t>.0</w:t>
      </w:r>
      <w:r w:rsidR="00170E48">
        <w:rPr>
          <w:color w:val="000000"/>
        </w:rPr>
        <w:t>4</w:t>
      </w:r>
      <w:r>
        <w:rPr>
          <w:color w:val="000000"/>
        </w:rPr>
        <w:t>.20</w:t>
      </w:r>
      <w:r w:rsidR="00AA6413">
        <w:rPr>
          <w:color w:val="000000"/>
        </w:rPr>
        <w:t>2</w:t>
      </w:r>
      <w:r w:rsidR="001F5487">
        <w:rPr>
          <w:color w:val="000000"/>
        </w:rPr>
        <w:t>5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7. Заключение по результатам проведения внешней проверки отчета об исполнении бюджета муниципального образования Старопольское сельское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1F5487">
        <w:rPr>
          <w:color w:val="000000"/>
        </w:rPr>
        <w:t>4</w:t>
      </w:r>
      <w:r>
        <w:rPr>
          <w:color w:val="000000"/>
        </w:rPr>
        <w:t xml:space="preserve"> год от </w:t>
      </w:r>
      <w:r w:rsidR="007B69BD">
        <w:rPr>
          <w:color w:val="000000"/>
        </w:rPr>
        <w:t>1</w:t>
      </w:r>
      <w:r w:rsidR="001F5487">
        <w:rPr>
          <w:color w:val="000000"/>
        </w:rPr>
        <w:t>1</w:t>
      </w:r>
      <w:r>
        <w:rPr>
          <w:color w:val="000000"/>
        </w:rPr>
        <w:t>.0</w:t>
      </w:r>
      <w:r w:rsidR="00170E48">
        <w:rPr>
          <w:color w:val="000000"/>
        </w:rPr>
        <w:t>4</w:t>
      </w:r>
      <w:r>
        <w:rPr>
          <w:color w:val="000000"/>
        </w:rPr>
        <w:t>.20</w:t>
      </w:r>
      <w:r w:rsidR="00AA6413">
        <w:rPr>
          <w:color w:val="000000"/>
        </w:rPr>
        <w:t>2</w:t>
      </w:r>
      <w:r w:rsidR="001F5487">
        <w:rPr>
          <w:color w:val="000000"/>
        </w:rPr>
        <w:t>5</w:t>
      </w:r>
      <w:r>
        <w:rPr>
          <w:color w:val="000000"/>
        </w:rPr>
        <w:t xml:space="preserve"> года.</w:t>
      </w:r>
    </w:p>
    <w:p w:rsidR="00B56D20" w:rsidRDefault="00B56D20" w:rsidP="00083B39">
      <w:pPr>
        <w:pStyle w:val="a3"/>
        <w:spacing w:before="120" w:beforeAutospacing="0" w:after="0"/>
        <w:jc w:val="both"/>
        <w:rPr>
          <w:color w:val="000000"/>
        </w:rPr>
      </w:pPr>
      <w:r>
        <w:rPr>
          <w:color w:val="000000"/>
        </w:rPr>
        <w:t>8. Заключение по результатам проведения внешней проверки отчета об исполнении бюджета муниципального образования Черновское сельское поселение Сланцевского муниципального рай</w:t>
      </w:r>
      <w:r w:rsidR="009F5220">
        <w:rPr>
          <w:color w:val="000000"/>
        </w:rPr>
        <w:t>она Ленинградской области за 202</w:t>
      </w:r>
      <w:r w:rsidR="001F5487">
        <w:rPr>
          <w:color w:val="000000"/>
        </w:rPr>
        <w:t>4</w:t>
      </w:r>
      <w:r>
        <w:rPr>
          <w:color w:val="000000"/>
        </w:rPr>
        <w:t xml:space="preserve"> год от </w:t>
      </w:r>
      <w:r w:rsidR="001F5487">
        <w:rPr>
          <w:color w:val="000000"/>
        </w:rPr>
        <w:t>07</w:t>
      </w:r>
      <w:r w:rsidR="00AA6413">
        <w:rPr>
          <w:color w:val="000000"/>
        </w:rPr>
        <w:t>.0</w:t>
      </w:r>
      <w:r w:rsidR="001F5487">
        <w:rPr>
          <w:color w:val="000000"/>
        </w:rPr>
        <w:t>4</w:t>
      </w:r>
      <w:r w:rsidR="00AA6413">
        <w:rPr>
          <w:color w:val="000000"/>
        </w:rPr>
        <w:t>.202</w:t>
      </w:r>
      <w:r w:rsidR="001F5487">
        <w:rPr>
          <w:color w:val="000000"/>
        </w:rPr>
        <w:t xml:space="preserve">5 </w:t>
      </w:r>
      <w:r>
        <w:rPr>
          <w:color w:val="000000"/>
        </w:rPr>
        <w:t>года.</w:t>
      </w:r>
    </w:p>
    <w:p w:rsidR="005232CA" w:rsidRPr="005232CA" w:rsidRDefault="005232CA" w:rsidP="005232CA">
      <w:pPr>
        <w:pStyle w:val="a3"/>
        <w:jc w:val="both"/>
        <w:rPr>
          <w:b/>
        </w:rPr>
      </w:pPr>
      <w:r>
        <w:rPr>
          <w:b/>
          <w:bCs/>
          <w:color w:val="000000"/>
        </w:rPr>
        <w:t xml:space="preserve">1.2. Информация о результатах проведения внешних проверок </w:t>
      </w:r>
      <w:r w:rsidRPr="005232CA">
        <w:rPr>
          <w:b/>
        </w:rPr>
        <w:t>бюджетной отчетности главных администраторов бюджетных средств</w:t>
      </w:r>
      <w:r w:rsidRPr="005232CA">
        <w:rPr>
          <w:b/>
          <w:lang w:val="en-US"/>
        </w:rPr>
        <w:t> </w:t>
      </w:r>
      <w:r w:rsidRPr="005232CA">
        <w:rPr>
          <w:b/>
        </w:rPr>
        <w:t xml:space="preserve"> поселений  и  Сланцевского муниципального района Ленинградской области</w:t>
      </w:r>
      <w:r w:rsidRPr="005232CA">
        <w:rPr>
          <w:b/>
          <w:bCs/>
          <w:color w:val="000000"/>
        </w:rPr>
        <w:t xml:space="preserve"> за 2024 год. </w:t>
      </w:r>
    </w:p>
    <w:p w:rsidR="00083B39" w:rsidRDefault="00083B39" w:rsidP="00083B3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CFA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статьи 264.4 Бюджетного кодекса РФ при подготовке заключени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45CFA">
        <w:rPr>
          <w:rFonts w:ascii="Times New Roman" w:eastAsia="Times New Roman" w:hAnsi="Times New Roman" w:cs="Times New Roman"/>
          <w:sz w:val="24"/>
          <w:szCs w:val="24"/>
        </w:rPr>
        <w:t xml:space="preserve"> ревизионной комиссией проведен</w:t>
      </w:r>
      <w:r w:rsidR="00146EE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45CFA">
        <w:rPr>
          <w:rFonts w:ascii="Times New Roman" w:eastAsia="Times New Roman" w:hAnsi="Times New Roman" w:cs="Times New Roman"/>
          <w:sz w:val="24"/>
          <w:szCs w:val="24"/>
        </w:rPr>
        <w:t xml:space="preserve"> внешн</w:t>
      </w:r>
      <w:r w:rsidR="00146EE6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E45CFA">
        <w:rPr>
          <w:rFonts w:ascii="Times New Roman" w:eastAsia="Times New Roman" w:hAnsi="Times New Roman" w:cs="Times New Roman"/>
          <w:sz w:val="24"/>
          <w:szCs w:val="24"/>
        </w:rPr>
        <w:t xml:space="preserve"> проверк</w:t>
      </w:r>
      <w:r w:rsidR="00146E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5CFA">
        <w:rPr>
          <w:rFonts w:ascii="Times New Roman" w:eastAsia="Times New Roman" w:hAnsi="Times New Roman" w:cs="Times New Roman"/>
          <w:sz w:val="24"/>
          <w:szCs w:val="24"/>
        </w:rPr>
        <w:t xml:space="preserve"> бюджетной отчетности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всех </w:t>
      </w:r>
      <w:r w:rsidRPr="00E45CFA">
        <w:rPr>
          <w:rFonts w:ascii="Times New Roman" w:eastAsia="Times New Roman" w:hAnsi="Times New Roman" w:cs="Times New Roman"/>
          <w:sz w:val="24"/>
          <w:szCs w:val="24"/>
        </w:rPr>
        <w:t>главных администраторов бюджетных средств</w:t>
      </w:r>
      <w:r w:rsidRPr="00E45CF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45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A86">
        <w:rPr>
          <w:rFonts w:ascii="Times New Roman" w:eastAsia="Times New Roman" w:hAnsi="Times New Roman" w:cs="Times New Roman"/>
          <w:sz w:val="24"/>
          <w:szCs w:val="24"/>
        </w:rPr>
        <w:t xml:space="preserve">поселений  и </w:t>
      </w:r>
      <w:r w:rsidRPr="00E45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CFA">
        <w:rPr>
          <w:rFonts w:ascii="Times New Roman" w:eastAsia="Times New Roman" w:hAnsi="Times New Roman" w:cs="Times New Roman"/>
          <w:sz w:val="24"/>
          <w:szCs w:val="24"/>
        </w:rPr>
        <w:lastRenderedPageBreak/>
        <w:t>Сланцевского муниципального района Ленинградской области</w:t>
      </w:r>
      <w:r w:rsidR="00995A86">
        <w:rPr>
          <w:rFonts w:ascii="Times New Roman" w:eastAsia="Times New Roman" w:hAnsi="Times New Roman" w:cs="Times New Roman"/>
          <w:sz w:val="24"/>
          <w:szCs w:val="24"/>
        </w:rPr>
        <w:t xml:space="preserve"> в количестве  </w:t>
      </w:r>
      <w:r w:rsidR="00853E9B">
        <w:rPr>
          <w:rFonts w:ascii="Times New Roman" w:eastAsia="Times New Roman" w:hAnsi="Times New Roman" w:cs="Times New Roman"/>
          <w:sz w:val="24"/>
          <w:szCs w:val="24"/>
        </w:rPr>
        <w:t>33</w:t>
      </w:r>
      <w:r w:rsidR="00146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A86">
        <w:rPr>
          <w:rFonts w:ascii="Times New Roman" w:eastAsia="Times New Roman" w:hAnsi="Times New Roman" w:cs="Times New Roman"/>
          <w:sz w:val="24"/>
          <w:szCs w:val="24"/>
        </w:rPr>
        <w:t>единиц, в том числе:</w:t>
      </w:r>
    </w:p>
    <w:p w:rsidR="00146EE6" w:rsidRDefault="00995A86" w:rsidP="00083B3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поселениям</w:t>
      </w:r>
      <w:r w:rsidR="00146EE6">
        <w:rPr>
          <w:rFonts w:ascii="Times New Roman" w:eastAsia="Times New Roman" w:hAnsi="Times New Roman" w:cs="Times New Roman"/>
          <w:sz w:val="24"/>
          <w:szCs w:val="24"/>
        </w:rPr>
        <w:t xml:space="preserve">  (шесть сельских и одно городское) в количестве 11 единиц;</w:t>
      </w:r>
    </w:p>
    <w:p w:rsidR="00995A86" w:rsidRPr="00E45CFA" w:rsidRDefault="00146EE6" w:rsidP="00083B3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по муниципальному образованию Сланцевский муниципальный район в количестве 2</w:t>
      </w:r>
      <w:r w:rsidR="00853E9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единиц. </w:t>
      </w:r>
    </w:p>
    <w:p w:rsidR="00146EE6" w:rsidRDefault="00E45CFA" w:rsidP="00460AEB">
      <w:pPr>
        <w:pStyle w:val="a3"/>
        <w:spacing w:before="120" w:beforeAutospacing="0" w:after="120"/>
        <w:ind w:firstLine="539"/>
        <w:jc w:val="both"/>
      </w:pPr>
      <w:r w:rsidRPr="00E45CFA">
        <w:rPr>
          <w:color w:val="000000"/>
        </w:rPr>
        <w:t>Для проведения проверки годов</w:t>
      </w:r>
      <w:r w:rsidR="00FA078D">
        <w:rPr>
          <w:color w:val="000000"/>
        </w:rPr>
        <w:t>ых</w:t>
      </w:r>
      <w:r w:rsidRPr="00E45CFA">
        <w:rPr>
          <w:color w:val="000000"/>
        </w:rPr>
        <w:t xml:space="preserve"> отчет</w:t>
      </w:r>
      <w:r w:rsidR="00FA078D">
        <w:rPr>
          <w:color w:val="000000"/>
        </w:rPr>
        <w:t>ов</w:t>
      </w:r>
      <w:r w:rsidRPr="00E45CFA">
        <w:rPr>
          <w:color w:val="000000"/>
        </w:rPr>
        <w:t xml:space="preserve"> об исполнении бюджета муниципальн</w:t>
      </w:r>
      <w:r w:rsidR="00083B39">
        <w:rPr>
          <w:color w:val="000000"/>
        </w:rPr>
        <w:t>ых</w:t>
      </w:r>
      <w:r w:rsidRPr="00E45CFA">
        <w:rPr>
          <w:color w:val="000000"/>
        </w:rPr>
        <w:t xml:space="preserve"> образовани</w:t>
      </w:r>
      <w:r w:rsidR="00083B39">
        <w:rPr>
          <w:color w:val="000000"/>
        </w:rPr>
        <w:t xml:space="preserve">й </w:t>
      </w:r>
      <w:r w:rsidRPr="00E45CFA">
        <w:rPr>
          <w:color w:val="000000"/>
        </w:rPr>
        <w:t xml:space="preserve"> в ревизионную комиссию в сроки, установленные частью 3 статьи 264.</w:t>
      </w:r>
      <w:r w:rsidRPr="00E45CFA">
        <w:rPr>
          <w:color w:val="000000"/>
          <w:sz w:val="16"/>
          <w:szCs w:val="16"/>
        </w:rPr>
        <w:t>4</w:t>
      </w:r>
      <w:r w:rsidRPr="00E45CFA">
        <w:rPr>
          <w:color w:val="000000"/>
        </w:rPr>
        <w:t xml:space="preserve"> Бюджетного кодекса РФ, представлены</w:t>
      </w:r>
      <w:r w:rsidR="004832A4">
        <w:rPr>
          <w:color w:val="000000"/>
        </w:rPr>
        <w:t xml:space="preserve"> документы </w:t>
      </w:r>
      <w:r w:rsidRPr="00E45CFA">
        <w:t>в соответствии с пунктом 2 статьи 264.5 Бюджетного кодекса РФ</w:t>
      </w:r>
      <w:r w:rsidR="004832A4">
        <w:t xml:space="preserve"> и </w:t>
      </w:r>
      <w:r w:rsidRPr="00E45CFA">
        <w:t xml:space="preserve"> иные документы, предусмотренные бюджетным законодательством Российской Федерации.</w:t>
      </w:r>
    </w:p>
    <w:p w:rsidR="00460AEB" w:rsidRPr="00080BEE" w:rsidRDefault="00460AEB" w:rsidP="00460AEB">
      <w:pPr>
        <w:pStyle w:val="Standard"/>
        <w:spacing w:after="120"/>
        <w:ind w:firstLine="567"/>
        <w:jc w:val="both"/>
        <w:rPr>
          <w:rFonts w:eastAsia="Times New Roman" w:cs="Times New Roman"/>
          <w:lang w:val="ru-RU"/>
        </w:rPr>
      </w:pPr>
      <w:r>
        <w:rPr>
          <w:lang w:val="ru-RU"/>
        </w:rPr>
        <w:t>Б</w:t>
      </w:r>
      <w:r w:rsidRPr="00080BEE">
        <w:rPr>
          <w:lang w:val="ru-RU"/>
        </w:rPr>
        <w:t>юджетная отчетность для проверки за 202</w:t>
      </w:r>
      <w:r>
        <w:rPr>
          <w:lang w:val="ru-RU"/>
        </w:rPr>
        <w:t>4</w:t>
      </w:r>
      <w:r w:rsidRPr="00080BEE">
        <w:rPr>
          <w:lang w:val="ru-RU"/>
        </w:rPr>
        <w:t xml:space="preserve"> год представленная на бумажном носителе, составлена главными администраторами средств </w:t>
      </w:r>
      <w:r w:rsidRPr="00080BEE">
        <w:rPr>
          <w:rFonts w:eastAsia="Times New Roman" w:cs="Times New Roman"/>
          <w:lang w:val="ru-RU"/>
        </w:rPr>
        <w:t>за подписью руководителя</w:t>
      </w:r>
      <w:r w:rsidRPr="00080BEE">
        <w:rPr>
          <w:lang w:val="ru-RU"/>
        </w:rPr>
        <w:t xml:space="preserve"> и главного бухгалтера учреждения</w:t>
      </w:r>
      <w:r w:rsidRPr="00080BEE">
        <w:rPr>
          <w:rFonts w:eastAsia="Times New Roman" w:cs="Times New Roman"/>
          <w:lang w:val="ru-RU"/>
        </w:rPr>
        <w:t>. Ведение бухгалтерского учета и составление отчетности осуществляется самостоятельно каждым ГРБС. В ходе проведения проверки проведен а</w:t>
      </w:r>
      <w:r w:rsidRPr="00080BEE">
        <w:rPr>
          <w:rFonts w:cs="Times New Roman"/>
          <w:bCs/>
          <w:lang w:val="ru-RU"/>
        </w:rPr>
        <w:t>нализ форм бюджетной отчетности за 202</w:t>
      </w:r>
      <w:r>
        <w:rPr>
          <w:rFonts w:cs="Times New Roman"/>
          <w:bCs/>
          <w:lang w:val="ru-RU"/>
        </w:rPr>
        <w:t>4</w:t>
      </w:r>
      <w:r w:rsidRPr="00080BEE">
        <w:rPr>
          <w:rFonts w:cs="Times New Roman"/>
          <w:bCs/>
          <w:lang w:val="ru-RU"/>
        </w:rPr>
        <w:t xml:space="preserve"> год на соответствие </w:t>
      </w:r>
      <w:r w:rsidRPr="00080BEE">
        <w:rPr>
          <w:rFonts w:eastAsia="Times New Roman" w:cs="Times New Roman"/>
          <w:lang w:val="ru-RU"/>
        </w:rPr>
        <w:t>требованиям Бюджетного кодекса РФ, инструкции № 191н</w:t>
      </w:r>
      <w:r w:rsidRPr="00080BEE">
        <w:rPr>
          <w:rFonts w:cs="Times New Roman"/>
          <w:bCs/>
          <w:lang w:val="ru-RU"/>
        </w:rPr>
        <w:t xml:space="preserve"> и Федеральным стандартам бухгалтерского учета для организаций государственного сектора </w:t>
      </w:r>
      <w:r w:rsidRPr="00080BEE">
        <w:rPr>
          <w:rFonts w:eastAsia="Times New Roman" w:cs="Times New Roman"/>
          <w:lang w:val="ru-RU"/>
        </w:rPr>
        <w:t>на предмет ее соответствия по составу, структуре и заполнению (содержанию).</w:t>
      </w:r>
    </w:p>
    <w:p w:rsidR="00A66736" w:rsidRPr="004832A4" w:rsidRDefault="00E45CFA" w:rsidP="00A66736">
      <w:pPr>
        <w:tabs>
          <w:tab w:val="left" w:pos="9356"/>
        </w:tabs>
        <w:spacing w:before="12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736">
        <w:rPr>
          <w:rFonts w:ascii="Times New Roman" w:eastAsia="Times New Roman" w:hAnsi="Times New Roman" w:cs="Times New Roman"/>
          <w:sz w:val="24"/>
          <w:szCs w:val="24"/>
        </w:rPr>
        <w:t>Анализ достоверности бюджетной отчетности проводился выборочным способом. Фактов искажения отчетных данных и</w:t>
      </w:r>
      <w:r w:rsidRPr="00A6673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66736">
        <w:rPr>
          <w:rFonts w:ascii="Times New Roman" w:eastAsia="Times New Roman" w:hAnsi="Times New Roman" w:cs="Times New Roman"/>
          <w:sz w:val="24"/>
          <w:szCs w:val="24"/>
        </w:rPr>
        <w:t xml:space="preserve"> данных бюджетной отчетности, проведенной проверкой, не установлено.</w:t>
      </w:r>
      <w:r w:rsidR="00A66736" w:rsidRPr="00A66736">
        <w:rPr>
          <w:rFonts w:ascii="Times New Roman" w:eastAsia="Times New Roman" w:hAnsi="Times New Roman" w:cs="Times New Roman"/>
        </w:rPr>
        <w:t xml:space="preserve"> </w:t>
      </w:r>
      <w:r w:rsidR="00A66736" w:rsidRPr="004832A4">
        <w:rPr>
          <w:rFonts w:ascii="Times New Roman" w:eastAsia="Times New Roman" w:hAnsi="Times New Roman" w:cs="Times New Roman"/>
          <w:sz w:val="24"/>
          <w:szCs w:val="24"/>
        </w:rPr>
        <w:t>Факты, способные негативно повлиять на достоверность бюджетной отчетности, не выявлены.</w:t>
      </w:r>
    </w:p>
    <w:p w:rsidR="00B36FEE" w:rsidRDefault="00A66736" w:rsidP="00A66736">
      <w:pPr>
        <w:shd w:val="clear" w:color="auto" w:fill="FFFFFF"/>
        <w:tabs>
          <w:tab w:val="left" w:pos="851"/>
        </w:tabs>
        <w:autoSpaceDE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083B39" w:rsidRPr="00A66736">
        <w:rPr>
          <w:rFonts w:ascii="Times New Roman" w:hAnsi="Times New Roman" w:cs="Times New Roman"/>
          <w:iCs/>
          <w:color w:val="000000"/>
          <w:sz w:val="24"/>
          <w:szCs w:val="24"/>
        </w:rPr>
        <w:t>По результатам проведенных внешних проверок бюджетной отчетности</w:t>
      </w:r>
      <w:r w:rsidR="00146EE6" w:rsidRPr="00A66736">
        <w:rPr>
          <w:rFonts w:ascii="Times New Roman" w:eastAsia="Times New Roman" w:hAnsi="Times New Roman" w:cs="Times New Roman"/>
          <w:sz w:val="24"/>
          <w:szCs w:val="24"/>
        </w:rPr>
        <w:t xml:space="preserve"> главных администраторов бюджетных средств</w:t>
      </w:r>
      <w:r w:rsidR="00146EE6" w:rsidRPr="00A6673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146EE6" w:rsidRPr="00A66736">
        <w:rPr>
          <w:rFonts w:ascii="Times New Roman" w:eastAsia="Times New Roman" w:hAnsi="Times New Roman" w:cs="Times New Roman"/>
          <w:sz w:val="24"/>
          <w:szCs w:val="24"/>
        </w:rPr>
        <w:t xml:space="preserve"> поселений  </w:t>
      </w:r>
      <w:r w:rsidR="00083B39" w:rsidRPr="00A66736">
        <w:rPr>
          <w:rFonts w:ascii="Times New Roman" w:hAnsi="Times New Roman" w:cs="Times New Roman"/>
          <w:iCs/>
          <w:color w:val="000000"/>
          <w:sz w:val="24"/>
          <w:szCs w:val="24"/>
        </w:rPr>
        <w:t>и отчет</w:t>
      </w:r>
      <w:r w:rsidR="00C407C5">
        <w:rPr>
          <w:rFonts w:ascii="Times New Roman" w:hAnsi="Times New Roman" w:cs="Times New Roman"/>
          <w:iCs/>
          <w:color w:val="000000"/>
          <w:sz w:val="24"/>
          <w:szCs w:val="24"/>
        </w:rPr>
        <w:t>ов</w:t>
      </w:r>
      <w:r w:rsidR="00083B39" w:rsidRPr="00A6673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 исполнении бюджета муниципальных образований за 202</w:t>
      </w:r>
      <w:r w:rsidR="00853E9B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="00146EE6" w:rsidRPr="00A6673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ревизионной комиссией </w:t>
      </w:r>
      <w:r w:rsidR="00B56D20" w:rsidRPr="00A66736">
        <w:rPr>
          <w:rFonts w:ascii="Times New Roman" w:hAnsi="Times New Roman" w:cs="Times New Roman"/>
          <w:iCs/>
          <w:color w:val="000000"/>
          <w:sz w:val="24"/>
          <w:szCs w:val="24"/>
        </w:rPr>
        <w:t>Сланцевского муниципального района</w:t>
      </w:r>
      <w:r w:rsidR="00B36FEE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0139CF" w:rsidRDefault="00B36FEE" w:rsidP="00A66736">
      <w:pPr>
        <w:shd w:val="clear" w:color="auto" w:fill="FFFFFF"/>
        <w:tabs>
          <w:tab w:val="left" w:pos="851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</w:t>
      </w:r>
      <w:r w:rsidR="000B566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У</w:t>
      </w:r>
      <w:r w:rsidR="00B56D20" w:rsidRPr="00A66736">
        <w:rPr>
          <w:rFonts w:ascii="Times New Roman" w:hAnsi="Times New Roman" w:cs="Times New Roman"/>
          <w:iCs/>
          <w:color w:val="000000"/>
          <w:sz w:val="24"/>
          <w:szCs w:val="24"/>
        </w:rPr>
        <w:t>становлен</w:t>
      </w:r>
      <w:r w:rsidR="00FA078D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="000139CF" w:rsidRPr="00A66736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460AEB" w:rsidRPr="00C2714B" w:rsidRDefault="00FA078D" w:rsidP="00460AEB">
      <w:pPr>
        <w:pStyle w:val="Standard"/>
        <w:widowControl/>
        <w:shd w:val="clear" w:color="auto" w:fill="FFFFFF"/>
        <w:ind w:firstLine="284"/>
        <w:jc w:val="both"/>
        <w:rPr>
          <w:lang w:val="ru-RU"/>
        </w:rPr>
      </w:pPr>
      <w:r>
        <w:rPr>
          <w:rFonts w:eastAsia="Times New Roman" w:cs="Times New Roman"/>
          <w:lang w:val="ru-RU"/>
        </w:rPr>
        <w:t>1.</w:t>
      </w:r>
      <w:r w:rsidR="00460AEB" w:rsidRPr="00C2714B">
        <w:rPr>
          <w:rFonts w:eastAsia="Times New Roman" w:cs="Times New Roman"/>
          <w:lang w:val="ru-RU"/>
        </w:rPr>
        <w:t>1.</w:t>
      </w:r>
      <w:r>
        <w:rPr>
          <w:rFonts w:eastAsia="Times New Roman" w:cs="Times New Roman"/>
          <w:lang w:val="ru-RU"/>
        </w:rPr>
        <w:t xml:space="preserve"> </w:t>
      </w:r>
      <w:r w:rsidR="00481A56">
        <w:rPr>
          <w:rFonts w:eastAsia="Times New Roman" w:cs="Times New Roman"/>
          <w:lang w:val="ru-RU"/>
        </w:rPr>
        <w:t>Н</w:t>
      </w:r>
      <w:r w:rsidR="00460AEB" w:rsidRPr="00C2714B">
        <w:rPr>
          <w:rFonts w:eastAsia="Times New Roman" w:cs="Times New Roman"/>
          <w:lang w:val="ru-RU"/>
        </w:rPr>
        <w:t xml:space="preserve">арушение сроков представления бюджетной отчетности </w:t>
      </w:r>
      <w:r w:rsidR="00460AEB" w:rsidRPr="00C2714B">
        <w:rPr>
          <w:lang w:val="ru-RU"/>
        </w:rPr>
        <w:t>ответственному исполнителю пользователя бюджетной отчетностью за 2024 год</w:t>
      </w:r>
      <w:r w:rsidR="00460AEB" w:rsidRPr="00C2714B">
        <w:rPr>
          <w:rFonts w:eastAsia="Times New Roman" w:cs="Times New Roman"/>
          <w:lang w:val="ru-RU"/>
        </w:rPr>
        <w:t>,</w:t>
      </w:r>
      <w:r w:rsidR="00460AEB" w:rsidRPr="00C2714B">
        <w:rPr>
          <w:lang w:val="ru-RU"/>
        </w:rPr>
        <w:t xml:space="preserve"> установленны</w:t>
      </w:r>
      <w:r w:rsidR="00460AEB">
        <w:rPr>
          <w:lang w:val="ru-RU"/>
        </w:rPr>
        <w:t>х</w:t>
      </w:r>
      <w:r w:rsidR="00460AEB" w:rsidRPr="00C2714B">
        <w:rPr>
          <w:lang w:val="ru-RU"/>
        </w:rPr>
        <w:t xml:space="preserve"> приказом Комитета финансов администрации Сланцевского муниципального района от 25.12.2024 № 64-лс</w:t>
      </w:r>
      <w:r w:rsidR="00460AEB" w:rsidRPr="00C2714B">
        <w:rPr>
          <w:rFonts w:eastAsia="Times New Roman" w:cs="Times New Roman"/>
          <w:lang w:val="ru-RU"/>
        </w:rPr>
        <w:t xml:space="preserve"> </w:t>
      </w:r>
      <w:r w:rsidR="00460AEB" w:rsidRPr="00C2714B">
        <w:rPr>
          <w:lang w:val="ru-RU"/>
        </w:rPr>
        <w:t xml:space="preserve">в </w:t>
      </w:r>
      <w:r w:rsidR="00481A56">
        <w:rPr>
          <w:lang w:val="ru-RU"/>
        </w:rPr>
        <w:t>одиннадцати</w:t>
      </w:r>
      <w:r w:rsidR="00460AEB" w:rsidRPr="00C2714B">
        <w:rPr>
          <w:lang w:val="ru-RU"/>
        </w:rPr>
        <w:t xml:space="preserve"> случаях</w:t>
      </w:r>
      <w:r w:rsidR="00481A56">
        <w:rPr>
          <w:lang w:val="ru-RU"/>
        </w:rPr>
        <w:t>.</w:t>
      </w:r>
      <w:r w:rsidR="00460AEB" w:rsidRPr="00C2714B">
        <w:rPr>
          <w:lang w:val="ru-RU"/>
        </w:rPr>
        <w:t xml:space="preserve"> </w:t>
      </w:r>
    </w:p>
    <w:p w:rsidR="00460AEB" w:rsidRDefault="00FA078D" w:rsidP="00460AEB">
      <w:pPr>
        <w:pStyle w:val="Standard"/>
        <w:widowControl/>
        <w:shd w:val="clear" w:color="auto" w:fill="FFFFFF"/>
        <w:ind w:firstLine="284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1.</w:t>
      </w:r>
      <w:r w:rsidR="00460AEB">
        <w:rPr>
          <w:rFonts w:eastAsia="Times New Roman" w:cs="Times New Roman"/>
          <w:lang w:val="ru-RU"/>
        </w:rPr>
        <w:t>2.</w:t>
      </w:r>
      <w:r>
        <w:rPr>
          <w:rFonts w:eastAsia="Times New Roman" w:cs="Times New Roman"/>
          <w:lang w:val="ru-RU"/>
        </w:rPr>
        <w:t xml:space="preserve">  </w:t>
      </w:r>
      <w:r w:rsidR="00481A56">
        <w:rPr>
          <w:rFonts w:eastAsia="Times New Roman" w:cs="Times New Roman"/>
          <w:lang w:val="ru-RU"/>
        </w:rPr>
        <w:t>Н</w:t>
      </w:r>
      <w:r w:rsidR="00460AEB">
        <w:rPr>
          <w:rFonts w:eastAsia="Times New Roman" w:cs="Times New Roman"/>
          <w:lang w:val="ru-RU"/>
        </w:rPr>
        <w:t>еточности при формировании форм бюджетной отчетности у двух</w:t>
      </w:r>
      <w:r w:rsidR="00F66677">
        <w:rPr>
          <w:rFonts w:eastAsia="Times New Roman" w:cs="Times New Roman"/>
          <w:lang w:val="ru-RU"/>
        </w:rPr>
        <w:t xml:space="preserve"> главных администраторов бюджетных средств</w:t>
      </w:r>
      <w:r w:rsidR="00460AEB">
        <w:rPr>
          <w:rFonts w:eastAsia="Times New Roman" w:cs="Times New Roman"/>
          <w:lang w:val="ru-RU"/>
        </w:rPr>
        <w:t>:</w:t>
      </w:r>
    </w:p>
    <w:p w:rsidR="00460AEB" w:rsidRDefault="00481A56" w:rsidP="00460AEB">
      <w:pPr>
        <w:pStyle w:val="a3"/>
        <w:spacing w:before="0" w:beforeAutospacing="0" w:after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</w:t>
      </w:r>
      <w:r w:rsidR="00460AEB">
        <w:rPr>
          <w:rFonts w:ascii="TimesNewRomanPSMT" w:hAnsi="TimesNewRomanPSMT"/>
        </w:rPr>
        <w:t xml:space="preserve"> МДОУ </w:t>
      </w:r>
      <w:r w:rsidR="00460AEB">
        <w:rPr>
          <w:rFonts w:ascii="TimesNewRomanPSMT" w:hAnsi="TimesNewRomanPSMT" w:hint="eastAsia"/>
        </w:rPr>
        <w:t>«</w:t>
      </w:r>
      <w:r w:rsidR="00460AEB">
        <w:rPr>
          <w:rFonts w:ascii="TimesNewRomanPSMT" w:hAnsi="TimesNewRomanPSMT"/>
        </w:rPr>
        <w:t>Сланцевский  детский сад № 3</w:t>
      </w:r>
      <w:r w:rsidR="00460AEB">
        <w:rPr>
          <w:rFonts w:ascii="TimesNewRomanPSMT" w:hAnsi="TimesNewRomanPSMT" w:hint="eastAsia"/>
        </w:rPr>
        <w:t>»</w:t>
      </w:r>
      <w:r w:rsidR="00460AEB">
        <w:rPr>
          <w:rFonts w:ascii="TimesNewRomanPSMT" w:hAnsi="TimesNewRomanPSMT"/>
        </w:rPr>
        <w:t xml:space="preserve">. </w:t>
      </w:r>
    </w:p>
    <w:p w:rsidR="00460AEB" w:rsidRDefault="00460AEB" w:rsidP="00460AEB">
      <w:pPr>
        <w:pStyle w:val="a3"/>
        <w:spacing w:before="0" w:beforeAutospacing="0" w:after="0"/>
        <w:ind w:firstLine="177"/>
        <w:jc w:val="both"/>
        <w:rPr>
          <w:rFonts w:ascii="TimesNewRomanPSMT" w:hAnsi="TimesNewRomanPSMT"/>
        </w:rPr>
      </w:pPr>
      <w:r w:rsidRPr="00C2714B">
        <w:rPr>
          <w:rFonts w:ascii="TimesNewRomanPSMT" w:hAnsi="TimesNewRomanPSMT"/>
        </w:rPr>
        <w:t xml:space="preserve">Показатели справки о наличии имущества и обязательств на забалансовых счетах (форма 0503130) не </w:t>
      </w:r>
      <w:r w:rsidRPr="00C2714B">
        <w:rPr>
          <w:rFonts w:ascii="TimesNewRomanPS-ItalicMT" w:hAnsi="TimesNewRomanPS-ItalicMT"/>
          <w:iCs/>
        </w:rPr>
        <w:t>увязаны</w:t>
      </w:r>
      <w:r w:rsidRPr="00C2714B">
        <w:rPr>
          <w:rFonts w:ascii="TimesNewRomanPS-ItalicMT" w:hAnsi="TimesNewRomanPS-ItalicMT"/>
          <w:i/>
          <w:iCs/>
        </w:rPr>
        <w:t xml:space="preserve"> </w:t>
      </w:r>
      <w:r w:rsidRPr="00C2714B">
        <w:rPr>
          <w:rFonts w:ascii="TimesNewRomanPSMT" w:hAnsi="TimesNewRomanPSMT"/>
        </w:rPr>
        <w:t xml:space="preserve">с показателями формы 0503168 «Сведения о движении нефинансовых активов» раздел 3 «Движение материальных ценностей на забалансовых счетах». Искажение </w:t>
      </w:r>
      <w:r>
        <w:rPr>
          <w:rFonts w:ascii="TimesNewRomanPSMT" w:hAnsi="TimesNewRomanPSMT"/>
        </w:rPr>
        <w:t>сумм, указанных в</w:t>
      </w:r>
      <w:r w:rsidRPr="00C2714B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справке</w:t>
      </w:r>
      <w:r w:rsidRPr="00C2714B">
        <w:rPr>
          <w:rFonts w:ascii="TimesNewRomanPSMT" w:hAnsi="TimesNewRomanPSMT"/>
        </w:rPr>
        <w:t xml:space="preserve"> о наличии имущества и обязательств на забалансовых счетах (форма 0503130) составило </w:t>
      </w:r>
      <w:r w:rsidRPr="00B611DD">
        <w:rPr>
          <w:rFonts w:ascii="TimesNewRomanPSMT" w:hAnsi="TimesNewRomanPSMT"/>
        </w:rPr>
        <w:t>1 013,9</w:t>
      </w:r>
      <w:r w:rsidRPr="00C2714B">
        <w:rPr>
          <w:rFonts w:ascii="TimesNewRomanPSMT" w:hAnsi="TimesNewRomanPSMT"/>
        </w:rPr>
        <w:t xml:space="preserve"> тыс. руб.</w:t>
      </w:r>
      <w:r>
        <w:rPr>
          <w:rFonts w:ascii="TimesNewRomanPSMT" w:hAnsi="TimesNewRomanPSMT"/>
        </w:rPr>
        <w:t xml:space="preserve"> Замечание устранено при </w:t>
      </w:r>
      <w:r>
        <w:rPr>
          <w:rFonts w:ascii="TimesNewRomanPSMT" w:hAnsi="TimesNewRomanPSMT" w:hint="eastAsia"/>
        </w:rPr>
        <w:t>формировании</w:t>
      </w:r>
      <w:r>
        <w:rPr>
          <w:rFonts w:ascii="TimesNewRomanPSMT" w:hAnsi="TimesNewRomanPSMT"/>
        </w:rPr>
        <w:t xml:space="preserve">  бюджетной отчетности за 2024 года по Сланцевскому району.</w:t>
      </w:r>
    </w:p>
    <w:p w:rsidR="00460AEB" w:rsidRDefault="00481A56" w:rsidP="00460AEB">
      <w:pPr>
        <w:pStyle w:val="a3"/>
        <w:spacing w:before="0" w:beforeAutospacing="0" w:after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</w:t>
      </w:r>
      <w:r w:rsidR="00460AEB" w:rsidRPr="00ED2E03">
        <w:rPr>
          <w:rFonts w:ascii="TimesNewRomanPSMT" w:hAnsi="TimesNewRomanPSMT"/>
        </w:rPr>
        <w:t xml:space="preserve">МКУ </w:t>
      </w:r>
      <w:r w:rsidR="00460AEB" w:rsidRPr="00ED2E03">
        <w:rPr>
          <w:rFonts w:ascii="TimesNewRomanPSMT" w:hAnsi="TimesNewRomanPSMT" w:hint="eastAsia"/>
        </w:rPr>
        <w:t>«</w:t>
      </w:r>
      <w:r w:rsidR="00460AEB" w:rsidRPr="00ED2E03">
        <w:rPr>
          <w:rFonts w:ascii="TimesNewRomanPSMT" w:hAnsi="TimesNewRomanPSMT"/>
        </w:rPr>
        <w:t>РВС</w:t>
      </w:r>
      <w:r w:rsidR="00460AEB" w:rsidRPr="00ED2E03">
        <w:rPr>
          <w:rFonts w:ascii="TimesNewRomanPSMT" w:hAnsi="TimesNewRomanPSMT" w:hint="eastAsia"/>
        </w:rPr>
        <w:t>»</w:t>
      </w:r>
      <w:r w:rsidR="00460AEB" w:rsidRPr="00ED2E03">
        <w:rPr>
          <w:rFonts w:ascii="TimesNewRomanPSMT" w:hAnsi="TimesNewRomanPSMT"/>
        </w:rPr>
        <w:t>.</w:t>
      </w:r>
      <w:r w:rsidR="00460AEB" w:rsidRPr="00D260D4">
        <w:t xml:space="preserve"> Выявлен факт нарушения требований, предъявляемых к регистру бухгалтерского учета</w:t>
      </w:r>
      <w:r w:rsidR="00460AEB">
        <w:t xml:space="preserve"> </w:t>
      </w:r>
      <w:r w:rsidR="00460AEB" w:rsidRPr="00D260D4">
        <w:rPr>
          <w:b/>
        </w:rPr>
        <w:t xml:space="preserve"> </w:t>
      </w:r>
      <w:r w:rsidR="00460AEB" w:rsidRPr="00ED2E03">
        <w:t>на сумму</w:t>
      </w:r>
      <w:r w:rsidR="00460AEB" w:rsidRPr="00D260D4">
        <w:rPr>
          <w:b/>
        </w:rPr>
        <w:t xml:space="preserve"> </w:t>
      </w:r>
      <w:r w:rsidR="00460AEB" w:rsidRPr="00B611DD">
        <w:t>199,0 тыс. руб</w:t>
      </w:r>
      <w:r>
        <w:t>., а именно:</w:t>
      </w:r>
      <w:r w:rsidR="00460AEB">
        <w:rPr>
          <w:rFonts w:ascii="TimesNewRomanPSMT" w:hAnsi="TimesNewRomanPSMT"/>
        </w:rPr>
        <w:t xml:space="preserve"> </w:t>
      </w:r>
    </w:p>
    <w:p w:rsidR="00460AEB" w:rsidRDefault="00481A56" w:rsidP="00481A56">
      <w:pPr>
        <w:pStyle w:val="a3"/>
        <w:numPr>
          <w:ilvl w:val="0"/>
          <w:numId w:val="27"/>
        </w:numPr>
        <w:spacing w:before="0" w:beforeAutospacing="0" w:after="0"/>
        <w:ind w:left="0" w:firstLine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в</w:t>
      </w:r>
      <w:r w:rsidR="00460AEB" w:rsidRPr="00D260D4">
        <w:t xml:space="preserve"> нарушение п.</w:t>
      </w:r>
      <w:r w:rsidR="00460AEB">
        <w:t xml:space="preserve"> </w:t>
      </w:r>
      <w:r w:rsidR="00460AEB" w:rsidRPr="00D260D4">
        <w:t>36,</w:t>
      </w:r>
      <w:r w:rsidR="00460AEB">
        <w:t xml:space="preserve"> </w:t>
      </w:r>
      <w:r w:rsidR="00460AEB" w:rsidRPr="00D260D4">
        <w:t>п.333 Инструкции 157н в составе основных средств неправомерно учтен</w:t>
      </w:r>
      <w:r w:rsidR="00460AEB">
        <w:t xml:space="preserve"> </w:t>
      </w:r>
      <w:r w:rsidR="00460AEB" w:rsidRPr="00D260D4">
        <w:t xml:space="preserve">объект балансовой стоимостью </w:t>
      </w:r>
      <w:r w:rsidR="00460AEB">
        <w:t>87,3</w:t>
      </w:r>
      <w:r w:rsidR="00460AEB" w:rsidRPr="00ED2E03">
        <w:t xml:space="preserve"> тыс.</w:t>
      </w:r>
      <w:r w:rsidR="00460AEB" w:rsidRPr="00D260D4">
        <w:t xml:space="preserve"> руб</w:t>
      </w:r>
      <w:r w:rsidR="00460AEB">
        <w:t>.</w:t>
      </w:r>
      <w:r w:rsidR="00460AEB" w:rsidRPr="00D260D4">
        <w:t>, переданны</w:t>
      </w:r>
      <w:r w:rsidR="00460AEB">
        <w:t>й</w:t>
      </w:r>
      <w:r w:rsidR="00460AEB" w:rsidRPr="00D260D4">
        <w:t xml:space="preserve"> учреждению в оперативное управление, но по состоянию на 01.01.2025 года не зарегистрированны</w:t>
      </w:r>
      <w:r w:rsidR="00460AEB">
        <w:t>й</w:t>
      </w:r>
      <w:r w:rsidR="00460AEB" w:rsidRPr="00D260D4">
        <w:t xml:space="preserve"> правом оперативного управления имуществом, что привело к искажению</w:t>
      </w:r>
      <w:r w:rsidR="00460AEB">
        <w:t xml:space="preserve"> на</w:t>
      </w:r>
      <w:r w:rsidR="00460AEB" w:rsidRPr="00D260D4">
        <w:t xml:space="preserve"> сумм</w:t>
      </w:r>
      <w:r w:rsidR="00460AEB">
        <w:t>у</w:t>
      </w:r>
      <w:r w:rsidR="00460AEB" w:rsidRPr="00D260D4">
        <w:t xml:space="preserve"> </w:t>
      </w:r>
      <w:r w:rsidR="00460AEB">
        <w:t>12,2</w:t>
      </w:r>
      <w:r w:rsidR="00460AEB" w:rsidRPr="00ED2E03">
        <w:t xml:space="preserve"> тыс.</w:t>
      </w:r>
      <w:r w:rsidR="00460AEB" w:rsidRPr="00D260D4">
        <w:t xml:space="preserve"> руб</w:t>
      </w:r>
      <w:r w:rsidR="00460AEB">
        <w:t>.</w:t>
      </w:r>
      <w:r w:rsidR="00460AEB" w:rsidRPr="00D260D4">
        <w:t xml:space="preserve">  остаточной стоимости основн</w:t>
      </w:r>
      <w:r w:rsidR="00460AEB">
        <w:t>ых</w:t>
      </w:r>
      <w:r w:rsidR="00460AEB" w:rsidRPr="00D260D4">
        <w:t xml:space="preserve"> средств, а также  финансового результата  экономического субъекта в этой же сумме</w:t>
      </w:r>
      <w:r>
        <w:t>;</w:t>
      </w:r>
    </w:p>
    <w:p w:rsidR="00460AEB" w:rsidRDefault="00481A56" w:rsidP="00481A56">
      <w:pPr>
        <w:pStyle w:val="ConsPlusNormal"/>
        <w:numPr>
          <w:ilvl w:val="0"/>
          <w:numId w:val="27"/>
        </w:numPr>
        <w:ind w:left="0" w:firstLine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60AEB">
        <w:rPr>
          <w:rFonts w:ascii="Times New Roman" w:hAnsi="Times New Roman" w:cs="Times New Roman"/>
          <w:sz w:val="24"/>
          <w:szCs w:val="24"/>
        </w:rPr>
        <w:t xml:space="preserve"> «Справке о наличии имущества и обязательств на забалансовых счетах», являющейся неотъемлемой часть баланса учреждения, по счету 01 «Имущество, </w:t>
      </w:r>
      <w:r w:rsidR="00460AEB">
        <w:rPr>
          <w:rFonts w:ascii="Times New Roman" w:hAnsi="Times New Roman" w:cs="Times New Roman"/>
          <w:sz w:val="24"/>
          <w:szCs w:val="24"/>
        </w:rPr>
        <w:lastRenderedPageBreak/>
        <w:t>полученное в пользование» на конец отчетного периода не отражена стоимость принятого имущества в сумме 87,3</w:t>
      </w:r>
      <w:r w:rsidR="00460AEB" w:rsidRPr="00ED2E0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81A56" w:rsidRPr="00481A56" w:rsidRDefault="00481A56" w:rsidP="00481A56">
      <w:pPr>
        <w:pStyle w:val="ConsPlusNormal"/>
        <w:ind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81A56">
        <w:rPr>
          <w:rFonts w:ascii="TimesNewRomanPSMT" w:hAnsi="TimesNewRomanPSMT"/>
          <w:sz w:val="24"/>
          <w:szCs w:val="24"/>
        </w:rPr>
        <w:t xml:space="preserve">Замечание устранено при </w:t>
      </w:r>
      <w:r>
        <w:rPr>
          <w:rFonts w:ascii="TimesNewRomanPSMT" w:hAnsi="TimesNewRomanPSMT"/>
          <w:sz w:val="24"/>
          <w:szCs w:val="24"/>
        </w:rPr>
        <w:t xml:space="preserve"> формировании</w:t>
      </w:r>
      <w:r w:rsidRPr="00481A56">
        <w:rPr>
          <w:rFonts w:ascii="TimesNewRomanPSMT" w:hAnsi="TimesNewRomanPSMT"/>
          <w:sz w:val="24"/>
          <w:szCs w:val="24"/>
        </w:rPr>
        <w:t xml:space="preserve"> бюджетной отчетности за 2024 года по Сланцевскому району.</w:t>
      </w:r>
    </w:p>
    <w:p w:rsidR="00460AEB" w:rsidRDefault="00460AEB" w:rsidP="00460AEB">
      <w:pPr>
        <w:pStyle w:val="ConsPlusNormal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667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F666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Установлены факты неэффективного использования бюджетных средств связанные с уплатой штрафов за  нарушение действующего законодательства</w:t>
      </w:r>
      <w:r w:rsidR="00481A56">
        <w:rPr>
          <w:rFonts w:ascii="Times New Roman" w:hAnsi="Times New Roman" w:cs="Times New Roman"/>
          <w:sz w:val="24"/>
          <w:szCs w:val="24"/>
        </w:rPr>
        <w:t xml:space="preserve"> в сумме 513,1 тыс. руб.</w:t>
      </w:r>
    </w:p>
    <w:p w:rsidR="00460AEB" w:rsidRPr="00481A56" w:rsidRDefault="00460AEB" w:rsidP="00481A56">
      <w:pPr>
        <w:pStyle w:val="a3"/>
        <w:spacing w:before="0" w:beforeAutospacing="0" w:after="120"/>
        <w:jc w:val="both"/>
        <w:rPr>
          <w:rFonts w:ascii="TimesNewRomanPSMT" w:hAnsi="TimesNewRomanPSMT"/>
        </w:rPr>
      </w:pPr>
      <w:r>
        <w:t xml:space="preserve">   </w:t>
      </w:r>
      <w:r w:rsidR="00F66677">
        <w:t>1.</w:t>
      </w:r>
      <w:r w:rsidRPr="00481A56">
        <w:t>4.</w:t>
      </w:r>
      <w:r w:rsidR="00F66677">
        <w:t xml:space="preserve"> </w:t>
      </w:r>
      <w:r w:rsidRPr="00481A56">
        <w:rPr>
          <w:color w:val="000000"/>
        </w:rPr>
        <w:t xml:space="preserve">Установлены нарушения Инструкции 191н </w:t>
      </w:r>
      <w:r w:rsidRPr="00481A56">
        <w:t xml:space="preserve">в части </w:t>
      </w:r>
      <w:r w:rsidRPr="00481A56">
        <w:rPr>
          <w:rFonts w:ascii="TimesNewRomanPSMT" w:hAnsi="TimesNewRomanPSMT"/>
        </w:rPr>
        <w:t>информативности форм бюджетной отчетности  (пояснительная записка форма № 0503160  и таблицы к ней).</w:t>
      </w:r>
    </w:p>
    <w:p w:rsidR="00460AEB" w:rsidRPr="00080BEE" w:rsidRDefault="00481A56" w:rsidP="00481A56">
      <w:pPr>
        <w:pStyle w:val="Standard"/>
        <w:widowControl/>
        <w:shd w:val="clear" w:color="auto" w:fill="FFFFFF"/>
        <w:ind w:firstLine="284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2</w:t>
      </w:r>
      <w:r w:rsidR="00460AEB">
        <w:rPr>
          <w:rFonts w:eastAsia="Times New Roman" w:cs="Times New Roman"/>
          <w:lang w:val="ru-RU"/>
        </w:rPr>
        <w:t>.</w:t>
      </w:r>
      <w:r w:rsidR="001B3D0D">
        <w:rPr>
          <w:rFonts w:eastAsia="Times New Roman" w:cs="Times New Roman"/>
          <w:lang w:val="ru-RU"/>
        </w:rPr>
        <w:t xml:space="preserve"> </w:t>
      </w:r>
      <w:r w:rsidR="00435B1C">
        <w:rPr>
          <w:rFonts w:eastAsia="Times New Roman" w:cs="Times New Roman"/>
          <w:lang w:val="ru-RU"/>
        </w:rPr>
        <w:t xml:space="preserve">  </w:t>
      </w:r>
      <w:r w:rsidR="00460AEB">
        <w:rPr>
          <w:rFonts w:eastAsia="Times New Roman" w:cs="Times New Roman"/>
          <w:lang w:val="ru-RU"/>
        </w:rPr>
        <w:t>Д</w:t>
      </w:r>
      <w:r w:rsidR="00460AEB" w:rsidRPr="00080BEE">
        <w:rPr>
          <w:rFonts w:eastAsia="Times New Roman" w:cs="Times New Roman"/>
          <w:lang w:val="ru-RU"/>
        </w:rPr>
        <w:t xml:space="preserve">аны </w:t>
      </w:r>
      <w:r w:rsidR="00460AEB">
        <w:rPr>
          <w:rFonts w:eastAsia="Times New Roman" w:cs="Times New Roman"/>
          <w:lang w:val="ru-RU"/>
        </w:rPr>
        <w:t xml:space="preserve">общие </w:t>
      </w:r>
      <w:r w:rsidR="00460AEB" w:rsidRPr="00080BEE">
        <w:rPr>
          <w:rFonts w:eastAsia="Times New Roman" w:cs="Times New Roman"/>
          <w:lang w:val="ru-RU"/>
        </w:rPr>
        <w:t>рекомендации  в части устранения выявленных недостатков, а именно:</w:t>
      </w:r>
    </w:p>
    <w:p w:rsidR="00460AEB" w:rsidRPr="00080BEE" w:rsidRDefault="00460AEB" w:rsidP="00481A56">
      <w:pPr>
        <w:pStyle w:val="Standard"/>
        <w:widowControl/>
        <w:shd w:val="clear" w:color="auto" w:fill="FFFFFF"/>
        <w:jc w:val="both"/>
        <w:rPr>
          <w:rFonts w:eastAsia="Times New Roman" w:cs="Times New Roman"/>
          <w:lang w:val="ru-RU"/>
        </w:rPr>
      </w:pPr>
      <w:r w:rsidRPr="00080BEE">
        <w:rPr>
          <w:rFonts w:eastAsia="Times New Roman" w:cs="Times New Roman"/>
          <w:lang w:val="ru-RU"/>
        </w:rPr>
        <w:t xml:space="preserve">-  </w:t>
      </w:r>
      <w:r w:rsidR="00781BBB">
        <w:rPr>
          <w:rFonts w:eastAsia="Times New Roman" w:cs="Times New Roman"/>
          <w:lang w:val="ru-RU"/>
        </w:rPr>
        <w:t xml:space="preserve"> </w:t>
      </w:r>
      <w:r w:rsidRPr="00080BEE">
        <w:rPr>
          <w:rFonts w:eastAsia="Times New Roman" w:cs="Times New Roman"/>
          <w:lang w:val="ru-RU"/>
        </w:rPr>
        <w:t>не нарушать сроки представления годовой бюджетной отчетности;</w:t>
      </w:r>
    </w:p>
    <w:p w:rsidR="00460AEB" w:rsidRPr="00080BEE" w:rsidRDefault="00460AEB" w:rsidP="00460AEB">
      <w:pPr>
        <w:pStyle w:val="Standard"/>
        <w:widowControl/>
        <w:shd w:val="clear" w:color="auto" w:fill="FFFFFF"/>
        <w:jc w:val="both"/>
        <w:rPr>
          <w:rFonts w:eastAsia="Times New Roman" w:cs="Times New Roman"/>
          <w:lang w:val="ru-RU"/>
        </w:rPr>
      </w:pPr>
      <w:r w:rsidRPr="00080BEE">
        <w:rPr>
          <w:rFonts w:eastAsia="Times New Roman" w:cs="Times New Roman"/>
          <w:lang w:val="ru-RU"/>
        </w:rPr>
        <w:t>- при составлении  бюджетной отчетности за 202</w:t>
      </w:r>
      <w:r>
        <w:rPr>
          <w:rFonts w:eastAsia="Times New Roman" w:cs="Times New Roman"/>
          <w:lang w:val="ru-RU"/>
        </w:rPr>
        <w:t>5</w:t>
      </w:r>
      <w:r w:rsidRPr="00080BEE">
        <w:rPr>
          <w:rFonts w:eastAsia="Times New Roman" w:cs="Times New Roman"/>
          <w:lang w:val="ru-RU"/>
        </w:rPr>
        <w:t xml:space="preserve"> год учесть замечание в части </w:t>
      </w:r>
      <w:r>
        <w:rPr>
          <w:rFonts w:eastAsia="Times New Roman" w:cs="Times New Roman"/>
          <w:lang w:val="ru-RU"/>
        </w:rPr>
        <w:t xml:space="preserve">информативности форм бюджетной отчетности (пояснительная записка форма 0503160 и таблицы к ней, а так же  </w:t>
      </w:r>
      <w:r w:rsidRPr="00080BEE">
        <w:rPr>
          <w:rFonts w:eastAsia="Times New Roman" w:cs="Times New Roman"/>
          <w:lang w:val="ru-RU"/>
        </w:rPr>
        <w:t>указания всех необходимых реквизитов в формах годовой отчетности</w:t>
      </w:r>
      <w:r>
        <w:rPr>
          <w:rFonts w:eastAsia="Times New Roman" w:cs="Times New Roman"/>
          <w:lang w:val="ru-RU"/>
        </w:rPr>
        <w:t>)</w:t>
      </w:r>
      <w:r w:rsidRPr="00080BEE">
        <w:rPr>
          <w:rFonts w:eastAsia="Times New Roman" w:cs="Times New Roman"/>
          <w:lang w:val="ru-RU"/>
        </w:rPr>
        <w:t>;</w:t>
      </w:r>
    </w:p>
    <w:p w:rsidR="00460AEB" w:rsidRPr="00080BEE" w:rsidRDefault="00460AEB" w:rsidP="00460AEB">
      <w:pPr>
        <w:pStyle w:val="Standard"/>
        <w:widowControl/>
        <w:shd w:val="clear" w:color="auto" w:fill="FFFFFF"/>
        <w:jc w:val="both"/>
        <w:rPr>
          <w:lang w:val="ru-RU"/>
        </w:rPr>
      </w:pPr>
      <w:r w:rsidRPr="00080BEE">
        <w:rPr>
          <w:rFonts w:eastAsia="Times New Roman" w:cs="Times New Roman"/>
          <w:lang w:val="ru-RU"/>
        </w:rPr>
        <w:t>- принять меры по своевременному устранению причин и условий влияющих на наличие фактов неэффективного</w:t>
      </w:r>
      <w:r w:rsidR="00781BBB">
        <w:rPr>
          <w:rFonts w:eastAsia="Times New Roman" w:cs="Times New Roman"/>
          <w:lang w:val="ru-RU"/>
        </w:rPr>
        <w:t xml:space="preserve"> расходования бюджетных средств;</w:t>
      </w:r>
    </w:p>
    <w:p w:rsidR="004F24AB" w:rsidRPr="00EE523F" w:rsidRDefault="00781BBB" w:rsidP="00781BBB">
      <w:pPr>
        <w:pStyle w:val="a3"/>
        <w:tabs>
          <w:tab w:val="left" w:pos="9356"/>
        </w:tabs>
        <w:autoSpaceDE w:val="0"/>
        <w:autoSpaceDN w:val="0"/>
        <w:adjustRightInd w:val="0"/>
        <w:spacing w:before="0" w:beforeAutospacing="0" w:after="0"/>
        <w:jc w:val="both"/>
      </w:pPr>
      <w:r>
        <w:t>-</w:t>
      </w:r>
      <w:r w:rsidR="00B36FEE" w:rsidRPr="00EE523F">
        <w:t xml:space="preserve"> г</w:t>
      </w:r>
      <w:r w:rsidR="004F24AB" w:rsidRPr="00EE523F">
        <w:t>лавным администраторам доходов бюджета принять меры, направленные на усиление претензионной работы, в том числе в целях сокращения  задолженности  в бюджет, своевременного устранения услови</w:t>
      </w:r>
      <w:r w:rsidR="00EE523F">
        <w:t>й ее образования и  ее снижения;</w:t>
      </w:r>
    </w:p>
    <w:p w:rsidR="004F24AB" w:rsidRDefault="00EE523F" w:rsidP="00781BBB">
      <w:pPr>
        <w:tabs>
          <w:tab w:val="left" w:pos="93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23F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4F24AB" w:rsidRPr="00EE523F">
        <w:rPr>
          <w:rFonts w:ascii="Times New Roman" w:eastAsia="Times New Roman" w:hAnsi="Times New Roman" w:cs="Times New Roman"/>
          <w:sz w:val="24"/>
          <w:szCs w:val="24"/>
        </w:rPr>
        <w:t>ри составлении  бюджетной отчетности за 202</w:t>
      </w:r>
      <w:r w:rsidR="00781BBB">
        <w:rPr>
          <w:rFonts w:ascii="Times New Roman" w:eastAsia="Times New Roman" w:hAnsi="Times New Roman" w:cs="Times New Roman"/>
          <w:sz w:val="24"/>
          <w:szCs w:val="24"/>
        </w:rPr>
        <w:t>5</w:t>
      </w:r>
      <w:r w:rsidR="004F24AB" w:rsidRPr="00EE523F">
        <w:rPr>
          <w:rFonts w:ascii="Times New Roman" w:eastAsia="Times New Roman" w:hAnsi="Times New Roman" w:cs="Times New Roman"/>
          <w:sz w:val="24"/>
          <w:szCs w:val="24"/>
        </w:rPr>
        <w:t xml:space="preserve"> год учесть выявленные ревизионной комиссией замечания по результатам анализа  б</w:t>
      </w:r>
      <w:r>
        <w:rPr>
          <w:rFonts w:ascii="Times New Roman" w:eastAsia="Times New Roman" w:hAnsi="Times New Roman" w:cs="Times New Roman"/>
          <w:sz w:val="24"/>
          <w:szCs w:val="24"/>
        </w:rPr>
        <w:t>юджетной отчетности за 202</w:t>
      </w:r>
      <w:r w:rsidR="00781BB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B3D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24AB" w:rsidRDefault="001B3D0D" w:rsidP="00435B1C">
      <w:pPr>
        <w:tabs>
          <w:tab w:val="left" w:pos="9356"/>
        </w:tabs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E523F" w:rsidRPr="00D62EB8">
        <w:rPr>
          <w:rFonts w:ascii="Times New Roman" w:hAnsi="Times New Roman" w:cs="Times New Roman"/>
          <w:sz w:val="24"/>
          <w:szCs w:val="24"/>
        </w:rPr>
        <w:t>По резу</w:t>
      </w:r>
      <w:r w:rsidR="00D62EB8" w:rsidRPr="00D62EB8">
        <w:rPr>
          <w:rFonts w:ascii="Times New Roman" w:hAnsi="Times New Roman" w:cs="Times New Roman"/>
          <w:sz w:val="24"/>
          <w:szCs w:val="24"/>
        </w:rPr>
        <w:t>льтатам проведенных мероприятий</w:t>
      </w:r>
      <w:r w:rsidR="004F24AB" w:rsidRPr="00D62EB8">
        <w:rPr>
          <w:rFonts w:ascii="Times New Roman" w:hAnsi="Times New Roman" w:cs="Times New Roman"/>
          <w:sz w:val="24"/>
          <w:szCs w:val="24"/>
        </w:rPr>
        <w:t xml:space="preserve"> ревизионная комиссия считает п</w:t>
      </w:r>
      <w:r w:rsidR="004F24AB" w:rsidRPr="00D62EB8">
        <w:rPr>
          <w:rFonts w:ascii="Times New Roman" w:eastAsia="Times New Roman" w:hAnsi="Times New Roman" w:cs="Times New Roman"/>
          <w:sz w:val="24"/>
          <w:szCs w:val="24"/>
        </w:rPr>
        <w:t xml:space="preserve">редлагаемые </w:t>
      </w:r>
      <w:r w:rsidR="00781BBB" w:rsidRPr="00D62EB8">
        <w:rPr>
          <w:rFonts w:ascii="Times New Roman" w:eastAsia="Times New Roman" w:hAnsi="Times New Roman" w:cs="Times New Roman"/>
          <w:sz w:val="24"/>
          <w:szCs w:val="24"/>
        </w:rPr>
        <w:t xml:space="preserve">к утверждению </w:t>
      </w:r>
      <w:r w:rsidR="004F24AB" w:rsidRPr="00D62EB8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781BBB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4F24AB" w:rsidRPr="00D62EB8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781BB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F24AB" w:rsidRPr="00D62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EB8" w:rsidRPr="00D62EB8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="00781BBB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62EB8" w:rsidRPr="00D62EB8">
        <w:rPr>
          <w:rFonts w:ascii="Times New Roman" w:eastAsia="Times New Roman" w:hAnsi="Times New Roman" w:cs="Times New Roman"/>
          <w:sz w:val="24"/>
          <w:szCs w:val="24"/>
        </w:rPr>
        <w:t xml:space="preserve"> депутатов </w:t>
      </w:r>
      <w:r w:rsidR="004F24AB" w:rsidRPr="00D62EB8">
        <w:rPr>
          <w:rFonts w:ascii="Times New Roman" w:eastAsia="Times New Roman" w:hAnsi="Times New Roman" w:cs="Times New Roman"/>
          <w:sz w:val="24"/>
          <w:szCs w:val="24"/>
        </w:rPr>
        <w:t xml:space="preserve">показатели исполнения </w:t>
      </w:r>
      <w:r w:rsidR="00D62EB8" w:rsidRPr="00D62EB8">
        <w:rPr>
          <w:rFonts w:ascii="Times New Roman" w:eastAsia="Times New Roman" w:hAnsi="Times New Roman" w:cs="Times New Roman"/>
          <w:sz w:val="24"/>
          <w:szCs w:val="24"/>
        </w:rPr>
        <w:t xml:space="preserve">бюджетов поселений и </w:t>
      </w:r>
      <w:r w:rsidR="004F24AB" w:rsidRPr="00D62EB8">
        <w:rPr>
          <w:rFonts w:ascii="Times New Roman" w:eastAsia="Times New Roman" w:hAnsi="Times New Roman" w:cs="Times New Roman"/>
          <w:sz w:val="24"/>
          <w:szCs w:val="24"/>
        </w:rPr>
        <w:t>местного бюджета Сланцевского муниципального района за 202</w:t>
      </w:r>
      <w:r w:rsidR="00781B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4F24AB" w:rsidRPr="00D62EB8">
        <w:rPr>
          <w:rFonts w:ascii="Times New Roman" w:eastAsia="Times New Roman" w:hAnsi="Times New Roman" w:cs="Times New Roman"/>
          <w:sz w:val="24"/>
          <w:szCs w:val="24"/>
        </w:rPr>
        <w:t xml:space="preserve"> год соответствуют показателям бюджетной отчетности. По составу представленных к утверждению форм не противоречат положениям бюджетного законодательства РФ, Положени</w:t>
      </w:r>
      <w:r w:rsidR="00D62EB8" w:rsidRPr="00D62EB8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4F24AB" w:rsidRPr="00D62EB8">
        <w:rPr>
          <w:rFonts w:ascii="Times New Roman" w:eastAsia="Times New Roman" w:hAnsi="Times New Roman" w:cs="Times New Roman"/>
          <w:sz w:val="24"/>
          <w:szCs w:val="24"/>
        </w:rPr>
        <w:t xml:space="preserve"> о бюджетном процессе  в связи </w:t>
      </w:r>
      <w:r w:rsidR="004F24AB" w:rsidRPr="00D62EB8">
        <w:rPr>
          <w:rFonts w:ascii="Times New Roman" w:hAnsi="Times New Roman" w:cs="Times New Roman"/>
          <w:sz w:val="24"/>
          <w:szCs w:val="24"/>
        </w:rPr>
        <w:t>с чем</w:t>
      </w:r>
      <w:r w:rsidR="009D45C4">
        <w:rPr>
          <w:rFonts w:ascii="Times New Roman" w:hAnsi="Times New Roman" w:cs="Times New Roman"/>
          <w:sz w:val="24"/>
          <w:szCs w:val="24"/>
        </w:rPr>
        <w:t>,</w:t>
      </w:r>
      <w:r w:rsidR="004F24AB" w:rsidRPr="00D62EB8">
        <w:rPr>
          <w:rFonts w:ascii="Times New Roman" w:hAnsi="Times New Roman" w:cs="Times New Roman"/>
          <w:sz w:val="24"/>
          <w:szCs w:val="24"/>
        </w:rPr>
        <w:t xml:space="preserve">  ревизионная комиссия рекоменд</w:t>
      </w:r>
      <w:r w:rsidR="00C407C5">
        <w:rPr>
          <w:rFonts w:ascii="Times New Roman" w:hAnsi="Times New Roman" w:cs="Times New Roman"/>
          <w:sz w:val="24"/>
          <w:szCs w:val="24"/>
        </w:rPr>
        <w:t>овала</w:t>
      </w:r>
      <w:r w:rsidR="004F24AB" w:rsidRPr="00D62EB8">
        <w:rPr>
          <w:rFonts w:ascii="Times New Roman" w:hAnsi="Times New Roman" w:cs="Times New Roman"/>
          <w:sz w:val="24"/>
          <w:szCs w:val="24"/>
        </w:rPr>
        <w:t xml:space="preserve">  совет</w:t>
      </w:r>
      <w:r w:rsidR="00D62EB8" w:rsidRPr="00D62EB8">
        <w:rPr>
          <w:rFonts w:ascii="Times New Roman" w:hAnsi="Times New Roman" w:cs="Times New Roman"/>
          <w:sz w:val="24"/>
          <w:szCs w:val="24"/>
        </w:rPr>
        <w:t>ам</w:t>
      </w:r>
      <w:r w:rsidR="004F24AB" w:rsidRPr="00D62EB8">
        <w:rPr>
          <w:rFonts w:ascii="Times New Roman" w:hAnsi="Times New Roman" w:cs="Times New Roman"/>
          <w:sz w:val="24"/>
          <w:szCs w:val="24"/>
        </w:rPr>
        <w:t xml:space="preserve"> депутатов принять к рассмотрению и утвер</w:t>
      </w:r>
      <w:r w:rsidR="00C407C5">
        <w:rPr>
          <w:rFonts w:ascii="Times New Roman" w:hAnsi="Times New Roman" w:cs="Times New Roman"/>
          <w:sz w:val="24"/>
          <w:szCs w:val="24"/>
        </w:rPr>
        <w:t>ж</w:t>
      </w:r>
      <w:r w:rsidR="004F24AB" w:rsidRPr="00D62EB8">
        <w:rPr>
          <w:rFonts w:ascii="Times New Roman" w:hAnsi="Times New Roman" w:cs="Times New Roman"/>
          <w:sz w:val="24"/>
          <w:szCs w:val="24"/>
        </w:rPr>
        <w:t>д</w:t>
      </w:r>
      <w:r w:rsidR="00C407C5">
        <w:rPr>
          <w:rFonts w:ascii="Times New Roman" w:hAnsi="Times New Roman" w:cs="Times New Roman"/>
          <w:sz w:val="24"/>
          <w:szCs w:val="24"/>
        </w:rPr>
        <w:t>ению</w:t>
      </w:r>
      <w:r w:rsidR="004F24AB" w:rsidRPr="00D62EB8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C407C5">
        <w:rPr>
          <w:rFonts w:ascii="Times New Roman" w:hAnsi="Times New Roman" w:cs="Times New Roman"/>
          <w:sz w:val="24"/>
          <w:szCs w:val="24"/>
        </w:rPr>
        <w:t>ов</w:t>
      </w:r>
      <w:r w:rsidR="004F24AB" w:rsidRPr="00D62EB8">
        <w:rPr>
          <w:rFonts w:ascii="Times New Roman" w:hAnsi="Times New Roman" w:cs="Times New Roman"/>
          <w:sz w:val="24"/>
          <w:szCs w:val="24"/>
        </w:rPr>
        <w:t xml:space="preserve"> об исполнении бюджет</w:t>
      </w:r>
      <w:r w:rsidR="00D62EB8" w:rsidRPr="00D62EB8">
        <w:rPr>
          <w:rFonts w:ascii="Times New Roman" w:hAnsi="Times New Roman" w:cs="Times New Roman"/>
          <w:sz w:val="24"/>
          <w:szCs w:val="24"/>
        </w:rPr>
        <w:t>ов поселений и</w:t>
      </w:r>
      <w:r w:rsidR="004F24AB" w:rsidRPr="00D62E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62EB8" w:rsidRPr="00D62EB8">
        <w:rPr>
          <w:rFonts w:ascii="Times New Roman" w:hAnsi="Times New Roman" w:cs="Times New Roman"/>
          <w:sz w:val="24"/>
          <w:szCs w:val="24"/>
        </w:rPr>
        <w:t xml:space="preserve"> </w:t>
      </w:r>
      <w:r w:rsidR="004F24AB" w:rsidRPr="00D62EB8">
        <w:rPr>
          <w:rFonts w:ascii="Times New Roman" w:hAnsi="Times New Roman" w:cs="Times New Roman"/>
          <w:sz w:val="24"/>
          <w:szCs w:val="24"/>
        </w:rPr>
        <w:t xml:space="preserve"> Сланцевский</w:t>
      </w:r>
      <w:r w:rsidR="004F24AB" w:rsidRPr="00080BEE">
        <w:t xml:space="preserve"> </w:t>
      </w:r>
      <w:r w:rsidR="004F24AB" w:rsidRPr="00D62EB8">
        <w:rPr>
          <w:rFonts w:ascii="Times New Roman" w:hAnsi="Times New Roman" w:cs="Times New Roman"/>
          <w:sz w:val="24"/>
          <w:szCs w:val="24"/>
        </w:rPr>
        <w:t>муниципальный район Ленинградской области за 202</w:t>
      </w:r>
      <w:r w:rsidR="00781BBB">
        <w:rPr>
          <w:rFonts w:ascii="Times New Roman" w:hAnsi="Times New Roman" w:cs="Times New Roman"/>
          <w:sz w:val="24"/>
          <w:szCs w:val="24"/>
        </w:rPr>
        <w:t>4</w:t>
      </w:r>
      <w:r w:rsidR="004F24AB" w:rsidRPr="00D62EB8">
        <w:rPr>
          <w:rFonts w:ascii="Times New Roman" w:hAnsi="Times New Roman" w:cs="Times New Roman"/>
          <w:sz w:val="24"/>
          <w:szCs w:val="24"/>
        </w:rPr>
        <w:t xml:space="preserve"> год.  </w:t>
      </w:r>
    </w:p>
    <w:p w:rsidR="00C407C5" w:rsidRDefault="00C407C5" w:rsidP="005232CA">
      <w:pPr>
        <w:pStyle w:val="a3"/>
        <w:spacing w:before="0" w:beforeAutospacing="0" w:after="0"/>
        <w:jc w:val="both"/>
        <w:rPr>
          <w:b/>
          <w:bCs/>
          <w:color w:val="000000"/>
        </w:rPr>
      </w:pPr>
    </w:p>
    <w:p w:rsidR="00C6116D" w:rsidRDefault="005232CA" w:rsidP="005232CA">
      <w:pPr>
        <w:pStyle w:val="a3"/>
        <w:spacing w:before="0" w:beforeAutospacing="0" w:after="0"/>
        <w:jc w:val="both"/>
        <w:rPr>
          <w:b/>
        </w:rPr>
      </w:pPr>
      <w:r>
        <w:rPr>
          <w:b/>
          <w:bCs/>
          <w:color w:val="000000"/>
        </w:rPr>
        <w:t xml:space="preserve">2. </w:t>
      </w:r>
      <w:r w:rsidR="00C6116D">
        <w:rPr>
          <w:b/>
          <w:bCs/>
          <w:color w:val="000000"/>
        </w:rPr>
        <w:t>Заключения по результатам проведения о</w:t>
      </w:r>
      <w:r w:rsidR="00C6116D">
        <w:rPr>
          <w:b/>
        </w:rPr>
        <w:t>перативного анализа исполнения бюджетов муниципального образования Сланцевский муниципальный район Ленинградской об</w:t>
      </w:r>
      <w:r w:rsidR="00416475">
        <w:rPr>
          <w:b/>
        </w:rPr>
        <w:t>ласти и поселений за 1 квартал</w:t>
      </w:r>
      <w:r w:rsidR="00C6116D">
        <w:rPr>
          <w:b/>
        </w:rPr>
        <w:t xml:space="preserve">  202</w:t>
      </w:r>
      <w:r w:rsidR="00416475">
        <w:rPr>
          <w:b/>
        </w:rPr>
        <w:t>5</w:t>
      </w:r>
      <w:r w:rsidR="00C6116D">
        <w:rPr>
          <w:b/>
        </w:rPr>
        <w:t xml:space="preserve"> года.</w:t>
      </w:r>
    </w:p>
    <w:p w:rsidR="00C6116D" w:rsidRDefault="00C6116D" w:rsidP="00C6116D">
      <w:pPr>
        <w:pStyle w:val="a3"/>
        <w:spacing w:before="0" w:beforeAutospacing="0" w:after="0"/>
        <w:jc w:val="center"/>
      </w:pPr>
    </w:p>
    <w:p w:rsidR="00C6116D" w:rsidRDefault="00C6116D" w:rsidP="00C6116D">
      <w:pPr>
        <w:pStyle w:val="a3"/>
        <w:spacing w:before="0" w:beforeAutospacing="0" w:after="0"/>
        <w:ind w:firstLine="567"/>
        <w:jc w:val="both"/>
      </w:pPr>
      <w:r>
        <w:t xml:space="preserve">Ревизионной комиссией осуществлен </w:t>
      </w:r>
      <w:r>
        <w:rPr>
          <w:bCs/>
          <w:color w:val="000000"/>
        </w:rPr>
        <w:t>о</w:t>
      </w:r>
      <w:r>
        <w:t>перативный анализ исполнения бюджетов</w:t>
      </w:r>
      <w:r w:rsidRPr="001F73E1">
        <w:rPr>
          <w:b/>
          <w:bCs/>
          <w:color w:val="000000"/>
        </w:rPr>
        <w:t xml:space="preserve"> </w:t>
      </w:r>
      <w:r w:rsidRPr="001F73E1">
        <w:rPr>
          <w:bCs/>
          <w:color w:val="000000"/>
        </w:rPr>
        <w:t>муниципального образования Сланцевский муниципальный район Ленинградской области, городского и сельских поселений Сланцевского муниципального района за</w:t>
      </w:r>
      <w:r>
        <w:rPr>
          <w:b/>
          <w:bCs/>
          <w:color w:val="000000"/>
        </w:rPr>
        <w:t xml:space="preserve"> </w:t>
      </w:r>
      <w:r>
        <w:t xml:space="preserve"> 1 квартал, по результатам которого подготовлены </w:t>
      </w:r>
      <w:r>
        <w:rPr>
          <w:color w:val="000000"/>
        </w:rPr>
        <w:t>заключения о</w:t>
      </w:r>
      <w:r>
        <w:rPr>
          <w:bCs/>
          <w:color w:val="000000"/>
        </w:rPr>
        <w:t xml:space="preserve">б итогах исполнения бюджета муниципального образования за соответствующий период в количестве </w:t>
      </w:r>
      <w:r w:rsidR="00A645F5">
        <w:rPr>
          <w:bCs/>
          <w:color w:val="000000"/>
        </w:rPr>
        <w:t>8</w:t>
      </w:r>
      <w:r>
        <w:rPr>
          <w:bCs/>
          <w:color w:val="000000"/>
        </w:rPr>
        <w:t xml:space="preserve"> единиц (1 квартал  - 8 единиц), в том числе</w:t>
      </w:r>
      <w:r>
        <w:t xml:space="preserve"> в рамках заключенных соглашений о передаче  полномочий контрольно-счетных органов поселений по осуществлению внешнего муниципального финансового контроля </w:t>
      </w:r>
      <w:r w:rsidR="00A645F5">
        <w:t>7</w:t>
      </w:r>
      <w:r>
        <w:t xml:space="preserve"> заключений. </w:t>
      </w:r>
    </w:p>
    <w:p w:rsidR="00C6116D" w:rsidRPr="00B56D20" w:rsidRDefault="00C6116D" w:rsidP="00C6116D">
      <w:pPr>
        <w:pStyle w:val="a3"/>
        <w:spacing w:after="0"/>
        <w:jc w:val="both"/>
      </w:pPr>
      <w:r>
        <w:t xml:space="preserve">1. Заключение по результатам проведения </w:t>
      </w:r>
      <w:r w:rsidR="00A645F5" w:rsidRPr="00A645F5">
        <w:rPr>
          <w:bCs/>
          <w:color w:val="000000"/>
        </w:rPr>
        <w:t>о</w:t>
      </w:r>
      <w:r w:rsidR="00A645F5" w:rsidRPr="00A645F5">
        <w:t>перативного анализа исполнения</w:t>
      </w:r>
      <w:r w:rsidR="00A645F5">
        <w:rPr>
          <w:b/>
        </w:rPr>
        <w:t xml:space="preserve"> </w:t>
      </w:r>
      <w:r>
        <w:t xml:space="preserve"> бюджета муниципального образования </w:t>
      </w:r>
      <w:r>
        <w:rPr>
          <w:color w:val="000000"/>
        </w:rPr>
        <w:t>Сланцевский муниципальный район Ленинградской области за 1 квартал 202</w:t>
      </w:r>
      <w:r w:rsidR="006D4240">
        <w:rPr>
          <w:color w:val="000000"/>
        </w:rPr>
        <w:t>5</w:t>
      </w:r>
      <w:r>
        <w:rPr>
          <w:color w:val="000000"/>
        </w:rPr>
        <w:t xml:space="preserve"> года от </w:t>
      </w:r>
      <w:r w:rsidR="005173D3">
        <w:rPr>
          <w:color w:val="000000"/>
        </w:rPr>
        <w:t>30</w:t>
      </w:r>
      <w:r w:rsidRPr="005173D3">
        <w:t>.05.202</w:t>
      </w:r>
      <w:r w:rsidR="005173D3" w:rsidRPr="005173D3">
        <w:t>5</w:t>
      </w:r>
      <w:r w:rsidRPr="005173D3">
        <w:t xml:space="preserve"> года</w:t>
      </w:r>
      <w:r w:rsidR="006D4240" w:rsidRPr="005173D3">
        <w:t>.</w:t>
      </w:r>
    </w:p>
    <w:p w:rsidR="00916BCF" w:rsidRDefault="00C6116D" w:rsidP="00C6116D">
      <w:pPr>
        <w:pStyle w:val="a3"/>
        <w:spacing w:after="0"/>
        <w:jc w:val="both"/>
        <w:rPr>
          <w:color w:val="000000"/>
        </w:rPr>
      </w:pPr>
      <w:r w:rsidRPr="00B56D20">
        <w:t xml:space="preserve">2. </w:t>
      </w:r>
      <w:r>
        <w:t xml:space="preserve">Заключение по результатам проведения </w:t>
      </w:r>
      <w:r w:rsidR="00A645F5" w:rsidRPr="00A645F5">
        <w:rPr>
          <w:bCs/>
          <w:color w:val="000000"/>
        </w:rPr>
        <w:t>о</w:t>
      </w:r>
      <w:r w:rsidR="00A645F5" w:rsidRPr="00A645F5">
        <w:t>перативного анализа исполнения</w:t>
      </w:r>
      <w:r w:rsidR="00A645F5">
        <w:rPr>
          <w:b/>
        </w:rPr>
        <w:t xml:space="preserve"> </w:t>
      </w:r>
      <w:r w:rsidR="00A645F5">
        <w:t xml:space="preserve"> </w:t>
      </w:r>
      <w:r>
        <w:t xml:space="preserve">бюджета муниципального образования </w:t>
      </w:r>
      <w:r>
        <w:rPr>
          <w:color w:val="000000"/>
        </w:rPr>
        <w:t>Сланцевское городское поселение Сланцевского муниципального района Ленинградской области за 1 квартал 202</w:t>
      </w:r>
      <w:r w:rsidR="006D4240">
        <w:rPr>
          <w:color w:val="000000"/>
        </w:rPr>
        <w:t>5</w:t>
      </w:r>
      <w:r>
        <w:rPr>
          <w:color w:val="000000"/>
        </w:rPr>
        <w:t xml:space="preserve"> года от </w:t>
      </w:r>
      <w:r w:rsidR="006D4240">
        <w:rPr>
          <w:color w:val="000000"/>
        </w:rPr>
        <w:t>20</w:t>
      </w:r>
      <w:r>
        <w:rPr>
          <w:color w:val="000000"/>
        </w:rPr>
        <w:t>.0</w:t>
      </w:r>
      <w:r w:rsidR="006D4240">
        <w:rPr>
          <w:color w:val="000000"/>
        </w:rPr>
        <w:t>5</w:t>
      </w:r>
      <w:r>
        <w:rPr>
          <w:color w:val="000000"/>
        </w:rPr>
        <w:t>.202</w:t>
      </w:r>
      <w:r w:rsidR="006D4240">
        <w:rPr>
          <w:color w:val="000000"/>
        </w:rPr>
        <w:t>5</w:t>
      </w:r>
      <w:r>
        <w:rPr>
          <w:color w:val="000000"/>
        </w:rPr>
        <w:t xml:space="preserve"> года</w:t>
      </w:r>
      <w:r w:rsidR="006D4240">
        <w:rPr>
          <w:color w:val="000000"/>
        </w:rPr>
        <w:t>.</w:t>
      </w:r>
    </w:p>
    <w:p w:rsidR="00C6116D" w:rsidRPr="00B56D20" w:rsidRDefault="00C6116D" w:rsidP="00C6116D">
      <w:pPr>
        <w:pStyle w:val="a3"/>
        <w:spacing w:after="0"/>
        <w:jc w:val="both"/>
      </w:pPr>
      <w:r>
        <w:rPr>
          <w:color w:val="000000"/>
        </w:rPr>
        <w:lastRenderedPageBreak/>
        <w:t xml:space="preserve">3. Заключение по результатам проведения </w:t>
      </w:r>
      <w:r w:rsidR="00A645F5" w:rsidRPr="00A645F5">
        <w:rPr>
          <w:bCs/>
          <w:color w:val="000000"/>
        </w:rPr>
        <w:t>о</w:t>
      </w:r>
      <w:r w:rsidR="00A645F5" w:rsidRPr="00A645F5">
        <w:t>перативного анализа исполнения</w:t>
      </w:r>
      <w:r w:rsidR="00A645F5">
        <w:rPr>
          <w:b/>
        </w:rPr>
        <w:t xml:space="preserve"> </w:t>
      </w:r>
      <w:r w:rsidR="00A645F5">
        <w:t xml:space="preserve"> </w:t>
      </w:r>
      <w:r>
        <w:rPr>
          <w:color w:val="000000"/>
        </w:rPr>
        <w:t>бюджета муниципального образования Выскатское сельское поселение Сланцевского муниципального района Ленинградской области за 1 квартал 202</w:t>
      </w:r>
      <w:r w:rsidR="007674B1">
        <w:rPr>
          <w:color w:val="000000"/>
        </w:rPr>
        <w:t>5</w:t>
      </w:r>
      <w:r>
        <w:rPr>
          <w:color w:val="000000"/>
        </w:rPr>
        <w:t xml:space="preserve"> года  от </w:t>
      </w:r>
      <w:r w:rsidR="007674B1">
        <w:rPr>
          <w:color w:val="000000"/>
        </w:rPr>
        <w:t>12</w:t>
      </w:r>
      <w:r>
        <w:rPr>
          <w:color w:val="000000"/>
        </w:rPr>
        <w:t>.0</w:t>
      </w:r>
      <w:r w:rsidR="007674B1">
        <w:rPr>
          <w:color w:val="000000"/>
        </w:rPr>
        <w:t>5</w:t>
      </w:r>
      <w:r>
        <w:rPr>
          <w:color w:val="000000"/>
        </w:rPr>
        <w:t>.202</w:t>
      </w:r>
      <w:r w:rsidR="007674B1">
        <w:rPr>
          <w:color w:val="000000"/>
        </w:rPr>
        <w:t>5</w:t>
      </w:r>
      <w:r>
        <w:rPr>
          <w:color w:val="000000"/>
        </w:rPr>
        <w:t xml:space="preserve"> года</w:t>
      </w:r>
      <w:r w:rsidR="007674B1">
        <w:rPr>
          <w:color w:val="000000"/>
        </w:rPr>
        <w:t>.</w:t>
      </w:r>
    </w:p>
    <w:p w:rsidR="00C6116D" w:rsidRPr="00B56D20" w:rsidRDefault="00C6116D" w:rsidP="00C6116D">
      <w:pPr>
        <w:pStyle w:val="a3"/>
        <w:spacing w:after="0"/>
        <w:jc w:val="both"/>
      </w:pPr>
      <w:r>
        <w:rPr>
          <w:color w:val="000000"/>
        </w:rPr>
        <w:t xml:space="preserve">4. Заключение по результатам проведения </w:t>
      </w:r>
      <w:r w:rsidR="00A645F5" w:rsidRPr="00A645F5">
        <w:rPr>
          <w:bCs/>
          <w:color w:val="000000"/>
        </w:rPr>
        <w:t>о</w:t>
      </w:r>
      <w:r w:rsidR="00A645F5" w:rsidRPr="00A645F5">
        <w:t>перативного анализа исполнения</w:t>
      </w:r>
      <w:r w:rsidR="00A645F5">
        <w:rPr>
          <w:b/>
        </w:rPr>
        <w:t xml:space="preserve"> </w:t>
      </w:r>
      <w:r w:rsidR="00A645F5">
        <w:t xml:space="preserve"> </w:t>
      </w:r>
      <w:r>
        <w:rPr>
          <w:color w:val="000000"/>
        </w:rPr>
        <w:t>бюджета муниципального образования Гостицкое сельское поселение Сланцевского муниципального района Ленинградской области за 1 квартал 202</w:t>
      </w:r>
      <w:r w:rsidR="007674B1">
        <w:rPr>
          <w:color w:val="000000"/>
        </w:rPr>
        <w:t>5</w:t>
      </w:r>
      <w:r>
        <w:rPr>
          <w:color w:val="000000"/>
        </w:rPr>
        <w:t xml:space="preserve"> года от </w:t>
      </w:r>
      <w:r w:rsidR="007674B1">
        <w:rPr>
          <w:color w:val="000000"/>
        </w:rPr>
        <w:t>13</w:t>
      </w:r>
      <w:r>
        <w:rPr>
          <w:color w:val="000000"/>
        </w:rPr>
        <w:t>.0</w:t>
      </w:r>
      <w:r w:rsidR="007674B1">
        <w:rPr>
          <w:color w:val="000000"/>
        </w:rPr>
        <w:t>5</w:t>
      </w:r>
      <w:r>
        <w:rPr>
          <w:color w:val="000000"/>
        </w:rPr>
        <w:t>.202</w:t>
      </w:r>
      <w:r w:rsidR="007674B1">
        <w:rPr>
          <w:color w:val="000000"/>
        </w:rPr>
        <w:t>5</w:t>
      </w:r>
      <w:r>
        <w:rPr>
          <w:color w:val="000000"/>
        </w:rPr>
        <w:t xml:space="preserve"> года</w:t>
      </w:r>
      <w:r w:rsidR="007674B1">
        <w:rPr>
          <w:color w:val="000000"/>
        </w:rPr>
        <w:t>.</w:t>
      </w:r>
    </w:p>
    <w:p w:rsidR="00C6116D" w:rsidRPr="00B56D20" w:rsidRDefault="00C6116D" w:rsidP="00C6116D">
      <w:pPr>
        <w:pStyle w:val="a3"/>
        <w:spacing w:after="0"/>
        <w:jc w:val="both"/>
      </w:pPr>
      <w:r>
        <w:rPr>
          <w:color w:val="000000"/>
        </w:rPr>
        <w:t xml:space="preserve">5. Заключение по результатам проведения </w:t>
      </w:r>
      <w:r w:rsidR="00A645F5" w:rsidRPr="00A645F5">
        <w:rPr>
          <w:bCs/>
          <w:color w:val="000000"/>
        </w:rPr>
        <w:t>о</w:t>
      </w:r>
      <w:r w:rsidR="00A645F5" w:rsidRPr="00A645F5">
        <w:t>перативного анализа исполнения</w:t>
      </w:r>
      <w:r w:rsidR="00A645F5">
        <w:rPr>
          <w:b/>
        </w:rPr>
        <w:t xml:space="preserve"> </w:t>
      </w:r>
      <w:r w:rsidR="00A645F5">
        <w:t xml:space="preserve"> </w:t>
      </w:r>
      <w:r>
        <w:rPr>
          <w:color w:val="000000"/>
        </w:rPr>
        <w:t>бюджета муниципального образования Загривское сельское поселение Сланцевского муниципального района Ленинградской области за 1 квартал 202</w:t>
      </w:r>
      <w:r w:rsidR="007674B1">
        <w:rPr>
          <w:color w:val="000000"/>
        </w:rPr>
        <w:t>5</w:t>
      </w:r>
      <w:r>
        <w:rPr>
          <w:color w:val="000000"/>
        </w:rPr>
        <w:t xml:space="preserve"> года от </w:t>
      </w:r>
      <w:r w:rsidR="007674B1">
        <w:rPr>
          <w:color w:val="000000"/>
        </w:rPr>
        <w:t>19</w:t>
      </w:r>
      <w:r>
        <w:rPr>
          <w:color w:val="000000"/>
        </w:rPr>
        <w:t>.05.202</w:t>
      </w:r>
      <w:r w:rsidR="007674B1">
        <w:rPr>
          <w:color w:val="000000"/>
        </w:rPr>
        <w:t>5</w:t>
      </w:r>
      <w:r>
        <w:rPr>
          <w:color w:val="000000"/>
        </w:rPr>
        <w:t xml:space="preserve"> года</w:t>
      </w:r>
      <w:r w:rsidR="007674B1">
        <w:rPr>
          <w:color w:val="000000"/>
        </w:rPr>
        <w:t>.</w:t>
      </w:r>
    </w:p>
    <w:p w:rsidR="00C6116D" w:rsidRPr="00B56D20" w:rsidRDefault="00C6116D" w:rsidP="00C6116D">
      <w:pPr>
        <w:pStyle w:val="a3"/>
        <w:spacing w:after="0"/>
        <w:jc w:val="both"/>
      </w:pPr>
      <w:r>
        <w:rPr>
          <w:color w:val="000000"/>
        </w:rPr>
        <w:t xml:space="preserve">6. Заключение по результатам проведения </w:t>
      </w:r>
      <w:r w:rsidR="00A645F5" w:rsidRPr="00A645F5">
        <w:rPr>
          <w:bCs/>
          <w:color w:val="000000"/>
        </w:rPr>
        <w:t>о</w:t>
      </w:r>
      <w:r w:rsidR="00A645F5" w:rsidRPr="00A645F5">
        <w:t>перативного анализа исполнения</w:t>
      </w:r>
      <w:r w:rsidR="00A645F5">
        <w:rPr>
          <w:b/>
        </w:rPr>
        <w:t xml:space="preserve"> </w:t>
      </w:r>
      <w:r w:rsidR="00A645F5">
        <w:t xml:space="preserve"> </w:t>
      </w:r>
      <w:r>
        <w:rPr>
          <w:color w:val="000000"/>
        </w:rPr>
        <w:t>бюджета муниципального образования Новосельское сельское поселение Сланцевского муниципального района Ленинградской области за 1 квартал 202</w:t>
      </w:r>
      <w:r w:rsidR="007674B1">
        <w:rPr>
          <w:color w:val="000000"/>
        </w:rPr>
        <w:t>5</w:t>
      </w:r>
      <w:r>
        <w:rPr>
          <w:color w:val="000000"/>
        </w:rPr>
        <w:t xml:space="preserve"> года от </w:t>
      </w:r>
      <w:r w:rsidR="007674B1">
        <w:rPr>
          <w:color w:val="000000"/>
        </w:rPr>
        <w:t>14</w:t>
      </w:r>
      <w:r>
        <w:rPr>
          <w:color w:val="000000"/>
        </w:rPr>
        <w:t>.05.202</w:t>
      </w:r>
      <w:r w:rsidR="007674B1">
        <w:rPr>
          <w:color w:val="000000"/>
        </w:rPr>
        <w:t>5</w:t>
      </w:r>
      <w:r>
        <w:rPr>
          <w:color w:val="000000"/>
        </w:rPr>
        <w:t xml:space="preserve"> года</w:t>
      </w:r>
      <w:r w:rsidR="007674B1">
        <w:rPr>
          <w:color w:val="000000"/>
        </w:rPr>
        <w:t>.</w:t>
      </w:r>
    </w:p>
    <w:p w:rsidR="00C6116D" w:rsidRPr="00B56D20" w:rsidRDefault="00C6116D" w:rsidP="00C6116D">
      <w:pPr>
        <w:pStyle w:val="a3"/>
        <w:spacing w:after="0"/>
        <w:jc w:val="both"/>
      </w:pPr>
      <w:r>
        <w:rPr>
          <w:color w:val="000000"/>
        </w:rPr>
        <w:t xml:space="preserve">7. Заключение по результатам проведения </w:t>
      </w:r>
      <w:r w:rsidR="00A645F5" w:rsidRPr="00A645F5">
        <w:rPr>
          <w:bCs/>
          <w:color w:val="000000"/>
        </w:rPr>
        <w:t>о</w:t>
      </w:r>
      <w:r w:rsidR="00A645F5" w:rsidRPr="00A645F5">
        <w:t>перативного анализа исполнения</w:t>
      </w:r>
      <w:r w:rsidR="00A645F5">
        <w:rPr>
          <w:b/>
        </w:rPr>
        <w:t xml:space="preserve"> </w:t>
      </w:r>
      <w:r w:rsidR="00A645F5">
        <w:t xml:space="preserve"> </w:t>
      </w:r>
      <w:r>
        <w:rPr>
          <w:color w:val="000000"/>
        </w:rPr>
        <w:t>бюджета муниципального образования Старопольское сельское поселение Сланцевского муниципального района Ленинградской области за 1 квартал 202</w:t>
      </w:r>
      <w:r w:rsidR="007674B1">
        <w:rPr>
          <w:color w:val="000000"/>
        </w:rPr>
        <w:t>5</w:t>
      </w:r>
      <w:r>
        <w:rPr>
          <w:color w:val="000000"/>
        </w:rPr>
        <w:t xml:space="preserve"> года от </w:t>
      </w:r>
      <w:r w:rsidR="007674B1">
        <w:rPr>
          <w:color w:val="000000"/>
        </w:rPr>
        <w:t>16</w:t>
      </w:r>
      <w:r>
        <w:rPr>
          <w:color w:val="000000"/>
        </w:rPr>
        <w:t>.0</w:t>
      </w:r>
      <w:r w:rsidR="007674B1">
        <w:rPr>
          <w:color w:val="000000"/>
        </w:rPr>
        <w:t>5.2025</w:t>
      </w:r>
      <w:r>
        <w:rPr>
          <w:color w:val="000000"/>
        </w:rPr>
        <w:t xml:space="preserve"> года</w:t>
      </w:r>
      <w:r w:rsidR="007674B1">
        <w:rPr>
          <w:color w:val="000000"/>
        </w:rPr>
        <w:t>.</w:t>
      </w:r>
    </w:p>
    <w:p w:rsidR="00C6116D" w:rsidRDefault="00C6116D" w:rsidP="00C6116D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 xml:space="preserve">8. Заключение по результатам проведения </w:t>
      </w:r>
      <w:r w:rsidR="00A645F5" w:rsidRPr="00A645F5">
        <w:rPr>
          <w:bCs/>
          <w:color w:val="000000"/>
        </w:rPr>
        <w:t>о</w:t>
      </w:r>
      <w:r w:rsidR="00A645F5" w:rsidRPr="00A645F5">
        <w:t>перативного анализа исполнения</w:t>
      </w:r>
      <w:r w:rsidR="00A645F5">
        <w:rPr>
          <w:b/>
        </w:rPr>
        <w:t xml:space="preserve"> </w:t>
      </w:r>
      <w:r w:rsidR="00A645F5">
        <w:t xml:space="preserve"> </w:t>
      </w:r>
      <w:r>
        <w:rPr>
          <w:color w:val="000000"/>
        </w:rPr>
        <w:t>бюджета муниципального образования Черновское сельское поселение Сланцевского муниципального района Ленинградской области за 1 квартал 202</w:t>
      </w:r>
      <w:r w:rsidR="007674B1">
        <w:rPr>
          <w:color w:val="000000"/>
        </w:rPr>
        <w:t>5</w:t>
      </w:r>
      <w:r>
        <w:rPr>
          <w:color w:val="000000"/>
        </w:rPr>
        <w:t xml:space="preserve"> года от </w:t>
      </w:r>
      <w:r w:rsidR="007674B1">
        <w:rPr>
          <w:color w:val="000000"/>
        </w:rPr>
        <w:t>13</w:t>
      </w:r>
      <w:r>
        <w:rPr>
          <w:color w:val="000000"/>
        </w:rPr>
        <w:t>.05.202</w:t>
      </w:r>
      <w:r w:rsidR="007674B1">
        <w:rPr>
          <w:color w:val="000000"/>
        </w:rPr>
        <w:t>5</w:t>
      </w:r>
      <w:r>
        <w:rPr>
          <w:color w:val="000000"/>
        </w:rPr>
        <w:t xml:space="preserve"> года</w:t>
      </w:r>
      <w:r w:rsidR="00916BCF">
        <w:rPr>
          <w:color w:val="000000"/>
        </w:rPr>
        <w:t>.</w:t>
      </w:r>
    </w:p>
    <w:p w:rsidR="00C6116D" w:rsidRDefault="00C6116D" w:rsidP="00C6116D">
      <w:pPr>
        <w:pStyle w:val="a3"/>
        <w:spacing w:before="0" w:beforeAutospacing="0" w:after="0"/>
        <w:ind w:firstLine="539"/>
        <w:jc w:val="both"/>
      </w:pPr>
    </w:p>
    <w:p w:rsidR="00C52508" w:rsidRDefault="00A645F5" w:rsidP="00A645F5">
      <w:pPr>
        <w:pStyle w:val="a3"/>
        <w:spacing w:before="0" w:beforeAutospacing="0" w:after="0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По результатам проведенного анализа установлено</w:t>
      </w:r>
      <w:r w:rsidR="00C52508">
        <w:rPr>
          <w:iCs/>
          <w:color w:val="000000"/>
        </w:rPr>
        <w:t>:</w:t>
      </w:r>
    </w:p>
    <w:p w:rsidR="00C52508" w:rsidRPr="00C52508" w:rsidRDefault="00C52508" w:rsidP="00A645F5">
      <w:pPr>
        <w:pStyle w:val="Textbody"/>
        <w:numPr>
          <w:ilvl w:val="0"/>
          <w:numId w:val="28"/>
        </w:numPr>
        <w:spacing w:after="0"/>
        <w:ind w:left="0" w:firstLine="567"/>
        <w:jc w:val="both"/>
        <w:rPr>
          <w:lang w:val="ru-RU"/>
        </w:rPr>
      </w:pPr>
      <w:r w:rsidRPr="00C52508">
        <w:rPr>
          <w:lang w:val="ru-RU"/>
        </w:rPr>
        <w:t>Отчет</w:t>
      </w:r>
      <w:r>
        <w:rPr>
          <w:lang w:val="ru-RU"/>
        </w:rPr>
        <w:t>ы</w:t>
      </w:r>
      <w:r w:rsidRPr="00C52508">
        <w:rPr>
          <w:lang w:val="ru-RU"/>
        </w:rPr>
        <w:t xml:space="preserve"> об исполнении бюджет</w:t>
      </w:r>
      <w:r>
        <w:rPr>
          <w:lang w:val="ru-RU"/>
        </w:rPr>
        <w:t xml:space="preserve">ов </w:t>
      </w:r>
      <w:r w:rsidRPr="00C52508">
        <w:rPr>
          <w:bCs/>
          <w:color w:val="000000"/>
          <w:lang w:val="ru-RU"/>
        </w:rPr>
        <w:t>муниципального образования Сланцевский муниципальный район Ленинградской области, городского и сельских поселений Сланцевского муниципального района за</w:t>
      </w:r>
      <w:r w:rsidRPr="00C52508">
        <w:rPr>
          <w:b/>
          <w:bCs/>
          <w:color w:val="000000"/>
          <w:lang w:val="ru-RU"/>
        </w:rPr>
        <w:t xml:space="preserve"> </w:t>
      </w:r>
      <w:r w:rsidRPr="00C52508">
        <w:rPr>
          <w:lang w:val="ru-RU"/>
        </w:rPr>
        <w:t xml:space="preserve"> 1 квартал в соответствии с п. 5 ст. 264.2 Бюджетного кодекса РФ утвержден</w:t>
      </w:r>
      <w:r>
        <w:rPr>
          <w:lang w:val="ru-RU"/>
        </w:rPr>
        <w:t>ы</w:t>
      </w:r>
      <w:r w:rsidRPr="00C52508">
        <w:rPr>
          <w:lang w:val="ru-RU"/>
        </w:rPr>
        <w:t xml:space="preserve">  постановлени</w:t>
      </w:r>
      <w:r>
        <w:rPr>
          <w:lang w:val="ru-RU"/>
        </w:rPr>
        <w:t>ями соответствующих</w:t>
      </w:r>
      <w:r w:rsidRPr="00C52508">
        <w:rPr>
          <w:lang w:val="ru-RU"/>
        </w:rPr>
        <w:t xml:space="preserve">  администраци</w:t>
      </w:r>
      <w:r>
        <w:rPr>
          <w:lang w:val="ru-RU"/>
        </w:rPr>
        <w:t>й.</w:t>
      </w:r>
    </w:p>
    <w:p w:rsidR="00A645F5" w:rsidRPr="00C52508" w:rsidRDefault="00C52508" w:rsidP="00A645F5">
      <w:pPr>
        <w:pStyle w:val="Textbody"/>
        <w:numPr>
          <w:ilvl w:val="0"/>
          <w:numId w:val="28"/>
        </w:numPr>
        <w:spacing w:after="0"/>
        <w:ind w:left="0" w:firstLine="567"/>
        <w:jc w:val="both"/>
        <w:rPr>
          <w:lang w:val="ru-RU"/>
        </w:rPr>
      </w:pPr>
      <w:r>
        <w:rPr>
          <w:iCs/>
          <w:color w:val="000000"/>
          <w:lang w:val="ru-RU"/>
        </w:rPr>
        <w:t>О</w:t>
      </w:r>
      <w:r w:rsidR="00A645F5" w:rsidRPr="00C52508">
        <w:rPr>
          <w:iCs/>
          <w:color w:val="000000"/>
          <w:lang w:val="ru-RU"/>
        </w:rPr>
        <w:t xml:space="preserve">тчеты </w:t>
      </w:r>
      <w:r w:rsidR="00A645F5" w:rsidRPr="00C52508">
        <w:rPr>
          <w:color w:val="000000"/>
          <w:lang w:val="ru-RU"/>
        </w:rPr>
        <w:t xml:space="preserve">об исполнении бюджетов </w:t>
      </w:r>
      <w:r w:rsidR="00A645F5" w:rsidRPr="00C52508">
        <w:rPr>
          <w:iCs/>
          <w:color w:val="000000"/>
          <w:lang w:val="ru-RU"/>
        </w:rPr>
        <w:t>муниципальных образований</w:t>
      </w:r>
      <w:r w:rsidR="00A645F5" w:rsidRPr="00C52508">
        <w:rPr>
          <w:color w:val="000000"/>
          <w:lang w:val="ru-RU"/>
        </w:rPr>
        <w:t xml:space="preserve"> </w:t>
      </w:r>
      <w:r w:rsidR="00A645F5" w:rsidRPr="00C52508">
        <w:rPr>
          <w:lang w:val="ru-RU"/>
        </w:rPr>
        <w:t>за 1 квартал 2025 года</w:t>
      </w:r>
      <w:r w:rsidR="00A645F5" w:rsidRPr="00C52508">
        <w:rPr>
          <w:color w:val="000000"/>
          <w:lang w:val="ru-RU"/>
        </w:rPr>
        <w:t xml:space="preserve"> соответствует требованиям бюджетного законодательства</w:t>
      </w:r>
      <w:r w:rsidR="00C407C5">
        <w:rPr>
          <w:color w:val="000000"/>
          <w:lang w:val="ru-RU"/>
        </w:rPr>
        <w:t xml:space="preserve">, </w:t>
      </w:r>
      <w:r w:rsidR="00A645F5" w:rsidRPr="00C52508">
        <w:rPr>
          <w:lang w:val="ru-RU"/>
        </w:rPr>
        <w:t xml:space="preserve">и могут быть рассмотрены  и приняты к сведению советами депутатов муниципального образования Сланцевский муниципальный район Ленинградской области и поселений Сланцевкого муниципального района  Ленинградской области.  </w:t>
      </w:r>
    </w:p>
    <w:p w:rsidR="00A645F5" w:rsidRPr="008C7FD7" w:rsidRDefault="00A645F5" w:rsidP="00C6116D">
      <w:pPr>
        <w:pStyle w:val="a3"/>
        <w:spacing w:before="0" w:beforeAutospacing="0" w:after="0"/>
        <w:ind w:firstLine="539"/>
        <w:jc w:val="both"/>
      </w:pPr>
    </w:p>
    <w:sectPr w:rsidR="00A645F5" w:rsidRPr="008C7FD7" w:rsidSect="00360EAC">
      <w:footerReference w:type="default" r:id="rId8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1F9" w:rsidRDefault="006B01F9" w:rsidP="00457C35">
      <w:pPr>
        <w:spacing w:after="0" w:line="240" w:lineRule="auto"/>
      </w:pPr>
      <w:r>
        <w:separator/>
      </w:r>
    </w:p>
  </w:endnote>
  <w:endnote w:type="continuationSeparator" w:id="1">
    <w:p w:rsidR="006B01F9" w:rsidRDefault="006B01F9" w:rsidP="0045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0319"/>
      <w:docPartObj>
        <w:docPartGallery w:val="Page Numbers (Bottom of Page)"/>
        <w:docPartUnique/>
      </w:docPartObj>
    </w:sdtPr>
    <w:sdtContent>
      <w:p w:rsidR="00457C35" w:rsidRDefault="00B65B80">
        <w:pPr>
          <w:pStyle w:val="a8"/>
          <w:jc w:val="center"/>
        </w:pPr>
        <w:fldSimple w:instr=" PAGE   \* MERGEFORMAT ">
          <w:r w:rsidR="005173D3">
            <w:rPr>
              <w:noProof/>
            </w:rPr>
            <w:t>3</w:t>
          </w:r>
        </w:fldSimple>
      </w:p>
    </w:sdtContent>
  </w:sdt>
  <w:p w:rsidR="00457C35" w:rsidRDefault="00457C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1F9" w:rsidRDefault="006B01F9" w:rsidP="00457C35">
      <w:pPr>
        <w:spacing w:after="0" w:line="240" w:lineRule="auto"/>
      </w:pPr>
      <w:r>
        <w:separator/>
      </w:r>
    </w:p>
  </w:footnote>
  <w:footnote w:type="continuationSeparator" w:id="1">
    <w:p w:rsidR="006B01F9" w:rsidRDefault="006B01F9" w:rsidP="0045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634"/>
    <w:multiLevelType w:val="hybridMultilevel"/>
    <w:tmpl w:val="DCAAE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236C"/>
    <w:multiLevelType w:val="hybridMultilevel"/>
    <w:tmpl w:val="3C645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83E4F"/>
    <w:multiLevelType w:val="hybridMultilevel"/>
    <w:tmpl w:val="6AB8972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EB55786"/>
    <w:multiLevelType w:val="multilevel"/>
    <w:tmpl w:val="EE44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E0E61"/>
    <w:multiLevelType w:val="hybridMultilevel"/>
    <w:tmpl w:val="998E47C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1AC76DE8"/>
    <w:multiLevelType w:val="hybridMultilevel"/>
    <w:tmpl w:val="78CEE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AF01AA"/>
    <w:multiLevelType w:val="multilevel"/>
    <w:tmpl w:val="1298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A3523"/>
    <w:multiLevelType w:val="multilevel"/>
    <w:tmpl w:val="678C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91766C"/>
    <w:multiLevelType w:val="multilevel"/>
    <w:tmpl w:val="41AE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1031B2"/>
    <w:multiLevelType w:val="multilevel"/>
    <w:tmpl w:val="4F6E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342DEB"/>
    <w:multiLevelType w:val="hybridMultilevel"/>
    <w:tmpl w:val="7C321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57F45"/>
    <w:multiLevelType w:val="hybridMultilevel"/>
    <w:tmpl w:val="B604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D33F5"/>
    <w:multiLevelType w:val="multilevel"/>
    <w:tmpl w:val="DD56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6D25A0"/>
    <w:multiLevelType w:val="multilevel"/>
    <w:tmpl w:val="5934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17715E"/>
    <w:multiLevelType w:val="multilevel"/>
    <w:tmpl w:val="0BC4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470031"/>
    <w:multiLevelType w:val="multilevel"/>
    <w:tmpl w:val="132C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467B89"/>
    <w:multiLevelType w:val="multilevel"/>
    <w:tmpl w:val="21C4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474F8A"/>
    <w:multiLevelType w:val="hybridMultilevel"/>
    <w:tmpl w:val="3DC63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53749"/>
    <w:multiLevelType w:val="multilevel"/>
    <w:tmpl w:val="59D2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4607BB"/>
    <w:multiLevelType w:val="hybridMultilevel"/>
    <w:tmpl w:val="7FD46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656CA"/>
    <w:multiLevelType w:val="multilevel"/>
    <w:tmpl w:val="941A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3F1ADB"/>
    <w:multiLevelType w:val="multilevel"/>
    <w:tmpl w:val="EFEC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B23C0D"/>
    <w:multiLevelType w:val="multilevel"/>
    <w:tmpl w:val="FA6C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A30B7D"/>
    <w:multiLevelType w:val="multilevel"/>
    <w:tmpl w:val="DEDC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E31776"/>
    <w:multiLevelType w:val="multilevel"/>
    <w:tmpl w:val="84BE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E515CF"/>
    <w:multiLevelType w:val="hybridMultilevel"/>
    <w:tmpl w:val="D3B8E5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76A73CD8"/>
    <w:multiLevelType w:val="hybridMultilevel"/>
    <w:tmpl w:val="E1B4329E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7D2E2648"/>
    <w:multiLevelType w:val="multilevel"/>
    <w:tmpl w:val="AB02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9"/>
  </w:num>
  <w:num w:numId="3">
    <w:abstractNumId w:val="16"/>
  </w:num>
  <w:num w:numId="4">
    <w:abstractNumId w:val="2"/>
  </w:num>
  <w:num w:numId="5">
    <w:abstractNumId w:val="5"/>
  </w:num>
  <w:num w:numId="6">
    <w:abstractNumId w:val="1"/>
  </w:num>
  <w:num w:numId="7">
    <w:abstractNumId w:val="26"/>
  </w:num>
  <w:num w:numId="8">
    <w:abstractNumId w:val="0"/>
  </w:num>
  <w:num w:numId="9">
    <w:abstractNumId w:val="8"/>
  </w:num>
  <w:num w:numId="10">
    <w:abstractNumId w:val="13"/>
  </w:num>
  <w:num w:numId="11">
    <w:abstractNumId w:val="21"/>
  </w:num>
  <w:num w:numId="12">
    <w:abstractNumId w:val="14"/>
  </w:num>
  <w:num w:numId="13">
    <w:abstractNumId w:val="20"/>
  </w:num>
  <w:num w:numId="14">
    <w:abstractNumId w:val="23"/>
  </w:num>
  <w:num w:numId="15">
    <w:abstractNumId w:val="25"/>
  </w:num>
  <w:num w:numId="16">
    <w:abstractNumId w:val="7"/>
  </w:num>
  <w:num w:numId="17">
    <w:abstractNumId w:val="4"/>
  </w:num>
  <w:num w:numId="18">
    <w:abstractNumId w:val="18"/>
  </w:num>
  <w:num w:numId="19">
    <w:abstractNumId w:val="12"/>
  </w:num>
  <w:num w:numId="20">
    <w:abstractNumId w:val="19"/>
  </w:num>
  <w:num w:numId="21">
    <w:abstractNumId w:val="11"/>
  </w:num>
  <w:num w:numId="22">
    <w:abstractNumId w:val="22"/>
  </w:num>
  <w:num w:numId="23">
    <w:abstractNumId w:val="3"/>
  </w:num>
  <w:num w:numId="24">
    <w:abstractNumId w:val="6"/>
  </w:num>
  <w:num w:numId="25">
    <w:abstractNumId w:val="15"/>
  </w:num>
  <w:num w:numId="26">
    <w:abstractNumId w:val="24"/>
  </w:num>
  <w:num w:numId="27">
    <w:abstractNumId w:val="17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9AF"/>
    <w:rsid w:val="0001017F"/>
    <w:rsid w:val="00010AAA"/>
    <w:rsid w:val="000139CF"/>
    <w:rsid w:val="00052F5A"/>
    <w:rsid w:val="000579DF"/>
    <w:rsid w:val="0006460F"/>
    <w:rsid w:val="0006789B"/>
    <w:rsid w:val="00072615"/>
    <w:rsid w:val="00083B39"/>
    <w:rsid w:val="000A3DB9"/>
    <w:rsid w:val="000B5669"/>
    <w:rsid w:val="000E32D2"/>
    <w:rsid w:val="001111C6"/>
    <w:rsid w:val="00111371"/>
    <w:rsid w:val="00113079"/>
    <w:rsid w:val="00115AFE"/>
    <w:rsid w:val="00133396"/>
    <w:rsid w:val="00142D15"/>
    <w:rsid w:val="00146EE6"/>
    <w:rsid w:val="001527EB"/>
    <w:rsid w:val="001649D7"/>
    <w:rsid w:val="00170E48"/>
    <w:rsid w:val="0017398F"/>
    <w:rsid w:val="00182840"/>
    <w:rsid w:val="00191E5F"/>
    <w:rsid w:val="001A0F95"/>
    <w:rsid w:val="001A4B21"/>
    <w:rsid w:val="001A750F"/>
    <w:rsid w:val="001A79AA"/>
    <w:rsid w:val="001B3D0D"/>
    <w:rsid w:val="001C024A"/>
    <w:rsid w:val="001C51D1"/>
    <w:rsid w:val="001D7AD1"/>
    <w:rsid w:val="001F45E3"/>
    <w:rsid w:val="001F5487"/>
    <w:rsid w:val="001F5858"/>
    <w:rsid w:val="001F73E1"/>
    <w:rsid w:val="002208CA"/>
    <w:rsid w:val="002242D8"/>
    <w:rsid w:val="00236A7E"/>
    <w:rsid w:val="002634F1"/>
    <w:rsid w:val="00276615"/>
    <w:rsid w:val="002868C7"/>
    <w:rsid w:val="002C27AD"/>
    <w:rsid w:val="002D05BF"/>
    <w:rsid w:val="002D51AC"/>
    <w:rsid w:val="002F5A40"/>
    <w:rsid w:val="00306EBC"/>
    <w:rsid w:val="00325F3E"/>
    <w:rsid w:val="00343F82"/>
    <w:rsid w:val="003551A8"/>
    <w:rsid w:val="00360DC5"/>
    <w:rsid w:val="00360EAC"/>
    <w:rsid w:val="003814E0"/>
    <w:rsid w:val="00390BC1"/>
    <w:rsid w:val="003A196E"/>
    <w:rsid w:val="003C0B8F"/>
    <w:rsid w:val="003C5DED"/>
    <w:rsid w:val="003C7389"/>
    <w:rsid w:val="003F1DCC"/>
    <w:rsid w:val="003F2DD6"/>
    <w:rsid w:val="003F355D"/>
    <w:rsid w:val="00401CCC"/>
    <w:rsid w:val="00416475"/>
    <w:rsid w:val="00424160"/>
    <w:rsid w:val="00435B1C"/>
    <w:rsid w:val="004529AF"/>
    <w:rsid w:val="00455E8B"/>
    <w:rsid w:val="00457C35"/>
    <w:rsid w:val="00460AEB"/>
    <w:rsid w:val="00466C32"/>
    <w:rsid w:val="00474E51"/>
    <w:rsid w:val="00481A56"/>
    <w:rsid w:val="004832A4"/>
    <w:rsid w:val="00497128"/>
    <w:rsid w:val="004B37A9"/>
    <w:rsid w:val="004C4E23"/>
    <w:rsid w:val="004D2F1B"/>
    <w:rsid w:val="004F009A"/>
    <w:rsid w:val="004F24AB"/>
    <w:rsid w:val="00501395"/>
    <w:rsid w:val="005173D3"/>
    <w:rsid w:val="0052228F"/>
    <w:rsid w:val="005232CA"/>
    <w:rsid w:val="00525372"/>
    <w:rsid w:val="00547452"/>
    <w:rsid w:val="0055399B"/>
    <w:rsid w:val="00560D58"/>
    <w:rsid w:val="005B2B26"/>
    <w:rsid w:val="005F5189"/>
    <w:rsid w:val="006100BA"/>
    <w:rsid w:val="006205C0"/>
    <w:rsid w:val="00632B0A"/>
    <w:rsid w:val="00651659"/>
    <w:rsid w:val="00667E95"/>
    <w:rsid w:val="00683713"/>
    <w:rsid w:val="00687391"/>
    <w:rsid w:val="006A67D4"/>
    <w:rsid w:val="006B01F9"/>
    <w:rsid w:val="006B06CF"/>
    <w:rsid w:val="006B59ED"/>
    <w:rsid w:val="006C13E7"/>
    <w:rsid w:val="006D4240"/>
    <w:rsid w:val="006D6358"/>
    <w:rsid w:val="00702C03"/>
    <w:rsid w:val="00710E83"/>
    <w:rsid w:val="00724C27"/>
    <w:rsid w:val="00725000"/>
    <w:rsid w:val="00764566"/>
    <w:rsid w:val="00766CAD"/>
    <w:rsid w:val="007674B1"/>
    <w:rsid w:val="00781BBB"/>
    <w:rsid w:val="007960B6"/>
    <w:rsid w:val="00797708"/>
    <w:rsid w:val="007A6171"/>
    <w:rsid w:val="007B626E"/>
    <w:rsid w:val="007B69BD"/>
    <w:rsid w:val="007D21DE"/>
    <w:rsid w:val="007F15BC"/>
    <w:rsid w:val="007F22EE"/>
    <w:rsid w:val="0080014E"/>
    <w:rsid w:val="00832AA8"/>
    <w:rsid w:val="00853E9B"/>
    <w:rsid w:val="00856B27"/>
    <w:rsid w:val="00865006"/>
    <w:rsid w:val="008654FE"/>
    <w:rsid w:val="00892429"/>
    <w:rsid w:val="00892FAC"/>
    <w:rsid w:val="008A04F8"/>
    <w:rsid w:val="008A6802"/>
    <w:rsid w:val="008C7FD7"/>
    <w:rsid w:val="008D1114"/>
    <w:rsid w:val="008D7B04"/>
    <w:rsid w:val="008E47F8"/>
    <w:rsid w:val="008E6BFC"/>
    <w:rsid w:val="00902A1B"/>
    <w:rsid w:val="00916BCF"/>
    <w:rsid w:val="009307AE"/>
    <w:rsid w:val="0094362D"/>
    <w:rsid w:val="00947071"/>
    <w:rsid w:val="00957D02"/>
    <w:rsid w:val="0096584F"/>
    <w:rsid w:val="00984D91"/>
    <w:rsid w:val="00995A86"/>
    <w:rsid w:val="009B2F68"/>
    <w:rsid w:val="009D45C4"/>
    <w:rsid w:val="009F5220"/>
    <w:rsid w:val="00A13335"/>
    <w:rsid w:val="00A3335F"/>
    <w:rsid w:val="00A353BC"/>
    <w:rsid w:val="00A645F5"/>
    <w:rsid w:val="00A66736"/>
    <w:rsid w:val="00A71170"/>
    <w:rsid w:val="00A90891"/>
    <w:rsid w:val="00A96B88"/>
    <w:rsid w:val="00AA4627"/>
    <w:rsid w:val="00AA6413"/>
    <w:rsid w:val="00AC5570"/>
    <w:rsid w:val="00AD5A04"/>
    <w:rsid w:val="00AF4732"/>
    <w:rsid w:val="00B264DF"/>
    <w:rsid w:val="00B267DE"/>
    <w:rsid w:val="00B36FEE"/>
    <w:rsid w:val="00B4766D"/>
    <w:rsid w:val="00B5350D"/>
    <w:rsid w:val="00B56449"/>
    <w:rsid w:val="00B56C2F"/>
    <w:rsid w:val="00B56D20"/>
    <w:rsid w:val="00B65584"/>
    <w:rsid w:val="00B65B80"/>
    <w:rsid w:val="00B82476"/>
    <w:rsid w:val="00B9261E"/>
    <w:rsid w:val="00BD39EA"/>
    <w:rsid w:val="00BD7AD1"/>
    <w:rsid w:val="00BE6F38"/>
    <w:rsid w:val="00BF2B4F"/>
    <w:rsid w:val="00C122EF"/>
    <w:rsid w:val="00C14B08"/>
    <w:rsid w:val="00C407C5"/>
    <w:rsid w:val="00C40DBF"/>
    <w:rsid w:val="00C445D4"/>
    <w:rsid w:val="00C449D2"/>
    <w:rsid w:val="00C52508"/>
    <w:rsid w:val="00C6116D"/>
    <w:rsid w:val="00C65C06"/>
    <w:rsid w:val="00C74A41"/>
    <w:rsid w:val="00C93009"/>
    <w:rsid w:val="00C968C7"/>
    <w:rsid w:val="00C97326"/>
    <w:rsid w:val="00CB109E"/>
    <w:rsid w:val="00CC11E3"/>
    <w:rsid w:val="00CC13DF"/>
    <w:rsid w:val="00CF503A"/>
    <w:rsid w:val="00D04249"/>
    <w:rsid w:val="00D30A3C"/>
    <w:rsid w:val="00D33EAB"/>
    <w:rsid w:val="00D4622A"/>
    <w:rsid w:val="00D526FD"/>
    <w:rsid w:val="00D55D5A"/>
    <w:rsid w:val="00D62EB8"/>
    <w:rsid w:val="00D63AA6"/>
    <w:rsid w:val="00D82B3E"/>
    <w:rsid w:val="00DB56C9"/>
    <w:rsid w:val="00DC21AF"/>
    <w:rsid w:val="00DC2899"/>
    <w:rsid w:val="00DC3418"/>
    <w:rsid w:val="00DE3BBB"/>
    <w:rsid w:val="00DE3F9F"/>
    <w:rsid w:val="00DF5913"/>
    <w:rsid w:val="00DF7A5E"/>
    <w:rsid w:val="00E03CD9"/>
    <w:rsid w:val="00E10FF3"/>
    <w:rsid w:val="00E3709C"/>
    <w:rsid w:val="00E45CFA"/>
    <w:rsid w:val="00E53573"/>
    <w:rsid w:val="00E61CFD"/>
    <w:rsid w:val="00E702C5"/>
    <w:rsid w:val="00EA5730"/>
    <w:rsid w:val="00EB2B6C"/>
    <w:rsid w:val="00EC5FE4"/>
    <w:rsid w:val="00EC637F"/>
    <w:rsid w:val="00EE0853"/>
    <w:rsid w:val="00EE523F"/>
    <w:rsid w:val="00EF3984"/>
    <w:rsid w:val="00F0668B"/>
    <w:rsid w:val="00F169C6"/>
    <w:rsid w:val="00F23286"/>
    <w:rsid w:val="00F66677"/>
    <w:rsid w:val="00F670F3"/>
    <w:rsid w:val="00F7315C"/>
    <w:rsid w:val="00F741C8"/>
    <w:rsid w:val="00F7690C"/>
    <w:rsid w:val="00F77678"/>
    <w:rsid w:val="00F852E6"/>
    <w:rsid w:val="00FA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4529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C024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5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7C35"/>
  </w:style>
  <w:style w:type="paragraph" w:styleId="a8">
    <w:name w:val="footer"/>
    <w:basedOn w:val="a"/>
    <w:link w:val="a9"/>
    <w:uiPriority w:val="99"/>
    <w:unhideWhenUsed/>
    <w:rsid w:val="0045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7C35"/>
  </w:style>
  <w:style w:type="paragraph" w:styleId="aa">
    <w:name w:val="Balloon Text"/>
    <w:basedOn w:val="a"/>
    <w:link w:val="ab"/>
    <w:uiPriority w:val="99"/>
    <w:semiHidden/>
    <w:unhideWhenUsed/>
    <w:rsid w:val="00EA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573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47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a"/>
    <w:rsid w:val="0052228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4F24A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460AEB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A"/>
      <w:kern w:val="3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460AEB"/>
    <w:rPr>
      <w:rFonts w:ascii="Arial" w:eastAsia="SimSun" w:hAnsi="Arial" w:cs="Arial"/>
      <w:color w:val="00000A"/>
      <w:kern w:val="3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A1D5-CBDD-4DB2-9A01-A464883C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4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RK1</dc:creator>
  <cp:lastModifiedBy>RK1</cp:lastModifiedBy>
  <cp:revision>99</cp:revision>
  <cp:lastPrinted>2024-09-09T11:42:00Z</cp:lastPrinted>
  <dcterms:created xsi:type="dcterms:W3CDTF">2018-04-25T06:49:00Z</dcterms:created>
  <dcterms:modified xsi:type="dcterms:W3CDTF">2025-05-30T09:52:00Z</dcterms:modified>
</cp:coreProperties>
</file>