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2671" w14:textId="77777777" w:rsidR="00FC5474" w:rsidRDefault="009217FB">
      <w:pPr>
        <w:pStyle w:val="a5"/>
        <w:jc w:val="center"/>
        <w:rPr>
          <w:rFonts w:ascii="Bookman Old Style" w:hAnsi="Bookman Old Style" w:cs="Bookman Old Style"/>
          <w:b/>
          <w:sz w:val="18"/>
          <w:szCs w:val="18"/>
        </w:rPr>
      </w:pPr>
      <w:r>
        <w:rPr>
          <w:rFonts w:ascii="Bookman Old Style" w:hAnsi="Bookman Old Style" w:cs="Bookman Old Style"/>
          <w:b/>
          <w:sz w:val="32"/>
          <w:szCs w:val="32"/>
        </w:rPr>
        <w:t>СОВЕТ ДЕПУТАТОВ</w:t>
      </w:r>
    </w:p>
    <w:p w14:paraId="3809AAAC" w14:textId="77777777" w:rsidR="00FC5474" w:rsidRDefault="009217FB">
      <w:pPr>
        <w:jc w:val="center"/>
        <w:rPr>
          <w:rFonts w:ascii="Bookman Old Style" w:hAnsi="Bookman Old Style" w:cs="Bookman Old Style"/>
          <w:b/>
          <w:sz w:val="18"/>
          <w:szCs w:val="18"/>
        </w:rPr>
      </w:pPr>
      <w:r>
        <w:rPr>
          <w:rFonts w:ascii="Bookman Old Style" w:hAnsi="Bookman Old Style" w:cs="Bookman Old Style"/>
          <w:b/>
          <w:sz w:val="18"/>
          <w:szCs w:val="18"/>
        </w:rPr>
        <w:t>МУНИЦИПАЛЬНОГО ОБРАЗОВАНИЯ СЛАНЦЕВСКИЙ МУНИЦИПАЛЬНЫЙ РАЙОН</w:t>
      </w:r>
    </w:p>
    <w:p w14:paraId="65E5585B" w14:textId="77777777" w:rsidR="00FC5474" w:rsidRDefault="009217FB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18"/>
          <w:szCs w:val="18"/>
        </w:rPr>
        <w:t xml:space="preserve">ЛЕНИНГРАДСКОЙ ОБЛАСТИ </w:t>
      </w:r>
    </w:p>
    <w:p w14:paraId="2A7B8D07" w14:textId="77777777" w:rsidR="00FC5474" w:rsidRDefault="00FC5474">
      <w:pPr>
        <w:jc w:val="center"/>
        <w:rPr>
          <w:rFonts w:ascii="Bookman Old Style" w:hAnsi="Bookman Old Style" w:cs="Bookman Old Style"/>
          <w:b/>
        </w:rPr>
      </w:pPr>
    </w:p>
    <w:p w14:paraId="60DE0395" w14:textId="77777777" w:rsidR="00FC5474" w:rsidRDefault="009217FB">
      <w:pPr>
        <w:pStyle w:val="1"/>
        <w:jc w:val="center"/>
        <w:rPr>
          <w:rFonts w:ascii="Bookman Old Style" w:hAnsi="Bookman Old Style" w:cs="Bookman Old Style"/>
          <w:b/>
          <w:bCs/>
          <w:sz w:val="30"/>
          <w:szCs w:val="30"/>
        </w:rPr>
      </w:pPr>
      <w:r>
        <w:rPr>
          <w:rFonts w:ascii="Bookman Old Style" w:hAnsi="Bookman Old Style" w:cs="Bookman Old Style"/>
          <w:b/>
          <w:bCs/>
          <w:sz w:val="30"/>
          <w:szCs w:val="30"/>
        </w:rPr>
        <w:t>Р Е Ш Е Н И Е</w:t>
      </w:r>
    </w:p>
    <w:p w14:paraId="403C5441" w14:textId="77777777" w:rsidR="00FC5474" w:rsidRDefault="00FC5474"/>
    <w:p w14:paraId="65791562" w14:textId="77777777" w:rsidR="00FC5474" w:rsidRDefault="00FC5474"/>
    <w:p w14:paraId="71362D49" w14:textId="77777777" w:rsidR="00FC5474" w:rsidRDefault="00FC5474">
      <w:pPr>
        <w:jc w:val="both"/>
        <w:rPr>
          <w:sz w:val="28"/>
          <w:szCs w:val="28"/>
        </w:rPr>
      </w:pPr>
    </w:p>
    <w:p w14:paraId="46743DCF" w14:textId="758E3430" w:rsidR="00FC5474" w:rsidRDefault="009217FB">
      <w:pPr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631A6C" w:rsidRPr="00631A6C">
        <w:rPr>
          <w:sz w:val="28"/>
          <w:szCs w:val="28"/>
          <w:u w:val="single"/>
        </w:rPr>
        <w:t>22.11.2023</w:t>
      </w:r>
      <w:r>
        <w:rPr>
          <w:sz w:val="28"/>
          <w:szCs w:val="28"/>
        </w:rPr>
        <w:t xml:space="preserve">                                                                    </w:t>
      </w:r>
      <w:r w:rsidR="00631A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631A6C">
        <w:rPr>
          <w:sz w:val="28"/>
          <w:szCs w:val="28"/>
          <w:u w:val="single"/>
        </w:rPr>
        <w:t xml:space="preserve">№    </w:t>
      </w:r>
      <w:r w:rsidR="00631A6C" w:rsidRPr="00631A6C">
        <w:rPr>
          <w:sz w:val="28"/>
          <w:szCs w:val="28"/>
          <w:u w:val="single"/>
        </w:rPr>
        <w:t>444</w:t>
      </w:r>
      <w:r w:rsidRPr="00631A6C">
        <w:rPr>
          <w:sz w:val="28"/>
          <w:szCs w:val="28"/>
          <w:u w:val="single"/>
        </w:rPr>
        <w:t>-рсд</w:t>
      </w:r>
      <w:r>
        <w:rPr>
          <w:sz w:val="28"/>
          <w:szCs w:val="28"/>
        </w:rPr>
        <w:t xml:space="preserve">   </w:t>
      </w:r>
    </w:p>
    <w:p w14:paraId="74740470" w14:textId="77777777" w:rsidR="00FC5474" w:rsidRDefault="00FC5474">
      <w:pPr>
        <w:jc w:val="both"/>
        <w:rPr>
          <w:sz w:val="28"/>
          <w:szCs w:val="28"/>
        </w:rPr>
      </w:pPr>
    </w:p>
    <w:p w14:paraId="21DB3F84" w14:textId="77777777" w:rsidR="00FC5474" w:rsidRDefault="009217F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структуры </w:t>
      </w:r>
    </w:p>
    <w:p w14:paraId="7320641F" w14:textId="77777777" w:rsidR="00FC5474" w:rsidRDefault="009217FB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14:paraId="3CADE9CE" w14:textId="77777777" w:rsidR="00FC5474" w:rsidRDefault="009217FB">
      <w:pPr>
        <w:rPr>
          <w:sz w:val="28"/>
          <w:szCs w:val="28"/>
        </w:rPr>
      </w:pPr>
      <w:r>
        <w:rPr>
          <w:sz w:val="28"/>
          <w:szCs w:val="28"/>
        </w:rPr>
        <w:t>образования Сланцевский</w:t>
      </w:r>
    </w:p>
    <w:p w14:paraId="76EF5714" w14:textId="77777777" w:rsidR="00FC5474" w:rsidRDefault="009217F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</w:t>
      </w:r>
    </w:p>
    <w:p w14:paraId="56EC92E6" w14:textId="77777777" w:rsidR="00FC5474" w:rsidRDefault="009217FB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4CCC6C7A" w14:textId="77777777" w:rsidR="00FC5474" w:rsidRDefault="00FC5474">
      <w:pPr>
        <w:rPr>
          <w:sz w:val="28"/>
          <w:szCs w:val="28"/>
        </w:rPr>
      </w:pPr>
    </w:p>
    <w:p w14:paraId="596A65E0" w14:textId="77777777" w:rsidR="00FC5474" w:rsidRDefault="00921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  Федерального  закона   от  06 октября  2003 года  № 131-ФЗ  «Об общих принципах организации местного самоуправления  в Российской   Федерации»,  части  6  статьи  32    Устава  муниципального  образования Сланцевский муниципальный район Ленинградской области, в целях  повышения эффективности деятельности органов администрации,   совершенствования структуры и оптимизации штатной численности, совет депутатов муниципального образования Сланцевский муниципальный район РЕШИЛ:</w:t>
      </w:r>
      <w:r>
        <w:rPr>
          <w:sz w:val="28"/>
          <w:szCs w:val="28"/>
        </w:rPr>
        <w:tab/>
        <w:t xml:space="preserve"> </w:t>
      </w:r>
    </w:p>
    <w:p w14:paraId="61D32F3E" w14:textId="77777777" w:rsidR="00FC5474" w:rsidRDefault="00921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прилагаемую структуру  администрации  муниципального образования  Сланцевский  муниципальный район  Ленинградской области.</w:t>
      </w:r>
    </w:p>
    <w:p w14:paraId="7DC85ACD" w14:textId="24C5DA4B" w:rsidR="00FC5474" w:rsidRDefault="00921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решение совета депутатов муниципального образования Сланцевский муниципальный </w:t>
      </w:r>
      <w:r w:rsidR="00631A6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631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Ленинградской области от 21.12.2022 №  372-рсд утратившим силу с 1 февраля 202</w:t>
      </w:r>
      <w:r w:rsidR="00E04A5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0A505F4A" w14:textId="77777777" w:rsidR="00FC5474" w:rsidRDefault="00921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настоящее решение вступает в силу с 1 февраля 2024 года.          </w:t>
      </w:r>
    </w:p>
    <w:p w14:paraId="48645440" w14:textId="77777777" w:rsidR="00FC5474" w:rsidRDefault="00921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Опубликовать решение в официальном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14:paraId="4C010832" w14:textId="77777777" w:rsidR="00FC5474" w:rsidRDefault="009217FB">
      <w:pPr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  за  исполнением  решения  возложить  на  постоянную комиссию совета  депутатов  по законности, правопорядку и  соблюдению регламента.</w:t>
      </w:r>
    </w:p>
    <w:p w14:paraId="5EA4440C" w14:textId="77777777" w:rsidR="00FC5474" w:rsidRDefault="00FC5474">
      <w:pPr>
        <w:jc w:val="both"/>
        <w:rPr>
          <w:sz w:val="28"/>
          <w:szCs w:val="28"/>
        </w:rPr>
      </w:pPr>
    </w:p>
    <w:p w14:paraId="5ED3710D" w14:textId="77777777" w:rsidR="00FC5474" w:rsidRDefault="00FC5474">
      <w:pPr>
        <w:jc w:val="both"/>
        <w:rPr>
          <w:sz w:val="28"/>
          <w:szCs w:val="28"/>
        </w:rPr>
      </w:pPr>
    </w:p>
    <w:p w14:paraId="70A4E0C1" w14:textId="77777777" w:rsidR="00FC5474" w:rsidRDefault="00FC5474">
      <w:pPr>
        <w:jc w:val="both"/>
        <w:rPr>
          <w:sz w:val="28"/>
          <w:szCs w:val="28"/>
        </w:rPr>
      </w:pPr>
    </w:p>
    <w:p w14:paraId="004F2E93" w14:textId="77777777" w:rsidR="00FC5474" w:rsidRDefault="009217FB">
      <w:pPr>
        <w:jc w:val="both"/>
      </w:pPr>
      <w:r>
        <w:rPr>
          <w:sz w:val="28"/>
          <w:szCs w:val="28"/>
        </w:rPr>
        <w:t>Глава муниципального образования                                             В.В. Кравченко</w:t>
      </w:r>
    </w:p>
    <w:p w14:paraId="34DAAB37" w14:textId="77777777" w:rsidR="0029787C" w:rsidRDefault="0029787C">
      <w:pPr>
        <w:jc w:val="right"/>
        <w:rPr>
          <w:sz w:val="28"/>
          <w:szCs w:val="28"/>
        </w:rPr>
        <w:sectPr w:rsidR="0029787C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2D434DD8" w14:textId="77777777" w:rsidR="0029787C" w:rsidRPr="0029787C" w:rsidRDefault="0029787C" w:rsidP="0029787C">
      <w:pPr>
        <w:widowControl w:val="0"/>
        <w:suppressAutoHyphens/>
        <w:ind w:firstLine="10763"/>
        <w:rPr>
          <w:rFonts w:eastAsia="Andale Sans UI"/>
          <w:kern w:val="1"/>
          <w:sz w:val="18"/>
          <w:szCs w:val="18"/>
        </w:rPr>
      </w:pPr>
      <w:r w:rsidRPr="0029787C">
        <w:rPr>
          <w:rFonts w:eastAsia="Andale Sans UI"/>
          <w:kern w:val="1"/>
          <w:sz w:val="18"/>
          <w:szCs w:val="18"/>
        </w:rPr>
        <w:lastRenderedPageBreak/>
        <w:t>УТВЕРЖДЕНА</w:t>
      </w:r>
    </w:p>
    <w:p w14:paraId="0A0E2C71" w14:textId="77777777" w:rsidR="0029787C" w:rsidRPr="0029787C" w:rsidRDefault="0029787C" w:rsidP="0029787C">
      <w:pPr>
        <w:widowControl w:val="0"/>
        <w:suppressAutoHyphens/>
        <w:ind w:firstLine="10763"/>
        <w:rPr>
          <w:rFonts w:eastAsia="Andale Sans UI"/>
          <w:kern w:val="1"/>
          <w:sz w:val="18"/>
          <w:szCs w:val="18"/>
        </w:rPr>
      </w:pPr>
      <w:r w:rsidRPr="0029787C">
        <w:rPr>
          <w:rFonts w:eastAsia="Andale Sans UI"/>
          <w:kern w:val="1"/>
          <w:sz w:val="18"/>
          <w:szCs w:val="18"/>
        </w:rPr>
        <w:t>решением совета депутатов</w:t>
      </w:r>
    </w:p>
    <w:p w14:paraId="5CCB9DC7" w14:textId="77777777" w:rsidR="0029787C" w:rsidRPr="0029787C" w:rsidRDefault="0029787C" w:rsidP="0029787C">
      <w:pPr>
        <w:widowControl w:val="0"/>
        <w:suppressAutoHyphens/>
        <w:ind w:firstLine="10763"/>
        <w:rPr>
          <w:rFonts w:eastAsia="Andale Sans UI"/>
          <w:kern w:val="1"/>
          <w:sz w:val="18"/>
          <w:szCs w:val="18"/>
        </w:rPr>
      </w:pPr>
      <w:r w:rsidRPr="0029787C">
        <w:rPr>
          <w:rFonts w:eastAsia="Andale Sans UI"/>
          <w:kern w:val="1"/>
          <w:sz w:val="18"/>
          <w:szCs w:val="18"/>
        </w:rPr>
        <w:t>Сланцевского муниципального района</w:t>
      </w:r>
    </w:p>
    <w:p w14:paraId="0A70B403" w14:textId="77777777" w:rsidR="0029787C" w:rsidRPr="0029787C" w:rsidRDefault="0029787C" w:rsidP="0029787C">
      <w:pPr>
        <w:widowControl w:val="0"/>
        <w:suppressAutoHyphens/>
        <w:ind w:firstLine="10763"/>
        <w:rPr>
          <w:rFonts w:eastAsia="Andale Sans UI"/>
          <w:kern w:val="1"/>
          <w:sz w:val="18"/>
          <w:szCs w:val="18"/>
        </w:rPr>
      </w:pPr>
      <w:r w:rsidRPr="0029787C">
        <w:rPr>
          <w:rFonts w:eastAsia="Andale Sans UI"/>
          <w:kern w:val="1"/>
          <w:sz w:val="18"/>
          <w:szCs w:val="18"/>
        </w:rPr>
        <w:t>от   22.11.2023    №   444 -рсд</w:t>
      </w:r>
    </w:p>
    <w:p w14:paraId="20B68CF7" w14:textId="77777777" w:rsidR="0029787C" w:rsidRPr="0029787C" w:rsidRDefault="0029787C" w:rsidP="0029787C">
      <w:pPr>
        <w:widowControl w:val="0"/>
        <w:suppressAutoHyphens/>
        <w:ind w:firstLine="10763"/>
        <w:rPr>
          <w:rFonts w:eastAsia="Andale Sans UI"/>
          <w:kern w:val="1"/>
          <w:sz w:val="12"/>
          <w:szCs w:val="12"/>
        </w:rPr>
      </w:pPr>
      <w:r w:rsidRPr="0029787C">
        <w:rPr>
          <w:rFonts w:eastAsia="Andale Sans UI"/>
          <w:kern w:val="1"/>
          <w:sz w:val="18"/>
          <w:szCs w:val="18"/>
        </w:rPr>
        <w:t>(приложение)</w:t>
      </w:r>
    </w:p>
    <w:p w14:paraId="164AAA36" w14:textId="77777777" w:rsidR="0029787C" w:rsidRPr="0029787C" w:rsidRDefault="0029787C" w:rsidP="0029787C">
      <w:pPr>
        <w:widowControl w:val="0"/>
        <w:suppressAutoHyphens/>
        <w:ind w:firstLine="10763"/>
        <w:rPr>
          <w:rFonts w:eastAsia="Andale Sans UI"/>
          <w:kern w:val="1"/>
          <w:sz w:val="12"/>
          <w:szCs w:val="12"/>
        </w:rPr>
      </w:pPr>
    </w:p>
    <w:p w14:paraId="4970A239" w14:textId="77777777"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14:paraId="010C3EED" w14:textId="77777777"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kern w:val="1"/>
          <w:sz w:val="24"/>
          <w:szCs w:val="24"/>
        </w:rPr>
      </w:pPr>
      <w:r w:rsidRPr="0029787C">
        <w:rPr>
          <w:rFonts w:eastAsia="Andale Sans UI"/>
          <w:b/>
          <w:bCs/>
          <w:kern w:val="1"/>
          <w:sz w:val="22"/>
          <w:szCs w:val="22"/>
        </w:rPr>
        <w:t>Структура администрации Сланцевского муниципального района Ленинградской области</w:t>
      </w:r>
    </w:p>
    <w:p w14:paraId="4DD6B1E2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b/>
          <w:bCs/>
          <w:noProof/>
          <w:kern w:val="1"/>
          <w:sz w:val="22"/>
          <w:szCs w:val="22"/>
          <w:lang w:eastAsia="ru-RU"/>
        </w:rPr>
        <w:pict w14:anchorId="5F951BA6">
          <v:rect id="_x0000_s1092" style="position:absolute;left:0;text-align:left;margin-left:633.95pt;margin-top:10.65pt;width:78.45pt;height:38.7pt;z-index:67;v-text-anchor:middle-center">
            <v:fill color2="black"/>
            <v:stroke joinstyle="round"/>
            <v:textbox style="mso-next-textbox:#_x0000_s1092;mso-rotate-with-shape:t" inset="0,0,0,0">
              <w:txbxContent>
                <w:p w14:paraId="2D777857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Главный </w:t>
                  </w:r>
                </w:p>
                <w:p w14:paraId="5B505E99" w14:textId="77777777"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эксперт</w:t>
                  </w:r>
                </w:p>
              </w:txbxContent>
            </v:textbox>
          </v:rect>
        </w:pict>
      </w:r>
      <w:r>
        <w:rPr>
          <w:rFonts w:eastAsia="Andale Sans UI"/>
          <w:kern w:val="1"/>
          <w:sz w:val="24"/>
          <w:szCs w:val="24"/>
        </w:rPr>
        <w:pict w14:anchorId="76529B33">
          <v:rect id="_x0000_s1038" style="position:absolute;left:0;text-align:left;margin-left:134.75pt;margin-top:10.65pt;width:471.25pt;height:38.7pt;z-index:13;v-text-anchor:middle-center">
            <v:fill color2="black"/>
            <v:stroke joinstyle="round"/>
            <v:textbox style="mso-next-textbox:#_x0000_s1038;mso-rotate-with-shape:t" inset="0,0,0,0">
              <w:txbxContent>
                <w:p w14:paraId="6F516379" w14:textId="77777777" w:rsidR="0029787C" w:rsidRDefault="0029787C" w:rsidP="0029787C">
                  <w:pPr>
                    <w:jc w:val="center"/>
                  </w:pPr>
                </w:p>
                <w:p w14:paraId="206216C4" w14:textId="77777777" w:rsidR="0029787C" w:rsidRDefault="0029787C" w:rsidP="0029787C">
                  <w:pPr>
                    <w:jc w:val="center"/>
                  </w:pPr>
                  <w:r>
                    <w:t>Глава администрации Сланцевского муниципального района</w:t>
                  </w:r>
                </w:p>
              </w:txbxContent>
            </v:textbox>
          </v:rect>
        </w:pict>
      </w:r>
    </w:p>
    <w:p w14:paraId="40731640" w14:textId="77777777"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14:paraId="1A2970D1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5A18E2F2">
          <v:line id="_x0000_s1093" style="position:absolute;left:0;text-align:left;z-index:68" from="606pt,1.5pt" to="633.95pt,1.5pt"/>
        </w:pict>
      </w:r>
    </w:p>
    <w:p w14:paraId="42D9B40E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kern w:val="1"/>
          <w:sz w:val="24"/>
          <w:szCs w:val="24"/>
        </w:rPr>
        <w:pict w14:anchorId="07C73BA7">
          <v:line id="_x0000_s1064" style="position:absolute;left:0;text-align:left;flip:y;z-index:39" from="537.55pt,10.85pt" to="537.55pt,23.25pt"/>
        </w:pict>
      </w:r>
      <w:r>
        <w:rPr>
          <w:rFonts w:eastAsia="Andale Sans UI"/>
          <w:kern w:val="1"/>
          <w:sz w:val="24"/>
          <w:szCs w:val="24"/>
        </w:rPr>
        <w:pict w14:anchorId="01483210">
          <v:line id="_x0000_s1062" style="position:absolute;left:0;text-align:left;flip:y;z-index:37" from="180.5pt,10.85pt" to="180.5pt,23.25pt"/>
        </w:pict>
      </w:r>
    </w:p>
    <w:p w14:paraId="34DD446B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kern w:val="1"/>
          <w:sz w:val="24"/>
          <w:szCs w:val="24"/>
        </w:rPr>
        <w:pict w14:anchorId="49B552B9">
          <v:line id="_x0000_s1056" style="position:absolute;left:0;text-align:left;flip:x;z-index:31" from="713.2pt,10.6pt" to="713.2pt,187.4pt"/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4C3364EA">
          <v:line id="_x0000_s1067" style="position:absolute;left:0;text-align:left;z-index:42" from="492.4pt,10.6pt" to="492.4pt,17.7pt"/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6AB344EA">
          <v:line id="_x0000_s1091" style="position:absolute;left:0;text-align:left;z-index:66" from="360.8pt,10.6pt" to="360.8pt,19.35pt"/>
        </w:pict>
      </w:r>
      <w:r>
        <w:rPr>
          <w:rFonts w:eastAsia="Andale Sans UI"/>
          <w:kern w:val="1"/>
          <w:sz w:val="24"/>
          <w:szCs w:val="24"/>
        </w:rPr>
        <w:pict w14:anchorId="7A67B206">
          <v:line id="_x0000_s1044" style="position:absolute;left:0;text-align:left;z-index:19" from="217.3pt,10.6pt" to="217.3pt,19.35pt"/>
        </w:pict>
      </w:r>
      <w:r>
        <w:rPr>
          <w:rFonts w:eastAsia="Andale Sans UI"/>
          <w:b/>
          <w:bCs/>
          <w:noProof/>
          <w:kern w:val="1"/>
          <w:sz w:val="22"/>
          <w:szCs w:val="22"/>
          <w:lang w:eastAsia="ru-RU"/>
        </w:rPr>
        <w:pict w14:anchorId="77259B65">
          <v:line id="_x0000_s1068" style="position:absolute;left:0;text-align:left;z-index:43" from="89.8pt,10.6pt" to="89.8pt,19.35pt"/>
        </w:pict>
      </w:r>
      <w:r>
        <w:rPr>
          <w:rFonts w:eastAsia="Andale Sans UI"/>
          <w:kern w:val="1"/>
          <w:sz w:val="24"/>
          <w:szCs w:val="24"/>
        </w:rPr>
        <w:pict w14:anchorId="78C75E69">
          <v:line id="_x0000_s1043" style="position:absolute;left:0;text-align:left;z-index:18" from="90.65pt,10.6pt" to="713.1pt,10.6pt"/>
        </w:pict>
      </w:r>
    </w:p>
    <w:p w14:paraId="279693B7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kern w:val="1"/>
          <w:sz w:val="24"/>
          <w:szCs w:val="24"/>
        </w:rPr>
        <w:pict w14:anchorId="137DD191">
          <v:rect id="_x0000_s1059" style="position:absolute;left:0;text-align:left;margin-left:434.8pt;margin-top:6.7pt;width:119.3pt;height:42pt;z-index:34;v-text-anchor:middle-center">
            <v:fill color2="black"/>
            <v:stroke joinstyle="round"/>
            <v:textbox style="mso-next-textbox:#_x0000_s1059;mso-rotate-with-shape:t" inset="0,0,0,0">
              <w:txbxContent>
                <w:p w14:paraId="793A366E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494724F4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администрации – председатель комитета финансов </w:t>
                  </w:r>
                </w:p>
                <w:p w14:paraId="49617C62" w14:textId="77777777" w:rsidR="0029787C" w:rsidRDefault="0029787C" w:rsidP="0029787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5CDD5F0C">
          <v:rect id="_x0000_s1069" style="position:absolute;left:0;text-align:left;margin-left:20.3pt;margin-top:7.7pt;width:114.45pt;height:42pt;z-index:44;v-text-anchor:middle-center">
            <v:fill color2="black"/>
            <v:stroke joinstyle="round"/>
            <v:textbox style="mso-next-textbox:#_x0000_s1069;mso-rotate-with-shape:t" inset="0,0,0,0">
              <w:txbxContent>
                <w:p w14:paraId="22D31583" w14:textId="77777777" w:rsidR="0029787C" w:rsidRDefault="0029787C" w:rsidP="0029787C">
                  <w:pPr>
                    <w:jc w:val="center"/>
                  </w:pPr>
                </w:p>
                <w:p w14:paraId="16ED0654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1E187FC9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администрации  </w:t>
                  </w:r>
                </w:p>
                <w:p w14:paraId="2CEB0F7F" w14:textId="77777777" w:rsidR="0029787C" w:rsidRDefault="0029787C" w:rsidP="0029787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eastAsia="Andale Sans UI"/>
          <w:kern w:val="1"/>
          <w:sz w:val="24"/>
          <w:szCs w:val="24"/>
        </w:rPr>
        <w:pict w14:anchorId="3394321E">
          <v:rect id="_x0000_s1027" style="position:absolute;left:0;text-align:left;margin-left:153.8pt;margin-top:7.7pt;width:117.8pt;height:35.1pt;z-index:2;v-text-anchor:middle-center">
            <v:fill color2="black"/>
            <v:stroke joinstyle="round"/>
            <v:textbox style="mso-next-textbox:#_x0000_s1027;mso-rotate-with-shape:t" inset="0,0,0,0">
              <w:txbxContent>
                <w:p w14:paraId="2FC098A6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0AACF572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администрации  </w:t>
                  </w:r>
                </w:p>
                <w:p w14:paraId="2850C16D" w14:textId="77777777" w:rsidR="0029787C" w:rsidRDefault="0029787C" w:rsidP="0029787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eastAsia="Andale Sans UI"/>
          <w:kern w:val="1"/>
          <w:sz w:val="24"/>
          <w:szCs w:val="24"/>
        </w:rPr>
        <w:pict w14:anchorId="57536BCF">
          <v:rect id="_x0000_s1026" style="position:absolute;left:0;text-align:left;margin-left:303.35pt;margin-top:6.7pt;width:115.85pt;height:74.5pt;z-index:1;v-text-anchor:middle-center">
            <v:fill color2="black"/>
            <v:stroke joinstyle="round"/>
            <v:textbox style="mso-next-textbox:#_x0000_s1026;mso-rotate-with-shape:t" inset="0,0,0,0">
              <w:txbxContent>
                <w:p w14:paraId="0A57A740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5FB7E624" w14:textId="77777777" w:rsidR="0029787C" w:rsidRPr="00FD3279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администрации – председатель комитета</w:t>
                  </w:r>
                </w:p>
                <w:p w14:paraId="2D04CD25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по управлению муниципальным </w:t>
                  </w:r>
                </w:p>
                <w:p w14:paraId="2C3EC4A8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имуществом и земельными ресурсами</w:t>
                  </w:r>
                </w:p>
                <w:p w14:paraId="7F0B2E0E" w14:textId="77777777" w:rsidR="0029787C" w:rsidRDefault="0029787C" w:rsidP="0029787C">
                  <w:pPr>
                    <w:jc w:val="center"/>
                  </w:pPr>
                </w:p>
                <w:p w14:paraId="6AF2C4CC" w14:textId="77777777" w:rsidR="0029787C" w:rsidRDefault="0029787C" w:rsidP="0029787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eastAsia="Andale Sans UI"/>
          <w:kern w:val="1"/>
          <w:sz w:val="24"/>
          <w:szCs w:val="24"/>
        </w:rPr>
        <w:pict w14:anchorId="365BC5E8">
          <v:rect id="_x0000_s1063" style="position:absolute;left:0;text-align:left;margin-left:574.65pt;margin-top:6.7pt;width:117.55pt;height:31.9pt;z-index:38;v-text-anchor:middle-center">
            <v:fill color2="black"/>
            <v:stroke joinstyle="round"/>
            <v:textbox style="mso-next-textbox:#_x0000_s1063;mso-rotate-with-shape:t" inset="0,0,0,0">
              <w:txbxContent>
                <w:p w14:paraId="5D39E73A" w14:textId="77777777"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E1A">
                    <w:rPr>
                      <w:sz w:val="18"/>
                      <w:szCs w:val="18"/>
                    </w:rPr>
                    <w:t>Служба по защите гос.тайны,</w:t>
                  </w:r>
                </w:p>
                <w:p w14:paraId="1168857F" w14:textId="77777777"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E1A">
                    <w:rPr>
                      <w:sz w:val="18"/>
                      <w:szCs w:val="18"/>
                    </w:rPr>
                    <w:t>моб.подготовке</w:t>
                  </w:r>
                </w:p>
                <w:p w14:paraId="71D6226A" w14:textId="77777777" w:rsidR="0029787C" w:rsidRPr="0060793F" w:rsidRDefault="0029787C" w:rsidP="0029787C"/>
              </w:txbxContent>
            </v:textbox>
          </v:rect>
        </w:pict>
      </w:r>
    </w:p>
    <w:p w14:paraId="56AD9AF6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79C429B9">
          <v:line id="_x0000_s1087" style="position:absolute;left:0;text-align:left;flip:x y;z-index:62" from="565.15pt,11.45pt" to="565.15pt,141.35pt"/>
        </w:pict>
      </w:r>
      <w:r>
        <w:rPr>
          <w:rFonts w:eastAsia="Andale Sans UI"/>
          <w:kern w:val="1"/>
          <w:sz w:val="24"/>
          <w:szCs w:val="24"/>
        </w:rPr>
        <w:pict w14:anchorId="7581933E">
          <v:line id="_x0000_s1046" style="position:absolute;left:0;text-align:left;flip:y;z-index:21" from="554.1pt,11.45pt" to="565.15pt,11.45pt"/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06FAA73D">
          <v:line id="_x0000_s1090" style="position:absolute;left:0;text-align:left;z-index:65" from="693.05pt,8.4pt" to="712.4pt,8.4pt"/>
        </w:pict>
      </w:r>
    </w:p>
    <w:p w14:paraId="5D1EB425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kern w:val="1"/>
          <w:sz w:val="24"/>
          <w:szCs w:val="24"/>
        </w:rPr>
        <w:pict w14:anchorId="58EE906C">
          <v:line id="_x0000_s1051" style="position:absolute;left:0;text-align:left;flip:x y;z-index:26" from="-11.6pt,4.85pt" to="-11.6pt,201.35pt">
            <v:stroke dashstyle="1 1"/>
          </v:line>
        </w:pict>
      </w:r>
      <w:r>
        <w:rPr>
          <w:rFonts w:eastAsia="Andale Sans UI"/>
          <w:kern w:val="1"/>
          <w:sz w:val="24"/>
          <w:szCs w:val="24"/>
        </w:rPr>
        <w:pict w14:anchorId="53276117">
          <v:line id="_x0000_s1034" style="position:absolute;left:0;text-align:left;z-index:9" from="428.3pt,4.75pt" to="428.3pt,142.45pt">
            <v:stroke dashstyle="1 1"/>
          </v:line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28C491BD">
          <v:line id="_x0000_s1072" style="position:absolute;left:0;text-align:left;flip:x y;z-index:47" from="282.15pt,4.85pt" to="282.15pt,356.85pt">
            <v:stroke dashstyle="1 1"/>
          </v:line>
        </w:pict>
      </w:r>
      <w:r>
        <w:rPr>
          <w:rFonts w:eastAsia="Andale Sans UI"/>
          <w:kern w:val="1"/>
          <w:sz w:val="24"/>
          <w:szCs w:val="24"/>
        </w:rPr>
        <w:pict w14:anchorId="1817C618">
          <v:line id="_x0000_s1049" style="position:absolute;left:0;text-align:left;flip:y;z-index:24" from="-11.6pt,4.75pt" to="20.3pt,4.85pt">
            <v:stroke dashstyle="1 1"/>
          </v:line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631756AA">
          <v:line id="_x0000_s1073" style="position:absolute;left:0;text-align:left;flip:x;z-index:48" from="271.6pt,4.85pt" to="282.15pt,4.85pt">
            <v:stroke dashstyle="1 1"/>
          </v:line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1164B0B2">
          <v:line id="_x0000_s1066" style="position:absolute;left:0;text-align:left;flip:x;z-index:41" from="419.2pt,4.85pt" to="426.05pt,4.85pt">
            <v:stroke dashstyle="1 1"/>
          </v:line>
        </w:pict>
      </w:r>
    </w:p>
    <w:p w14:paraId="7DF1D50A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5EDB5695">
          <v:line id="_x0000_s1075" style="position:absolute;left:0;text-align:left;flip:x;z-index:50" from="-2.85pt,1.75pt" to="20.3pt,1.75pt"/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1F957BA1">
          <v:line id="_x0000_s1083" style="position:absolute;left:0;text-align:left;flip:x;z-index:58" from="138.1pt,4.85pt" to="138.1pt,259.3pt"/>
        </w:pict>
      </w:r>
      <w:r>
        <w:rPr>
          <w:rFonts w:eastAsia="Andale Sans UI"/>
          <w:kern w:val="1"/>
          <w:sz w:val="24"/>
          <w:szCs w:val="24"/>
        </w:rPr>
        <w:pict w14:anchorId="44B49FBD">
          <v:line id="_x0000_s1065" style="position:absolute;left:0;text-align:left;z-index:40" from="290.1pt,4.05pt" to="303.35pt,4.05pt"/>
        </w:pict>
      </w:r>
      <w:r>
        <w:rPr>
          <w:rFonts w:eastAsia="Andale Sans UI"/>
          <w:kern w:val="1"/>
          <w:sz w:val="24"/>
          <w:szCs w:val="24"/>
        </w:rPr>
        <w:pict w14:anchorId="6060DDBD">
          <v:line id="_x0000_s1060" style="position:absolute;left:0;text-align:left;z-index:35" from="290.1pt,4.05pt" to="290.1pt,84.05pt"/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7F2791D2">
          <v:line id="_x0000_s1074" style="position:absolute;left:0;text-align:left;flip:x;z-index:49" from="-2.85pt,1.75pt" to="-2.85pt,101.95pt"/>
        </w:pict>
      </w:r>
      <w:r>
        <w:rPr>
          <w:rFonts w:eastAsia="Andale Sans UI"/>
          <w:kern w:val="1"/>
          <w:sz w:val="24"/>
          <w:szCs w:val="24"/>
        </w:rPr>
        <w:pict w14:anchorId="2C12104A">
          <v:rect id="_x0000_s1039" style="position:absolute;left:0;text-align:left;margin-left:576.3pt;margin-top:9.25pt;width:118.4pt;height:58.4pt;z-index:14;v-text-anchor:middle-center">
            <v:fill color2="black"/>
            <v:stroke joinstyle="round"/>
            <v:textbox style="mso-next-textbox:#_x0000_s1039;mso-rotate-with-shape:t" inset="0,0,0,0">
              <w:txbxContent>
                <w:p w14:paraId="1261BB68" w14:textId="77777777"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E1A">
                    <w:rPr>
                      <w:sz w:val="18"/>
                      <w:szCs w:val="18"/>
                    </w:rPr>
                    <w:t>Отдел</w:t>
                  </w:r>
                </w:p>
                <w:p w14:paraId="4A5F2D8B" w14:textId="77777777"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E1A">
                    <w:rPr>
                      <w:sz w:val="18"/>
                      <w:szCs w:val="18"/>
                    </w:rPr>
                    <w:t>бухгалтерского учета</w:t>
                  </w:r>
                </w:p>
              </w:txbxContent>
            </v:textbox>
          </v:rect>
        </w:pict>
      </w:r>
      <w:r>
        <w:rPr>
          <w:rFonts w:eastAsia="Andale Sans UI"/>
          <w:kern w:val="1"/>
          <w:sz w:val="24"/>
          <w:szCs w:val="24"/>
        </w:rPr>
        <w:pict w14:anchorId="4C07A90B">
          <v:line id="_x0000_s1055" style="position:absolute;left:0;text-align:left;z-index:30" from="138.75pt,4.85pt" to="153.95pt,4.85pt"/>
        </w:pict>
      </w:r>
    </w:p>
    <w:p w14:paraId="4186EC86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kern w:val="1"/>
          <w:sz w:val="24"/>
          <w:szCs w:val="24"/>
        </w:rPr>
        <w:pict w14:anchorId="5CECF3BF">
          <v:rect id="_x0000_s1032" style="position:absolute;left:0;text-align:left;margin-left:150.85pt;margin-top:2.3pt;width:117.8pt;height:52.7pt;z-index:7;v-text-anchor:middle-center">
            <v:fill color2="black"/>
            <v:stroke joinstyle="round"/>
            <v:textbox style="mso-next-textbox:#_x0000_s1032;mso-rotate-with-shape:t" inset="0,0,0,0">
              <w:txbxContent>
                <w:p w14:paraId="31094C55" w14:textId="77777777" w:rsidR="0029787C" w:rsidRPr="00F62787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F62787">
                    <w:rPr>
                      <w:sz w:val="18"/>
                      <w:szCs w:val="18"/>
                    </w:rPr>
                    <w:t>Комитет образования</w:t>
                  </w:r>
                </w:p>
                <w:p w14:paraId="4CC217E5" w14:textId="77777777" w:rsidR="0029787C" w:rsidRDefault="0029787C" w:rsidP="0029787C">
                  <w:pPr>
                    <w:jc w:val="center"/>
                  </w:pPr>
                </w:p>
                <w:p w14:paraId="4D1B7CD0" w14:textId="77777777" w:rsidR="0029787C" w:rsidRPr="008770CB" w:rsidRDefault="0029787C" w:rsidP="0029787C">
                  <w:pPr>
                    <w:jc w:val="center"/>
                  </w:pPr>
                </w:p>
                <w:p w14:paraId="3290227C" w14:textId="77777777" w:rsidR="0029787C" w:rsidRDefault="0029787C" w:rsidP="0029787C"/>
              </w:txbxContent>
            </v:textbox>
          </v:rect>
        </w:pict>
      </w:r>
      <w:r>
        <w:rPr>
          <w:rFonts w:eastAsia="Andale Sans UI"/>
          <w:kern w:val="1"/>
          <w:sz w:val="24"/>
          <w:szCs w:val="24"/>
        </w:rPr>
        <w:pict w14:anchorId="094FBDAF">
          <v:rect id="_x0000_s1040" style="position:absolute;left:0;text-align:left;margin-left:434.8pt;margin-top:11.3pt;width:118.2pt;height:35.9pt;z-index:15;v-text-anchor:middle-center">
            <v:fill color2="black"/>
            <v:stroke joinstyle="round"/>
            <v:textbox style="mso-next-textbox:#_x0000_s1040;mso-rotate-with-shape:t" inset="0,0,0,0">
              <w:txbxContent>
                <w:p w14:paraId="1B5A90D2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C7278D7" w14:textId="77777777"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E1A">
                    <w:rPr>
                      <w:sz w:val="18"/>
                      <w:szCs w:val="18"/>
                    </w:rPr>
                    <w:t>Комитет финансов</w:t>
                  </w:r>
                </w:p>
              </w:txbxContent>
            </v:textbox>
          </v:rect>
        </w:pict>
      </w:r>
    </w:p>
    <w:p w14:paraId="702CAF50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532C8723"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160.75pt;margin-top:9.55pt;width:101.6pt;height:28.4pt;z-index:71">
            <v:textbox>
              <w:txbxContent>
                <w:p w14:paraId="6F994C1A" w14:textId="77777777" w:rsidR="0029787C" w:rsidRPr="00A473F1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A473F1">
                    <w:rPr>
                      <w:sz w:val="18"/>
                      <w:szCs w:val="18"/>
                    </w:rPr>
                    <w:t>Отдел опеки и попечительства</w:t>
                  </w:r>
                </w:p>
                <w:p w14:paraId="67096E64" w14:textId="77777777" w:rsidR="0029787C" w:rsidRPr="00A473F1" w:rsidRDefault="0029787C" w:rsidP="0029787C"/>
              </w:txbxContent>
            </v:textbox>
          </v:shape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6E493C21">
          <v:rect id="_x0000_s1071" style="position:absolute;left:0;text-align:left;margin-left:20.3pt;margin-top:1.25pt;width:116.25pt;height:33.3pt;z-index:46;v-text-anchor:middle-center">
            <v:fill color2="black"/>
            <v:stroke joinstyle="round"/>
            <v:textbox style="mso-next-textbox:#_x0000_s1071;mso-rotate-with-shape:t" inset="0,0,0,0">
              <w:txbxContent>
                <w:p w14:paraId="0532580E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768C3A9" w14:textId="77777777" w:rsidR="0029787C" w:rsidRPr="00B32BF2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по строительству</w:t>
                  </w:r>
                </w:p>
              </w:txbxContent>
            </v:textbox>
          </v:rect>
        </w:pict>
      </w:r>
      <w:r>
        <w:rPr>
          <w:rFonts w:eastAsia="Andale Sans UI"/>
          <w:kern w:val="1"/>
          <w:sz w:val="24"/>
          <w:szCs w:val="24"/>
        </w:rPr>
        <w:pict w14:anchorId="0A94A5D8">
          <v:rect id="_x0000_s1052" style="position:absolute;left:0;text-align:left;margin-left:584.85pt;margin-top:9.55pt;width:99.3pt;height:24.2pt;z-index:27;v-text-anchor:middle-center">
            <v:fill color2="black"/>
            <v:stroke joinstyle="round"/>
            <v:textbox style="mso-next-textbox:#_x0000_s1052;mso-rotate-with-shape:t" inset="0,0,0,0">
              <w:txbxContent>
                <w:p w14:paraId="3C583B66" w14:textId="77777777" w:rsidR="0029787C" w:rsidRPr="00F06811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</w:t>
                  </w:r>
                </w:p>
                <w:p w14:paraId="1FEB8FB9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муниципального заказа</w:t>
                  </w:r>
                </w:p>
              </w:txbxContent>
            </v:textbox>
          </v:rect>
        </w:pict>
      </w:r>
    </w:p>
    <w:p w14:paraId="7D4E79B5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03AAF9A8">
          <v:line id="_x0000_s1076" style="position:absolute;left:0;text-align:left;flip:x;z-index:51" from="-2.85pt,4.3pt" to="20.3pt,4.3pt"/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51385F9F">
          <v:line id="_x0000_s1088" style="position:absolute;left:0;text-align:left;flip:y;z-index:63" from="553pt,5.3pt" to="565.15pt,5.3pt"/>
        </w:pict>
      </w:r>
      <w:r>
        <w:rPr>
          <w:rFonts w:eastAsia="Andale Sans UI"/>
          <w:kern w:val="1"/>
          <w:sz w:val="24"/>
          <w:szCs w:val="24"/>
        </w:rPr>
        <w:pict w14:anchorId="7AB93C70">
          <v:line id="_x0000_s1047" style="position:absolute;left:0;text-align:left;z-index:22" from="694.7pt,4.3pt" to="713.1pt,4.3pt"/>
        </w:pict>
      </w:r>
      <w:r>
        <w:rPr>
          <w:rFonts w:eastAsia="Andale Sans UI"/>
          <w:kern w:val="1"/>
          <w:sz w:val="24"/>
          <w:szCs w:val="24"/>
        </w:rPr>
        <w:pict w14:anchorId="2F50812F">
          <v:line id="_x0000_s1045" style="position:absolute;left:0;text-align:left;z-index:20" from="138.75pt,1.3pt" to="150.85pt,1.3pt"/>
        </w:pict>
      </w:r>
    </w:p>
    <w:p w14:paraId="46A01974" w14:textId="77777777"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14:paraId="06FD44FF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kern w:val="1"/>
          <w:sz w:val="24"/>
          <w:szCs w:val="24"/>
        </w:rPr>
        <w:pict w14:anchorId="3E78C283">
          <v:rect id="_x0000_s1030" style="position:absolute;left:0;text-align:left;margin-left:434.8pt;margin-top:4.4pt;width:118.7pt;height:96.85pt;z-index:5;v-text-anchor:middle-center">
            <v:fill color2="black"/>
            <v:stroke joinstyle="round"/>
            <v:textbox style="mso-next-textbox:#_x0000_s1030;mso-rotate-with-shape:t" inset="0,0,0,0">
              <w:txbxContent>
                <w:p w14:paraId="25612BD9" w14:textId="77777777"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E1A">
                    <w:rPr>
                      <w:sz w:val="18"/>
                      <w:szCs w:val="18"/>
                    </w:rPr>
                    <w:t>Отдел экономического развития</w:t>
                  </w:r>
                  <w:r>
                    <w:rPr>
                      <w:sz w:val="18"/>
                      <w:szCs w:val="18"/>
                    </w:rPr>
                    <w:t xml:space="preserve"> и инвестиционной политики</w:t>
                  </w:r>
                </w:p>
                <w:p w14:paraId="1BDBE732" w14:textId="77777777" w:rsidR="0029787C" w:rsidRPr="00AA3E89" w:rsidRDefault="0029787C" w:rsidP="0029787C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eastAsia="Andale Sans UI"/>
          <w:kern w:val="1"/>
          <w:sz w:val="24"/>
          <w:szCs w:val="24"/>
        </w:rPr>
        <w:pict w14:anchorId="39CAFEA5">
          <v:rect id="_x0000_s1057" style="position:absolute;left:0;text-align:left;margin-left:148.75pt;margin-top:8.7pt;width:117.8pt;height:116.75pt;z-index:32;v-text-anchor:middle-center">
            <v:fill color2="black"/>
            <v:stroke joinstyle="round"/>
            <v:textbox style="mso-next-textbox:#_x0000_s1057;mso-rotate-with-shape:t" inset="0,0,0,0">
              <w:txbxContent>
                <w:p w14:paraId="04A69DBA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Комитет по безопасности</w:t>
                  </w:r>
                </w:p>
                <w:p w14:paraId="06FD9322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902396C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по безопасности, </w:t>
                  </w:r>
                </w:p>
                <w:p w14:paraId="7561B54E" w14:textId="77777777" w:rsidR="0029787C" w:rsidRPr="00B32BF2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ГО, ЧС и ПБ</w:t>
                  </w:r>
                </w:p>
                <w:p w14:paraId="40755FB5" w14:textId="77777777" w:rsidR="0029787C" w:rsidRPr="00E323C2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1E56BA8" w14:textId="77777777" w:rsidR="0029787C" w:rsidRPr="00143CE7" w:rsidRDefault="0029787C" w:rsidP="0029787C"/>
                <w:p w14:paraId="0960021F" w14:textId="77777777" w:rsidR="0029787C" w:rsidRDefault="0029787C" w:rsidP="0029787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eastAsia="Andale Sans UI"/>
          <w:kern w:val="1"/>
          <w:sz w:val="24"/>
          <w:szCs w:val="24"/>
        </w:rPr>
        <w:pict w14:anchorId="3B97DEBA">
          <v:rect id="_x0000_s1029" style="position:absolute;left:0;text-align:left;margin-left:576.65pt;margin-top:8.7pt;width:118.05pt;height:137.35pt;z-index:4;v-text-anchor:middle-center">
            <v:fill color2="black"/>
            <v:stroke joinstyle="round"/>
            <v:textbox style="mso-next-textbox:#_x0000_s1029;mso-rotate-with-shape:t" inset="0,0,0,0">
              <w:txbxContent>
                <w:p w14:paraId="40E89CBE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по взаимодействию с </w:t>
                  </w:r>
                </w:p>
                <w:p w14:paraId="36D20D66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органами местного </w:t>
                  </w:r>
                </w:p>
                <w:p w14:paraId="3358DCDE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самоуправления, общим  </w:t>
                  </w:r>
                </w:p>
                <w:p w14:paraId="731E102E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 организационным вопросам</w:t>
                  </w:r>
                </w:p>
              </w:txbxContent>
            </v:textbox>
          </v:rect>
        </w:pict>
      </w:r>
      <w:r>
        <w:rPr>
          <w:rFonts w:eastAsia="Andale Sans UI"/>
          <w:kern w:val="1"/>
          <w:sz w:val="24"/>
          <w:szCs w:val="24"/>
        </w:rPr>
        <w:pict w14:anchorId="4C4856CB">
          <v:rect id="_x0000_s1031" style="position:absolute;left:0;text-align:left;margin-left:304.2pt;margin-top:2.3pt;width:116.6pt;height:35.3pt;z-index:6;v-text-anchor:middle-center">
            <v:fill color2="black"/>
            <v:stroke joinstyle="round"/>
            <v:textbox style="mso-next-textbox:#_x0000_s1031;mso-rotate-with-shape:t" inset="0,0,0,0">
              <w:txbxContent>
                <w:p w14:paraId="675381DB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Комитет по управлению</w:t>
                  </w:r>
                </w:p>
                <w:p w14:paraId="09A9A732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муниципальным имуществом</w:t>
                  </w:r>
                </w:p>
                <w:p w14:paraId="4C7FED93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 земельными ресурсами</w:t>
                  </w:r>
                </w:p>
              </w:txbxContent>
            </v:textbox>
          </v:rect>
        </w:pict>
      </w:r>
    </w:p>
    <w:p w14:paraId="3D4C938C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0E367FB1">
          <v:line id="_x0000_s1085" style="position:absolute;left:0;text-align:left;z-index:60" from="290.1pt,8.15pt" to="303.35pt,8.15pt"/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5BCD69E3">
          <v:rect id="_x0000_s1078" style="position:absolute;left:0;text-align:left;margin-left:15.15pt;margin-top:9.65pt;width:116.45pt;height:44.25pt;z-index:53;v-text-anchor:middle-center">
            <v:fill color2="black"/>
            <v:stroke joinstyle="round"/>
            <v:textbox style="mso-next-textbox:#_x0000_s1078;mso-rotate-with-shape:t" inset="0,0,0,0">
              <w:txbxContent>
                <w:p w14:paraId="78A358ED" w14:textId="77777777" w:rsidR="0029787C" w:rsidRPr="00AB7990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жилищно-коммунального хозяйства, транспорта и инфраструктуры</w:t>
                  </w:r>
                </w:p>
              </w:txbxContent>
            </v:textbox>
          </v:rect>
        </w:pict>
      </w:r>
    </w:p>
    <w:p w14:paraId="3DC54271" w14:textId="77777777" w:rsidR="0029787C" w:rsidRPr="0029787C" w:rsidRDefault="00C126C8" w:rsidP="0029787C">
      <w:pPr>
        <w:widowControl w:val="0"/>
        <w:suppressAutoHyphens/>
        <w:ind w:left="-300"/>
        <w:jc w:val="center"/>
        <w:rPr>
          <w:rFonts w:eastAsia="Andale Sans UI"/>
          <w:bCs/>
          <w:kern w:val="1"/>
          <w:sz w:val="22"/>
          <w:szCs w:val="22"/>
        </w:rPr>
      </w:pPr>
      <w:r>
        <w:rPr>
          <w:rFonts w:eastAsia="Andale Sans UI"/>
          <w:bCs/>
          <w:noProof/>
          <w:kern w:val="1"/>
          <w:sz w:val="22"/>
          <w:szCs w:val="22"/>
          <w:lang w:eastAsia="ru-RU"/>
        </w:rPr>
        <w:pict w14:anchorId="72641954">
          <v:rect id="_x0000_s1098" style="position:absolute;left:0;text-align:left;margin-left:153.95pt;margin-top:.4pt;width:103.7pt;height:26.3pt;z-index:73" filled="f"/>
        </w:pict>
      </w:r>
    </w:p>
    <w:p w14:paraId="5392C80F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052CB2FD">
          <v:line id="_x0000_s1077" style="position:absolute;left:0;text-align:left;flip:x y;z-index:52" from="-2.85pt,.75pt" to="15.15pt,.75pt"/>
        </w:pict>
      </w:r>
    </w:p>
    <w:p w14:paraId="4111CD94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1EDB56F9">
          <v:line id="_x0000_s1086" style="position:absolute;left:0;text-align:left;flip:y;z-index:61" from="554.1pt,2.25pt" to="565.15pt,2.25pt"/>
        </w:pict>
      </w:r>
      <w:r>
        <w:rPr>
          <w:rFonts w:eastAsia="Andale Sans UI"/>
          <w:kern w:val="1"/>
          <w:sz w:val="24"/>
          <w:szCs w:val="24"/>
        </w:rPr>
        <w:pict w14:anchorId="5FA457BC">
          <v:rect id="_x0000_s1042" style="position:absolute;left:0;text-align:left;margin-left:303.35pt;margin-top:.85pt;width:118.4pt;height:29pt;z-index:17;v-text-anchor:middle-center">
            <v:fill color2="black"/>
            <v:stroke dashstyle="1 1" joinstyle="round"/>
            <v:textbox style="mso-next-textbox:#_x0000_s1042;mso-rotate-with-shape:t" inset="0,0,0,0">
              <w:txbxContent>
                <w:p w14:paraId="26FB8E22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Муниципальные предприятия</w:t>
                  </w:r>
                </w:p>
              </w:txbxContent>
            </v:textbox>
          </v:rect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3EC6B9DD">
          <v:rect id="_x0000_s1081" style="position:absolute;left:0;text-align:left;margin-left:152pt;margin-top:8.8pt;width:110.35pt;height:22.35pt;z-index:56;v-text-anchor:middle-center">
            <v:fill color2="black"/>
            <v:stroke joinstyle="round"/>
            <v:textbox style="mso-next-textbox:#_x0000_s1081;mso-rotate-with-shape:t" inset="0,0,0,0">
              <w:txbxContent>
                <w:p w14:paraId="5DA74AF3" w14:textId="77777777"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E1A">
                    <w:rPr>
                      <w:sz w:val="18"/>
                      <w:szCs w:val="18"/>
                    </w:rPr>
                    <w:t>Отдел   ЗАГС</w:t>
                  </w:r>
                </w:p>
                <w:p w14:paraId="75F32BE2" w14:textId="77777777" w:rsidR="0029787C" w:rsidRPr="00AA3E89" w:rsidRDefault="0029787C" w:rsidP="0029787C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eastAsia="Andale Sans UI"/>
          <w:kern w:val="1"/>
          <w:sz w:val="24"/>
          <w:szCs w:val="24"/>
        </w:rPr>
        <w:pict w14:anchorId="68D522B5">
          <v:rect id="_x0000_s1054" style="position:absolute;left:0;text-align:left;margin-left:580.45pt;margin-top:11.15pt;width:108pt;height:24.2pt;z-index:29;v-text-anchor:middle-center">
            <v:fill color2="black"/>
            <v:stroke joinstyle="round"/>
            <v:textbox style="mso-next-textbox:#_x0000_s1054;mso-rotate-with-shape:t" inset="0,0,0,0">
              <w:txbxContent>
                <w:p w14:paraId="26717A16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информатизации</w:t>
                  </w:r>
                </w:p>
                <w:p w14:paraId="6A6569AB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и связи </w:t>
                  </w:r>
                </w:p>
              </w:txbxContent>
            </v:textbox>
          </v:rect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53A16846">
          <v:rect id="_x0000_s1095" style="position:absolute;left:0;text-align:left;margin-left:442.5pt;margin-top:1.45pt;width:103.7pt;height:36.7pt;z-index:70;v-text-anchor:middle-center">
            <v:fill color2="black"/>
            <v:stroke joinstyle="round"/>
            <v:textbox style="mso-next-textbox:#_x0000_s1095;mso-rotate-with-shape:t" inset="0,0,0,0">
              <w:txbxContent>
                <w:p w14:paraId="6FE6B6C6" w14:textId="77777777" w:rsidR="0029787C" w:rsidRPr="003F0406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агропромышленному комплексу</w:t>
                  </w:r>
                </w:p>
              </w:txbxContent>
            </v:textbox>
          </v:rect>
        </w:pict>
      </w:r>
    </w:p>
    <w:p w14:paraId="63087058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kern w:val="1"/>
          <w:sz w:val="24"/>
          <w:szCs w:val="24"/>
        </w:rPr>
        <w:pict w14:anchorId="722A1C32">
          <v:line id="_x0000_s1061" style="position:absolute;left:0;text-align:left;flip:y;z-index:36" from="138.1pt,3.35pt" to="148.75pt,3.45pt"/>
        </w:pict>
      </w:r>
      <w:r>
        <w:rPr>
          <w:rFonts w:eastAsia="Andale Sans UI"/>
          <w:kern w:val="1"/>
          <w:sz w:val="24"/>
          <w:szCs w:val="24"/>
        </w:rPr>
        <w:pict w14:anchorId="5488910A">
          <v:line id="_x0000_s1053" style="position:absolute;left:0;text-align:left;flip:x y;z-index:28" from="421.75pt,3.35pt" to="428.3pt,3.45pt">
            <v:stroke dashstyle="1 1"/>
          </v:line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1631159C">
          <v:line id="_x0000_s1094" style="position:absolute;left:0;text-align:left;z-index:69" from="694.7pt,10.35pt" to="713.2pt,10.35pt"/>
        </w:pict>
      </w:r>
    </w:p>
    <w:p w14:paraId="55CAC80B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kern w:val="1"/>
          <w:sz w:val="24"/>
          <w:szCs w:val="24"/>
        </w:rPr>
        <w:pict w14:anchorId="7416C781">
          <v:rect id="_x0000_s1041" style="position:absolute;left:0;text-align:left;margin-left:13.65pt;margin-top:4.55pt;width:117.95pt;height:26.35pt;z-index:16;v-text-anchor:middle-center">
            <v:fill color2="black"/>
            <v:stroke dashstyle="1 1" joinstyle="round"/>
            <v:textbox style="mso-next-textbox:#_x0000_s1041;mso-rotate-with-shape:t" inset="0,0,0,0">
              <w:txbxContent>
                <w:p w14:paraId="48C2D5ED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МКУ “Районные </w:t>
                  </w:r>
                </w:p>
                <w:p w14:paraId="7595CBBF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вспомогательные службы”</w:t>
                  </w:r>
                </w:p>
              </w:txbxContent>
            </v:textbox>
          </v:rect>
        </w:pict>
      </w:r>
    </w:p>
    <w:p w14:paraId="5F69334C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28F084CB">
          <v:rect id="_x0000_s1097" style="position:absolute;left:0;text-align:left;margin-left:584.85pt;margin-top:9.2pt;width:103.6pt;height:27.75pt;z-index:72">
            <v:textbox>
              <w:txbxContent>
                <w:p w14:paraId="062F2EFB" w14:textId="77777777" w:rsidR="0029787C" w:rsidRPr="0077410C" w:rsidRDefault="0029787C" w:rsidP="0029787C">
                  <w:pPr>
                    <w:rPr>
                      <w:sz w:val="18"/>
                      <w:szCs w:val="18"/>
                    </w:rPr>
                  </w:pPr>
                  <w:r w:rsidRPr="0077410C">
                    <w:rPr>
                      <w:sz w:val="18"/>
                      <w:szCs w:val="18"/>
                    </w:rPr>
                    <w:t xml:space="preserve">Юридический </w:t>
                  </w:r>
                  <w:r>
                    <w:rPr>
                      <w:sz w:val="18"/>
                      <w:szCs w:val="18"/>
                    </w:rPr>
                    <w:t>с</w:t>
                  </w:r>
                  <w:r w:rsidRPr="0077410C">
                    <w:rPr>
                      <w:sz w:val="18"/>
                      <w:szCs w:val="18"/>
                    </w:rPr>
                    <w:t>ектор</w:t>
                  </w:r>
                </w:p>
                <w:p w14:paraId="5B2A11F9" w14:textId="77777777" w:rsidR="0029787C" w:rsidRPr="0077410C" w:rsidRDefault="0029787C" w:rsidP="0029787C"/>
              </w:txbxContent>
            </v:textbox>
          </v:rect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2E232D00">
          <v:line id="_x0000_s1070" style="position:absolute;left:0;text-align:left;flip:x y;z-index:45" from="-11.6pt,3.8pt" to="13.65pt,3.9pt">
            <v:stroke dashstyle="1 1"/>
          </v:line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168216E5">
          <v:rect id="_x0000_s1084" style="position:absolute;left:0;text-align:left;margin-left:153.95pt;margin-top:.2pt;width:108.4pt;height:20.9pt;z-index:59;v-text-anchor:middle-center">
            <v:fill color2="black"/>
            <v:stroke joinstyle="round"/>
            <v:textbox style="mso-next-textbox:#_x0000_s1084;mso-rotate-with-shape:t" inset="0,0,0,0">
              <w:txbxContent>
                <w:p w14:paraId="415E020E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Архивный сектор</w:t>
                  </w:r>
                </w:p>
                <w:p w14:paraId="4E81B385" w14:textId="77777777" w:rsidR="0029787C" w:rsidRPr="00430232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eastAsia="Andale Sans UI"/>
          <w:kern w:val="1"/>
          <w:sz w:val="24"/>
          <w:szCs w:val="24"/>
        </w:rPr>
        <w:pict w14:anchorId="17B50405">
          <v:line id="_x0000_s1033" style="position:absolute;left:0;text-align:left;z-index:8" from="175.25pt,3.8pt" to="175.25pt,3.8pt">
            <v:stroke dashstyle="1 1"/>
          </v:line>
        </w:pict>
      </w:r>
    </w:p>
    <w:p w14:paraId="61E1DAA0" w14:textId="77777777"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14:paraId="308D1B2C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1667E978">
          <v:line id="_x0000_s1080" style="position:absolute;left:0;text-align:left;flip:x;z-index:55" from="-11.6pt,11.65pt" to="13.65pt,11.65pt">
            <v:stroke dashstyle="1 1"/>
          </v:line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2B74562B">
          <v:rect id="_x0000_s1079" style="position:absolute;left:0;text-align:left;margin-left:13.65pt;margin-top:1.1pt;width:117.95pt;height:26.35pt;z-index:54;v-text-anchor:middle-center">
            <v:fill color2="black"/>
            <v:stroke dashstyle="1 1" joinstyle="round"/>
            <v:textbox style="mso-next-textbox:#_x0000_s1079;mso-rotate-with-shape:t" inset="0,0,0,0">
              <w:txbxContent>
                <w:p w14:paraId="4457B256" w14:textId="77777777" w:rsidR="0029787C" w:rsidRPr="008254FB" w:rsidRDefault="0029787C" w:rsidP="0029787C">
                  <w:pPr>
                    <w:jc w:val="center"/>
                    <w:rPr>
                      <w:szCs w:val="18"/>
                    </w:rPr>
                  </w:pPr>
                  <w:r w:rsidRPr="008254FB">
                    <w:rPr>
                      <w:sz w:val="18"/>
                      <w:szCs w:val="18"/>
                    </w:rPr>
                    <w:t>МП «Комбинат коммунальных</w:t>
                  </w:r>
                  <w:r>
                    <w:rPr>
                      <w:szCs w:val="18"/>
                    </w:rPr>
                    <w:t xml:space="preserve"> </w:t>
                  </w:r>
                  <w:r w:rsidRPr="008254FB">
                    <w:rPr>
                      <w:sz w:val="18"/>
                      <w:szCs w:val="18"/>
                    </w:rPr>
                    <w:t>предприятий»</w:t>
                  </w:r>
                </w:p>
              </w:txbxContent>
            </v:textbox>
          </v:rect>
        </w:pict>
      </w:r>
    </w:p>
    <w:p w14:paraId="305821CE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kern w:val="1"/>
          <w:sz w:val="24"/>
          <w:szCs w:val="24"/>
        </w:rPr>
        <w:pict w14:anchorId="291A8497">
          <v:rect id="_x0000_s1028" style="position:absolute;left:0;text-align:left;margin-left:150.7pt;margin-top:4.4pt;width:117.95pt;height:37.25pt;z-index:3;v-text-anchor:middle-center">
            <v:fill color2="black"/>
            <v:stroke joinstyle="round"/>
            <v:textbox style="mso-next-textbox:#_x0000_s1028;mso-rotate-with-shape:t" inset="0,0,0,0">
              <w:txbxContent>
                <w:p w14:paraId="782FDFA8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культуре,</w:t>
                  </w:r>
                </w:p>
                <w:p w14:paraId="5FA41841" w14:textId="77777777"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спорту и молодежной политике</w:t>
                  </w:r>
                </w:p>
              </w:txbxContent>
            </v:textbox>
          </v:rect>
        </w:pict>
      </w:r>
    </w:p>
    <w:p w14:paraId="4015A5DE" w14:textId="77777777" w:rsidR="0029787C" w:rsidRPr="0029787C" w:rsidRDefault="00C126C8" w:rsidP="0029787C">
      <w:pPr>
        <w:widowControl w:val="0"/>
        <w:tabs>
          <w:tab w:val="left" w:pos="284"/>
          <w:tab w:val="left" w:pos="3119"/>
        </w:tabs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kern w:val="1"/>
          <w:sz w:val="24"/>
          <w:szCs w:val="24"/>
        </w:rPr>
        <w:pict w14:anchorId="795D6DF1">
          <v:line id="_x0000_s1050" style="position:absolute;left:0;text-align:left;flip:x;z-index:25" from="138.1pt,6.95pt" to="150.7pt,6.95pt"/>
        </w:pict>
      </w:r>
    </w:p>
    <w:p w14:paraId="1988FACF" w14:textId="77777777"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14:paraId="370AA3C7" w14:textId="77777777" w:rsidR="0029787C" w:rsidRPr="0029787C" w:rsidRDefault="00C126C8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kern w:val="1"/>
          <w:sz w:val="24"/>
          <w:szCs w:val="24"/>
        </w:rPr>
        <w:pict w14:anchorId="104FB5A2">
          <v:rect id="_x0000_s1037" style="position:absolute;left:0;text-align:left;margin-left:148pt;margin-top:11.45pt;width:120.65pt;height:47.05pt;z-index:12;v-text-anchor:middle-center">
            <v:fill color2="black"/>
            <v:stroke joinstyle="round"/>
            <v:textbox style="mso-next-textbox:#_x0000_s1037;mso-rotate-with-shape:t" inset="0,0,0,0">
              <w:txbxContent>
                <w:p w14:paraId="761D3AD7" w14:textId="77777777" w:rsidR="0029787C" w:rsidRPr="00CF106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CF106A">
                    <w:rPr>
                      <w:sz w:val="18"/>
                      <w:szCs w:val="18"/>
                    </w:rPr>
                    <w:t xml:space="preserve">Сектор по обеспечению деятельности комиссии </w:t>
                  </w:r>
                </w:p>
                <w:p w14:paraId="5A6735C7" w14:textId="77777777" w:rsidR="0029787C" w:rsidRPr="00CF106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CF106A">
                    <w:rPr>
                      <w:sz w:val="18"/>
                      <w:szCs w:val="18"/>
                    </w:rPr>
                    <w:t>по делам несовершеннолетних и защите их прав</w:t>
                  </w:r>
                </w:p>
                <w:p w14:paraId="4486EDE2" w14:textId="77777777" w:rsidR="0029787C" w:rsidRPr="00CF106A" w:rsidRDefault="0029787C" w:rsidP="0029787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14:paraId="2E39D532" w14:textId="77777777"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14:paraId="7BB4B913" w14:textId="77777777" w:rsidR="0029787C" w:rsidRPr="0029787C" w:rsidRDefault="00C126C8" w:rsidP="0029787C">
      <w:pPr>
        <w:widowControl w:val="0"/>
        <w:suppressAutoHyphens/>
        <w:rPr>
          <w:rFonts w:eastAsia="Andale Sans UI"/>
          <w:bCs/>
          <w:kern w:val="1"/>
          <w:sz w:val="22"/>
          <w:szCs w:val="22"/>
        </w:rPr>
      </w:pP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5CF7BDB9">
          <v:line id="_x0000_s1082" style="position:absolute;flip:x;z-index:57" from="138.1pt,6.35pt" to="148pt,6.35pt"/>
        </w:pict>
      </w:r>
    </w:p>
    <w:p w14:paraId="5F2D0CE7" w14:textId="77777777"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14:paraId="5E54F5A0" w14:textId="77777777"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14:paraId="7C5FD0B1" w14:textId="77777777" w:rsidR="0029787C" w:rsidRPr="0029787C" w:rsidRDefault="00C126C8" w:rsidP="0029787C">
      <w:pPr>
        <w:widowControl w:val="0"/>
        <w:suppressAutoHyphens/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pict w14:anchorId="2736530D">
          <v:rect id="_x0000_s1035" style="position:absolute;left:0;text-align:left;margin-left:148.6pt;margin-top:1.35pt;width:120.05pt;height:28.3pt;z-index:10;v-text-anchor:middle-center">
            <v:fill color2="black"/>
            <v:stroke dashstyle="1 1" joinstyle="round"/>
            <v:textbox style="mso-next-textbox:#_x0000_s1035;mso-rotate-with-shape:t" inset="0,0,0,0">
              <w:txbxContent>
                <w:p w14:paraId="25F4F97A" w14:textId="77777777" w:rsidR="0029787C" w:rsidRPr="00E669C4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E669C4">
                    <w:rPr>
                      <w:sz w:val="18"/>
                      <w:szCs w:val="18"/>
                    </w:rPr>
                    <w:t>Учреждения культуры</w:t>
                  </w:r>
                </w:p>
                <w:p w14:paraId="42138F4B" w14:textId="77777777" w:rsidR="0029787C" w:rsidRPr="00E669C4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E669C4">
                    <w:rPr>
                      <w:sz w:val="18"/>
                      <w:szCs w:val="18"/>
                    </w:rPr>
                    <w:t>и спорта</w:t>
                  </w:r>
                </w:p>
                <w:p w14:paraId="036CFF26" w14:textId="77777777" w:rsidR="0029787C" w:rsidRDefault="0029787C" w:rsidP="0029787C"/>
              </w:txbxContent>
            </v:textbox>
          </v:rect>
        </w:pict>
      </w:r>
      <w:r w:rsidR="0029787C" w:rsidRPr="0029787C">
        <w:rPr>
          <w:rFonts w:eastAsia="Andale Sans UI"/>
          <w:b/>
          <w:bCs/>
          <w:kern w:val="1"/>
          <w:sz w:val="22"/>
          <w:szCs w:val="22"/>
        </w:rPr>
        <w:t>_____________________подчинение</w:t>
      </w:r>
    </w:p>
    <w:p w14:paraId="02D600C7" w14:textId="77777777" w:rsidR="0029787C" w:rsidRPr="0029787C" w:rsidRDefault="00C126C8" w:rsidP="0029787C">
      <w:pPr>
        <w:widowControl w:val="0"/>
        <w:suppressAutoHyphens/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pict w14:anchorId="6A1CE253">
          <v:line id="_x0000_s1048" style="position:absolute;left:0;text-align:left;flip:x;z-index:23" from="556.9pt,11pt" to="667.5pt,11pt">
            <v:stroke dashstyle="1 1"/>
          </v:line>
        </w:pict>
      </w:r>
      <w:r>
        <w:rPr>
          <w:rFonts w:eastAsia="Andale Sans UI"/>
          <w:kern w:val="1"/>
          <w:sz w:val="24"/>
          <w:szCs w:val="24"/>
        </w:rPr>
        <w:pict w14:anchorId="71238ABA">
          <v:line id="_x0000_s1058" style="position:absolute;left:0;text-align:left;flip:x;z-index:33" from="266.55pt,40.65pt" to="282.15pt,40.65pt">
            <v:stroke dashstyle="1 1"/>
          </v:line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 w14:anchorId="7B8DF615">
          <v:line id="_x0000_s1089" style="position:absolute;left:0;text-align:left;flip:x;z-index:64" from="268.65pt,1.4pt" to="282.15pt,1.4pt">
            <v:stroke dashstyle="1 1"/>
          </v:line>
        </w:pict>
      </w:r>
      <w:r>
        <w:rPr>
          <w:rFonts w:eastAsia="Andale Sans UI"/>
          <w:kern w:val="1"/>
          <w:sz w:val="24"/>
          <w:szCs w:val="24"/>
        </w:rPr>
        <w:pict w14:anchorId="10266EDB">
          <v:rect id="_x0000_s1036" style="position:absolute;left:0;text-align:left;margin-left:148.6pt;margin-top:27.4pt;width:117.95pt;height:28.3pt;z-index:11;v-text-anchor:middle-center">
            <v:fill color2="black"/>
            <v:stroke dashstyle="1 1" joinstyle="round"/>
            <v:textbox style="mso-next-textbox:#_x0000_s1036;mso-rotate-with-shape:t" inset="0,0,0,0">
              <w:txbxContent>
                <w:p w14:paraId="1725521D" w14:textId="77777777" w:rsidR="0029787C" w:rsidRPr="00E669C4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E669C4">
                    <w:rPr>
                      <w:sz w:val="18"/>
                      <w:szCs w:val="18"/>
                    </w:rPr>
                    <w:t xml:space="preserve">Учреждения </w:t>
                  </w:r>
                </w:p>
                <w:p w14:paraId="0DCBE06E" w14:textId="77777777" w:rsidR="0029787C" w:rsidRPr="00E669C4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E669C4">
                    <w:rPr>
                      <w:sz w:val="18"/>
                      <w:szCs w:val="18"/>
                    </w:rPr>
                    <w:t>образования</w:t>
                  </w:r>
                </w:p>
                <w:p w14:paraId="616D90C9" w14:textId="77777777" w:rsidR="0029787C" w:rsidRDefault="0029787C" w:rsidP="0029787C"/>
              </w:txbxContent>
            </v:textbox>
          </v:rect>
        </w:pict>
      </w:r>
      <w:r w:rsidR="0029787C" w:rsidRPr="0029787C">
        <w:rPr>
          <w:rFonts w:eastAsia="Andale Sans UI"/>
          <w:b/>
          <w:bCs/>
          <w:kern w:val="1"/>
          <w:sz w:val="22"/>
          <w:szCs w:val="22"/>
        </w:rPr>
        <w:t xml:space="preserve">                                          кураторство</w:t>
      </w:r>
    </w:p>
    <w:p w14:paraId="78BA6496" w14:textId="78717D23" w:rsidR="00FC5474" w:rsidRDefault="009217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C5474" w:rsidSect="0029787C">
      <w:pgSz w:w="16838" w:h="11906" w:orient="landscape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48EC" w14:textId="77777777" w:rsidR="00C126C8" w:rsidRDefault="00C126C8">
      <w:r>
        <w:separator/>
      </w:r>
    </w:p>
  </w:endnote>
  <w:endnote w:type="continuationSeparator" w:id="0">
    <w:p w14:paraId="59DE4956" w14:textId="77777777" w:rsidR="00C126C8" w:rsidRDefault="00C1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DA97" w14:textId="77777777" w:rsidR="00C126C8" w:rsidRDefault="00C126C8">
      <w:r>
        <w:separator/>
      </w:r>
    </w:p>
  </w:footnote>
  <w:footnote w:type="continuationSeparator" w:id="0">
    <w:p w14:paraId="35B1A326" w14:textId="77777777" w:rsidR="00C126C8" w:rsidRDefault="00C12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31C6D"/>
    <w:multiLevelType w:val="hybridMultilevel"/>
    <w:tmpl w:val="8FD69E7E"/>
    <w:lvl w:ilvl="0" w:tplc="C29C839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A2868C4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9A64C3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30A7BE8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E04EAFA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0B2FAD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F2D68D2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530249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864627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474"/>
    <w:rsid w:val="0029787C"/>
    <w:rsid w:val="00631A6C"/>
    <w:rsid w:val="007E4572"/>
    <w:rsid w:val="009217FB"/>
    <w:rsid w:val="00C126C8"/>
    <w:rsid w:val="00E04A54"/>
    <w:rsid w:val="00F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5E7247CF"/>
  <w15:docId w15:val="{45AAEE57-8B15-4DE4-903C-B5E89EB2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13">
    <w:name w:val="Основной шрифт абзаца1"/>
  </w:style>
  <w:style w:type="paragraph" w:styleId="a6">
    <w:name w:val="Body Text"/>
    <w:basedOn w:val="a"/>
    <w:rPr>
      <w:sz w:val="24"/>
    </w:rPr>
  </w:style>
  <w:style w:type="paragraph" w:styleId="afb">
    <w:name w:val="List"/>
    <w:basedOn w:val="a6"/>
    <w:rPr>
      <w:rFonts w:cs="Mangal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0">
    <w:name w:val="Основной текст 31"/>
    <w:basedOn w:val="a"/>
    <w:pPr>
      <w:jc w:val="center"/>
    </w:p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pPr>
      <w:widowControl w:val="0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User</cp:lastModifiedBy>
  <cp:revision>75</cp:revision>
  <dcterms:created xsi:type="dcterms:W3CDTF">2006-10-13T12:16:00Z</dcterms:created>
  <dcterms:modified xsi:type="dcterms:W3CDTF">2023-12-08T08:53:00Z</dcterms:modified>
  <cp:version>786432</cp:version>
</cp:coreProperties>
</file>