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D87F" w14:textId="77777777" w:rsidR="00442E0F" w:rsidRPr="00442E0F" w:rsidRDefault="00442E0F" w:rsidP="00442E0F">
      <w:pPr>
        <w:suppressAutoHyphens/>
        <w:autoSpaceDN w:val="0"/>
        <w:spacing w:after="200" w:line="276" w:lineRule="auto"/>
        <w:jc w:val="center"/>
        <w:rPr>
          <w:rFonts w:ascii="Liberation Serif" w:eastAsia="SimSun" w:hAnsi="Liberation Serif" w:cs="Mangal" w:hint="eastAsia"/>
          <w:kern w:val="3"/>
          <w:lang w:val="en-US" w:bidi="hi-IN"/>
        </w:rPr>
      </w:pPr>
      <w:r w:rsidRPr="00442E0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241BEDA" wp14:editId="0F43A796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B4526" w14:textId="77777777" w:rsidR="00442E0F" w:rsidRPr="00442E0F" w:rsidRDefault="00442E0F" w:rsidP="00442E0F">
      <w:pPr>
        <w:suppressAutoHyphens/>
        <w:autoSpaceDN w:val="0"/>
        <w:jc w:val="center"/>
        <w:rPr>
          <w:rFonts w:ascii="Bookman Old Style" w:hAnsi="Bookman Old Style"/>
          <w:b/>
          <w:sz w:val="36"/>
          <w:szCs w:val="36"/>
          <w:lang w:eastAsia="ru-RU"/>
        </w:rPr>
      </w:pPr>
      <w:proofErr w:type="gramStart"/>
      <w:r w:rsidRPr="00442E0F">
        <w:rPr>
          <w:rFonts w:ascii="Bookman Old Style" w:hAnsi="Bookman Old Style"/>
          <w:b/>
          <w:sz w:val="36"/>
          <w:szCs w:val="36"/>
          <w:lang w:eastAsia="ru-RU"/>
        </w:rPr>
        <w:t>СОВЕТ  ДЕПУТАТОВ</w:t>
      </w:r>
      <w:proofErr w:type="gramEnd"/>
    </w:p>
    <w:p w14:paraId="13088173" w14:textId="77777777" w:rsidR="00442E0F" w:rsidRPr="00442E0F" w:rsidRDefault="00442E0F" w:rsidP="00442E0F">
      <w:pPr>
        <w:suppressAutoHyphens/>
        <w:autoSpaceDN w:val="0"/>
        <w:jc w:val="center"/>
        <w:rPr>
          <w:rFonts w:ascii="Bookman Old Style" w:hAnsi="Bookman Old Style"/>
          <w:b/>
          <w:sz w:val="20"/>
          <w:szCs w:val="20"/>
          <w:lang w:eastAsia="ru-RU"/>
        </w:rPr>
      </w:pPr>
      <w:r w:rsidRPr="00442E0F">
        <w:rPr>
          <w:rFonts w:ascii="Bookman Old Style" w:hAnsi="Bookman Old Style"/>
          <w:b/>
          <w:sz w:val="20"/>
          <w:szCs w:val="20"/>
          <w:lang w:eastAsia="ru-RU"/>
        </w:rPr>
        <w:t xml:space="preserve"> </w:t>
      </w:r>
      <w:proofErr w:type="gramStart"/>
      <w:r w:rsidRPr="00442E0F">
        <w:rPr>
          <w:rFonts w:ascii="Bookman Old Style" w:hAnsi="Bookman Old Style"/>
          <w:b/>
          <w:sz w:val="20"/>
          <w:szCs w:val="20"/>
          <w:lang w:eastAsia="ru-RU"/>
        </w:rPr>
        <w:t>МУНИЦИПАЛЬНОГО  ОБРАЗОВАНИЯ</w:t>
      </w:r>
      <w:proofErr w:type="gramEnd"/>
      <w:r w:rsidRPr="00442E0F">
        <w:rPr>
          <w:rFonts w:ascii="Bookman Old Style" w:hAnsi="Bookman Old Style"/>
          <w:b/>
          <w:sz w:val="20"/>
          <w:szCs w:val="20"/>
          <w:lang w:eastAsia="ru-RU"/>
        </w:rPr>
        <w:t xml:space="preserve">  СЛАНЦЕВСКИЙ  МУНИЦИПАЛЬНЫЙ  РАЙОН </w:t>
      </w:r>
    </w:p>
    <w:p w14:paraId="485AC68F" w14:textId="77777777" w:rsidR="00442E0F" w:rsidRPr="00442E0F" w:rsidRDefault="00442E0F" w:rsidP="00442E0F">
      <w:pPr>
        <w:suppressAutoHyphens/>
        <w:autoSpaceDN w:val="0"/>
        <w:jc w:val="center"/>
        <w:rPr>
          <w:rFonts w:ascii="Bookman Old Style" w:hAnsi="Bookman Old Style"/>
          <w:b/>
          <w:sz w:val="20"/>
          <w:szCs w:val="20"/>
          <w:lang w:eastAsia="ru-RU"/>
        </w:rPr>
      </w:pPr>
      <w:proofErr w:type="gramStart"/>
      <w:r w:rsidRPr="00442E0F">
        <w:rPr>
          <w:rFonts w:ascii="Bookman Old Style" w:hAnsi="Bookman Old Style"/>
          <w:b/>
          <w:sz w:val="20"/>
          <w:szCs w:val="20"/>
          <w:lang w:eastAsia="ru-RU"/>
        </w:rPr>
        <w:t>ЛЕНИНГРАДСКОЙ  ОБЛАСТИ</w:t>
      </w:r>
      <w:proofErr w:type="gramEnd"/>
    </w:p>
    <w:p w14:paraId="5D80351D" w14:textId="77777777" w:rsidR="00442E0F" w:rsidRPr="00442E0F" w:rsidRDefault="00442E0F" w:rsidP="00442E0F">
      <w:pPr>
        <w:suppressAutoHyphens/>
        <w:autoSpaceDN w:val="0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1A827939" w14:textId="77777777" w:rsidR="00442E0F" w:rsidRPr="00442E0F" w:rsidRDefault="00442E0F" w:rsidP="00442E0F">
      <w:pPr>
        <w:keepNext/>
        <w:suppressAutoHyphens/>
        <w:autoSpaceDN w:val="0"/>
        <w:jc w:val="center"/>
        <w:outlineLvl w:val="0"/>
        <w:rPr>
          <w:rFonts w:ascii="Bookman Old Style" w:hAnsi="Bookman Old Style"/>
          <w:b/>
          <w:sz w:val="36"/>
          <w:szCs w:val="20"/>
          <w:lang w:eastAsia="ru-RU"/>
        </w:rPr>
      </w:pPr>
      <w:r w:rsidRPr="00442E0F">
        <w:rPr>
          <w:rFonts w:ascii="Bookman Old Style" w:hAnsi="Bookman Old Style"/>
          <w:b/>
          <w:sz w:val="36"/>
          <w:szCs w:val="20"/>
          <w:lang w:eastAsia="ru-RU"/>
        </w:rPr>
        <w:t>Р Е Ш Е Н И Е</w:t>
      </w:r>
    </w:p>
    <w:p w14:paraId="1A713176" w14:textId="77777777" w:rsidR="00442E0F" w:rsidRPr="00442E0F" w:rsidRDefault="00442E0F" w:rsidP="00442E0F">
      <w:pPr>
        <w:suppressAutoHyphens/>
        <w:autoSpaceDN w:val="0"/>
        <w:spacing w:after="200" w:line="276" w:lineRule="auto"/>
        <w:rPr>
          <w:rFonts w:ascii="Bookman Old Style" w:eastAsia="Calibri" w:hAnsi="Bookman Old Style"/>
          <w:sz w:val="16"/>
          <w:szCs w:val="16"/>
          <w:lang w:eastAsia="en-US"/>
        </w:rPr>
      </w:pPr>
    </w:p>
    <w:p w14:paraId="038346B9" w14:textId="77777777" w:rsidR="00442E0F" w:rsidRPr="00442E0F" w:rsidRDefault="00442E0F" w:rsidP="00442E0F">
      <w:pPr>
        <w:suppressAutoHyphens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14:paraId="5E3CEC4A" w14:textId="1FF1E6FA" w:rsidR="00442E0F" w:rsidRPr="00442E0F" w:rsidRDefault="00442E0F" w:rsidP="00442E0F">
      <w:pPr>
        <w:suppressAutoHyphens/>
        <w:autoSpaceDN w:val="0"/>
        <w:rPr>
          <w:rFonts w:ascii="Liberation Serif" w:eastAsia="SimSun" w:hAnsi="Liberation Serif" w:cs="Mangal" w:hint="eastAsia"/>
          <w:kern w:val="3"/>
          <w:sz w:val="28"/>
          <w:szCs w:val="28"/>
          <w:lang w:bidi="hi-IN"/>
        </w:rPr>
      </w:pPr>
      <w:r w:rsidRPr="00442E0F">
        <w:rPr>
          <w:rFonts w:eastAsia="Calibri"/>
          <w:sz w:val="28"/>
          <w:szCs w:val="28"/>
          <w:u w:val="single"/>
          <w:lang w:eastAsia="en-US"/>
        </w:rPr>
        <w:t xml:space="preserve">20.12.2023 </w:t>
      </w:r>
      <w:r w:rsidRPr="00442E0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Pr="00442E0F">
        <w:rPr>
          <w:rFonts w:eastAsia="Calibri"/>
          <w:sz w:val="28"/>
          <w:szCs w:val="28"/>
          <w:u w:val="single"/>
          <w:lang w:eastAsia="en-US"/>
        </w:rPr>
        <w:t>№   4</w:t>
      </w:r>
      <w:r>
        <w:rPr>
          <w:rFonts w:eastAsia="Calibri"/>
          <w:sz w:val="28"/>
          <w:szCs w:val="28"/>
          <w:u w:val="single"/>
          <w:lang w:eastAsia="en-US"/>
        </w:rPr>
        <w:t>60</w:t>
      </w:r>
      <w:r w:rsidRPr="00442E0F">
        <w:rPr>
          <w:rFonts w:eastAsia="Calibri"/>
          <w:sz w:val="28"/>
          <w:szCs w:val="28"/>
          <w:u w:val="single"/>
          <w:lang w:eastAsia="en-US"/>
        </w:rPr>
        <w:t>-рсд</w:t>
      </w:r>
    </w:p>
    <w:p w14:paraId="68385285" w14:textId="77777777" w:rsidR="00507283" w:rsidRDefault="00507283" w:rsidP="00442E0F">
      <w:pPr>
        <w:pStyle w:val="ConsTitle"/>
        <w:widowControl/>
        <w:jc w:val="center"/>
        <w:rPr>
          <w:rFonts w:ascii="Times New Roman" w:hAnsi="Times New Roman"/>
          <w:b w:val="0"/>
          <w:sz w:val="24"/>
        </w:rPr>
      </w:pPr>
    </w:p>
    <w:p w14:paraId="53C29CB8" w14:textId="77777777" w:rsidR="00507283" w:rsidRDefault="00507283">
      <w:pPr>
        <w:ind w:left="-567" w:right="-766" w:firstLine="567"/>
        <w:jc w:val="both"/>
        <w:rPr>
          <w:sz w:val="16"/>
          <w:szCs w:val="16"/>
        </w:rPr>
      </w:pPr>
    </w:p>
    <w:p w14:paraId="23298320" w14:textId="77777777" w:rsidR="00507283" w:rsidRDefault="004A5F6F">
      <w:pPr>
        <w:ind w:right="5035"/>
        <w:jc w:val="both"/>
      </w:pPr>
      <w:r>
        <w:t xml:space="preserve">О приеме к компетенции Сланцевского муниципального района осуществления полномочий по организации ритуальных услуг </w:t>
      </w:r>
      <w:r>
        <w:rPr>
          <w:bCs/>
        </w:rPr>
        <w:t xml:space="preserve">в части создания специализированной службы по вопросам похоронного дела           </w:t>
      </w:r>
    </w:p>
    <w:p w14:paraId="0A981821" w14:textId="77777777" w:rsidR="00507283" w:rsidRDefault="00507283"/>
    <w:p w14:paraId="07E251A1" w14:textId="77777777" w:rsidR="00507283" w:rsidRDefault="00507283">
      <w:pPr>
        <w:jc w:val="both"/>
      </w:pPr>
    </w:p>
    <w:p w14:paraId="10624457" w14:textId="77777777" w:rsidR="00507283" w:rsidRDefault="004A5F6F">
      <w:pPr>
        <w:jc w:val="both"/>
      </w:pPr>
      <w:r>
        <w:t xml:space="preserve">      </w:t>
      </w:r>
      <w:r>
        <w:tab/>
        <w:t>На основании пункта 22 части 1 статьи 14, части 4 статьи 15 Федерального закона от 06.10.2003 № 131-ФЗ «Об общих принципах организации местного самоуправления в Российской Федерации»,   статьями  9 и 29  Федерального закона  от 12.01.1996 N 8-ФЗ  "О погребении и похоронном деле", статьи 142 Бюджетного кодекса Российской Федерации,  уставом муниципального образования  Сланцевский муниципальный район Ленинградской области, совет депутатов Сланцевского муниципального района  РЕШИЛ:</w:t>
      </w:r>
    </w:p>
    <w:p w14:paraId="24E46F96" w14:textId="77777777" w:rsidR="00507283" w:rsidRDefault="004A5F6F">
      <w:pPr>
        <w:ind w:firstLine="540"/>
        <w:jc w:val="both"/>
      </w:pPr>
      <w:r>
        <w:t>1. Принять на 2024 год к компетенции Сланцевского муниципального района осуществление полномочий по организации ритуальных услуг в части создания специализированной службы по вопросам похоронного дела поселений, входящих в состав Сланцевского муниципального района:</w:t>
      </w:r>
    </w:p>
    <w:p w14:paraId="6A9986E3" w14:textId="77777777" w:rsidR="00507283" w:rsidRDefault="004A5F6F">
      <w:pPr>
        <w:ind w:firstLine="540"/>
        <w:jc w:val="both"/>
      </w:pPr>
      <w:proofErr w:type="spellStart"/>
      <w:r>
        <w:t>Гостицкого</w:t>
      </w:r>
      <w:proofErr w:type="spellEnd"/>
      <w:r>
        <w:t xml:space="preserve"> </w:t>
      </w:r>
      <w:proofErr w:type="gramStart"/>
      <w:r>
        <w:t>сельского  поселения</w:t>
      </w:r>
      <w:proofErr w:type="gramEnd"/>
    </w:p>
    <w:p w14:paraId="1ED8918D" w14:textId="77777777" w:rsidR="00507283" w:rsidRDefault="004A5F6F">
      <w:pPr>
        <w:ind w:firstLine="540"/>
        <w:jc w:val="both"/>
      </w:pPr>
      <w:proofErr w:type="spellStart"/>
      <w:r>
        <w:t>Выскатского</w:t>
      </w:r>
      <w:proofErr w:type="spellEnd"/>
      <w:r>
        <w:t xml:space="preserve"> </w:t>
      </w:r>
      <w:proofErr w:type="gramStart"/>
      <w:r>
        <w:t>сельского  поселения</w:t>
      </w:r>
      <w:proofErr w:type="gramEnd"/>
    </w:p>
    <w:p w14:paraId="755494F4" w14:textId="77777777" w:rsidR="00507283" w:rsidRDefault="004A5F6F">
      <w:pPr>
        <w:ind w:firstLine="540"/>
        <w:jc w:val="both"/>
      </w:pPr>
      <w:proofErr w:type="spellStart"/>
      <w:r>
        <w:t>Загривского</w:t>
      </w:r>
      <w:proofErr w:type="spellEnd"/>
      <w:r>
        <w:t xml:space="preserve"> сельского поселения</w:t>
      </w:r>
    </w:p>
    <w:p w14:paraId="48E34076" w14:textId="77777777" w:rsidR="00507283" w:rsidRDefault="004A5F6F">
      <w:pPr>
        <w:ind w:firstLine="540"/>
        <w:jc w:val="both"/>
      </w:pPr>
      <w:r>
        <w:t>Новосельского сельского поселения</w:t>
      </w:r>
    </w:p>
    <w:p w14:paraId="512CD764" w14:textId="77777777" w:rsidR="00507283" w:rsidRDefault="004A5F6F">
      <w:pPr>
        <w:ind w:firstLine="540"/>
        <w:jc w:val="both"/>
      </w:pPr>
      <w:proofErr w:type="spellStart"/>
      <w:r>
        <w:t>Старопольского</w:t>
      </w:r>
      <w:proofErr w:type="spellEnd"/>
      <w:r>
        <w:t xml:space="preserve"> сельского поселения</w:t>
      </w:r>
    </w:p>
    <w:p w14:paraId="40500014" w14:textId="77777777" w:rsidR="00507283" w:rsidRDefault="004A5F6F">
      <w:pPr>
        <w:jc w:val="both"/>
      </w:pPr>
      <w:r>
        <w:t xml:space="preserve">         Черновского сельского поселения.     </w:t>
      </w:r>
    </w:p>
    <w:p w14:paraId="581FD68E" w14:textId="77777777" w:rsidR="00507283" w:rsidRDefault="004A5F6F">
      <w:pPr>
        <w:ind w:firstLine="708"/>
        <w:jc w:val="both"/>
      </w:pPr>
      <w:r>
        <w:t xml:space="preserve">2. Поручить администрации муниципального образования Сланцевский </w:t>
      </w:r>
      <w:proofErr w:type="gramStart"/>
      <w:r>
        <w:t>муниципальный  район</w:t>
      </w:r>
      <w:proofErr w:type="gramEnd"/>
      <w:r>
        <w:t xml:space="preserve"> Ленинградской области заключить соглашения о передаче (приеме) на 2024 год полномочий, указанных в пункте 1 настоящего решения.</w:t>
      </w:r>
    </w:p>
    <w:p w14:paraId="5876F6E0" w14:textId="77777777" w:rsidR="00507283" w:rsidRDefault="004A5F6F">
      <w:pPr>
        <w:pStyle w:val="aff0"/>
        <w:ind w:firstLine="708"/>
        <w:jc w:val="both"/>
      </w:pPr>
      <w:r>
        <w:t>Финансирование расходов на осуществление принятых районом полномочий по организации ритуальных услуг в части создания специализированной службы по вопросам похоронного дела поселений осуществляется за счет межбюджетных трансфертов из бюджетов поселений в размере 30000 (тридцать тысяч) рублей 00 копеек, в том числе:</w:t>
      </w:r>
    </w:p>
    <w:p w14:paraId="66E9E1CA" w14:textId="77777777" w:rsidR="00507283" w:rsidRDefault="004A5F6F">
      <w:pPr>
        <w:pStyle w:val="aff0"/>
        <w:jc w:val="both"/>
      </w:pPr>
      <w:r>
        <w:t xml:space="preserve">            </w:t>
      </w:r>
      <w:proofErr w:type="spellStart"/>
      <w:r>
        <w:t>Выскатского</w:t>
      </w:r>
      <w:proofErr w:type="spellEnd"/>
      <w:r>
        <w:t xml:space="preserve"> сельского поселения – 5000 (пять тысяч) рублей 00 копеек;</w:t>
      </w:r>
    </w:p>
    <w:p w14:paraId="3587EA3C" w14:textId="77777777" w:rsidR="00507283" w:rsidRDefault="004A5F6F">
      <w:pPr>
        <w:pStyle w:val="aff0"/>
        <w:jc w:val="both"/>
      </w:pPr>
      <w:r>
        <w:t xml:space="preserve"> </w:t>
      </w:r>
      <w:r>
        <w:tab/>
      </w:r>
      <w:proofErr w:type="spellStart"/>
      <w:r>
        <w:t>Гостицкого</w:t>
      </w:r>
      <w:proofErr w:type="spellEnd"/>
      <w:r>
        <w:t xml:space="preserve"> сельского поселения – 5000 (пять </w:t>
      </w:r>
      <w:proofErr w:type="gramStart"/>
      <w:r>
        <w:t>тысяч)  рублей</w:t>
      </w:r>
      <w:proofErr w:type="gramEnd"/>
      <w:r>
        <w:t xml:space="preserve"> 00 копеек;</w:t>
      </w:r>
    </w:p>
    <w:p w14:paraId="3A31D032" w14:textId="77777777" w:rsidR="00507283" w:rsidRDefault="004A5F6F">
      <w:pPr>
        <w:pStyle w:val="aff0"/>
        <w:jc w:val="both"/>
      </w:pPr>
      <w:r>
        <w:t xml:space="preserve"> </w:t>
      </w:r>
      <w:r>
        <w:tab/>
      </w:r>
      <w:proofErr w:type="spellStart"/>
      <w:r>
        <w:t>Загривского</w:t>
      </w:r>
      <w:proofErr w:type="spellEnd"/>
      <w:r>
        <w:t xml:space="preserve"> сельского поселения – 5000 (пять тысяч) рублей 00 копеек;</w:t>
      </w:r>
    </w:p>
    <w:p w14:paraId="240CE42F" w14:textId="77777777" w:rsidR="00507283" w:rsidRDefault="004A5F6F">
      <w:pPr>
        <w:pStyle w:val="aff0"/>
        <w:jc w:val="both"/>
      </w:pPr>
      <w:r>
        <w:t xml:space="preserve"> </w:t>
      </w:r>
      <w:r>
        <w:tab/>
        <w:t>Новосельского сельского поселения – 5000 (пять тысяч) рублей 00 копеек;</w:t>
      </w:r>
    </w:p>
    <w:p w14:paraId="1D9AA6A2" w14:textId="77777777" w:rsidR="00507283" w:rsidRDefault="004A5F6F">
      <w:pPr>
        <w:pStyle w:val="aff0"/>
        <w:jc w:val="both"/>
      </w:pPr>
      <w:r>
        <w:t xml:space="preserve"> </w:t>
      </w:r>
      <w:r>
        <w:tab/>
      </w:r>
      <w:proofErr w:type="spellStart"/>
      <w:r>
        <w:t>Старопольского</w:t>
      </w:r>
      <w:proofErr w:type="spellEnd"/>
      <w:r>
        <w:t xml:space="preserve"> сельского поселения – 5000 (пять тысяч) рублей 00 копеек;</w:t>
      </w:r>
    </w:p>
    <w:p w14:paraId="50F75A3C" w14:textId="77777777" w:rsidR="00507283" w:rsidRDefault="004A5F6F">
      <w:pPr>
        <w:pStyle w:val="aff0"/>
        <w:jc w:val="both"/>
      </w:pPr>
      <w:r>
        <w:t xml:space="preserve">           Черновского сельского поселения – 5000 (пять тысяч) рублей 00 копеек.</w:t>
      </w:r>
    </w:p>
    <w:p w14:paraId="02CA174F" w14:textId="77777777" w:rsidR="004F2518" w:rsidRDefault="004F2518">
      <w:pPr>
        <w:pStyle w:val="aff0"/>
        <w:jc w:val="both"/>
      </w:pPr>
    </w:p>
    <w:p w14:paraId="2509968C" w14:textId="77777777" w:rsidR="004F2518" w:rsidRDefault="004F2518">
      <w:pPr>
        <w:pStyle w:val="aff0"/>
        <w:jc w:val="both"/>
      </w:pPr>
    </w:p>
    <w:p w14:paraId="0D87B634" w14:textId="77777777" w:rsidR="004F2518" w:rsidRDefault="004F2518">
      <w:pPr>
        <w:pStyle w:val="aff0"/>
        <w:jc w:val="both"/>
      </w:pPr>
    </w:p>
    <w:p w14:paraId="3C4D9147" w14:textId="7BE14E59" w:rsidR="00507283" w:rsidRDefault="004A5F6F" w:rsidP="004F2518">
      <w:pPr>
        <w:pStyle w:val="aff0"/>
        <w:ind w:firstLine="708"/>
        <w:jc w:val="both"/>
      </w:pPr>
      <w:r>
        <w:t>3. Опубликовать решение в приложении к газете «Знамя труда» и разместить на официальном сайте   администрации муниципального образования Сланцевский муниципальный район Ленинградской области.</w:t>
      </w:r>
    </w:p>
    <w:p w14:paraId="06CB36B3" w14:textId="77777777" w:rsidR="00507283" w:rsidRDefault="004A5F6F" w:rsidP="004F2518">
      <w:pPr>
        <w:pStyle w:val="aff0"/>
        <w:ind w:firstLine="708"/>
        <w:jc w:val="both"/>
      </w:pPr>
      <w:r>
        <w:t>4. Настоящее решение вступает в силу на следующий день после дня его официального опубликования.</w:t>
      </w:r>
    </w:p>
    <w:p w14:paraId="3CFE25B4" w14:textId="77777777" w:rsidR="00507283" w:rsidRDefault="004A5F6F" w:rsidP="004F2518">
      <w:pPr>
        <w:pStyle w:val="aff0"/>
        <w:ind w:firstLine="708"/>
        <w:jc w:val="both"/>
      </w:pPr>
      <w:r>
        <w:t>5. Контроль за исполнением решения возложить на постоянную комиссию совета депутатов по законности, правопорядку и соблюдению регламента.</w:t>
      </w:r>
    </w:p>
    <w:p w14:paraId="7CF93876" w14:textId="2A65A4C3" w:rsidR="00507283" w:rsidRDefault="00507283">
      <w:pPr>
        <w:jc w:val="both"/>
      </w:pPr>
    </w:p>
    <w:p w14:paraId="186E8557" w14:textId="62FE0C6E" w:rsidR="004F2518" w:rsidRDefault="004F2518">
      <w:pPr>
        <w:jc w:val="both"/>
      </w:pPr>
    </w:p>
    <w:p w14:paraId="472FD025" w14:textId="105102C5" w:rsidR="004F2518" w:rsidRDefault="004F2518">
      <w:pPr>
        <w:jc w:val="both"/>
      </w:pPr>
    </w:p>
    <w:p w14:paraId="0EE4058E" w14:textId="77777777" w:rsidR="004F2518" w:rsidRDefault="004F2518">
      <w:pPr>
        <w:jc w:val="both"/>
      </w:pPr>
    </w:p>
    <w:p w14:paraId="7FF81168" w14:textId="77777777" w:rsidR="00507283" w:rsidRDefault="004A5F6F">
      <w:pPr>
        <w:jc w:val="both"/>
      </w:pPr>
      <w:proofErr w:type="gramStart"/>
      <w:r>
        <w:t>Глава  муниципального</w:t>
      </w:r>
      <w:proofErr w:type="gramEnd"/>
      <w:r>
        <w:t xml:space="preserve"> образования                                                            В.В. Кравченко</w:t>
      </w:r>
    </w:p>
    <w:sectPr w:rsidR="00507283" w:rsidSect="004F2518">
      <w:pgSz w:w="11906" w:h="16838"/>
      <w:pgMar w:top="567" w:right="851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2A2D" w14:textId="77777777" w:rsidR="00031F4A" w:rsidRDefault="00031F4A">
      <w:r>
        <w:separator/>
      </w:r>
    </w:p>
  </w:endnote>
  <w:endnote w:type="continuationSeparator" w:id="0">
    <w:p w14:paraId="1FD3A937" w14:textId="77777777" w:rsidR="00031F4A" w:rsidRDefault="0003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5A51" w14:textId="77777777" w:rsidR="00031F4A" w:rsidRDefault="00031F4A">
      <w:r>
        <w:separator/>
      </w:r>
    </w:p>
  </w:footnote>
  <w:footnote w:type="continuationSeparator" w:id="0">
    <w:p w14:paraId="1185D27A" w14:textId="77777777" w:rsidR="00031F4A" w:rsidRDefault="0003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A245B"/>
    <w:multiLevelType w:val="hybridMultilevel"/>
    <w:tmpl w:val="EEDE630E"/>
    <w:lvl w:ilvl="0" w:tplc="9EE2D6B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EB2EB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5228D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C0A34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8E445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B6C3B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BBE02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10B2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E3279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83"/>
    <w:rsid w:val="00031F4A"/>
    <w:rsid w:val="00442E0F"/>
    <w:rsid w:val="004A5F6F"/>
    <w:rsid w:val="004F2518"/>
    <w:rsid w:val="00507283"/>
    <w:rsid w:val="00E1629E"/>
    <w:rsid w:val="00E8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CCE4"/>
  <w15:docId w15:val="{6166F96B-F0F7-43BD-9150-05843621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pPr>
      <w:jc w:val="center"/>
    </w:pPr>
    <w:rPr>
      <w:b/>
    </w:rPr>
  </w:style>
  <w:style w:type="character" w:customStyle="1" w:styleId="a6">
    <w:name w:val="Заголовок Знак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caps w:val="0"/>
      <w:smallCaps w:val="0"/>
      <w:strike w:val="0"/>
      <w:vanish w:val="0"/>
      <w:color w:val="000000"/>
      <w:spacing w:val="0"/>
      <w:position w:val="0"/>
      <w:sz w:val="24"/>
      <w:szCs w:val="28"/>
      <w:u w:val="none"/>
      <w:vertAlign w:val="baseline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</w:rPr>
  </w:style>
  <w:style w:type="character" w:customStyle="1" w:styleId="WW8Num5z1">
    <w:name w:val="WW8Num5z1"/>
    <w:rPr>
      <w:rFonts w:ascii="Symbol" w:hAnsi="Symbol" w:cs="Symbol"/>
      <w:b w:val="0"/>
      <w:i w:val="0"/>
      <w:sz w:val="16"/>
      <w:szCs w:val="16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13">
    <w:name w:val="Основной шрифт абзаца1"/>
  </w:style>
  <w:style w:type="character" w:customStyle="1" w:styleId="14">
    <w:name w:val="Заголовок 1 Знак"/>
    <w:rPr>
      <w:rFonts w:ascii="Cambria" w:hAnsi="Cambria" w:cs="Cambria"/>
      <w:b/>
      <w:bCs/>
      <w:sz w:val="32"/>
      <w:szCs w:val="32"/>
    </w:rPr>
  </w:style>
  <w:style w:type="character" w:customStyle="1" w:styleId="afa">
    <w:name w:val="Название Знак"/>
    <w:rPr>
      <w:b/>
      <w:sz w:val="24"/>
      <w:szCs w:val="24"/>
    </w:rPr>
  </w:style>
  <w:style w:type="character" w:customStyle="1" w:styleId="afb">
    <w:name w:val="Основной текст Знак"/>
    <w:rPr>
      <w:sz w:val="24"/>
    </w:rPr>
  </w:style>
  <w:style w:type="paragraph" w:styleId="a5">
    <w:name w:val="Body Text"/>
    <w:basedOn w:val="a"/>
    <w:pPr>
      <w:ind w:right="4295"/>
      <w:jc w:val="both"/>
    </w:pPr>
    <w:rPr>
      <w:szCs w:val="20"/>
    </w:rPr>
  </w:style>
  <w:style w:type="paragraph" w:styleId="afc">
    <w:name w:val="List"/>
    <w:basedOn w:val="a5"/>
    <w:rPr>
      <w:rFonts w:cs="Mangal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aff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0">
    <w:name w:val="No Spacing"/>
    <w:uiPriority w:val="1"/>
    <w:qFormat/>
    <w:rPr>
      <w:sz w:val="24"/>
      <w:szCs w:val="24"/>
    </w:rPr>
  </w:style>
  <w:style w:type="paragraph" w:customStyle="1" w:styleId="aff1">
    <w:name w:val="Название"/>
    <w:basedOn w:val="a"/>
    <w:next w:val="a7"/>
    <w:qFormat/>
    <w:pPr>
      <w:jc w:val="center"/>
    </w:pPr>
    <w:rPr>
      <w:b/>
    </w:rPr>
  </w:style>
  <w:style w:type="paragraph" w:styleId="aff2">
    <w:name w:val="Body Text Indent"/>
    <w:basedOn w:val="a"/>
    <w:pPr>
      <w:ind w:firstLine="709"/>
      <w:jc w:val="both"/>
    </w:pPr>
    <w:rPr>
      <w:sz w:val="26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customStyle="1" w:styleId="ConsTitle">
    <w:name w:val="ConsTitle"/>
    <w:pPr>
      <w:widowControl w:val="0"/>
    </w:pPr>
    <w:rPr>
      <w:rFonts w:ascii="Arial" w:eastAsia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</dc:creator>
  <cp:lastModifiedBy>User</cp:lastModifiedBy>
  <cp:revision>5</cp:revision>
  <dcterms:created xsi:type="dcterms:W3CDTF">2023-12-12T11:56:00Z</dcterms:created>
  <dcterms:modified xsi:type="dcterms:W3CDTF">2023-12-20T15:05:00Z</dcterms:modified>
  <cp:version>917504</cp:version>
</cp:coreProperties>
</file>