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BE" w:rsidRPr="007557BE" w:rsidRDefault="007557BE" w:rsidP="007557BE">
      <w:pPr>
        <w:keepNext/>
        <w:widowControl w:val="0"/>
        <w:suppressAutoHyphens/>
        <w:spacing w:after="0" w:line="240" w:lineRule="auto"/>
        <w:jc w:val="center"/>
        <w:rPr>
          <w:rFonts w:ascii="Bookman Old Style" w:eastAsia="Lucida Sans Unicode" w:hAnsi="Bookman Old Style" w:cs="Bookman Old Style"/>
          <w:b/>
          <w:kern w:val="1"/>
          <w:sz w:val="18"/>
          <w:szCs w:val="18"/>
          <w:lang w:eastAsia="zh-CN" w:bidi="hi-IN"/>
        </w:rPr>
      </w:pPr>
      <w:r w:rsidRPr="007557BE">
        <w:rPr>
          <w:rFonts w:ascii="Bookman Old Style" w:eastAsia="Lucida Sans Unicode" w:hAnsi="Bookman Old Style" w:cs="Bookman Old Style"/>
          <w:b/>
          <w:kern w:val="1"/>
          <w:sz w:val="32"/>
          <w:szCs w:val="32"/>
          <w:lang w:eastAsia="zh-CN" w:bidi="hi-IN"/>
        </w:rPr>
        <w:t>СОВЕТ ДЕПУТАТОВ</w:t>
      </w:r>
    </w:p>
    <w:p w:rsidR="007557BE" w:rsidRPr="007557BE" w:rsidRDefault="007557BE" w:rsidP="007557BE">
      <w:pPr>
        <w:suppressAutoHyphens/>
        <w:spacing w:after="0" w:line="240" w:lineRule="auto"/>
        <w:jc w:val="center"/>
        <w:rPr>
          <w:rFonts w:ascii="Bookman Old Style" w:eastAsia="Times New Roman" w:hAnsi="Bookman Old Style" w:cs="Bookman Old Style"/>
          <w:b/>
          <w:sz w:val="18"/>
          <w:szCs w:val="18"/>
          <w:lang w:eastAsia="zh-CN"/>
        </w:rPr>
      </w:pPr>
      <w:r w:rsidRPr="007557BE">
        <w:rPr>
          <w:rFonts w:ascii="Bookman Old Style" w:eastAsia="Times New Roman" w:hAnsi="Bookman Old Style" w:cs="Bookman Old Style"/>
          <w:b/>
          <w:sz w:val="18"/>
          <w:szCs w:val="18"/>
          <w:lang w:eastAsia="zh-CN"/>
        </w:rPr>
        <w:t>МУНИЦИПАЛЬНОГО ОБРАЗОВАНИЯ СЛАНЦЕВСКИЙ МУНИЦИПАЛЬНЫЙ РАЙОН</w:t>
      </w:r>
    </w:p>
    <w:p w:rsidR="007557BE" w:rsidRPr="007557BE" w:rsidRDefault="007557BE" w:rsidP="007557BE">
      <w:pPr>
        <w:suppressAutoHyphens/>
        <w:spacing w:after="0" w:line="240" w:lineRule="auto"/>
        <w:jc w:val="center"/>
        <w:rPr>
          <w:rFonts w:ascii="Bookman Old Style" w:eastAsia="Times New Roman" w:hAnsi="Bookman Old Style" w:cs="Bookman Old Style"/>
          <w:b/>
          <w:lang w:eastAsia="zh-CN"/>
        </w:rPr>
      </w:pPr>
      <w:r w:rsidRPr="007557BE">
        <w:rPr>
          <w:rFonts w:ascii="Bookman Old Style" w:eastAsia="Times New Roman" w:hAnsi="Bookman Old Style" w:cs="Bookman Old Style"/>
          <w:b/>
          <w:sz w:val="18"/>
          <w:szCs w:val="18"/>
          <w:lang w:eastAsia="zh-CN"/>
        </w:rPr>
        <w:t>ЛЕНИНГРАДСКОЙ ОБЛАСТИ</w:t>
      </w:r>
    </w:p>
    <w:p w:rsidR="007557BE" w:rsidRPr="007557BE" w:rsidRDefault="007557BE" w:rsidP="007557BE">
      <w:pPr>
        <w:suppressAutoHyphens/>
        <w:spacing w:after="0" w:line="360" w:lineRule="auto"/>
        <w:jc w:val="center"/>
        <w:rPr>
          <w:rFonts w:ascii="Bookman Old Style" w:eastAsia="Times New Roman" w:hAnsi="Bookman Old Style" w:cs="Bookman Old Style"/>
          <w:b/>
          <w:lang w:eastAsia="zh-CN"/>
        </w:rPr>
      </w:pPr>
    </w:p>
    <w:p w:rsidR="007557BE" w:rsidRPr="007557BE" w:rsidRDefault="007557BE" w:rsidP="007557BE">
      <w:pPr>
        <w:keepNext/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Mangal"/>
          <w:kern w:val="1"/>
          <w:sz w:val="32"/>
          <w:szCs w:val="32"/>
          <w:lang w:eastAsia="zh-CN" w:bidi="hi-IN"/>
        </w:rPr>
      </w:pPr>
      <w:r w:rsidRPr="007557BE">
        <w:rPr>
          <w:rFonts w:ascii="Bookman Old Style" w:eastAsia="Lucida Sans Unicode" w:hAnsi="Bookman Old Style" w:cs="Bookman Old Style"/>
          <w:b/>
          <w:bCs/>
          <w:kern w:val="1"/>
          <w:sz w:val="32"/>
          <w:szCs w:val="32"/>
          <w:lang w:eastAsia="zh-CN" w:bidi="hi-IN"/>
        </w:rPr>
        <w:t>Р Е Ш Е Н И Е</w:t>
      </w:r>
    </w:p>
    <w:p w:rsidR="007557BE" w:rsidRDefault="007557BE" w:rsidP="007557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7BE" w:rsidRDefault="007557BE" w:rsidP="007557BE">
      <w:pPr>
        <w:ind w:left="2694" w:hanging="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</w:p>
    <w:p w:rsidR="007557BE" w:rsidRDefault="007557BE" w:rsidP="00755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26.02.2020                                                                                                № 70-рсд</w:t>
      </w:r>
    </w:p>
    <w:p w:rsidR="007557BE" w:rsidRDefault="007557BE" w:rsidP="0075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отчете о   деятельности</w:t>
      </w:r>
    </w:p>
    <w:p w:rsidR="007557BE" w:rsidRDefault="007557BE" w:rsidP="0075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ревизионной комиссии  </w:t>
      </w:r>
    </w:p>
    <w:p w:rsidR="007557BE" w:rsidRDefault="007557BE" w:rsidP="0075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557BE" w:rsidRDefault="007557BE" w:rsidP="0075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Сланцевский муниципальный район </w:t>
      </w:r>
    </w:p>
    <w:p w:rsidR="007557BE" w:rsidRDefault="007557BE" w:rsidP="0075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за 2019 год </w:t>
      </w:r>
    </w:p>
    <w:p w:rsidR="007557BE" w:rsidRDefault="007557BE" w:rsidP="0075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7BE" w:rsidRDefault="007557BE" w:rsidP="007557B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 заслушав  отчет председателя ревизионной комиссии муниципального образования Сланцевский муниципальный район Ленинградской области  Кузьменковой И. А. о деятельности ревизионной комиссии муниципального образования Сланцевский муниципальный район Ленинградской области  за  2019 год, совет депутатов муниципального образования Сланцевский муниципальный район Ленинградской области  Р Е Ш И Л:</w:t>
      </w:r>
    </w:p>
    <w:p w:rsidR="007557BE" w:rsidRDefault="007557BE" w:rsidP="007557B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1.   Принять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сведению  представленный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 о деятельности ревизионной комиссии муниципального образования  Сланцевский муниципальный район Ленинградской области за  2019 год, согласно приложению.</w:t>
      </w:r>
    </w:p>
    <w:p w:rsidR="007557BE" w:rsidRDefault="007557BE" w:rsidP="00755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2.  Опубликовать отчет о работе ревизионной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приложении к  газете «Знамя Труда» и разместить на официальном сайте Сланцевского  муниципального района.</w:t>
      </w:r>
    </w:p>
    <w:p w:rsidR="007557BE" w:rsidRDefault="007557BE" w:rsidP="00755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3.  Контроль за исполнением решения возложить на главу муниципального образования Кравченко В.В.</w:t>
      </w:r>
    </w:p>
    <w:p w:rsidR="007557BE" w:rsidRDefault="007557BE" w:rsidP="007557BE">
      <w:pPr>
        <w:pStyle w:val="a4"/>
        <w:spacing w:before="0" w:beforeAutospacing="0" w:after="0"/>
        <w:ind w:right="-187"/>
        <w:rPr>
          <w:sz w:val="28"/>
          <w:szCs w:val="28"/>
        </w:rPr>
      </w:pPr>
    </w:p>
    <w:p w:rsidR="007557BE" w:rsidRDefault="007557BE" w:rsidP="007557BE">
      <w:pPr>
        <w:pStyle w:val="a4"/>
        <w:spacing w:before="0" w:beforeAutospacing="0" w:after="0"/>
        <w:ind w:right="-187"/>
        <w:rPr>
          <w:sz w:val="28"/>
          <w:szCs w:val="28"/>
        </w:rPr>
      </w:pPr>
    </w:p>
    <w:p w:rsidR="007557BE" w:rsidRDefault="007557BE" w:rsidP="007557BE">
      <w:pPr>
        <w:pStyle w:val="a4"/>
        <w:spacing w:before="0" w:beforeAutospacing="0" w:after="0"/>
        <w:ind w:right="-187"/>
        <w:rPr>
          <w:sz w:val="28"/>
          <w:szCs w:val="28"/>
        </w:rPr>
      </w:pPr>
    </w:p>
    <w:p w:rsidR="007557BE" w:rsidRDefault="007557BE" w:rsidP="007557BE">
      <w:pPr>
        <w:pStyle w:val="a4"/>
        <w:spacing w:before="0" w:beforeAutospacing="0" w:after="0"/>
        <w:ind w:right="-187"/>
        <w:rPr>
          <w:sz w:val="28"/>
          <w:szCs w:val="28"/>
        </w:rPr>
      </w:pPr>
    </w:p>
    <w:p w:rsidR="007557BE" w:rsidRDefault="007557BE" w:rsidP="007557BE">
      <w:pPr>
        <w:pStyle w:val="a4"/>
        <w:spacing w:before="0" w:beforeAutospacing="0" w:after="0"/>
        <w:ind w:right="-187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В. В. Кравченко</w:t>
      </w:r>
    </w:p>
    <w:p w:rsidR="007557BE" w:rsidRDefault="007557BE" w:rsidP="007557BE">
      <w:pPr>
        <w:pStyle w:val="a4"/>
        <w:spacing w:before="0" w:beforeAutospacing="0" w:after="0"/>
        <w:ind w:left="-363" w:right="-187" w:firstLine="5608"/>
        <w:jc w:val="right"/>
        <w:rPr>
          <w:sz w:val="28"/>
          <w:szCs w:val="28"/>
        </w:rPr>
      </w:pPr>
    </w:p>
    <w:p w:rsidR="007557BE" w:rsidRDefault="007557BE" w:rsidP="007557BE">
      <w:pPr>
        <w:pStyle w:val="a4"/>
        <w:spacing w:before="0" w:beforeAutospacing="0" w:after="0"/>
        <w:ind w:left="-363" w:right="-187" w:firstLine="5608"/>
        <w:jc w:val="right"/>
        <w:rPr>
          <w:sz w:val="28"/>
          <w:szCs w:val="28"/>
        </w:rPr>
      </w:pPr>
    </w:p>
    <w:p w:rsidR="007557BE" w:rsidRDefault="007557BE" w:rsidP="007557BE">
      <w:pPr>
        <w:pStyle w:val="a4"/>
        <w:spacing w:before="0" w:beforeAutospacing="0" w:after="0"/>
        <w:ind w:left="-363" w:right="-187" w:firstLine="5608"/>
        <w:jc w:val="right"/>
        <w:rPr>
          <w:sz w:val="28"/>
          <w:szCs w:val="28"/>
        </w:rPr>
      </w:pPr>
    </w:p>
    <w:p w:rsidR="007557BE" w:rsidRDefault="007557BE" w:rsidP="007557BE">
      <w:pPr>
        <w:pStyle w:val="a4"/>
        <w:spacing w:before="0" w:beforeAutospacing="0" w:after="0"/>
        <w:ind w:left="-363" w:right="-187" w:firstLine="5608"/>
        <w:jc w:val="right"/>
        <w:rPr>
          <w:sz w:val="28"/>
          <w:szCs w:val="28"/>
        </w:rPr>
      </w:pPr>
    </w:p>
    <w:p w:rsidR="007557BE" w:rsidRDefault="007557BE" w:rsidP="007557BE">
      <w:pPr>
        <w:pStyle w:val="a4"/>
        <w:spacing w:before="0" w:beforeAutospacing="0" w:after="0"/>
        <w:ind w:left="-363" w:right="-187" w:firstLine="5608"/>
        <w:jc w:val="right"/>
        <w:rPr>
          <w:sz w:val="28"/>
          <w:szCs w:val="28"/>
        </w:rPr>
      </w:pPr>
    </w:p>
    <w:p w:rsidR="00ED0649" w:rsidRDefault="00ED0649" w:rsidP="007557BE">
      <w:pPr>
        <w:pStyle w:val="a4"/>
        <w:spacing w:before="0" w:beforeAutospacing="0" w:after="0"/>
        <w:ind w:left="-363" w:right="-187" w:firstLine="5608"/>
        <w:jc w:val="right"/>
        <w:rPr>
          <w:sz w:val="28"/>
          <w:szCs w:val="28"/>
        </w:rPr>
      </w:pPr>
    </w:p>
    <w:p w:rsidR="00ED0649" w:rsidRDefault="00ED0649" w:rsidP="007557BE">
      <w:pPr>
        <w:pStyle w:val="a4"/>
        <w:spacing w:before="0" w:beforeAutospacing="0" w:after="0"/>
        <w:ind w:left="-363" w:right="-187" w:firstLine="5608"/>
        <w:jc w:val="right"/>
        <w:rPr>
          <w:sz w:val="28"/>
          <w:szCs w:val="28"/>
        </w:rPr>
      </w:pPr>
    </w:p>
    <w:p w:rsidR="00ED0649" w:rsidRDefault="00ED0649" w:rsidP="007557BE">
      <w:pPr>
        <w:pStyle w:val="a4"/>
        <w:spacing w:before="0" w:beforeAutospacing="0" w:after="0"/>
        <w:ind w:left="-363" w:right="-187" w:firstLine="5608"/>
        <w:jc w:val="right"/>
        <w:rPr>
          <w:sz w:val="28"/>
          <w:szCs w:val="28"/>
        </w:rPr>
      </w:pPr>
    </w:p>
    <w:p w:rsidR="00E807BE" w:rsidRDefault="00E807BE" w:rsidP="007557BE">
      <w:pPr>
        <w:pStyle w:val="a4"/>
        <w:spacing w:before="0" w:beforeAutospacing="0" w:after="0"/>
        <w:ind w:left="-363" w:right="-187" w:firstLine="5608"/>
        <w:jc w:val="right"/>
        <w:rPr>
          <w:sz w:val="28"/>
          <w:szCs w:val="28"/>
        </w:rPr>
      </w:pPr>
    </w:p>
    <w:p w:rsidR="00DE0112" w:rsidRPr="00DE0112" w:rsidRDefault="00DE0112" w:rsidP="00DE0112">
      <w:pPr>
        <w:pStyle w:val="a4"/>
        <w:spacing w:before="0" w:beforeAutospacing="0" w:after="0"/>
        <w:ind w:left="-363" w:right="-187" w:firstLine="5608"/>
        <w:jc w:val="right"/>
      </w:pPr>
      <w:r>
        <w:rPr>
          <w:sz w:val="28"/>
          <w:szCs w:val="28"/>
        </w:rPr>
        <w:lastRenderedPageBreak/>
        <w:t xml:space="preserve">Приложение </w:t>
      </w:r>
    </w:p>
    <w:p w:rsidR="00DE0112" w:rsidRPr="007557BE" w:rsidRDefault="00DE0112" w:rsidP="00DE0112">
      <w:pPr>
        <w:pStyle w:val="a4"/>
        <w:spacing w:before="0" w:beforeAutospacing="0" w:after="0"/>
        <w:ind w:right="-187" w:firstLine="5608"/>
        <w:jc w:val="right"/>
      </w:pPr>
      <w:r w:rsidRPr="007557BE">
        <w:t xml:space="preserve">к решению совета депутатов </w:t>
      </w:r>
    </w:p>
    <w:p w:rsidR="00DE0112" w:rsidRPr="007557BE" w:rsidRDefault="00DE0112" w:rsidP="00DE0112">
      <w:pPr>
        <w:pStyle w:val="a4"/>
        <w:spacing w:before="0" w:beforeAutospacing="0" w:after="0"/>
        <w:ind w:right="-187" w:firstLine="5608"/>
        <w:jc w:val="right"/>
      </w:pPr>
      <w:r w:rsidRPr="007557BE">
        <w:t>муниципального образования</w:t>
      </w:r>
    </w:p>
    <w:p w:rsidR="00DE0112" w:rsidRPr="007557BE" w:rsidRDefault="00DE0112" w:rsidP="00DE0112">
      <w:pPr>
        <w:pStyle w:val="a4"/>
        <w:spacing w:before="0" w:beforeAutospacing="0" w:after="0"/>
        <w:ind w:right="-187" w:firstLine="5608"/>
        <w:jc w:val="right"/>
      </w:pPr>
      <w:r w:rsidRPr="007557BE">
        <w:t>Сланцевский муниципальный</w:t>
      </w:r>
    </w:p>
    <w:p w:rsidR="007557BE" w:rsidRDefault="00DE0112" w:rsidP="00DE0112">
      <w:pPr>
        <w:pStyle w:val="a4"/>
        <w:spacing w:before="0" w:beforeAutospacing="0" w:after="0"/>
        <w:ind w:right="-187" w:firstLine="5608"/>
        <w:jc w:val="right"/>
      </w:pPr>
      <w:r w:rsidRPr="007557BE">
        <w:t xml:space="preserve">район Ленинградской области </w:t>
      </w:r>
    </w:p>
    <w:p w:rsidR="00DE0112" w:rsidRPr="007557BE" w:rsidRDefault="00DE0112" w:rsidP="00DE0112">
      <w:pPr>
        <w:pStyle w:val="a4"/>
        <w:spacing w:before="0" w:beforeAutospacing="0" w:after="0"/>
        <w:ind w:right="-187" w:firstLine="5608"/>
        <w:jc w:val="right"/>
      </w:pPr>
      <w:r w:rsidRPr="007557BE">
        <w:t>от 2</w:t>
      </w:r>
      <w:r w:rsidR="000C5DE0" w:rsidRPr="007557BE">
        <w:t>6</w:t>
      </w:r>
      <w:r w:rsidRPr="007557BE">
        <w:t>.0</w:t>
      </w:r>
      <w:r w:rsidR="000C5DE0" w:rsidRPr="007557BE">
        <w:t>2</w:t>
      </w:r>
      <w:r w:rsidRPr="007557BE">
        <w:t>.20</w:t>
      </w:r>
      <w:r w:rsidR="000C5DE0" w:rsidRPr="007557BE">
        <w:t>20</w:t>
      </w:r>
      <w:r w:rsidRPr="007557BE">
        <w:t xml:space="preserve"> №   </w:t>
      </w:r>
      <w:r w:rsidR="007557BE">
        <w:t>70</w:t>
      </w:r>
      <w:r w:rsidRPr="007557BE">
        <w:t>-рсд</w:t>
      </w:r>
    </w:p>
    <w:p w:rsidR="00DE0112" w:rsidRDefault="00DE0112" w:rsidP="00DE0112">
      <w:pPr>
        <w:pStyle w:val="a4"/>
        <w:spacing w:before="0" w:beforeAutospacing="0" w:after="0"/>
        <w:ind w:left="-363" w:right="-187"/>
        <w:jc w:val="right"/>
      </w:pPr>
    </w:p>
    <w:p w:rsidR="00ED0649" w:rsidRDefault="00ED0649" w:rsidP="007557BE">
      <w:pPr>
        <w:pStyle w:val="a4"/>
        <w:spacing w:before="0" w:beforeAutospacing="0" w:after="0"/>
        <w:jc w:val="center"/>
        <w:rPr>
          <w:iCs/>
          <w:sz w:val="28"/>
          <w:szCs w:val="28"/>
        </w:rPr>
      </w:pPr>
    </w:p>
    <w:p w:rsidR="007557BE" w:rsidRDefault="00DE0112" w:rsidP="007557BE">
      <w:pPr>
        <w:pStyle w:val="a4"/>
        <w:spacing w:before="0" w:beforeAutospacing="0" w:after="0"/>
        <w:jc w:val="center"/>
        <w:rPr>
          <w:iCs/>
          <w:sz w:val="28"/>
          <w:szCs w:val="28"/>
        </w:rPr>
      </w:pPr>
      <w:r w:rsidRPr="00A27B53">
        <w:rPr>
          <w:iCs/>
          <w:sz w:val="28"/>
          <w:szCs w:val="28"/>
        </w:rPr>
        <w:t>ОТЧЕТ</w:t>
      </w:r>
    </w:p>
    <w:p w:rsidR="00DE0112" w:rsidRPr="007557BE" w:rsidRDefault="00DE0112" w:rsidP="007557BE">
      <w:pPr>
        <w:pStyle w:val="a4"/>
        <w:spacing w:before="0" w:beforeAutospacing="0" w:after="0"/>
        <w:jc w:val="center"/>
        <w:rPr>
          <w:sz w:val="26"/>
          <w:szCs w:val="26"/>
        </w:rPr>
      </w:pPr>
      <w:r w:rsidRPr="007557BE">
        <w:rPr>
          <w:iCs/>
          <w:sz w:val="26"/>
          <w:szCs w:val="26"/>
        </w:rPr>
        <w:t xml:space="preserve">О ДЕЯТЕЛЬНОСТИ РЕВИЗИОННОЙ КОМИССИИ МУНИЦИПАЛЬНОГО ОБРАЗОВАНИЯ СЛАНЦЕВСКИЙ МУНИЦИПАЛЬНЫЙ РАЙОН ЛЕНИНГРАДСКОЙ ОБЛАСТИ ЗА </w:t>
      </w:r>
      <w:r w:rsidRPr="007557BE">
        <w:rPr>
          <w:b/>
          <w:bCs/>
          <w:iCs/>
          <w:sz w:val="26"/>
          <w:szCs w:val="26"/>
        </w:rPr>
        <w:t>201</w:t>
      </w:r>
      <w:r w:rsidR="000C5DE0" w:rsidRPr="007557BE">
        <w:rPr>
          <w:b/>
          <w:bCs/>
          <w:iCs/>
          <w:sz w:val="26"/>
          <w:szCs w:val="26"/>
        </w:rPr>
        <w:t>9</w:t>
      </w:r>
      <w:r w:rsidRPr="007557BE">
        <w:rPr>
          <w:b/>
          <w:bCs/>
          <w:iCs/>
          <w:sz w:val="26"/>
          <w:szCs w:val="26"/>
        </w:rPr>
        <w:t xml:space="preserve"> </w:t>
      </w:r>
      <w:r w:rsidR="007557BE" w:rsidRPr="007557BE">
        <w:rPr>
          <w:iCs/>
          <w:sz w:val="26"/>
          <w:szCs w:val="26"/>
        </w:rPr>
        <w:t>ГОД</w:t>
      </w:r>
    </w:p>
    <w:p w:rsidR="00DE0112" w:rsidRPr="00DE0112" w:rsidRDefault="00DE0112" w:rsidP="00DE0112">
      <w:pPr>
        <w:pStyle w:val="a4"/>
        <w:spacing w:after="0"/>
        <w:jc w:val="center"/>
      </w:pPr>
    </w:p>
    <w:p w:rsidR="00DE0112" w:rsidRPr="00420951" w:rsidRDefault="00DE0112" w:rsidP="00AD2015">
      <w:pPr>
        <w:pStyle w:val="a4"/>
        <w:numPr>
          <w:ilvl w:val="0"/>
          <w:numId w:val="15"/>
        </w:numPr>
        <w:spacing w:before="0" w:beforeAutospacing="0" w:after="0"/>
      </w:pPr>
      <w:r>
        <w:rPr>
          <w:sz w:val="20"/>
          <w:szCs w:val="20"/>
        </w:rPr>
        <w:t xml:space="preserve"> </w:t>
      </w:r>
      <w:r w:rsidR="007557BE">
        <w:rPr>
          <w:b/>
          <w:bCs/>
          <w:sz w:val="28"/>
          <w:szCs w:val="28"/>
        </w:rPr>
        <w:t>Основные положения</w:t>
      </w:r>
    </w:p>
    <w:p w:rsidR="00E232E6" w:rsidRPr="003617DE" w:rsidRDefault="00E232E6" w:rsidP="00392B0C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3617DE">
        <w:rPr>
          <w:sz w:val="28"/>
          <w:szCs w:val="28"/>
        </w:rPr>
        <w:t xml:space="preserve">Отчет о деятельности ревизионной комиссии муниципального </w:t>
      </w:r>
      <w:proofErr w:type="gramStart"/>
      <w:r w:rsidRPr="003617DE">
        <w:rPr>
          <w:sz w:val="28"/>
          <w:szCs w:val="28"/>
        </w:rPr>
        <w:t>образования  Сланцевский</w:t>
      </w:r>
      <w:proofErr w:type="gramEnd"/>
      <w:r w:rsidRPr="003617DE">
        <w:rPr>
          <w:sz w:val="28"/>
          <w:szCs w:val="28"/>
        </w:rPr>
        <w:t xml:space="preserve"> муниципальный район Ленинградской области</w:t>
      </w:r>
      <w:r w:rsidR="00A27B53" w:rsidRPr="003617DE">
        <w:rPr>
          <w:sz w:val="28"/>
          <w:szCs w:val="28"/>
        </w:rPr>
        <w:t xml:space="preserve"> (далее ревизионной комиссии)</w:t>
      </w:r>
      <w:r w:rsidRPr="003617DE">
        <w:rPr>
          <w:sz w:val="28"/>
          <w:szCs w:val="28"/>
        </w:rPr>
        <w:t xml:space="preserve"> подготовлен в соответствии с требованиями  ст</w:t>
      </w:r>
      <w:r w:rsidR="00424608">
        <w:rPr>
          <w:sz w:val="28"/>
          <w:szCs w:val="28"/>
        </w:rPr>
        <w:t>атьи</w:t>
      </w:r>
      <w:r w:rsidRPr="003617DE">
        <w:rPr>
          <w:sz w:val="28"/>
          <w:szCs w:val="28"/>
        </w:rPr>
        <w:t xml:space="preserve"> 19 Федерального Закона от 07.02.2011 года № 6</w:t>
      </w:r>
      <w:r w:rsidR="002C2E65">
        <w:rPr>
          <w:sz w:val="28"/>
          <w:szCs w:val="28"/>
        </w:rPr>
        <w:t>-</w:t>
      </w:r>
      <w:r w:rsidRPr="003617DE">
        <w:rPr>
          <w:sz w:val="28"/>
          <w:szCs w:val="28"/>
        </w:rPr>
        <w:t>ФЗ</w:t>
      </w:r>
      <w:r w:rsidR="00A27B53" w:rsidRPr="003617DE">
        <w:rPr>
          <w:sz w:val="28"/>
          <w:szCs w:val="28"/>
        </w:rPr>
        <w:t xml:space="preserve"> «Об общих принципах организации и деятельности контрольно</w:t>
      </w:r>
      <w:r w:rsidR="002C2E65">
        <w:rPr>
          <w:sz w:val="28"/>
          <w:szCs w:val="28"/>
        </w:rPr>
        <w:t>-</w:t>
      </w:r>
      <w:r w:rsidR="00A27B53" w:rsidRPr="003617DE">
        <w:rPr>
          <w:sz w:val="28"/>
          <w:szCs w:val="28"/>
        </w:rPr>
        <w:t xml:space="preserve">счетных органов субъектов Российской Федерации и муниципальных образований», </w:t>
      </w:r>
      <w:r w:rsidR="00392B0C" w:rsidRPr="003617DE">
        <w:rPr>
          <w:sz w:val="28"/>
          <w:szCs w:val="28"/>
        </w:rPr>
        <w:t>П</w:t>
      </w:r>
      <w:r w:rsidR="00A27B53" w:rsidRPr="003617DE">
        <w:rPr>
          <w:sz w:val="28"/>
          <w:szCs w:val="28"/>
        </w:rPr>
        <w:t xml:space="preserve">оложения о ревизионной комиссии.  </w:t>
      </w:r>
      <w:r w:rsidRPr="003617DE">
        <w:rPr>
          <w:sz w:val="28"/>
          <w:szCs w:val="28"/>
        </w:rPr>
        <w:t xml:space="preserve">Целью формирования годового отчета о деятельности </w:t>
      </w:r>
      <w:r w:rsidR="00A27B53" w:rsidRPr="003617DE">
        <w:rPr>
          <w:sz w:val="28"/>
          <w:szCs w:val="28"/>
        </w:rPr>
        <w:t>ревизионной комиссии</w:t>
      </w:r>
      <w:r w:rsidRPr="003617DE">
        <w:rPr>
          <w:sz w:val="28"/>
          <w:szCs w:val="28"/>
        </w:rPr>
        <w:t xml:space="preserve"> является обобщение и систематизация результатов деятельности по проведению внешнего муниципального финансового контроля за отчетный год.</w:t>
      </w:r>
    </w:p>
    <w:p w:rsidR="00DF02FC" w:rsidRPr="003617DE" w:rsidRDefault="00DF02FC" w:rsidP="00BE17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7DE">
        <w:rPr>
          <w:rFonts w:ascii="Times New Roman" w:hAnsi="Times New Roman" w:cs="Times New Roman"/>
          <w:sz w:val="28"/>
          <w:szCs w:val="28"/>
        </w:rPr>
        <w:t xml:space="preserve">Ревизионная </w:t>
      </w:r>
      <w:proofErr w:type="gramStart"/>
      <w:r w:rsidRPr="003617DE">
        <w:rPr>
          <w:rFonts w:ascii="Times New Roman" w:hAnsi="Times New Roman" w:cs="Times New Roman"/>
          <w:sz w:val="28"/>
          <w:szCs w:val="28"/>
        </w:rPr>
        <w:t>комиссия  является</w:t>
      </w:r>
      <w:proofErr w:type="gramEnd"/>
      <w:r w:rsidRPr="003617DE">
        <w:rPr>
          <w:rFonts w:ascii="Times New Roman" w:hAnsi="Times New Roman" w:cs="Times New Roman"/>
          <w:sz w:val="28"/>
          <w:szCs w:val="28"/>
        </w:rPr>
        <w:t xml:space="preserve"> постоянно действующим органом внешнего муниципального финансового контроля </w:t>
      </w:r>
      <w:r w:rsidRPr="003617D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Сланцевский  муниципальный район Ленинградской области</w:t>
      </w:r>
      <w:r w:rsidRPr="003617DE">
        <w:rPr>
          <w:rFonts w:ascii="Times New Roman" w:hAnsi="Times New Roman" w:cs="Times New Roman"/>
          <w:sz w:val="28"/>
          <w:szCs w:val="28"/>
        </w:rPr>
        <w:t xml:space="preserve">, </w:t>
      </w:r>
      <w:r w:rsidRPr="003617DE">
        <w:rPr>
          <w:rFonts w:ascii="Times New Roman" w:hAnsi="Times New Roman" w:cs="Times New Roman"/>
          <w:color w:val="000000"/>
          <w:sz w:val="28"/>
          <w:szCs w:val="28"/>
        </w:rPr>
        <w:t xml:space="preserve"> обладает правами юридического лица.</w:t>
      </w:r>
    </w:p>
    <w:p w:rsidR="00DF02FC" w:rsidRPr="003617DE" w:rsidRDefault="00DF02FC" w:rsidP="00BE17BA">
      <w:pPr>
        <w:pStyle w:val="a4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3617DE">
        <w:rPr>
          <w:color w:val="000000"/>
          <w:sz w:val="28"/>
          <w:szCs w:val="28"/>
        </w:rPr>
        <w:t>Фактическая численность сотрудников по состоянию на 01 января 20</w:t>
      </w:r>
      <w:r w:rsidR="00392B0C" w:rsidRPr="003617DE">
        <w:rPr>
          <w:color w:val="000000"/>
          <w:sz w:val="28"/>
          <w:szCs w:val="28"/>
        </w:rPr>
        <w:t>20</w:t>
      </w:r>
      <w:r w:rsidRPr="003617DE">
        <w:rPr>
          <w:color w:val="000000"/>
          <w:sz w:val="28"/>
          <w:szCs w:val="28"/>
        </w:rPr>
        <w:t xml:space="preserve"> года составила 2,5 единицы. Все работники ревизионной комиссии имеют высшее профессиональное образование. </w:t>
      </w:r>
    </w:p>
    <w:p w:rsidR="007A07B2" w:rsidRPr="003617DE" w:rsidRDefault="007A07B2" w:rsidP="00BE17BA">
      <w:pPr>
        <w:pStyle w:val="a4"/>
        <w:spacing w:before="0" w:beforeAutospacing="0" w:after="0"/>
        <w:ind w:firstLine="567"/>
        <w:jc w:val="both"/>
        <w:rPr>
          <w:bCs/>
          <w:sz w:val="28"/>
          <w:szCs w:val="28"/>
        </w:rPr>
      </w:pPr>
      <w:r w:rsidRPr="003617DE">
        <w:rPr>
          <w:bCs/>
          <w:sz w:val="28"/>
          <w:szCs w:val="28"/>
        </w:rPr>
        <w:t xml:space="preserve">Организация деятельности </w:t>
      </w:r>
      <w:r w:rsidR="00A27B53" w:rsidRPr="003617DE">
        <w:rPr>
          <w:bCs/>
          <w:sz w:val="28"/>
          <w:szCs w:val="28"/>
        </w:rPr>
        <w:t>ревизионной комиссии</w:t>
      </w:r>
      <w:r w:rsidRPr="003617DE">
        <w:rPr>
          <w:bCs/>
          <w:sz w:val="28"/>
          <w:szCs w:val="28"/>
        </w:rPr>
        <w:t xml:space="preserve"> строится на основе принципов</w:t>
      </w:r>
      <w:r w:rsidR="00A27B53" w:rsidRPr="003617DE">
        <w:rPr>
          <w:bCs/>
          <w:sz w:val="28"/>
          <w:szCs w:val="28"/>
        </w:rPr>
        <w:t xml:space="preserve"> </w:t>
      </w:r>
      <w:r w:rsidRPr="003617DE">
        <w:rPr>
          <w:bCs/>
          <w:sz w:val="28"/>
          <w:szCs w:val="28"/>
        </w:rPr>
        <w:t>законности, объективности, эффективности, независимости и гласности и</w:t>
      </w:r>
      <w:r w:rsidR="00E232E6" w:rsidRPr="003617DE">
        <w:rPr>
          <w:bCs/>
          <w:sz w:val="28"/>
          <w:szCs w:val="28"/>
        </w:rPr>
        <w:t xml:space="preserve"> </w:t>
      </w:r>
      <w:r w:rsidRPr="003617DE">
        <w:rPr>
          <w:bCs/>
          <w:sz w:val="28"/>
          <w:szCs w:val="28"/>
        </w:rPr>
        <w:t>направлена на обеспечение прозрачности бюджетного процесса, выявление,</w:t>
      </w:r>
      <w:r w:rsidR="00A27B53" w:rsidRPr="003617DE">
        <w:rPr>
          <w:bCs/>
          <w:sz w:val="28"/>
          <w:szCs w:val="28"/>
        </w:rPr>
        <w:t xml:space="preserve"> </w:t>
      </w:r>
      <w:r w:rsidRPr="003617DE">
        <w:rPr>
          <w:bCs/>
          <w:sz w:val="28"/>
          <w:szCs w:val="28"/>
        </w:rPr>
        <w:t>предотвращение и устранения причин нарушений при использовании средств</w:t>
      </w:r>
      <w:r w:rsidR="00A27B53" w:rsidRPr="003617DE">
        <w:rPr>
          <w:bCs/>
          <w:sz w:val="28"/>
          <w:szCs w:val="28"/>
        </w:rPr>
        <w:t xml:space="preserve"> </w:t>
      </w:r>
      <w:r w:rsidRPr="003617DE">
        <w:rPr>
          <w:bCs/>
          <w:sz w:val="28"/>
          <w:szCs w:val="28"/>
        </w:rPr>
        <w:t>районного бюджета.</w:t>
      </w:r>
    </w:p>
    <w:p w:rsidR="00DF02FC" w:rsidRDefault="004862D3" w:rsidP="002C2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D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E0112" w:rsidRPr="00C403E9" w:rsidRDefault="00DE0112" w:rsidP="00BE444F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C102B">
        <w:rPr>
          <w:rFonts w:ascii="Times New Roman" w:hAnsi="Times New Roman" w:cs="Times New Roman"/>
          <w:b/>
          <w:bCs/>
          <w:sz w:val="28"/>
          <w:szCs w:val="28"/>
        </w:rPr>
        <w:t>Общие итоги работы ревизионной комиссии в 201</w:t>
      </w:r>
      <w:r w:rsidR="00C403E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557BE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C403E9" w:rsidRPr="003617DE" w:rsidRDefault="00C403E9" w:rsidP="00C403E9">
      <w:pPr>
        <w:pStyle w:val="a4"/>
        <w:spacing w:before="0" w:beforeAutospacing="0" w:after="0"/>
        <w:ind w:firstLine="567"/>
        <w:jc w:val="both"/>
        <w:rPr>
          <w:bCs/>
          <w:sz w:val="28"/>
          <w:szCs w:val="28"/>
        </w:rPr>
      </w:pPr>
      <w:r w:rsidRPr="003617DE">
        <w:rPr>
          <w:bCs/>
          <w:sz w:val="28"/>
          <w:szCs w:val="28"/>
        </w:rPr>
        <w:t xml:space="preserve">Ревизионная комиссия осуществляла свою деятельность в соответствии с </w:t>
      </w:r>
      <w:proofErr w:type="gramStart"/>
      <w:r w:rsidRPr="003617DE">
        <w:rPr>
          <w:bCs/>
          <w:sz w:val="28"/>
          <w:szCs w:val="28"/>
        </w:rPr>
        <w:t>годовым  планом</w:t>
      </w:r>
      <w:proofErr w:type="gramEnd"/>
      <w:r w:rsidRPr="003617DE">
        <w:rPr>
          <w:bCs/>
          <w:sz w:val="28"/>
          <w:szCs w:val="28"/>
        </w:rPr>
        <w:t xml:space="preserve"> работы, который формируется исходя из необходимости обеспечения всестороннего системного контроля за формированием и исполнением районного бюджета, с учетом переданных семью поселениями полномочий по осуществлению внешнего муниципального финансового </w:t>
      </w:r>
      <w:r w:rsidRPr="003617DE">
        <w:rPr>
          <w:bCs/>
          <w:sz w:val="28"/>
          <w:szCs w:val="28"/>
        </w:rPr>
        <w:lastRenderedPageBreak/>
        <w:t>контроля, а так же поручений и предложений органов представительной власти.</w:t>
      </w:r>
    </w:p>
    <w:p w:rsidR="00C403E9" w:rsidRPr="003617DE" w:rsidRDefault="00C403E9" w:rsidP="00C403E9">
      <w:pPr>
        <w:pStyle w:val="a4"/>
        <w:spacing w:before="0" w:beforeAutospacing="0" w:after="0"/>
        <w:ind w:firstLine="567"/>
        <w:jc w:val="both"/>
        <w:rPr>
          <w:bCs/>
          <w:sz w:val="28"/>
          <w:szCs w:val="28"/>
        </w:rPr>
      </w:pPr>
      <w:r w:rsidRPr="003617DE">
        <w:rPr>
          <w:bCs/>
          <w:sz w:val="28"/>
          <w:szCs w:val="28"/>
        </w:rPr>
        <w:t xml:space="preserve">В процессе реализации задач, определенных Положением и Планом работы, ревизионной комиссией в отчетном периоде </w:t>
      </w:r>
      <w:proofErr w:type="gramStart"/>
      <w:r w:rsidRPr="003617DE">
        <w:rPr>
          <w:bCs/>
          <w:sz w:val="28"/>
          <w:szCs w:val="28"/>
        </w:rPr>
        <w:t>осуществлялась  контрольная</w:t>
      </w:r>
      <w:proofErr w:type="gramEnd"/>
      <w:r w:rsidRPr="003617DE">
        <w:rPr>
          <w:bCs/>
          <w:sz w:val="28"/>
          <w:szCs w:val="28"/>
        </w:rPr>
        <w:t xml:space="preserve">, экспертно-аналитическая, информационная и организационная деятельность. </w:t>
      </w:r>
    </w:p>
    <w:p w:rsidR="00DE0112" w:rsidRPr="003617DE" w:rsidRDefault="00BE444F" w:rsidP="00B30ADC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3617DE">
        <w:rPr>
          <w:color w:val="000000"/>
          <w:sz w:val="28"/>
          <w:szCs w:val="28"/>
        </w:rPr>
        <w:t>За отчетный период</w:t>
      </w:r>
      <w:r w:rsidR="00DE0112" w:rsidRPr="003617DE">
        <w:rPr>
          <w:sz w:val="28"/>
          <w:szCs w:val="28"/>
        </w:rPr>
        <w:t xml:space="preserve"> ревизионной комиссией Сланцевского муниципального района выполнено 1</w:t>
      </w:r>
      <w:r w:rsidR="00392B0C" w:rsidRPr="003617DE">
        <w:rPr>
          <w:sz w:val="28"/>
          <w:szCs w:val="28"/>
        </w:rPr>
        <w:t>70</w:t>
      </w:r>
      <w:r w:rsidR="00AD2015" w:rsidRPr="003617DE">
        <w:rPr>
          <w:sz w:val="28"/>
          <w:szCs w:val="28"/>
        </w:rPr>
        <w:t xml:space="preserve"> </w:t>
      </w:r>
      <w:r w:rsidR="00DE0112" w:rsidRPr="003617DE">
        <w:rPr>
          <w:sz w:val="28"/>
          <w:szCs w:val="28"/>
        </w:rPr>
        <w:t>контрольных и экспертно-аналитических мероприятий</w:t>
      </w:r>
      <w:r w:rsidR="002C2E65">
        <w:rPr>
          <w:sz w:val="28"/>
          <w:szCs w:val="28"/>
        </w:rPr>
        <w:t>,</w:t>
      </w:r>
      <w:r w:rsidR="002C2E65" w:rsidRPr="002C2E65">
        <w:rPr>
          <w:sz w:val="28"/>
          <w:szCs w:val="28"/>
        </w:rPr>
        <w:t xml:space="preserve"> </w:t>
      </w:r>
      <w:r w:rsidR="002C2E65" w:rsidRPr="003617DE">
        <w:rPr>
          <w:sz w:val="28"/>
          <w:szCs w:val="28"/>
        </w:rPr>
        <w:t>традиционны</w:t>
      </w:r>
      <w:r w:rsidR="002C2E65">
        <w:rPr>
          <w:sz w:val="28"/>
          <w:szCs w:val="28"/>
        </w:rPr>
        <w:t>х</w:t>
      </w:r>
      <w:r w:rsidR="002C2E65" w:rsidRPr="003617DE">
        <w:rPr>
          <w:sz w:val="28"/>
          <w:szCs w:val="28"/>
        </w:rPr>
        <w:t xml:space="preserve"> в силу требований бюджетного законодательства</w:t>
      </w:r>
      <w:r w:rsidR="00DE0112" w:rsidRPr="003617DE">
        <w:rPr>
          <w:sz w:val="28"/>
          <w:szCs w:val="28"/>
        </w:rPr>
        <w:t xml:space="preserve"> (аналогичный показатель </w:t>
      </w:r>
      <w:proofErr w:type="gramStart"/>
      <w:r w:rsidR="00DE0112" w:rsidRPr="003617DE">
        <w:rPr>
          <w:sz w:val="28"/>
          <w:szCs w:val="28"/>
        </w:rPr>
        <w:t>за</w:t>
      </w:r>
      <w:r w:rsidR="006B3DA9" w:rsidRPr="003617DE">
        <w:rPr>
          <w:sz w:val="28"/>
          <w:szCs w:val="28"/>
        </w:rPr>
        <w:t xml:space="preserve"> </w:t>
      </w:r>
      <w:r w:rsidR="00392B0C" w:rsidRPr="003617DE">
        <w:rPr>
          <w:sz w:val="28"/>
          <w:szCs w:val="28"/>
        </w:rPr>
        <w:t xml:space="preserve"> 2018</w:t>
      </w:r>
      <w:proofErr w:type="gramEnd"/>
      <w:r w:rsidR="00392B0C" w:rsidRPr="003617DE">
        <w:rPr>
          <w:sz w:val="28"/>
          <w:szCs w:val="28"/>
        </w:rPr>
        <w:t xml:space="preserve"> год составил 123, за </w:t>
      </w:r>
      <w:r w:rsidR="006B3DA9" w:rsidRPr="003617DE">
        <w:rPr>
          <w:sz w:val="28"/>
          <w:szCs w:val="28"/>
        </w:rPr>
        <w:t xml:space="preserve">2017 год </w:t>
      </w:r>
      <w:r w:rsidR="002C2E65">
        <w:rPr>
          <w:sz w:val="28"/>
          <w:szCs w:val="28"/>
        </w:rPr>
        <w:t xml:space="preserve">- </w:t>
      </w:r>
      <w:r w:rsidR="006B3DA9" w:rsidRPr="003617DE">
        <w:rPr>
          <w:sz w:val="28"/>
          <w:szCs w:val="28"/>
        </w:rPr>
        <w:t>113, за</w:t>
      </w:r>
      <w:r w:rsidR="00DE0112" w:rsidRPr="003617DE">
        <w:rPr>
          <w:sz w:val="28"/>
          <w:szCs w:val="28"/>
        </w:rPr>
        <w:t xml:space="preserve"> 2016 год </w:t>
      </w:r>
      <w:r w:rsidRPr="003617DE">
        <w:rPr>
          <w:sz w:val="28"/>
          <w:szCs w:val="28"/>
        </w:rPr>
        <w:t>-</w:t>
      </w:r>
      <w:r w:rsidR="00DE0112" w:rsidRPr="003617DE">
        <w:rPr>
          <w:sz w:val="28"/>
          <w:szCs w:val="28"/>
        </w:rPr>
        <w:t xml:space="preserve"> 86)</w:t>
      </w:r>
      <w:r w:rsidR="002C2E65">
        <w:rPr>
          <w:sz w:val="28"/>
          <w:szCs w:val="28"/>
        </w:rPr>
        <w:t>.</w:t>
      </w:r>
    </w:p>
    <w:p w:rsidR="00C403E9" w:rsidRPr="003617DE" w:rsidRDefault="00C403E9" w:rsidP="00066C91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3617DE">
        <w:rPr>
          <w:color w:val="000000"/>
          <w:sz w:val="28"/>
          <w:szCs w:val="28"/>
        </w:rPr>
        <w:t xml:space="preserve">Выявлено нарушений и недостатков бюджетного законодательства и бухгалтерского учета на сумму </w:t>
      </w:r>
      <w:r w:rsidR="004862D3" w:rsidRPr="003617DE">
        <w:rPr>
          <w:color w:val="000000"/>
          <w:sz w:val="28"/>
          <w:szCs w:val="28"/>
        </w:rPr>
        <w:t>87</w:t>
      </w:r>
      <w:r w:rsidR="00041D64">
        <w:rPr>
          <w:color w:val="000000"/>
          <w:sz w:val="28"/>
          <w:szCs w:val="28"/>
        </w:rPr>
        <w:t>,0 млн</w:t>
      </w:r>
      <w:r w:rsidRPr="003617DE">
        <w:rPr>
          <w:color w:val="000000"/>
          <w:sz w:val="28"/>
          <w:szCs w:val="28"/>
        </w:rPr>
        <w:t xml:space="preserve">. руб., в том числе по контрольным мероприятиям </w:t>
      </w:r>
      <w:r w:rsidR="004862D3" w:rsidRPr="003617DE">
        <w:rPr>
          <w:color w:val="000000"/>
          <w:sz w:val="28"/>
          <w:szCs w:val="28"/>
        </w:rPr>
        <w:t>58</w:t>
      </w:r>
      <w:r w:rsidR="00041D64">
        <w:rPr>
          <w:color w:val="000000"/>
          <w:sz w:val="28"/>
          <w:szCs w:val="28"/>
        </w:rPr>
        <w:t>,</w:t>
      </w:r>
      <w:r w:rsidR="004862D3" w:rsidRPr="003617DE">
        <w:rPr>
          <w:color w:val="000000"/>
          <w:sz w:val="28"/>
          <w:szCs w:val="28"/>
        </w:rPr>
        <w:t>0</w:t>
      </w:r>
      <w:r w:rsidR="00041D64">
        <w:rPr>
          <w:color w:val="000000"/>
          <w:sz w:val="28"/>
          <w:szCs w:val="28"/>
        </w:rPr>
        <w:t xml:space="preserve"> млн</w:t>
      </w:r>
      <w:r w:rsidRPr="003617DE">
        <w:rPr>
          <w:color w:val="000000"/>
          <w:sz w:val="28"/>
          <w:szCs w:val="28"/>
        </w:rPr>
        <w:t>. руб.</w:t>
      </w:r>
    </w:p>
    <w:p w:rsidR="00BE444F" w:rsidRPr="003617DE" w:rsidRDefault="00BE444F" w:rsidP="00BE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112" w:rsidRDefault="007557BE" w:rsidP="003A551C">
      <w:pPr>
        <w:pStyle w:val="a4"/>
        <w:numPr>
          <w:ilvl w:val="0"/>
          <w:numId w:val="15"/>
        </w:numPr>
        <w:spacing w:before="0" w:beforeAutospacing="0" w:after="0"/>
      </w:pPr>
      <w:r>
        <w:rPr>
          <w:b/>
          <w:bCs/>
          <w:color w:val="000000"/>
          <w:sz w:val="28"/>
          <w:szCs w:val="28"/>
        </w:rPr>
        <w:t>Контрольная деятельность</w:t>
      </w:r>
    </w:p>
    <w:p w:rsidR="00B57A32" w:rsidRPr="003617DE" w:rsidRDefault="00DE0112" w:rsidP="00925F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7D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617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617DE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50591E" w:rsidRPr="003617D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617DE">
        <w:rPr>
          <w:rFonts w:ascii="Times New Roman" w:hAnsi="Times New Roman" w:cs="Times New Roman"/>
          <w:color w:val="000000"/>
          <w:sz w:val="28"/>
          <w:szCs w:val="28"/>
        </w:rPr>
        <w:t xml:space="preserve"> году проведено </w:t>
      </w:r>
      <w:r w:rsidR="00B57A32" w:rsidRPr="003617DE">
        <w:rPr>
          <w:rFonts w:ascii="Times New Roman" w:hAnsi="Times New Roman" w:cs="Times New Roman"/>
          <w:color w:val="000000"/>
          <w:sz w:val="28"/>
          <w:szCs w:val="28"/>
        </w:rPr>
        <w:t xml:space="preserve">три </w:t>
      </w:r>
      <w:r w:rsidRPr="003617DE">
        <w:rPr>
          <w:rFonts w:ascii="Times New Roman" w:hAnsi="Times New Roman" w:cs="Times New Roman"/>
          <w:color w:val="000000"/>
          <w:sz w:val="28"/>
          <w:szCs w:val="28"/>
        </w:rPr>
        <w:t>контрольных мероприятий с выходом в учреждения и предприятия Сланцевского муниципального района,</w:t>
      </w:r>
      <w:r w:rsidR="00B57A32" w:rsidRPr="003617DE">
        <w:rPr>
          <w:rFonts w:ascii="Times New Roman" w:hAnsi="Times New Roman" w:cs="Times New Roman"/>
          <w:color w:val="000000"/>
          <w:sz w:val="28"/>
          <w:szCs w:val="28"/>
        </w:rPr>
        <w:t xml:space="preserve"> из них одна проверка </w:t>
      </w:r>
      <w:proofErr w:type="gramStart"/>
      <w:r w:rsidR="00B57A32" w:rsidRPr="003617DE">
        <w:rPr>
          <w:rFonts w:ascii="Times New Roman" w:hAnsi="Times New Roman" w:cs="Times New Roman"/>
          <w:color w:val="000000"/>
          <w:sz w:val="28"/>
          <w:szCs w:val="28"/>
        </w:rPr>
        <w:t>проведена  в</w:t>
      </w:r>
      <w:proofErr w:type="gramEnd"/>
      <w:r w:rsidR="00B57A32" w:rsidRPr="003617DE">
        <w:rPr>
          <w:rFonts w:ascii="Times New Roman" w:hAnsi="Times New Roman" w:cs="Times New Roman"/>
          <w:color w:val="000000"/>
          <w:sz w:val="28"/>
          <w:szCs w:val="28"/>
        </w:rPr>
        <w:t xml:space="preserve"> рамках последующего контроля. По результатам проведенных проверок вынесено </w:t>
      </w:r>
      <w:proofErr w:type="gramStart"/>
      <w:r w:rsidR="00B57A32" w:rsidRPr="003617DE">
        <w:rPr>
          <w:rFonts w:ascii="Times New Roman" w:hAnsi="Times New Roman" w:cs="Times New Roman"/>
          <w:color w:val="000000"/>
          <w:sz w:val="28"/>
          <w:szCs w:val="28"/>
        </w:rPr>
        <w:t>два  представления</w:t>
      </w:r>
      <w:proofErr w:type="gramEnd"/>
      <w:r w:rsidR="00B57A32" w:rsidRPr="003617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57A32" w:rsidRPr="003617DE">
        <w:rPr>
          <w:rFonts w:ascii="Times New Roman" w:hAnsi="Times New Roman" w:cs="Times New Roman"/>
          <w:sz w:val="28"/>
          <w:szCs w:val="28"/>
        </w:rPr>
        <w:t>Установлено нарушений всего на сумму 58</w:t>
      </w:r>
      <w:r w:rsidR="00041D64">
        <w:rPr>
          <w:rFonts w:ascii="Times New Roman" w:hAnsi="Times New Roman" w:cs="Times New Roman"/>
          <w:sz w:val="28"/>
          <w:szCs w:val="28"/>
        </w:rPr>
        <w:t>,0 млн</w:t>
      </w:r>
      <w:r w:rsidR="00B57A32" w:rsidRPr="003617DE">
        <w:rPr>
          <w:rFonts w:ascii="Times New Roman" w:hAnsi="Times New Roman" w:cs="Times New Roman"/>
          <w:sz w:val="28"/>
          <w:szCs w:val="28"/>
        </w:rPr>
        <w:t xml:space="preserve">. руб., </w:t>
      </w:r>
      <w:r w:rsidR="00925F83" w:rsidRPr="003617DE">
        <w:rPr>
          <w:rFonts w:ascii="Times New Roman" w:hAnsi="Times New Roman" w:cs="Times New Roman"/>
          <w:sz w:val="28"/>
          <w:szCs w:val="28"/>
        </w:rPr>
        <w:t>из них:</w:t>
      </w:r>
      <w:r w:rsidR="00B57A32" w:rsidRPr="003617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5F83" w:rsidRPr="003617DE" w:rsidRDefault="00925F83" w:rsidP="00925F83">
      <w:pPr>
        <w:pStyle w:val="a4"/>
        <w:spacing w:before="0" w:beforeAutospacing="0" w:after="0"/>
        <w:ind w:right="-170"/>
        <w:jc w:val="both"/>
        <w:rPr>
          <w:color w:val="000000"/>
          <w:sz w:val="28"/>
          <w:szCs w:val="28"/>
        </w:rPr>
      </w:pPr>
      <w:r w:rsidRPr="003617DE">
        <w:rPr>
          <w:b/>
          <w:bCs/>
          <w:iCs/>
          <w:color w:val="000000"/>
          <w:sz w:val="28"/>
          <w:szCs w:val="28"/>
        </w:rPr>
        <w:t xml:space="preserve">Администрация муниципального образования </w:t>
      </w:r>
      <w:proofErr w:type="spellStart"/>
      <w:r w:rsidRPr="003617DE">
        <w:rPr>
          <w:b/>
          <w:bCs/>
          <w:iCs/>
          <w:color w:val="000000"/>
          <w:sz w:val="28"/>
          <w:szCs w:val="28"/>
        </w:rPr>
        <w:t>Старопольское</w:t>
      </w:r>
      <w:proofErr w:type="spellEnd"/>
      <w:r w:rsidRPr="003617DE">
        <w:rPr>
          <w:b/>
          <w:bCs/>
          <w:iCs/>
          <w:color w:val="000000"/>
          <w:sz w:val="28"/>
          <w:szCs w:val="28"/>
        </w:rPr>
        <w:t xml:space="preserve"> сельское поселение Сланцевского муниципального района Ленинградской области.</w:t>
      </w:r>
      <w:r w:rsidRPr="003617DE">
        <w:rPr>
          <w:b/>
          <w:sz w:val="28"/>
          <w:szCs w:val="28"/>
        </w:rPr>
        <w:t xml:space="preserve"> </w:t>
      </w:r>
      <w:r w:rsidRPr="003617DE">
        <w:rPr>
          <w:color w:val="000000"/>
          <w:sz w:val="28"/>
          <w:szCs w:val="28"/>
        </w:rPr>
        <w:t xml:space="preserve">Общий объем проверенных в ходе проведения контрольного мероприятия бюджетных средств </w:t>
      </w:r>
      <w:proofErr w:type="gramStart"/>
      <w:r w:rsidRPr="003617DE">
        <w:rPr>
          <w:color w:val="000000"/>
          <w:sz w:val="28"/>
          <w:szCs w:val="28"/>
        </w:rPr>
        <w:t>составил  27</w:t>
      </w:r>
      <w:proofErr w:type="gramEnd"/>
      <w:r w:rsidR="00041D64">
        <w:rPr>
          <w:color w:val="000000"/>
          <w:sz w:val="28"/>
          <w:szCs w:val="28"/>
        </w:rPr>
        <w:t>,0 млн</w:t>
      </w:r>
      <w:r w:rsidRPr="003617DE">
        <w:rPr>
          <w:color w:val="000000"/>
          <w:sz w:val="28"/>
          <w:szCs w:val="28"/>
        </w:rPr>
        <w:t>. руб., выявлено нарушений и недостатков на сумму 5</w:t>
      </w:r>
      <w:r w:rsidR="00041D64">
        <w:rPr>
          <w:color w:val="000000"/>
          <w:sz w:val="28"/>
          <w:szCs w:val="28"/>
        </w:rPr>
        <w:t>,0 млн</w:t>
      </w:r>
      <w:r w:rsidRPr="003617DE">
        <w:rPr>
          <w:color w:val="000000"/>
          <w:sz w:val="28"/>
          <w:szCs w:val="28"/>
        </w:rPr>
        <w:t>. руб., или 18,5 % от суммы проверенных бюджетных средств, в том числе:</w:t>
      </w:r>
    </w:p>
    <w:p w:rsidR="00925F83" w:rsidRPr="003617DE" w:rsidRDefault="00041D64" w:rsidP="007557BE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D0649">
        <w:rPr>
          <w:color w:val="000000"/>
          <w:sz w:val="28"/>
          <w:szCs w:val="28"/>
        </w:rPr>
        <w:t xml:space="preserve"> </w:t>
      </w:r>
      <w:r w:rsidR="00925F83" w:rsidRPr="003617DE">
        <w:rPr>
          <w:color w:val="000000"/>
          <w:sz w:val="28"/>
          <w:szCs w:val="28"/>
        </w:rPr>
        <w:t xml:space="preserve">Установлены нарушения </w:t>
      </w:r>
      <w:r w:rsidR="00925F83" w:rsidRPr="003617DE">
        <w:rPr>
          <w:sz w:val="28"/>
          <w:szCs w:val="28"/>
        </w:rPr>
        <w:t>и</w:t>
      </w:r>
      <w:r w:rsidR="00925F83" w:rsidRPr="003617DE">
        <w:rPr>
          <w:color w:val="000000"/>
          <w:sz w:val="28"/>
          <w:szCs w:val="28"/>
        </w:rPr>
        <w:t>нструкции 157</w:t>
      </w:r>
      <w:proofErr w:type="gramStart"/>
      <w:r w:rsidR="00925F83" w:rsidRPr="003617DE">
        <w:rPr>
          <w:color w:val="000000"/>
          <w:sz w:val="28"/>
          <w:szCs w:val="28"/>
        </w:rPr>
        <w:t>н  по</w:t>
      </w:r>
      <w:proofErr w:type="gramEnd"/>
      <w:r w:rsidR="00925F83" w:rsidRPr="003617DE">
        <w:rPr>
          <w:color w:val="000000"/>
          <w:sz w:val="28"/>
          <w:szCs w:val="28"/>
        </w:rPr>
        <w:t xml:space="preserve"> применению Единого плана счетов бухгалтерского учета для органов 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Минфина России от 01.12.2010 года.</w:t>
      </w:r>
    </w:p>
    <w:p w:rsidR="00925F83" w:rsidRPr="003617DE" w:rsidRDefault="00925F83" w:rsidP="007557BE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3617DE">
        <w:rPr>
          <w:color w:val="000000"/>
          <w:sz w:val="28"/>
          <w:szCs w:val="28"/>
        </w:rPr>
        <w:t>2.</w:t>
      </w:r>
      <w:r w:rsidR="00ED0649">
        <w:rPr>
          <w:color w:val="000000"/>
          <w:sz w:val="28"/>
          <w:szCs w:val="28"/>
        </w:rPr>
        <w:t xml:space="preserve"> </w:t>
      </w:r>
      <w:r w:rsidRPr="003617DE">
        <w:rPr>
          <w:color w:val="000000"/>
          <w:sz w:val="28"/>
          <w:szCs w:val="28"/>
        </w:rPr>
        <w:t xml:space="preserve">Установлены нарушения </w:t>
      </w:r>
      <w:r w:rsidRPr="003617DE">
        <w:rPr>
          <w:rStyle w:val="ae"/>
          <w:i w:val="0"/>
          <w:iCs w:val="0"/>
          <w:color w:val="000000"/>
          <w:sz w:val="28"/>
          <w:szCs w:val="28"/>
        </w:rPr>
        <w:t>статьи 44 Федерального закона от 06.10.2003 № 131 «Об общих принципах организации местного самоуправления в Российской Федерации».</w:t>
      </w:r>
    </w:p>
    <w:p w:rsidR="00925F83" w:rsidRPr="003617DE" w:rsidRDefault="00041D64" w:rsidP="007557BE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ED0649">
        <w:rPr>
          <w:color w:val="000000"/>
          <w:sz w:val="28"/>
          <w:szCs w:val="28"/>
        </w:rPr>
        <w:t xml:space="preserve"> </w:t>
      </w:r>
      <w:r w:rsidR="00925F83" w:rsidRPr="003617DE">
        <w:rPr>
          <w:color w:val="000000"/>
          <w:sz w:val="28"/>
          <w:szCs w:val="28"/>
        </w:rPr>
        <w:t xml:space="preserve">Установлены </w:t>
      </w:r>
      <w:proofErr w:type="gramStart"/>
      <w:r w:rsidR="00925F83" w:rsidRPr="003617DE">
        <w:rPr>
          <w:color w:val="000000"/>
          <w:sz w:val="28"/>
          <w:szCs w:val="28"/>
        </w:rPr>
        <w:t>нарушения  Федерального</w:t>
      </w:r>
      <w:proofErr w:type="gramEnd"/>
      <w:r w:rsidR="00925F83" w:rsidRPr="003617DE">
        <w:rPr>
          <w:color w:val="000000"/>
          <w:sz w:val="28"/>
          <w:szCs w:val="28"/>
        </w:rPr>
        <w:t xml:space="preserve"> закона от 06.12.2011 № 402-ФЗ «О бухгалтерском учете». </w:t>
      </w:r>
    </w:p>
    <w:p w:rsidR="00925F83" w:rsidRPr="003617DE" w:rsidRDefault="00925F83" w:rsidP="007557BE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3617DE">
        <w:rPr>
          <w:color w:val="000000"/>
          <w:sz w:val="28"/>
          <w:szCs w:val="28"/>
        </w:rPr>
        <w:t>4</w:t>
      </w:r>
      <w:r w:rsidR="00041D64">
        <w:rPr>
          <w:sz w:val="28"/>
          <w:szCs w:val="28"/>
        </w:rPr>
        <w:t>.</w:t>
      </w:r>
      <w:r w:rsidR="00ED0649">
        <w:rPr>
          <w:sz w:val="28"/>
          <w:szCs w:val="28"/>
        </w:rPr>
        <w:t xml:space="preserve"> </w:t>
      </w:r>
      <w:r w:rsidRPr="003617DE">
        <w:rPr>
          <w:sz w:val="28"/>
          <w:szCs w:val="28"/>
        </w:rPr>
        <w:t>Д</w:t>
      </w:r>
      <w:r w:rsidRPr="003617DE">
        <w:rPr>
          <w:color w:val="000000"/>
          <w:sz w:val="28"/>
          <w:szCs w:val="28"/>
        </w:rPr>
        <w:t xml:space="preserve">опущены нарушения постановления Госкомстата России от 05.01.2004 года N 1 "Об утверждении унифицированных форм первичной учетной документации по учету труда и его оплаты». </w:t>
      </w:r>
    </w:p>
    <w:p w:rsidR="00925F83" w:rsidRPr="003617DE" w:rsidRDefault="00925F83" w:rsidP="007557BE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3617DE">
        <w:rPr>
          <w:sz w:val="28"/>
          <w:szCs w:val="28"/>
        </w:rPr>
        <w:t>5.</w:t>
      </w:r>
      <w:r w:rsidR="00ED0649">
        <w:rPr>
          <w:sz w:val="28"/>
          <w:szCs w:val="28"/>
        </w:rPr>
        <w:t xml:space="preserve"> </w:t>
      </w:r>
      <w:r w:rsidRPr="003617DE">
        <w:rPr>
          <w:sz w:val="28"/>
          <w:szCs w:val="28"/>
        </w:rPr>
        <w:t xml:space="preserve">Отсутствует учет на </w:t>
      </w:r>
      <w:proofErr w:type="spellStart"/>
      <w:r w:rsidRPr="003617DE">
        <w:rPr>
          <w:sz w:val="28"/>
          <w:szCs w:val="28"/>
        </w:rPr>
        <w:t>забалансовых</w:t>
      </w:r>
      <w:proofErr w:type="spellEnd"/>
      <w:r w:rsidRPr="003617DE">
        <w:rPr>
          <w:sz w:val="28"/>
          <w:szCs w:val="28"/>
        </w:rPr>
        <w:t xml:space="preserve"> счетах, что повлекло искажение г</w:t>
      </w:r>
      <w:r w:rsidRPr="003617DE">
        <w:rPr>
          <w:color w:val="000000"/>
          <w:sz w:val="28"/>
          <w:szCs w:val="28"/>
        </w:rPr>
        <w:t>одового отчета по состоянию на 01.01.2018 года на 3</w:t>
      </w:r>
      <w:r w:rsidR="00041D64">
        <w:rPr>
          <w:color w:val="000000"/>
          <w:sz w:val="28"/>
          <w:szCs w:val="28"/>
        </w:rPr>
        <w:t>,4 млн</w:t>
      </w:r>
      <w:r w:rsidRPr="003617DE">
        <w:rPr>
          <w:color w:val="000000"/>
          <w:sz w:val="28"/>
          <w:szCs w:val="28"/>
        </w:rPr>
        <w:t>. руб.</w:t>
      </w:r>
    </w:p>
    <w:p w:rsidR="00925F83" w:rsidRPr="003617DE" w:rsidRDefault="00041D64" w:rsidP="007557BE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</w:t>
      </w:r>
      <w:r w:rsidR="00ED0649">
        <w:rPr>
          <w:color w:val="000000"/>
          <w:sz w:val="28"/>
          <w:szCs w:val="28"/>
        </w:rPr>
        <w:t xml:space="preserve"> </w:t>
      </w:r>
      <w:r w:rsidR="00925F83" w:rsidRPr="003617DE">
        <w:rPr>
          <w:color w:val="000000"/>
          <w:sz w:val="28"/>
          <w:szCs w:val="28"/>
        </w:rPr>
        <w:t xml:space="preserve">В нарушение ст. 91, ст. 136 Трудового кодекса Российской Федерации правилами внутреннего распорядка </w:t>
      </w:r>
      <w:proofErr w:type="gramStart"/>
      <w:r w:rsidR="00925F83" w:rsidRPr="003617DE">
        <w:rPr>
          <w:color w:val="000000"/>
          <w:sz w:val="28"/>
          <w:szCs w:val="28"/>
        </w:rPr>
        <w:t>не  была</w:t>
      </w:r>
      <w:proofErr w:type="gramEnd"/>
      <w:r w:rsidR="00925F83" w:rsidRPr="003617DE">
        <w:rPr>
          <w:color w:val="000000"/>
          <w:sz w:val="28"/>
          <w:szCs w:val="28"/>
        </w:rPr>
        <w:t xml:space="preserve"> установлена конкретная</w:t>
      </w:r>
      <w:r w:rsidR="00925F83" w:rsidRPr="003617DE">
        <w:rPr>
          <w:b/>
          <w:bCs/>
          <w:color w:val="000000"/>
          <w:sz w:val="28"/>
          <w:szCs w:val="28"/>
        </w:rPr>
        <w:t xml:space="preserve"> </w:t>
      </w:r>
      <w:r w:rsidR="00925F83" w:rsidRPr="003617DE">
        <w:rPr>
          <w:color w:val="000000"/>
          <w:sz w:val="28"/>
          <w:szCs w:val="28"/>
        </w:rPr>
        <w:t>дата выплаты заработной платы.</w:t>
      </w:r>
    </w:p>
    <w:p w:rsidR="00925F83" w:rsidRPr="003617DE" w:rsidRDefault="00041D64" w:rsidP="007557BE">
      <w:pPr>
        <w:pStyle w:val="a4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ED0649">
        <w:rPr>
          <w:color w:val="000000"/>
          <w:sz w:val="28"/>
          <w:szCs w:val="28"/>
        </w:rPr>
        <w:t xml:space="preserve"> </w:t>
      </w:r>
      <w:proofErr w:type="gramStart"/>
      <w:r w:rsidR="00925F83" w:rsidRPr="003617DE">
        <w:rPr>
          <w:color w:val="000000"/>
          <w:sz w:val="28"/>
          <w:szCs w:val="28"/>
        </w:rPr>
        <w:t>Нарушение  Порядка</w:t>
      </w:r>
      <w:proofErr w:type="gramEnd"/>
      <w:r w:rsidR="00925F83" w:rsidRPr="003617DE">
        <w:rPr>
          <w:color w:val="000000"/>
          <w:sz w:val="28"/>
          <w:szCs w:val="28"/>
        </w:rPr>
        <w:t xml:space="preserve"> формирования фонда оплаты труда муниципальных служащих и работников замещающих должности, не являющиеся должностями муниципальной службы, утвержденного решением совета депутатов от 20.02.2017 № 147-сд. </w:t>
      </w:r>
    </w:p>
    <w:p w:rsidR="00925F83" w:rsidRPr="003617DE" w:rsidRDefault="00041D64" w:rsidP="007557BE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ED0649">
        <w:rPr>
          <w:color w:val="000000"/>
          <w:sz w:val="28"/>
          <w:szCs w:val="28"/>
        </w:rPr>
        <w:t xml:space="preserve"> </w:t>
      </w:r>
      <w:r w:rsidR="00925F83" w:rsidRPr="003617DE">
        <w:rPr>
          <w:color w:val="000000"/>
          <w:sz w:val="28"/>
          <w:szCs w:val="28"/>
        </w:rPr>
        <w:t>В нарушение условий трудовых договоров, заключенных с работниками культуры и Положения о системе оплаты труда в муниципальных бюджетных учреждениях и муниципальных казенных учреждениях по видам экономической деятельности начислены стимулирующие выплаты работникам без учета показателей, позволяющих оценить результативнос</w:t>
      </w:r>
      <w:r>
        <w:rPr>
          <w:color w:val="000000"/>
          <w:sz w:val="28"/>
          <w:szCs w:val="28"/>
        </w:rPr>
        <w:t>ть и качество работы в сумме 1,6 млн</w:t>
      </w:r>
      <w:r w:rsidR="00925F83" w:rsidRPr="003617DE">
        <w:rPr>
          <w:color w:val="000000"/>
          <w:sz w:val="28"/>
          <w:szCs w:val="28"/>
        </w:rPr>
        <w:t>. руб.</w:t>
      </w:r>
    </w:p>
    <w:p w:rsidR="00925F83" w:rsidRPr="003617DE" w:rsidRDefault="00041D64" w:rsidP="007557BE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ED0649">
        <w:rPr>
          <w:color w:val="000000"/>
          <w:sz w:val="28"/>
          <w:szCs w:val="28"/>
        </w:rPr>
        <w:t xml:space="preserve"> </w:t>
      </w:r>
      <w:r w:rsidR="00925F83" w:rsidRPr="003617DE">
        <w:rPr>
          <w:color w:val="000000"/>
          <w:sz w:val="28"/>
          <w:szCs w:val="28"/>
        </w:rPr>
        <w:t xml:space="preserve">Неэффективные расходы, связанные с оплатой штрафов и пеней за ненадлежащее </w:t>
      </w:r>
      <w:proofErr w:type="gramStart"/>
      <w:r w:rsidR="00925F83" w:rsidRPr="003617DE">
        <w:rPr>
          <w:color w:val="000000"/>
          <w:sz w:val="28"/>
          <w:szCs w:val="28"/>
        </w:rPr>
        <w:t>выполнение  функций</w:t>
      </w:r>
      <w:proofErr w:type="gramEnd"/>
      <w:r w:rsidR="00925F83" w:rsidRPr="003617DE">
        <w:rPr>
          <w:color w:val="000000"/>
          <w:sz w:val="28"/>
          <w:szCs w:val="28"/>
        </w:rPr>
        <w:t xml:space="preserve"> составили </w:t>
      </w:r>
      <w:r>
        <w:rPr>
          <w:color w:val="000000"/>
          <w:sz w:val="28"/>
          <w:szCs w:val="28"/>
        </w:rPr>
        <w:t>0,02 млн</w:t>
      </w:r>
      <w:r w:rsidR="00925F83" w:rsidRPr="003617DE">
        <w:rPr>
          <w:color w:val="000000"/>
          <w:sz w:val="28"/>
          <w:szCs w:val="28"/>
        </w:rPr>
        <w:t>.</w:t>
      </w:r>
      <w:r w:rsidR="00925F83" w:rsidRPr="003617DE">
        <w:rPr>
          <w:b/>
          <w:bCs/>
          <w:color w:val="000000"/>
          <w:sz w:val="28"/>
          <w:szCs w:val="28"/>
        </w:rPr>
        <w:t xml:space="preserve"> </w:t>
      </w:r>
      <w:r w:rsidR="00925F83" w:rsidRPr="003617DE">
        <w:rPr>
          <w:color w:val="000000"/>
          <w:sz w:val="28"/>
          <w:szCs w:val="28"/>
        </w:rPr>
        <w:t>руб.</w:t>
      </w:r>
    </w:p>
    <w:p w:rsidR="00925F83" w:rsidRPr="003617DE" w:rsidRDefault="00925F83" w:rsidP="00925F83">
      <w:pPr>
        <w:pStyle w:val="a4"/>
        <w:spacing w:before="0" w:beforeAutospacing="0" w:after="0"/>
        <w:ind w:right="-170" w:firstLine="851"/>
        <w:jc w:val="both"/>
        <w:rPr>
          <w:rStyle w:val="FontStyle33"/>
          <w:sz w:val="28"/>
          <w:szCs w:val="28"/>
        </w:rPr>
      </w:pPr>
      <w:r w:rsidRPr="003617DE">
        <w:rPr>
          <w:rStyle w:val="FontStyle33"/>
          <w:sz w:val="28"/>
          <w:szCs w:val="28"/>
        </w:rPr>
        <w:t xml:space="preserve">По результатам проведенного контрольного мероприятия в адрес главы администрации направлено представление для </w:t>
      </w:r>
      <w:proofErr w:type="gramStart"/>
      <w:r w:rsidRPr="003617DE">
        <w:rPr>
          <w:rStyle w:val="FontStyle33"/>
          <w:sz w:val="28"/>
          <w:szCs w:val="28"/>
        </w:rPr>
        <w:t>рассмотрения  и</w:t>
      </w:r>
      <w:proofErr w:type="gramEnd"/>
      <w:r w:rsidRPr="003617DE">
        <w:rPr>
          <w:rStyle w:val="FontStyle33"/>
          <w:sz w:val="28"/>
          <w:szCs w:val="28"/>
        </w:rPr>
        <w:t xml:space="preserve"> принятия мер по устранению выявленных нарушений и недостатков, а также мер по пресечению, устранению и предупреждению нарушений. </w:t>
      </w:r>
      <w:r w:rsidR="00775C9A" w:rsidRPr="003617DE">
        <w:rPr>
          <w:rStyle w:val="FontStyle33"/>
          <w:sz w:val="28"/>
          <w:szCs w:val="28"/>
        </w:rPr>
        <w:t xml:space="preserve"> </w:t>
      </w:r>
    </w:p>
    <w:p w:rsidR="00925F83" w:rsidRPr="003617DE" w:rsidRDefault="00925F83" w:rsidP="00925F83">
      <w:pPr>
        <w:pStyle w:val="a4"/>
        <w:spacing w:before="0" w:beforeAutospacing="0" w:after="0"/>
        <w:ind w:right="-170" w:firstLine="851"/>
        <w:jc w:val="both"/>
        <w:rPr>
          <w:rStyle w:val="FontStyle33"/>
          <w:sz w:val="28"/>
          <w:szCs w:val="28"/>
        </w:rPr>
      </w:pPr>
    </w:p>
    <w:p w:rsidR="00925F83" w:rsidRPr="003617DE" w:rsidRDefault="00925F83" w:rsidP="00925F83">
      <w:pPr>
        <w:pStyle w:val="a4"/>
        <w:spacing w:before="0" w:beforeAutospacing="0" w:after="0"/>
        <w:jc w:val="both"/>
        <w:rPr>
          <w:sz w:val="28"/>
          <w:szCs w:val="28"/>
        </w:rPr>
      </w:pPr>
      <w:r w:rsidRPr="00041D64">
        <w:rPr>
          <w:b/>
          <w:color w:val="000000"/>
          <w:sz w:val="28"/>
          <w:szCs w:val="28"/>
        </w:rPr>
        <w:t xml:space="preserve">Муниципальное казенное учреждение </w:t>
      </w:r>
      <w:proofErr w:type="gramStart"/>
      <w:r w:rsidRPr="00041D64">
        <w:rPr>
          <w:b/>
          <w:color w:val="000000"/>
          <w:sz w:val="28"/>
          <w:szCs w:val="28"/>
        </w:rPr>
        <w:t xml:space="preserve">культуры </w:t>
      </w:r>
      <w:r w:rsidRPr="00041D64">
        <w:rPr>
          <w:b/>
          <w:sz w:val="28"/>
          <w:szCs w:val="28"/>
        </w:rPr>
        <w:t xml:space="preserve"> «</w:t>
      </w:r>
      <w:proofErr w:type="gramEnd"/>
      <w:r w:rsidRPr="00041D64">
        <w:rPr>
          <w:b/>
          <w:sz w:val="28"/>
          <w:szCs w:val="28"/>
        </w:rPr>
        <w:t>Парк культуры и отдыха»</w:t>
      </w:r>
      <w:r w:rsidR="00775C9A" w:rsidRPr="00041D64">
        <w:rPr>
          <w:b/>
          <w:sz w:val="28"/>
          <w:szCs w:val="28"/>
        </w:rPr>
        <w:t>.</w:t>
      </w:r>
      <w:r w:rsidRPr="00041D64">
        <w:rPr>
          <w:sz w:val="28"/>
          <w:szCs w:val="28"/>
        </w:rPr>
        <w:t xml:space="preserve"> </w:t>
      </w:r>
      <w:r w:rsidRPr="00041D64">
        <w:rPr>
          <w:color w:val="000000"/>
          <w:sz w:val="28"/>
          <w:szCs w:val="28"/>
        </w:rPr>
        <w:t xml:space="preserve"> </w:t>
      </w:r>
      <w:r w:rsidRPr="003617DE">
        <w:rPr>
          <w:iCs/>
          <w:color w:val="000000"/>
          <w:sz w:val="28"/>
          <w:szCs w:val="28"/>
        </w:rPr>
        <w:t>Общий объем проверенных в ходе проведения контрольного мероприятия бюджетных средств составил 9</w:t>
      </w:r>
      <w:r w:rsidR="00041D64">
        <w:rPr>
          <w:iCs/>
          <w:color w:val="000000"/>
          <w:sz w:val="28"/>
          <w:szCs w:val="28"/>
        </w:rPr>
        <w:t>3,0 млн</w:t>
      </w:r>
      <w:r w:rsidRPr="003617DE">
        <w:rPr>
          <w:iCs/>
          <w:color w:val="000000"/>
          <w:sz w:val="28"/>
          <w:szCs w:val="28"/>
        </w:rPr>
        <w:t>. руб., выявлено нарушений и недостатков на сумму 53</w:t>
      </w:r>
      <w:r w:rsidR="00041D64">
        <w:rPr>
          <w:iCs/>
          <w:color w:val="000000"/>
          <w:sz w:val="28"/>
          <w:szCs w:val="28"/>
        </w:rPr>
        <w:t>,0 млн</w:t>
      </w:r>
      <w:r w:rsidRPr="003617DE">
        <w:rPr>
          <w:iCs/>
          <w:color w:val="000000"/>
          <w:sz w:val="28"/>
          <w:szCs w:val="28"/>
        </w:rPr>
        <w:t>. руб. или 57,0</w:t>
      </w:r>
      <w:r w:rsidR="00041D64">
        <w:rPr>
          <w:iCs/>
          <w:color w:val="000000"/>
          <w:sz w:val="28"/>
          <w:szCs w:val="28"/>
        </w:rPr>
        <w:t xml:space="preserve"> </w:t>
      </w:r>
      <w:r w:rsidRPr="003617DE">
        <w:rPr>
          <w:iCs/>
          <w:color w:val="000000"/>
          <w:sz w:val="28"/>
          <w:szCs w:val="28"/>
        </w:rPr>
        <w:t xml:space="preserve">% от суммы проверенных </w:t>
      </w:r>
      <w:proofErr w:type="gramStart"/>
      <w:r w:rsidRPr="003617DE">
        <w:rPr>
          <w:iCs/>
          <w:color w:val="000000"/>
          <w:sz w:val="28"/>
          <w:szCs w:val="28"/>
        </w:rPr>
        <w:t>средств,</w:t>
      </w:r>
      <w:r w:rsidRPr="003617DE">
        <w:rPr>
          <w:rStyle w:val="FontStyle33"/>
          <w:sz w:val="28"/>
          <w:szCs w:val="28"/>
        </w:rPr>
        <w:t xml:space="preserve"> </w:t>
      </w:r>
      <w:r w:rsidRPr="003617DE">
        <w:rPr>
          <w:color w:val="000000"/>
          <w:sz w:val="28"/>
          <w:szCs w:val="28"/>
        </w:rPr>
        <w:t xml:space="preserve"> а</w:t>
      </w:r>
      <w:proofErr w:type="gramEnd"/>
      <w:r w:rsidRPr="003617DE">
        <w:rPr>
          <w:color w:val="000000"/>
          <w:sz w:val="28"/>
          <w:szCs w:val="28"/>
        </w:rPr>
        <w:t xml:space="preserve"> именно:</w:t>
      </w:r>
    </w:p>
    <w:p w:rsidR="00925F83" w:rsidRPr="003617DE" w:rsidRDefault="00925F83" w:rsidP="007557BE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3617DE">
        <w:rPr>
          <w:color w:val="000000"/>
          <w:sz w:val="28"/>
          <w:szCs w:val="28"/>
        </w:rPr>
        <w:t>1.</w:t>
      </w:r>
      <w:r w:rsidR="00ED0649">
        <w:rPr>
          <w:color w:val="000000"/>
          <w:sz w:val="28"/>
          <w:szCs w:val="28"/>
        </w:rPr>
        <w:t xml:space="preserve"> </w:t>
      </w:r>
      <w:r w:rsidRPr="003617DE">
        <w:rPr>
          <w:color w:val="000000"/>
          <w:sz w:val="28"/>
          <w:szCs w:val="28"/>
        </w:rPr>
        <w:t xml:space="preserve">Установлено искажение данных бюджетного учета, бюджетной отчетности на сумму </w:t>
      </w:r>
      <w:r w:rsidRPr="003617DE">
        <w:rPr>
          <w:bCs/>
          <w:color w:val="000000"/>
          <w:sz w:val="28"/>
          <w:szCs w:val="28"/>
        </w:rPr>
        <w:t>43</w:t>
      </w:r>
      <w:r w:rsidR="00041D64">
        <w:rPr>
          <w:bCs/>
          <w:color w:val="000000"/>
          <w:sz w:val="28"/>
          <w:szCs w:val="28"/>
        </w:rPr>
        <w:t>,3 млн</w:t>
      </w:r>
      <w:r w:rsidRPr="003617DE">
        <w:rPr>
          <w:bCs/>
          <w:color w:val="000000"/>
          <w:sz w:val="28"/>
          <w:szCs w:val="28"/>
        </w:rPr>
        <w:t>. руб.</w:t>
      </w:r>
      <w:r w:rsidRPr="003617DE">
        <w:rPr>
          <w:color w:val="000000"/>
          <w:sz w:val="28"/>
          <w:szCs w:val="28"/>
        </w:rPr>
        <w:t xml:space="preserve"> по причине не отражения стоимости земельных участков, закрепленных за учреждением на праве постоянного (бессрочного) пользования. </w:t>
      </w:r>
    </w:p>
    <w:p w:rsidR="00925F83" w:rsidRPr="003617DE" w:rsidRDefault="00925F83" w:rsidP="007557BE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3617DE">
        <w:rPr>
          <w:color w:val="000000"/>
          <w:sz w:val="28"/>
          <w:szCs w:val="28"/>
        </w:rPr>
        <w:t>2.</w:t>
      </w:r>
      <w:r w:rsidR="00ED0649">
        <w:rPr>
          <w:color w:val="000000"/>
          <w:sz w:val="28"/>
          <w:szCs w:val="28"/>
        </w:rPr>
        <w:t xml:space="preserve"> </w:t>
      </w:r>
      <w:r w:rsidRPr="003617DE">
        <w:rPr>
          <w:color w:val="000000"/>
          <w:sz w:val="28"/>
          <w:szCs w:val="28"/>
        </w:rPr>
        <w:t xml:space="preserve">Необоснованно уплачен земельный налог за объект незавершенного строительства, принадлежащий иному правообладателю юридическому лицу и расположенный на земельном участке, переданном в постоянное (бессрочное) </w:t>
      </w:r>
      <w:proofErr w:type="gramStart"/>
      <w:r w:rsidRPr="003617DE">
        <w:rPr>
          <w:color w:val="000000"/>
          <w:sz w:val="28"/>
          <w:szCs w:val="28"/>
        </w:rPr>
        <w:t>пользование  в</w:t>
      </w:r>
      <w:proofErr w:type="gramEnd"/>
      <w:r w:rsidRPr="003617DE">
        <w:rPr>
          <w:color w:val="000000"/>
          <w:sz w:val="28"/>
          <w:szCs w:val="28"/>
        </w:rPr>
        <w:t xml:space="preserve"> сумме </w:t>
      </w:r>
      <w:r w:rsidR="00041D64">
        <w:rPr>
          <w:color w:val="000000"/>
          <w:sz w:val="28"/>
          <w:szCs w:val="28"/>
        </w:rPr>
        <w:t>0,004 млн</w:t>
      </w:r>
      <w:r w:rsidRPr="003617DE">
        <w:rPr>
          <w:bCs/>
          <w:color w:val="000000"/>
          <w:sz w:val="28"/>
          <w:szCs w:val="28"/>
        </w:rPr>
        <w:t>. руб.</w:t>
      </w:r>
    </w:p>
    <w:p w:rsidR="00925F83" w:rsidRPr="003617DE" w:rsidRDefault="00925F83" w:rsidP="007557BE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3617DE">
        <w:rPr>
          <w:color w:val="000000"/>
          <w:sz w:val="28"/>
          <w:szCs w:val="28"/>
        </w:rPr>
        <w:t>3.</w:t>
      </w:r>
      <w:r w:rsidR="00ED0649">
        <w:rPr>
          <w:color w:val="000000"/>
          <w:sz w:val="28"/>
          <w:szCs w:val="28"/>
        </w:rPr>
        <w:t xml:space="preserve"> </w:t>
      </w:r>
      <w:r w:rsidRPr="003617DE">
        <w:rPr>
          <w:color w:val="000000"/>
          <w:sz w:val="28"/>
          <w:szCs w:val="28"/>
        </w:rPr>
        <w:t>В нарушение п.</w:t>
      </w:r>
      <w:r w:rsidR="00424608">
        <w:rPr>
          <w:color w:val="000000"/>
          <w:sz w:val="28"/>
          <w:szCs w:val="28"/>
        </w:rPr>
        <w:t xml:space="preserve"> </w:t>
      </w:r>
      <w:r w:rsidRPr="003617DE">
        <w:rPr>
          <w:color w:val="000000"/>
          <w:sz w:val="28"/>
          <w:szCs w:val="28"/>
        </w:rPr>
        <w:t>36 И</w:t>
      </w:r>
      <w:r w:rsidR="00424608">
        <w:rPr>
          <w:color w:val="000000"/>
          <w:sz w:val="28"/>
          <w:szCs w:val="28"/>
        </w:rPr>
        <w:t xml:space="preserve">нструкции 157н, а также норм п.1, </w:t>
      </w:r>
      <w:r w:rsidRPr="003617DE">
        <w:rPr>
          <w:color w:val="000000"/>
          <w:sz w:val="28"/>
          <w:szCs w:val="28"/>
        </w:rPr>
        <w:t>ст.</w:t>
      </w:r>
      <w:r w:rsidR="00424608">
        <w:rPr>
          <w:color w:val="000000"/>
          <w:sz w:val="28"/>
          <w:szCs w:val="28"/>
        </w:rPr>
        <w:t xml:space="preserve"> </w:t>
      </w:r>
      <w:r w:rsidRPr="003617DE">
        <w:rPr>
          <w:color w:val="000000"/>
          <w:sz w:val="28"/>
          <w:szCs w:val="28"/>
        </w:rPr>
        <w:t>4 Федерального закона № 122-ФЗ от 21.07.1997 учреждение не произвело государственную регистрацию права оперативного управления недвижимым имуществом в 5 случаях.</w:t>
      </w:r>
    </w:p>
    <w:p w:rsidR="00925F83" w:rsidRPr="003617DE" w:rsidRDefault="00925F83" w:rsidP="007557BE">
      <w:pPr>
        <w:pStyle w:val="a4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3617DE">
        <w:rPr>
          <w:color w:val="000000"/>
          <w:sz w:val="28"/>
          <w:szCs w:val="28"/>
        </w:rPr>
        <w:t>4.</w:t>
      </w:r>
      <w:r w:rsidR="00ED0649">
        <w:rPr>
          <w:color w:val="000000"/>
          <w:sz w:val="28"/>
          <w:szCs w:val="28"/>
        </w:rPr>
        <w:t xml:space="preserve"> </w:t>
      </w:r>
      <w:r w:rsidRPr="003617DE">
        <w:rPr>
          <w:color w:val="000000"/>
          <w:sz w:val="28"/>
          <w:szCs w:val="28"/>
        </w:rPr>
        <w:t xml:space="preserve">Допущено нарушение порядка ведения </w:t>
      </w:r>
      <w:proofErr w:type="spellStart"/>
      <w:r w:rsidRPr="003617DE">
        <w:rPr>
          <w:color w:val="000000"/>
          <w:sz w:val="28"/>
          <w:szCs w:val="28"/>
        </w:rPr>
        <w:t>забалансового</w:t>
      </w:r>
      <w:proofErr w:type="spellEnd"/>
      <w:r w:rsidRPr="003617DE">
        <w:rPr>
          <w:color w:val="000000"/>
          <w:sz w:val="28"/>
          <w:szCs w:val="28"/>
        </w:rPr>
        <w:t xml:space="preserve"> учета. </w:t>
      </w:r>
    </w:p>
    <w:p w:rsidR="00925F83" w:rsidRPr="003617DE" w:rsidRDefault="00925F83" w:rsidP="007557BE">
      <w:pPr>
        <w:pStyle w:val="a4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3617DE">
        <w:rPr>
          <w:color w:val="000000"/>
          <w:sz w:val="28"/>
          <w:szCs w:val="28"/>
        </w:rPr>
        <w:t>5.</w:t>
      </w:r>
      <w:r w:rsidR="00ED0649">
        <w:rPr>
          <w:color w:val="000000"/>
          <w:sz w:val="28"/>
          <w:szCs w:val="28"/>
        </w:rPr>
        <w:t xml:space="preserve"> </w:t>
      </w:r>
      <w:r w:rsidRPr="003617DE">
        <w:rPr>
          <w:color w:val="000000"/>
          <w:sz w:val="28"/>
          <w:szCs w:val="28"/>
        </w:rPr>
        <w:t>Установлено искажение данных в статистической отчетности 11-НК «Сведения о работе парка культуры и отдыха» за 2018 год на сумму</w:t>
      </w:r>
      <w:r w:rsidRPr="003617DE">
        <w:rPr>
          <w:b/>
          <w:bCs/>
          <w:color w:val="000000"/>
          <w:sz w:val="28"/>
          <w:szCs w:val="28"/>
        </w:rPr>
        <w:t xml:space="preserve"> </w:t>
      </w:r>
      <w:r w:rsidRPr="003617DE">
        <w:rPr>
          <w:bCs/>
          <w:color w:val="000000"/>
          <w:sz w:val="28"/>
          <w:szCs w:val="28"/>
        </w:rPr>
        <w:t>6</w:t>
      </w:r>
      <w:r w:rsidR="00041D64">
        <w:rPr>
          <w:bCs/>
          <w:color w:val="000000"/>
          <w:sz w:val="28"/>
          <w:szCs w:val="28"/>
        </w:rPr>
        <w:t>,0</w:t>
      </w:r>
      <w:r w:rsidRPr="003617DE">
        <w:rPr>
          <w:color w:val="000000"/>
          <w:sz w:val="28"/>
          <w:szCs w:val="28"/>
        </w:rPr>
        <w:t xml:space="preserve"> </w:t>
      </w:r>
      <w:r w:rsidR="00041D64">
        <w:rPr>
          <w:color w:val="000000"/>
          <w:sz w:val="28"/>
          <w:szCs w:val="28"/>
        </w:rPr>
        <w:t>млн</w:t>
      </w:r>
      <w:r w:rsidRPr="003617DE">
        <w:rPr>
          <w:bCs/>
          <w:color w:val="000000"/>
          <w:sz w:val="28"/>
          <w:szCs w:val="28"/>
        </w:rPr>
        <w:t>. руб</w:t>
      </w:r>
      <w:r w:rsidRPr="003617DE">
        <w:rPr>
          <w:color w:val="000000"/>
          <w:sz w:val="28"/>
          <w:szCs w:val="28"/>
        </w:rPr>
        <w:t xml:space="preserve">. </w:t>
      </w:r>
    </w:p>
    <w:p w:rsidR="00925F83" w:rsidRPr="003617DE" w:rsidRDefault="00925F83" w:rsidP="007557BE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3617DE">
        <w:rPr>
          <w:color w:val="000000"/>
          <w:sz w:val="28"/>
          <w:szCs w:val="28"/>
        </w:rPr>
        <w:t>6.</w:t>
      </w:r>
      <w:r w:rsidR="00ED0649">
        <w:rPr>
          <w:color w:val="000000"/>
          <w:sz w:val="28"/>
          <w:szCs w:val="28"/>
        </w:rPr>
        <w:t xml:space="preserve"> </w:t>
      </w:r>
      <w:r w:rsidRPr="003617DE">
        <w:rPr>
          <w:color w:val="000000"/>
          <w:sz w:val="28"/>
          <w:szCs w:val="28"/>
        </w:rPr>
        <w:t>Уставлены случаи нарушения порядка расчетов с подотчетными лицами.</w:t>
      </w:r>
    </w:p>
    <w:p w:rsidR="00925F83" w:rsidRPr="003617DE" w:rsidRDefault="00925F83" w:rsidP="007557BE">
      <w:pPr>
        <w:pStyle w:val="a4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3617DE">
        <w:rPr>
          <w:color w:val="000000"/>
          <w:sz w:val="28"/>
          <w:szCs w:val="28"/>
        </w:rPr>
        <w:lastRenderedPageBreak/>
        <w:t>7.</w:t>
      </w:r>
      <w:r w:rsidR="00ED0649">
        <w:rPr>
          <w:color w:val="000000"/>
          <w:sz w:val="28"/>
          <w:szCs w:val="28"/>
        </w:rPr>
        <w:t xml:space="preserve"> </w:t>
      </w:r>
      <w:r w:rsidRPr="003617DE">
        <w:rPr>
          <w:color w:val="000000"/>
          <w:sz w:val="28"/>
          <w:szCs w:val="28"/>
        </w:rPr>
        <w:t>Не приняты меры к внесению изменений в документы государственной регистрации возникновения и перехода прав на земельные участки.</w:t>
      </w:r>
    </w:p>
    <w:p w:rsidR="00925F83" w:rsidRPr="003617DE" w:rsidRDefault="00925F83" w:rsidP="007557BE">
      <w:pPr>
        <w:pStyle w:val="a4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3617DE">
        <w:rPr>
          <w:color w:val="000000"/>
          <w:sz w:val="28"/>
          <w:szCs w:val="28"/>
        </w:rPr>
        <w:t>8.</w:t>
      </w:r>
      <w:r w:rsidR="00ED0649">
        <w:rPr>
          <w:color w:val="000000"/>
          <w:sz w:val="28"/>
          <w:szCs w:val="28"/>
        </w:rPr>
        <w:t xml:space="preserve"> </w:t>
      </w:r>
      <w:r w:rsidRPr="003617DE">
        <w:rPr>
          <w:color w:val="000000"/>
          <w:sz w:val="28"/>
          <w:szCs w:val="28"/>
        </w:rPr>
        <w:t>В нарушение принципа результативности и эффективности использования бюджетных средств, установленного статьей 34 БК РФ</w:t>
      </w:r>
      <w:r w:rsidR="00775C9A" w:rsidRPr="003617DE">
        <w:rPr>
          <w:color w:val="000000"/>
          <w:sz w:val="28"/>
          <w:szCs w:val="28"/>
        </w:rPr>
        <w:t>,</w:t>
      </w:r>
      <w:r w:rsidRPr="003617DE">
        <w:rPr>
          <w:color w:val="000000"/>
          <w:sz w:val="28"/>
          <w:szCs w:val="28"/>
        </w:rPr>
        <w:t xml:space="preserve"> установлена переплата в сумме </w:t>
      </w:r>
      <w:r w:rsidRPr="003617DE">
        <w:rPr>
          <w:bCs/>
          <w:color w:val="000000"/>
          <w:sz w:val="28"/>
          <w:szCs w:val="28"/>
        </w:rPr>
        <w:t>3</w:t>
      </w:r>
      <w:r w:rsidR="00041D64">
        <w:rPr>
          <w:bCs/>
          <w:color w:val="000000"/>
          <w:sz w:val="28"/>
          <w:szCs w:val="28"/>
        </w:rPr>
        <w:t>,7 млн</w:t>
      </w:r>
      <w:r w:rsidRPr="003617DE">
        <w:rPr>
          <w:bCs/>
          <w:color w:val="000000"/>
          <w:sz w:val="28"/>
          <w:szCs w:val="28"/>
        </w:rPr>
        <w:t>.</w:t>
      </w:r>
      <w:r w:rsidR="00775C9A" w:rsidRPr="003617DE">
        <w:rPr>
          <w:bCs/>
          <w:color w:val="000000"/>
          <w:sz w:val="28"/>
          <w:szCs w:val="28"/>
        </w:rPr>
        <w:t xml:space="preserve"> </w:t>
      </w:r>
      <w:r w:rsidRPr="003617DE">
        <w:rPr>
          <w:bCs/>
          <w:color w:val="000000"/>
          <w:sz w:val="28"/>
          <w:szCs w:val="28"/>
        </w:rPr>
        <w:t>руб</w:t>
      </w:r>
      <w:r w:rsidRPr="00041D64">
        <w:rPr>
          <w:bCs/>
          <w:color w:val="000000"/>
          <w:sz w:val="28"/>
          <w:szCs w:val="28"/>
        </w:rPr>
        <w:t>.</w:t>
      </w:r>
      <w:r w:rsidRPr="003617DE">
        <w:rPr>
          <w:color w:val="000000"/>
          <w:sz w:val="28"/>
          <w:szCs w:val="28"/>
        </w:rPr>
        <w:t xml:space="preserve">, которая не отражена </w:t>
      </w:r>
      <w:proofErr w:type="gramStart"/>
      <w:r w:rsidRPr="003617DE">
        <w:rPr>
          <w:color w:val="000000"/>
          <w:sz w:val="28"/>
          <w:szCs w:val="28"/>
        </w:rPr>
        <w:t>в  балансе</w:t>
      </w:r>
      <w:proofErr w:type="gramEnd"/>
      <w:r w:rsidRPr="003617DE">
        <w:rPr>
          <w:color w:val="000000"/>
          <w:sz w:val="28"/>
          <w:szCs w:val="28"/>
        </w:rPr>
        <w:t xml:space="preserve"> учреждения. </w:t>
      </w:r>
    </w:p>
    <w:p w:rsidR="00925F83" w:rsidRPr="003617DE" w:rsidRDefault="00925F83" w:rsidP="007557BE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3617DE">
        <w:rPr>
          <w:color w:val="000000"/>
          <w:sz w:val="28"/>
          <w:szCs w:val="28"/>
        </w:rPr>
        <w:t>9.</w:t>
      </w:r>
      <w:r w:rsidR="00ED0649">
        <w:rPr>
          <w:color w:val="000000"/>
          <w:sz w:val="28"/>
          <w:szCs w:val="28"/>
        </w:rPr>
        <w:t xml:space="preserve"> </w:t>
      </w:r>
      <w:r w:rsidRPr="003617DE">
        <w:rPr>
          <w:color w:val="000000"/>
          <w:sz w:val="28"/>
          <w:szCs w:val="28"/>
        </w:rPr>
        <w:t xml:space="preserve">Неэффективные расходы, связанные с оплатой штрафов и пеней за ненадлежащее </w:t>
      </w:r>
      <w:proofErr w:type="gramStart"/>
      <w:r w:rsidRPr="003617DE">
        <w:rPr>
          <w:color w:val="000000"/>
          <w:sz w:val="28"/>
          <w:szCs w:val="28"/>
        </w:rPr>
        <w:t>выполнение  функций</w:t>
      </w:r>
      <w:proofErr w:type="gramEnd"/>
      <w:r w:rsidRPr="003617DE">
        <w:rPr>
          <w:color w:val="000000"/>
          <w:sz w:val="28"/>
          <w:szCs w:val="28"/>
        </w:rPr>
        <w:t xml:space="preserve"> составили </w:t>
      </w:r>
      <w:r w:rsidR="00041D64">
        <w:rPr>
          <w:color w:val="000000"/>
          <w:sz w:val="28"/>
          <w:szCs w:val="28"/>
        </w:rPr>
        <w:t>0,06 млн</w:t>
      </w:r>
      <w:r w:rsidRPr="003617DE">
        <w:rPr>
          <w:color w:val="000000"/>
          <w:sz w:val="28"/>
          <w:szCs w:val="28"/>
        </w:rPr>
        <w:t>.</w:t>
      </w:r>
      <w:r w:rsidRPr="003617DE">
        <w:rPr>
          <w:b/>
          <w:bCs/>
          <w:color w:val="000000"/>
          <w:sz w:val="28"/>
          <w:szCs w:val="28"/>
        </w:rPr>
        <w:t xml:space="preserve"> </w:t>
      </w:r>
      <w:r w:rsidRPr="003617DE">
        <w:rPr>
          <w:color w:val="000000"/>
          <w:sz w:val="28"/>
          <w:szCs w:val="28"/>
        </w:rPr>
        <w:t>руб.</w:t>
      </w:r>
    </w:p>
    <w:p w:rsidR="00925F83" w:rsidRPr="003617DE" w:rsidRDefault="00925F83" w:rsidP="007557BE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3617DE">
        <w:rPr>
          <w:color w:val="000000"/>
          <w:sz w:val="28"/>
          <w:szCs w:val="28"/>
        </w:rPr>
        <w:t>10.</w:t>
      </w:r>
      <w:r w:rsidR="00ED0649">
        <w:rPr>
          <w:color w:val="000000"/>
          <w:sz w:val="28"/>
          <w:szCs w:val="28"/>
        </w:rPr>
        <w:t xml:space="preserve"> </w:t>
      </w:r>
      <w:proofErr w:type="gramStart"/>
      <w:r w:rsidRPr="003617DE">
        <w:rPr>
          <w:color w:val="000000"/>
          <w:sz w:val="28"/>
          <w:szCs w:val="28"/>
        </w:rPr>
        <w:t>Нарушение  ст.</w:t>
      </w:r>
      <w:proofErr w:type="gramEnd"/>
      <w:r w:rsidRPr="003617DE">
        <w:rPr>
          <w:color w:val="000000"/>
          <w:sz w:val="28"/>
          <w:szCs w:val="28"/>
        </w:rPr>
        <w:t xml:space="preserve"> 57 Трудового кодекса РФ связанные с оплатой труда.</w:t>
      </w:r>
    </w:p>
    <w:p w:rsidR="00925F83" w:rsidRPr="003617DE" w:rsidRDefault="00925F83" w:rsidP="007557BE">
      <w:pPr>
        <w:pStyle w:val="a4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3617DE">
        <w:rPr>
          <w:color w:val="000000"/>
          <w:sz w:val="28"/>
          <w:szCs w:val="28"/>
        </w:rPr>
        <w:t>11.</w:t>
      </w:r>
      <w:r w:rsidR="00ED0649">
        <w:rPr>
          <w:color w:val="000000"/>
          <w:sz w:val="28"/>
          <w:szCs w:val="28"/>
        </w:rPr>
        <w:t xml:space="preserve"> </w:t>
      </w:r>
      <w:r w:rsidRPr="003617DE">
        <w:rPr>
          <w:color w:val="000000"/>
          <w:sz w:val="28"/>
          <w:szCs w:val="28"/>
        </w:rPr>
        <w:t>Установлены нарушения при составлении, согласовании с Учредителем структуры и   штатного расписания учреждения.</w:t>
      </w:r>
    </w:p>
    <w:p w:rsidR="00925F83" w:rsidRPr="003617DE" w:rsidRDefault="00925F83" w:rsidP="007557BE">
      <w:pPr>
        <w:pStyle w:val="a4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3617DE">
        <w:rPr>
          <w:color w:val="000000"/>
          <w:sz w:val="28"/>
          <w:szCs w:val="28"/>
        </w:rPr>
        <w:t>12.</w:t>
      </w:r>
      <w:r w:rsidR="00ED0649">
        <w:rPr>
          <w:color w:val="000000"/>
          <w:sz w:val="28"/>
          <w:szCs w:val="28"/>
        </w:rPr>
        <w:t xml:space="preserve"> </w:t>
      </w:r>
      <w:proofErr w:type="gramStart"/>
      <w:r w:rsidRPr="003617DE">
        <w:rPr>
          <w:color w:val="000000"/>
          <w:sz w:val="28"/>
          <w:szCs w:val="28"/>
        </w:rPr>
        <w:t xml:space="preserve">Установлены </w:t>
      </w:r>
      <w:r w:rsidR="00ED0649">
        <w:rPr>
          <w:color w:val="000000"/>
          <w:sz w:val="28"/>
          <w:szCs w:val="28"/>
        </w:rPr>
        <w:t xml:space="preserve"> </w:t>
      </w:r>
      <w:r w:rsidRPr="003617DE">
        <w:rPr>
          <w:color w:val="000000"/>
          <w:sz w:val="28"/>
          <w:szCs w:val="28"/>
        </w:rPr>
        <w:t>нарушения</w:t>
      </w:r>
      <w:proofErr w:type="gramEnd"/>
      <w:r w:rsidRPr="003617DE">
        <w:rPr>
          <w:color w:val="000000"/>
          <w:sz w:val="28"/>
          <w:szCs w:val="28"/>
        </w:rPr>
        <w:t xml:space="preserve">  </w:t>
      </w:r>
      <w:r w:rsidR="00ED0649">
        <w:rPr>
          <w:color w:val="000000"/>
          <w:sz w:val="28"/>
          <w:szCs w:val="28"/>
        </w:rPr>
        <w:t xml:space="preserve"> </w:t>
      </w:r>
      <w:r w:rsidRPr="003617DE">
        <w:rPr>
          <w:color w:val="000000"/>
          <w:sz w:val="28"/>
          <w:szCs w:val="28"/>
        </w:rPr>
        <w:t xml:space="preserve">Федерального </w:t>
      </w:r>
      <w:r w:rsidR="00ED0649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3617DE">
        <w:rPr>
          <w:color w:val="000000"/>
          <w:sz w:val="28"/>
          <w:szCs w:val="28"/>
        </w:rPr>
        <w:t>закона от 06.12.2011 № 402-ФЗ «О бухгалтерском учете».</w:t>
      </w:r>
    </w:p>
    <w:p w:rsidR="00775C9A" w:rsidRPr="003617DE" w:rsidRDefault="00925F83" w:rsidP="00775C9A">
      <w:pPr>
        <w:pStyle w:val="a4"/>
        <w:spacing w:before="0" w:beforeAutospacing="0" w:after="0"/>
        <w:ind w:right="-1" w:firstLine="709"/>
        <w:jc w:val="both"/>
        <w:rPr>
          <w:sz w:val="28"/>
          <w:szCs w:val="28"/>
        </w:rPr>
      </w:pPr>
      <w:r w:rsidRPr="003617DE">
        <w:rPr>
          <w:rStyle w:val="FontStyle33"/>
          <w:sz w:val="28"/>
          <w:szCs w:val="28"/>
        </w:rPr>
        <w:t xml:space="preserve">По результатам проведенного контрольного </w:t>
      </w:r>
      <w:proofErr w:type="gramStart"/>
      <w:r w:rsidRPr="003617DE">
        <w:rPr>
          <w:rStyle w:val="FontStyle33"/>
          <w:sz w:val="28"/>
          <w:szCs w:val="28"/>
        </w:rPr>
        <w:t>мероприятия  в</w:t>
      </w:r>
      <w:proofErr w:type="gramEnd"/>
      <w:r w:rsidRPr="003617DE">
        <w:rPr>
          <w:rStyle w:val="FontStyle33"/>
          <w:sz w:val="28"/>
          <w:szCs w:val="28"/>
        </w:rPr>
        <w:t xml:space="preserve"> адрес директора  направлено представление  для рассмотрения  и принятия мер по устранению выявленных нарушений и недостатков,  а также для принятия мер по пресечению, устранению и предупреждению нарушений. </w:t>
      </w:r>
      <w:r w:rsidRPr="003617DE">
        <w:rPr>
          <w:color w:val="000000"/>
          <w:sz w:val="28"/>
          <w:szCs w:val="28"/>
        </w:rPr>
        <w:t xml:space="preserve"> В адрес главы администрации муниципального образования </w:t>
      </w:r>
      <w:proofErr w:type="gramStart"/>
      <w:r w:rsidRPr="003617DE">
        <w:rPr>
          <w:color w:val="000000"/>
          <w:sz w:val="28"/>
          <w:szCs w:val="28"/>
        </w:rPr>
        <w:t>Сланцевский  муниципальный</w:t>
      </w:r>
      <w:proofErr w:type="gramEnd"/>
      <w:r w:rsidRPr="003617DE">
        <w:rPr>
          <w:color w:val="000000"/>
          <w:sz w:val="28"/>
          <w:szCs w:val="28"/>
        </w:rPr>
        <w:t xml:space="preserve"> район Ленинградской области направлена информация о ряде недостатков, требующих устранения со стороны администрации.</w:t>
      </w:r>
      <w:r w:rsidR="00775C9A" w:rsidRPr="003617DE">
        <w:rPr>
          <w:color w:val="FF0000"/>
          <w:sz w:val="28"/>
          <w:szCs w:val="28"/>
        </w:rPr>
        <w:t xml:space="preserve"> </w:t>
      </w:r>
      <w:r w:rsidR="00775C9A" w:rsidRPr="003617DE">
        <w:rPr>
          <w:sz w:val="28"/>
          <w:szCs w:val="28"/>
        </w:rPr>
        <w:t>Информация, изложенная в информационном письме, принята во внимание и поставлена на контроль.</w:t>
      </w:r>
    </w:p>
    <w:p w:rsidR="00775C9A" w:rsidRPr="007557BE" w:rsidRDefault="00775C9A" w:rsidP="00775C9A">
      <w:pPr>
        <w:pStyle w:val="a4"/>
        <w:spacing w:before="0" w:beforeAutospacing="0" w:after="0"/>
        <w:ind w:right="-1" w:firstLine="709"/>
        <w:jc w:val="both"/>
        <w:rPr>
          <w:sz w:val="16"/>
          <w:szCs w:val="16"/>
        </w:rPr>
      </w:pPr>
    </w:p>
    <w:p w:rsidR="00925F83" w:rsidRDefault="00925F83" w:rsidP="00925F83">
      <w:pPr>
        <w:pStyle w:val="a6"/>
        <w:spacing w:after="0" w:line="240" w:lineRule="auto"/>
        <w:jc w:val="both"/>
        <w:rPr>
          <w:sz w:val="28"/>
          <w:szCs w:val="28"/>
        </w:rPr>
      </w:pPr>
      <w:r w:rsidRPr="00041D64">
        <w:rPr>
          <w:b/>
          <w:sz w:val="28"/>
          <w:szCs w:val="28"/>
        </w:rPr>
        <w:t>Муниципальное   казенное учреждение «Районные вспомогательные службы»</w:t>
      </w:r>
      <w:r w:rsidRPr="00041D64">
        <w:rPr>
          <w:sz w:val="28"/>
          <w:szCs w:val="28"/>
        </w:rPr>
        <w:t xml:space="preserve"> </w:t>
      </w:r>
      <w:r w:rsidRPr="003617DE">
        <w:rPr>
          <w:sz w:val="28"/>
          <w:szCs w:val="28"/>
        </w:rPr>
        <w:t>по вопросу «Меры, принятые м</w:t>
      </w:r>
      <w:r w:rsidRPr="003617DE">
        <w:rPr>
          <w:bCs/>
          <w:iCs/>
          <w:color w:val="000000"/>
          <w:sz w:val="28"/>
          <w:szCs w:val="28"/>
        </w:rPr>
        <w:t>униципальным казенным учреждением «Районные вспомогательные службы», по</w:t>
      </w:r>
      <w:r w:rsidRPr="003617DE">
        <w:rPr>
          <w:sz w:val="28"/>
          <w:szCs w:val="28"/>
        </w:rPr>
        <w:t xml:space="preserve"> </w:t>
      </w:r>
      <w:proofErr w:type="gramStart"/>
      <w:r w:rsidRPr="003617DE">
        <w:rPr>
          <w:sz w:val="28"/>
          <w:szCs w:val="28"/>
        </w:rPr>
        <w:t>устранению  недостатков</w:t>
      </w:r>
      <w:proofErr w:type="gramEnd"/>
      <w:r w:rsidRPr="003617DE">
        <w:rPr>
          <w:sz w:val="28"/>
          <w:szCs w:val="28"/>
        </w:rPr>
        <w:t xml:space="preserve">, отраженных в Акте проверки от 18.06.2018 года  № 1». </w:t>
      </w:r>
      <w:r w:rsidRPr="003617DE">
        <w:rPr>
          <w:bCs/>
          <w:color w:val="000000"/>
          <w:sz w:val="28"/>
          <w:szCs w:val="28"/>
        </w:rPr>
        <w:t xml:space="preserve">На дату проведения контрольного мероприятия </w:t>
      </w:r>
      <w:r w:rsidRPr="003617DE">
        <w:rPr>
          <w:color w:val="000000"/>
          <w:sz w:val="28"/>
          <w:szCs w:val="28"/>
        </w:rPr>
        <w:t xml:space="preserve">нарушения, отраженные в Акте проверки </w:t>
      </w:r>
      <w:proofErr w:type="gramStart"/>
      <w:r w:rsidRPr="003617DE">
        <w:rPr>
          <w:color w:val="000000"/>
          <w:sz w:val="28"/>
          <w:szCs w:val="28"/>
        </w:rPr>
        <w:t>по  результатам</w:t>
      </w:r>
      <w:proofErr w:type="gramEnd"/>
      <w:r w:rsidRPr="003617DE">
        <w:rPr>
          <w:color w:val="000000"/>
          <w:sz w:val="28"/>
          <w:szCs w:val="28"/>
        </w:rPr>
        <w:t xml:space="preserve"> проведения контрольного мероприятия, устранены.</w:t>
      </w:r>
      <w:r w:rsidRPr="003617DE">
        <w:rPr>
          <w:sz w:val="28"/>
          <w:szCs w:val="28"/>
        </w:rPr>
        <w:t xml:space="preserve"> </w:t>
      </w:r>
    </w:p>
    <w:p w:rsidR="00CD3D72" w:rsidRPr="003617DE" w:rsidRDefault="00CD3D72" w:rsidP="00925F83">
      <w:pPr>
        <w:pStyle w:val="a6"/>
        <w:spacing w:after="0" w:line="240" w:lineRule="auto"/>
        <w:jc w:val="both"/>
        <w:rPr>
          <w:sz w:val="28"/>
          <w:szCs w:val="28"/>
        </w:rPr>
      </w:pPr>
    </w:p>
    <w:p w:rsidR="00A646F6" w:rsidRPr="003617DE" w:rsidRDefault="00A646F6" w:rsidP="003A551C">
      <w:pPr>
        <w:pStyle w:val="a4"/>
        <w:tabs>
          <w:tab w:val="num" w:pos="0"/>
        </w:tabs>
        <w:spacing w:before="0" w:beforeAutospacing="0" w:after="0"/>
        <w:ind w:firstLine="426"/>
        <w:jc w:val="both"/>
        <w:rPr>
          <w:sz w:val="28"/>
          <w:szCs w:val="28"/>
        </w:rPr>
      </w:pPr>
      <w:r w:rsidRPr="003617DE">
        <w:rPr>
          <w:sz w:val="28"/>
          <w:szCs w:val="28"/>
        </w:rPr>
        <w:t>В отчетном периоде</w:t>
      </w:r>
      <w:r w:rsidR="00CD3D72">
        <w:rPr>
          <w:sz w:val="28"/>
          <w:szCs w:val="28"/>
        </w:rPr>
        <w:t xml:space="preserve"> по результатам контрольных мероприятий</w:t>
      </w:r>
      <w:r w:rsidRPr="003617DE">
        <w:rPr>
          <w:sz w:val="28"/>
          <w:szCs w:val="28"/>
        </w:rPr>
        <w:t xml:space="preserve"> устранено нарушений на сумму 43</w:t>
      </w:r>
      <w:r w:rsidR="00CD3D72">
        <w:rPr>
          <w:sz w:val="28"/>
          <w:szCs w:val="28"/>
        </w:rPr>
        <w:t>,3 млн</w:t>
      </w:r>
      <w:r w:rsidRPr="003617DE">
        <w:rPr>
          <w:sz w:val="28"/>
          <w:szCs w:val="28"/>
        </w:rPr>
        <w:t xml:space="preserve">. руб.  </w:t>
      </w:r>
      <w:r w:rsidR="00341447" w:rsidRPr="003617DE">
        <w:rPr>
          <w:sz w:val="28"/>
          <w:szCs w:val="28"/>
        </w:rPr>
        <w:t xml:space="preserve">Устранение нарушений, требующих более длительный временной период, будет </w:t>
      </w:r>
      <w:proofErr w:type="gramStart"/>
      <w:r w:rsidR="00341447" w:rsidRPr="003617DE">
        <w:rPr>
          <w:sz w:val="28"/>
          <w:szCs w:val="28"/>
        </w:rPr>
        <w:t>проверено  в</w:t>
      </w:r>
      <w:proofErr w:type="gramEnd"/>
      <w:r w:rsidR="00341447" w:rsidRPr="003617DE">
        <w:rPr>
          <w:sz w:val="28"/>
          <w:szCs w:val="28"/>
        </w:rPr>
        <w:t xml:space="preserve"> рамках последующего контроля.</w:t>
      </w:r>
    </w:p>
    <w:p w:rsidR="00341447" w:rsidRPr="00341447" w:rsidRDefault="00341447" w:rsidP="003A551C">
      <w:pPr>
        <w:pStyle w:val="a4"/>
        <w:tabs>
          <w:tab w:val="num" w:pos="0"/>
        </w:tabs>
        <w:spacing w:before="0" w:beforeAutospacing="0" w:after="0"/>
        <w:ind w:firstLine="426"/>
        <w:jc w:val="both"/>
      </w:pPr>
    </w:p>
    <w:p w:rsidR="00E067A3" w:rsidRPr="00617543" w:rsidRDefault="00DE0112" w:rsidP="00E067A3">
      <w:pPr>
        <w:pStyle w:val="a4"/>
        <w:numPr>
          <w:ilvl w:val="0"/>
          <w:numId w:val="15"/>
        </w:numPr>
        <w:spacing w:before="0" w:beforeAutospacing="0" w:after="0"/>
      </w:pPr>
      <w:proofErr w:type="spellStart"/>
      <w:r w:rsidRPr="00E067A3">
        <w:rPr>
          <w:b/>
          <w:bCs/>
          <w:color w:val="000000"/>
          <w:sz w:val="28"/>
          <w:szCs w:val="28"/>
        </w:rPr>
        <w:t>Эксперт</w:t>
      </w:r>
      <w:r w:rsidR="007557BE">
        <w:rPr>
          <w:b/>
          <w:bCs/>
          <w:color w:val="000000"/>
          <w:sz w:val="28"/>
          <w:szCs w:val="28"/>
        </w:rPr>
        <w:t>но</w:t>
      </w:r>
      <w:proofErr w:type="spellEnd"/>
      <w:r w:rsidR="007557BE">
        <w:rPr>
          <w:b/>
          <w:bCs/>
          <w:color w:val="000000"/>
          <w:sz w:val="28"/>
          <w:szCs w:val="28"/>
        </w:rPr>
        <w:t xml:space="preserve"> - аналитическая деятельность</w:t>
      </w:r>
    </w:p>
    <w:p w:rsidR="00617543" w:rsidRPr="003617DE" w:rsidRDefault="00617543" w:rsidP="00341447">
      <w:pPr>
        <w:pStyle w:val="a4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3617DE">
        <w:rPr>
          <w:sz w:val="28"/>
          <w:szCs w:val="28"/>
        </w:rPr>
        <w:t xml:space="preserve">В отчетном году по-прежнему отмечается приоритет </w:t>
      </w:r>
      <w:r w:rsidRPr="003617DE">
        <w:rPr>
          <w:sz w:val="28"/>
          <w:szCs w:val="28"/>
          <w:lang w:val="it-IT"/>
        </w:rPr>
        <w:t>экспертно-аналитических</w:t>
      </w:r>
      <w:r w:rsidRPr="003617DE">
        <w:rPr>
          <w:sz w:val="28"/>
          <w:szCs w:val="28"/>
        </w:rPr>
        <w:t xml:space="preserve"> мероприятий, направленных на предупреждение возможных проблем в использовании муниципальных ресурсов. Сохранение акцента на аналитическом направлении работы отражает тенденции развития муниципального финансового контроля в Российской Федерации и соответствует поставленной задаче – сосредоточить работу на предупреждении возможных нарушений и неэффективных затрат, что требует усиления именно экспертизы проектов нормативно-правовых актов о бюджете и о внесении в него изменений (особенно расходной части), экспертизы </w:t>
      </w:r>
      <w:r w:rsidRPr="003617DE">
        <w:rPr>
          <w:sz w:val="28"/>
          <w:szCs w:val="28"/>
        </w:rPr>
        <w:lastRenderedPageBreak/>
        <w:t>проектов муниципальных программ, являющихся основой формирования бюджета, иных решений, затрагивающих бюджетные правоотношения</w:t>
      </w:r>
      <w:r w:rsidR="00A646F6" w:rsidRPr="003617DE">
        <w:rPr>
          <w:sz w:val="28"/>
          <w:szCs w:val="28"/>
        </w:rPr>
        <w:t>.</w:t>
      </w:r>
    </w:p>
    <w:p w:rsidR="00362C67" w:rsidRPr="003617DE" w:rsidRDefault="00362C67" w:rsidP="003617D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7DE">
        <w:rPr>
          <w:rFonts w:ascii="Times New Roman" w:eastAsia="Times New Roman" w:hAnsi="Times New Roman" w:cs="Times New Roman"/>
          <w:sz w:val="28"/>
          <w:szCs w:val="28"/>
        </w:rPr>
        <w:t>Мероприятия экспертного характера, проводимые в отчетном году, составляли основу контроля над бюджетом муниципального образования Сланцевский район и бюджетами семи поселений в течение всего периода. Они осуществлялись в форме предварительного контроля перед принятием проекта бюджета на очередной финансовый год, текущего контроля непосредственно в ходе его исполнения в отчетном году и внесения в него изменений и дополнений, последующего контроля по итогам исполнения бюджета за отчетный финансовый год.</w:t>
      </w:r>
    </w:p>
    <w:p w:rsidR="00617543" w:rsidRPr="003617DE" w:rsidRDefault="00424608" w:rsidP="00424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17543" w:rsidRPr="003617DE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A646F6" w:rsidRPr="003617DE">
        <w:rPr>
          <w:rFonts w:ascii="Times New Roman" w:eastAsia="Times New Roman" w:hAnsi="Times New Roman" w:cs="Times New Roman"/>
          <w:sz w:val="28"/>
          <w:szCs w:val="28"/>
        </w:rPr>
        <w:t>9</w:t>
      </w:r>
      <w:r w:rsidR="00617543" w:rsidRPr="003617D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617543" w:rsidRPr="003617DE"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r w:rsidR="00A646F6" w:rsidRPr="003617DE">
        <w:rPr>
          <w:rFonts w:ascii="Times New Roman" w:eastAsia="Times New Roman" w:hAnsi="Times New Roman" w:cs="Times New Roman"/>
          <w:sz w:val="28"/>
          <w:szCs w:val="28"/>
        </w:rPr>
        <w:t>167</w:t>
      </w:r>
      <w:r w:rsidR="00617543" w:rsidRPr="003617DE">
        <w:rPr>
          <w:rFonts w:ascii="Times New Roman" w:eastAsia="Times New Roman" w:hAnsi="Times New Roman" w:cs="Times New Roman"/>
          <w:sz w:val="28"/>
          <w:szCs w:val="28"/>
        </w:rPr>
        <w:t xml:space="preserve"> экспертно-аналитических мероприятий,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</w:t>
      </w:r>
      <w:r w:rsidR="00617543" w:rsidRPr="003617D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30DF8" w:rsidRPr="003617DE" w:rsidRDefault="00430DF8" w:rsidP="00424608">
      <w:pPr>
        <w:pStyle w:val="a4"/>
        <w:numPr>
          <w:ilvl w:val="0"/>
          <w:numId w:val="8"/>
        </w:numPr>
        <w:spacing w:before="0" w:beforeAutospacing="0" w:after="0"/>
        <w:jc w:val="both"/>
        <w:rPr>
          <w:sz w:val="28"/>
          <w:szCs w:val="28"/>
        </w:rPr>
      </w:pPr>
      <w:proofErr w:type="gramStart"/>
      <w:r w:rsidRPr="003617DE">
        <w:rPr>
          <w:sz w:val="28"/>
          <w:szCs w:val="28"/>
        </w:rPr>
        <w:t>8  внешних</w:t>
      </w:r>
      <w:proofErr w:type="gramEnd"/>
      <w:r w:rsidRPr="003617DE">
        <w:rPr>
          <w:sz w:val="28"/>
          <w:szCs w:val="28"/>
        </w:rPr>
        <w:t xml:space="preserve"> проверок годовых отчетов об исполнении бюджетов;</w:t>
      </w:r>
    </w:p>
    <w:p w:rsidR="00430DF8" w:rsidRPr="003617DE" w:rsidRDefault="00430DF8" w:rsidP="00430DF8">
      <w:pPr>
        <w:pStyle w:val="a4"/>
        <w:numPr>
          <w:ilvl w:val="0"/>
          <w:numId w:val="9"/>
        </w:numPr>
        <w:spacing w:before="0" w:beforeAutospacing="0" w:after="0"/>
        <w:jc w:val="both"/>
        <w:rPr>
          <w:sz w:val="28"/>
          <w:szCs w:val="28"/>
        </w:rPr>
      </w:pPr>
      <w:r w:rsidRPr="003617DE">
        <w:rPr>
          <w:sz w:val="28"/>
          <w:szCs w:val="28"/>
        </w:rPr>
        <w:t xml:space="preserve">8 </w:t>
      </w:r>
      <w:proofErr w:type="spellStart"/>
      <w:r w:rsidRPr="003617DE">
        <w:rPr>
          <w:sz w:val="28"/>
          <w:szCs w:val="28"/>
        </w:rPr>
        <w:t>экспертно</w:t>
      </w:r>
      <w:proofErr w:type="spellEnd"/>
      <w:r w:rsidRPr="003617DE">
        <w:rPr>
          <w:sz w:val="28"/>
          <w:szCs w:val="28"/>
        </w:rPr>
        <w:t xml:space="preserve"> - аналитических мероприятий по экспертизе проектов местных бюджетов;</w:t>
      </w:r>
    </w:p>
    <w:p w:rsidR="00037F7D" w:rsidRPr="003617DE" w:rsidRDefault="00037F7D" w:rsidP="00430DF8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DE">
        <w:rPr>
          <w:rFonts w:ascii="Times New Roman" w:hAnsi="Times New Roman" w:cs="Times New Roman"/>
          <w:sz w:val="28"/>
          <w:szCs w:val="28"/>
        </w:rPr>
        <w:t>61</w:t>
      </w:r>
      <w:r w:rsidR="00430DF8" w:rsidRPr="00361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DF8" w:rsidRPr="003617DE"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 w:rsidR="00430DF8" w:rsidRPr="003617DE">
        <w:rPr>
          <w:rFonts w:ascii="Times New Roman" w:hAnsi="Times New Roman" w:cs="Times New Roman"/>
          <w:sz w:val="28"/>
          <w:szCs w:val="28"/>
        </w:rPr>
        <w:t xml:space="preserve"> -  аналитическ</w:t>
      </w:r>
      <w:r w:rsidRPr="003617DE">
        <w:rPr>
          <w:rFonts w:ascii="Times New Roman" w:hAnsi="Times New Roman" w:cs="Times New Roman"/>
          <w:sz w:val="28"/>
          <w:szCs w:val="28"/>
        </w:rPr>
        <w:t>ое</w:t>
      </w:r>
      <w:r w:rsidR="00430DF8" w:rsidRPr="003617D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3617DE">
        <w:rPr>
          <w:rFonts w:ascii="Times New Roman" w:hAnsi="Times New Roman" w:cs="Times New Roman"/>
          <w:sz w:val="28"/>
          <w:szCs w:val="28"/>
        </w:rPr>
        <w:t>е</w:t>
      </w:r>
      <w:r w:rsidR="00430DF8" w:rsidRPr="003617DE">
        <w:rPr>
          <w:rFonts w:ascii="Times New Roman" w:hAnsi="Times New Roman" w:cs="Times New Roman"/>
          <w:sz w:val="28"/>
          <w:szCs w:val="28"/>
        </w:rPr>
        <w:t>, связанн</w:t>
      </w:r>
      <w:r w:rsidRPr="003617DE">
        <w:rPr>
          <w:rFonts w:ascii="Times New Roman" w:hAnsi="Times New Roman" w:cs="Times New Roman"/>
          <w:sz w:val="28"/>
          <w:szCs w:val="28"/>
        </w:rPr>
        <w:t>ое</w:t>
      </w:r>
      <w:r w:rsidR="00430DF8" w:rsidRPr="003617DE">
        <w:rPr>
          <w:rFonts w:ascii="Times New Roman" w:hAnsi="Times New Roman" w:cs="Times New Roman"/>
          <w:sz w:val="28"/>
          <w:szCs w:val="28"/>
        </w:rPr>
        <w:t xml:space="preserve"> с экспертизой проектов решений совета депутатов муниципальных образований о внесении изменений и дополнений в решения совета депутатов </w:t>
      </w:r>
      <w:r w:rsidR="00424608">
        <w:rPr>
          <w:rFonts w:ascii="Times New Roman" w:hAnsi="Times New Roman" w:cs="Times New Roman"/>
          <w:sz w:val="28"/>
          <w:szCs w:val="28"/>
        </w:rPr>
        <w:t>в</w:t>
      </w:r>
      <w:r w:rsidR="00430DF8" w:rsidRPr="003617DE">
        <w:rPr>
          <w:rFonts w:ascii="Times New Roman" w:hAnsi="Times New Roman" w:cs="Times New Roman"/>
          <w:sz w:val="28"/>
          <w:szCs w:val="28"/>
        </w:rPr>
        <w:t xml:space="preserve"> бюджет на</w:t>
      </w:r>
      <w:r w:rsidRPr="003617DE">
        <w:rPr>
          <w:rFonts w:ascii="Times New Roman" w:hAnsi="Times New Roman" w:cs="Times New Roman"/>
          <w:sz w:val="28"/>
          <w:szCs w:val="28"/>
        </w:rPr>
        <w:t xml:space="preserve"> текущий год и плановые периоды;</w:t>
      </w:r>
    </w:p>
    <w:p w:rsidR="00430DF8" w:rsidRPr="003617DE" w:rsidRDefault="00037F7D" w:rsidP="00430DF8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DE">
        <w:rPr>
          <w:rFonts w:ascii="Times New Roman" w:hAnsi="Times New Roman" w:cs="Times New Roman"/>
          <w:sz w:val="28"/>
          <w:szCs w:val="28"/>
        </w:rPr>
        <w:t xml:space="preserve">79 </w:t>
      </w:r>
      <w:proofErr w:type="spellStart"/>
      <w:r w:rsidRPr="003617DE"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 w:rsidRPr="003617DE">
        <w:rPr>
          <w:rFonts w:ascii="Times New Roman" w:hAnsi="Times New Roman" w:cs="Times New Roman"/>
          <w:sz w:val="28"/>
          <w:szCs w:val="28"/>
        </w:rPr>
        <w:t xml:space="preserve"> -  аналитических мероприятий, связанн</w:t>
      </w:r>
      <w:r w:rsidR="00424608">
        <w:rPr>
          <w:rFonts w:ascii="Times New Roman" w:hAnsi="Times New Roman" w:cs="Times New Roman"/>
          <w:sz w:val="28"/>
          <w:szCs w:val="28"/>
        </w:rPr>
        <w:t>ых</w:t>
      </w:r>
      <w:r w:rsidR="00430DF8" w:rsidRPr="003617DE">
        <w:rPr>
          <w:rFonts w:ascii="Times New Roman" w:hAnsi="Times New Roman" w:cs="Times New Roman"/>
          <w:sz w:val="28"/>
          <w:szCs w:val="28"/>
        </w:rPr>
        <w:t xml:space="preserve"> с экспертизой проектов постановлений администраций муниципальных образований в части принятия и изменения муниципальных программ;</w:t>
      </w:r>
    </w:p>
    <w:p w:rsidR="00430DF8" w:rsidRPr="003617DE" w:rsidRDefault="00430DF8" w:rsidP="00430DF8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DE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3617DE"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 w:rsidRPr="003617DE">
        <w:rPr>
          <w:rFonts w:ascii="Times New Roman" w:hAnsi="Times New Roman" w:cs="Times New Roman"/>
          <w:sz w:val="28"/>
          <w:szCs w:val="28"/>
        </w:rPr>
        <w:t xml:space="preserve"> - аналитических мероприятия, связанных с внешней проверкой годовой бюджетной отчетностью ГАБС;</w:t>
      </w:r>
    </w:p>
    <w:p w:rsidR="00430DF8" w:rsidRPr="003617DE" w:rsidRDefault="00430DF8" w:rsidP="00430DF8">
      <w:pPr>
        <w:pStyle w:val="a4"/>
        <w:numPr>
          <w:ilvl w:val="0"/>
          <w:numId w:val="9"/>
        </w:numPr>
        <w:spacing w:before="0" w:beforeAutospacing="0" w:after="0"/>
        <w:jc w:val="both"/>
        <w:rPr>
          <w:sz w:val="28"/>
          <w:szCs w:val="28"/>
        </w:rPr>
      </w:pPr>
      <w:r w:rsidRPr="003617DE">
        <w:rPr>
          <w:sz w:val="28"/>
          <w:szCs w:val="28"/>
        </w:rPr>
        <w:t>9 экспертно-аналитически</w:t>
      </w:r>
      <w:r w:rsidR="00424608">
        <w:rPr>
          <w:sz w:val="28"/>
          <w:szCs w:val="28"/>
        </w:rPr>
        <w:t>х</w:t>
      </w:r>
      <w:r w:rsidRPr="003617DE">
        <w:rPr>
          <w:sz w:val="28"/>
          <w:szCs w:val="28"/>
        </w:rPr>
        <w:t xml:space="preserve"> мероприяти</w:t>
      </w:r>
      <w:r w:rsidR="00424608">
        <w:rPr>
          <w:sz w:val="28"/>
          <w:szCs w:val="28"/>
        </w:rPr>
        <w:t>й,</w:t>
      </w:r>
      <w:r w:rsidRPr="003617DE">
        <w:rPr>
          <w:sz w:val="28"/>
          <w:szCs w:val="28"/>
        </w:rPr>
        <w:t xml:space="preserve"> </w:t>
      </w:r>
      <w:r w:rsidR="00424608" w:rsidRPr="003617DE">
        <w:rPr>
          <w:sz w:val="28"/>
          <w:szCs w:val="28"/>
        </w:rPr>
        <w:t>связанн</w:t>
      </w:r>
      <w:r w:rsidR="00424608">
        <w:rPr>
          <w:sz w:val="28"/>
          <w:szCs w:val="28"/>
        </w:rPr>
        <w:t>ых</w:t>
      </w:r>
      <w:r w:rsidR="00424608" w:rsidRPr="003617DE">
        <w:rPr>
          <w:sz w:val="28"/>
          <w:szCs w:val="28"/>
        </w:rPr>
        <w:t xml:space="preserve"> с экспертизой </w:t>
      </w:r>
      <w:r w:rsidRPr="003617DE">
        <w:rPr>
          <w:sz w:val="28"/>
          <w:szCs w:val="28"/>
        </w:rPr>
        <w:t>проектов решений совет</w:t>
      </w:r>
      <w:r w:rsidR="00CD3D72">
        <w:rPr>
          <w:sz w:val="28"/>
          <w:szCs w:val="28"/>
        </w:rPr>
        <w:t>ов</w:t>
      </w:r>
      <w:r w:rsidRPr="003617DE">
        <w:rPr>
          <w:sz w:val="28"/>
          <w:szCs w:val="28"/>
        </w:rPr>
        <w:t xml:space="preserve"> депутатов муниципальных образований в части внесения изменений в Положения о бюджетном процессе муниципальных образований.</w:t>
      </w:r>
    </w:p>
    <w:p w:rsidR="00862618" w:rsidRPr="003617DE" w:rsidRDefault="00862618" w:rsidP="00862618">
      <w:pPr>
        <w:pStyle w:val="a4"/>
        <w:spacing w:before="0" w:beforeAutospacing="0" w:after="0"/>
        <w:ind w:left="720"/>
        <w:jc w:val="both"/>
        <w:rPr>
          <w:sz w:val="28"/>
          <w:szCs w:val="28"/>
        </w:rPr>
      </w:pPr>
    </w:p>
    <w:p w:rsidR="00362C67" w:rsidRPr="003617DE" w:rsidRDefault="00424608" w:rsidP="0073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17543" w:rsidRPr="003617DE">
        <w:rPr>
          <w:rFonts w:ascii="Times New Roman" w:eastAsia="Times New Roman" w:hAnsi="Times New Roman" w:cs="Times New Roman"/>
          <w:sz w:val="28"/>
          <w:szCs w:val="28"/>
        </w:rPr>
        <w:t>о результатам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проведенных</w:t>
      </w:r>
      <w:r w:rsidR="00617543" w:rsidRPr="003617DE">
        <w:rPr>
          <w:rFonts w:ascii="Times New Roman" w:eastAsia="Times New Roman" w:hAnsi="Times New Roman" w:cs="Times New Roman"/>
          <w:sz w:val="28"/>
          <w:szCs w:val="28"/>
        </w:rPr>
        <w:t xml:space="preserve"> экспертно-аналитических мероприятий </w:t>
      </w:r>
      <w:r w:rsidR="000C549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617DE">
        <w:rPr>
          <w:rFonts w:ascii="Times New Roman" w:eastAsia="Times New Roman" w:hAnsi="Times New Roman" w:cs="Times New Roman"/>
          <w:sz w:val="28"/>
          <w:szCs w:val="28"/>
        </w:rPr>
        <w:t xml:space="preserve">ыявлено нарушений </w:t>
      </w:r>
      <w:r w:rsidR="000C549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17543" w:rsidRPr="003617DE">
        <w:rPr>
          <w:rFonts w:ascii="Times New Roman" w:eastAsia="Times New Roman" w:hAnsi="Times New Roman" w:cs="Times New Roman"/>
          <w:sz w:val="28"/>
          <w:szCs w:val="28"/>
        </w:rPr>
        <w:t xml:space="preserve"> сумм</w:t>
      </w:r>
      <w:r w:rsidR="000C549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17543" w:rsidRPr="00361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5AB9" w:rsidRPr="003617DE">
        <w:rPr>
          <w:rFonts w:ascii="Times New Roman" w:eastAsia="Times New Roman" w:hAnsi="Times New Roman" w:cs="Times New Roman"/>
          <w:sz w:val="28"/>
          <w:szCs w:val="28"/>
        </w:rPr>
        <w:t>29</w:t>
      </w:r>
      <w:r w:rsidR="00CD3D72">
        <w:rPr>
          <w:rFonts w:ascii="Times New Roman" w:eastAsia="Times New Roman" w:hAnsi="Times New Roman" w:cs="Times New Roman"/>
          <w:sz w:val="28"/>
          <w:szCs w:val="28"/>
        </w:rPr>
        <w:t>,0 млн</w:t>
      </w:r>
      <w:r w:rsidR="00617543" w:rsidRPr="003617DE">
        <w:rPr>
          <w:rFonts w:ascii="Times New Roman" w:eastAsia="Times New Roman" w:hAnsi="Times New Roman" w:cs="Times New Roman"/>
          <w:sz w:val="28"/>
          <w:szCs w:val="28"/>
        </w:rPr>
        <w:t>. руб. из них:</w:t>
      </w:r>
    </w:p>
    <w:p w:rsidR="006E5AB9" w:rsidRPr="003617DE" w:rsidRDefault="00617543" w:rsidP="00CD3D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7DE">
        <w:rPr>
          <w:rFonts w:ascii="Times New Roman" w:hAnsi="Times New Roman" w:cs="Times New Roman"/>
          <w:sz w:val="28"/>
          <w:szCs w:val="28"/>
        </w:rPr>
        <w:t xml:space="preserve">- </w:t>
      </w:r>
      <w:r w:rsidR="006E5AB9" w:rsidRPr="003617DE">
        <w:rPr>
          <w:rFonts w:ascii="Times New Roman" w:hAnsi="Times New Roman" w:cs="Times New Roman"/>
          <w:sz w:val="28"/>
          <w:szCs w:val="28"/>
        </w:rPr>
        <w:t>23</w:t>
      </w:r>
      <w:r w:rsidR="00CD3D72">
        <w:rPr>
          <w:rFonts w:ascii="Times New Roman" w:hAnsi="Times New Roman" w:cs="Times New Roman"/>
          <w:sz w:val="28"/>
          <w:szCs w:val="28"/>
        </w:rPr>
        <w:t>,8 млн</w:t>
      </w:r>
      <w:r w:rsidRPr="003617DE">
        <w:rPr>
          <w:rFonts w:ascii="Times New Roman" w:hAnsi="Times New Roman" w:cs="Times New Roman"/>
          <w:sz w:val="28"/>
          <w:szCs w:val="28"/>
        </w:rPr>
        <w:t xml:space="preserve">. руб. </w:t>
      </w:r>
      <w:r w:rsidR="006E5AB9" w:rsidRPr="003617DE">
        <w:rPr>
          <w:rFonts w:ascii="Times New Roman" w:hAnsi="Times New Roman" w:cs="Times New Roman"/>
          <w:color w:val="000000"/>
          <w:sz w:val="28"/>
          <w:szCs w:val="28"/>
        </w:rPr>
        <w:t>в нарушение ст. 37 Бюджетного кодекса Российской Федерации в ряде случаев была не подтверждена обоснованность планируемых расходов в отсутствие правовых оснований на реализацию мероприятий муниципальных программ по подпрограммам</w:t>
      </w:r>
      <w:r w:rsidR="006E5AB9" w:rsidRPr="003617DE">
        <w:rPr>
          <w:rFonts w:ascii="Times New Roman" w:hAnsi="Times New Roman" w:cs="Times New Roman"/>
          <w:color w:val="9900FF"/>
          <w:sz w:val="28"/>
          <w:szCs w:val="28"/>
        </w:rPr>
        <w:t xml:space="preserve"> </w:t>
      </w:r>
      <w:r w:rsidR="006E5AB9" w:rsidRPr="003617DE">
        <w:rPr>
          <w:rFonts w:ascii="Times New Roman" w:hAnsi="Times New Roman" w:cs="Times New Roman"/>
          <w:color w:val="000000"/>
          <w:sz w:val="28"/>
          <w:szCs w:val="28"/>
        </w:rPr>
        <w:t>«Муниципальное управление», мероприятие «Содержание исполнительных органов местного самоуправление»;</w:t>
      </w:r>
    </w:p>
    <w:p w:rsidR="006E5AB9" w:rsidRPr="003617DE" w:rsidRDefault="006E5AB9" w:rsidP="00362C67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  <w:r w:rsidRPr="003617DE">
        <w:rPr>
          <w:sz w:val="28"/>
          <w:szCs w:val="28"/>
        </w:rPr>
        <w:t xml:space="preserve">- </w:t>
      </w:r>
      <w:r w:rsidR="00CD3D72">
        <w:rPr>
          <w:sz w:val="28"/>
          <w:szCs w:val="28"/>
        </w:rPr>
        <w:t xml:space="preserve"> </w:t>
      </w:r>
      <w:r w:rsidR="00C31889" w:rsidRPr="003617DE">
        <w:rPr>
          <w:sz w:val="28"/>
          <w:szCs w:val="28"/>
        </w:rPr>
        <w:t>2</w:t>
      </w:r>
      <w:r w:rsidR="00CD3D72">
        <w:rPr>
          <w:sz w:val="28"/>
          <w:szCs w:val="28"/>
        </w:rPr>
        <w:t>,</w:t>
      </w:r>
      <w:proofErr w:type="gramStart"/>
      <w:r w:rsidR="00CD3D72">
        <w:rPr>
          <w:sz w:val="28"/>
          <w:szCs w:val="28"/>
        </w:rPr>
        <w:t xml:space="preserve">7 </w:t>
      </w:r>
      <w:r w:rsidR="00617543" w:rsidRPr="003617DE">
        <w:rPr>
          <w:sz w:val="28"/>
          <w:szCs w:val="28"/>
        </w:rPr>
        <w:t xml:space="preserve"> </w:t>
      </w:r>
      <w:r w:rsidR="00CD3D72">
        <w:rPr>
          <w:sz w:val="28"/>
          <w:szCs w:val="28"/>
        </w:rPr>
        <w:t>млн</w:t>
      </w:r>
      <w:r w:rsidR="00617543" w:rsidRPr="003617DE">
        <w:rPr>
          <w:sz w:val="28"/>
          <w:szCs w:val="28"/>
        </w:rPr>
        <w:t>.</w:t>
      </w:r>
      <w:proofErr w:type="gramEnd"/>
      <w:r w:rsidR="00617543" w:rsidRPr="003617DE">
        <w:rPr>
          <w:sz w:val="28"/>
          <w:szCs w:val="28"/>
        </w:rPr>
        <w:t xml:space="preserve"> руб. </w:t>
      </w:r>
      <w:r w:rsidRPr="003617DE">
        <w:rPr>
          <w:color w:val="000000"/>
          <w:sz w:val="28"/>
          <w:szCs w:val="28"/>
        </w:rPr>
        <w:t>неэффективных расходов бюджетных средств, связанных с оплатой административных штрафов, пени за нарушение законодательства;</w:t>
      </w:r>
    </w:p>
    <w:p w:rsidR="00FC2C69" w:rsidRPr="003617DE" w:rsidRDefault="006E5AB9" w:rsidP="00FC2C69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  <w:r w:rsidRPr="003617DE">
        <w:rPr>
          <w:color w:val="000000"/>
          <w:sz w:val="28"/>
          <w:szCs w:val="28"/>
        </w:rPr>
        <w:t>- 2</w:t>
      </w:r>
      <w:r w:rsidR="00CD3D72">
        <w:rPr>
          <w:color w:val="000000"/>
          <w:sz w:val="28"/>
          <w:szCs w:val="28"/>
        </w:rPr>
        <w:t>,2 млн</w:t>
      </w:r>
      <w:r w:rsidRPr="003617DE">
        <w:rPr>
          <w:color w:val="000000"/>
          <w:sz w:val="28"/>
          <w:szCs w:val="28"/>
        </w:rPr>
        <w:t xml:space="preserve">. руб. в нарушение ст. 37 Бюджетного кодекса Российской Федерации бюджетные ассигнования не подтверждены   документально в бюджете Сланцевского района на 2022 год </w:t>
      </w:r>
      <w:proofErr w:type="gramStart"/>
      <w:r w:rsidRPr="003617DE">
        <w:rPr>
          <w:color w:val="000000"/>
          <w:sz w:val="28"/>
          <w:szCs w:val="28"/>
        </w:rPr>
        <w:t>и  предусмотрены</w:t>
      </w:r>
      <w:proofErr w:type="gramEnd"/>
      <w:r w:rsidRPr="003617DE">
        <w:rPr>
          <w:color w:val="000000"/>
          <w:sz w:val="28"/>
          <w:szCs w:val="28"/>
        </w:rPr>
        <w:t xml:space="preserve"> в проекте бюджета в нарушение требований бюджетного законодательства, что потребовало </w:t>
      </w:r>
      <w:r w:rsidRPr="003617DE">
        <w:rPr>
          <w:color w:val="000000"/>
          <w:sz w:val="28"/>
          <w:szCs w:val="28"/>
        </w:rPr>
        <w:lastRenderedPageBreak/>
        <w:t>корректировки сведений, необходимых для составления бюджета в части определения расходов в программном формате по муниципальной программе</w:t>
      </w:r>
      <w:r w:rsidR="00870AC1" w:rsidRPr="003617DE">
        <w:rPr>
          <w:color w:val="000000"/>
          <w:sz w:val="28"/>
          <w:szCs w:val="28"/>
        </w:rPr>
        <w:t>;</w:t>
      </w:r>
    </w:p>
    <w:p w:rsidR="00FC2C69" w:rsidRPr="003617DE" w:rsidRDefault="00870AC1" w:rsidP="00FC2C69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  <w:r w:rsidRPr="003617DE">
        <w:rPr>
          <w:color w:val="000000"/>
          <w:sz w:val="28"/>
          <w:szCs w:val="28"/>
        </w:rPr>
        <w:t xml:space="preserve">- </w:t>
      </w:r>
      <w:r w:rsidR="000E277C">
        <w:rPr>
          <w:color w:val="000000"/>
          <w:sz w:val="28"/>
          <w:szCs w:val="28"/>
        </w:rPr>
        <w:t>0,3</w:t>
      </w:r>
      <w:r w:rsidRPr="003617DE">
        <w:rPr>
          <w:color w:val="000000"/>
          <w:sz w:val="28"/>
          <w:szCs w:val="28"/>
        </w:rPr>
        <w:t xml:space="preserve"> </w:t>
      </w:r>
      <w:r w:rsidR="000E277C">
        <w:rPr>
          <w:color w:val="000000"/>
          <w:sz w:val="28"/>
          <w:szCs w:val="28"/>
        </w:rPr>
        <w:t>млн</w:t>
      </w:r>
      <w:r w:rsidRPr="003617DE">
        <w:rPr>
          <w:color w:val="000000"/>
          <w:sz w:val="28"/>
          <w:szCs w:val="28"/>
        </w:rPr>
        <w:t xml:space="preserve">. руб. </w:t>
      </w:r>
      <w:r w:rsidR="00FC2C69" w:rsidRPr="003617DE">
        <w:rPr>
          <w:color w:val="000000"/>
          <w:sz w:val="28"/>
          <w:szCs w:val="28"/>
        </w:rPr>
        <w:t xml:space="preserve"> в нарушение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</w:t>
      </w:r>
      <w:proofErr w:type="spellStart"/>
      <w:r w:rsidR="00FC2C69" w:rsidRPr="003617DE">
        <w:rPr>
          <w:color w:val="000000"/>
          <w:sz w:val="28"/>
          <w:szCs w:val="28"/>
        </w:rPr>
        <w:t>утвержден</w:t>
      </w:r>
      <w:r w:rsidR="000C5496">
        <w:rPr>
          <w:color w:val="000000"/>
          <w:sz w:val="28"/>
          <w:szCs w:val="28"/>
        </w:rPr>
        <w:t>ой</w:t>
      </w:r>
      <w:proofErr w:type="spellEnd"/>
      <w:r w:rsidR="00FC2C69" w:rsidRPr="003617DE">
        <w:rPr>
          <w:color w:val="000000"/>
          <w:sz w:val="28"/>
          <w:szCs w:val="28"/>
        </w:rPr>
        <w:t xml:space="preserve"> Приказом Минфина РФ от 28.12.2010 года № 191- н </w:t>
      </w:r>
      <w:r w:rsidR="000C5496">
        <w:rPr>
          <w:color w:val="000000"/>
          <w:sz w:val="28"/>
          <w:szCs w:val="28"/>
        </w:rPr>
        <w:t>(</w:t>
      </w:r>
      <w:r w:rsidR="00FC2C69" w:rsidRPr="003617DE">
        <w:rPr>
          <w:color w:val="000000"/>
          <w:sz w:val="28"/>
          <w:szCs w:val="28"/>
        </w:rPr>
        <w:t>с изменениями и дополнениями</w:t>
      </w:r>
      <w:r w:rsidR="000C5496">
        <w:rPr>
          <w:color w:val="000000"/>
          <w:sz w:val="28"/>
          <w:szCs w:val="28"/>
        </w:rPr>
        <w:t>)</w:t>
      </w:r>
      <w:r w:rsidR="00FC2C69" w:rsidRPr="003617DE">
        <w:rPr>
          <w:color w:val="000000"/>
          <w:sz w:val="28"/>
          <w:szCs w:val="28"/>
        </w:rPr>
        <w:t xml:space="preserve"> в бюджетной отчетности за 2018 год </w:t>
      </w:r>
      <w:r w:rsidR="000C5496" w:rsidRPr="003617DE">
        <w:rPr>
          <w:color w:val="000000"/>
          <w:sz w:val="28"/>
          <w:szCs w:val="28"/>
        </w:rPr>
        <w:t>в форме 0503123 «Отчет о движении денежных средств</w:t>
      </w:r>
      <w:r w:rsidR="000C5496">
        <w:rPr>
          <w:color w:val="000000"/>
          <w:sz w:val="28"/>
          <w:szCs w:val="28"/>
        </w:rPr>
        <w:t>»</w:t>
      </w:r>
      <w:r w:rsidR="000C5496" w:rsidRPr="003617DE">
        <w:rPr>
          <w:color w:val="000000"/>
          <w:sz w:val="28"/>
          <w:szCs w:val="28"/>
        </w:rPr>
        <w:t xml:space="preserve"> </w:t>
      </w:r>
      <w:r w:rsidRPr="003617DE">
        <w:rPr>
          <w:color w:val="000000"/>
          <w:sz w:val="28"/>
          <w:szCs w:val="28"/>
        </w:rPr>
        <w:t>неправильно отражен</w:t>
      </w:r>
      <w:r w:rsidR="00FC2C69" w:rsidRPr="003617DE">
        <w:rPr>
          <w:color w:val="000000"/>
          <w:sz w:val="28"/>
          <w:szCs w:val="28"/>
        </w:rPr>
        <w:t>ы</w:t>
      </w:r>
      <w:r w:rsidRPr="003617DE">
        <w:rPr>
          <w:color w:val="000000"/>
          <w:sz w:val="28"/>
          <w:szCs w:val="28"/>
        </w:rPr>
        <w:t xml:space="preserve"> </w:t>
      </w:r>
      <w:proofErr w:type="gramStart"/>
      <w:r w:rsidRPr="003617DE">
        <w:rPr>
          <w:color w:val="000000"/>
          <w:sz w:val="28"/>
          <w:szCs w:val="28"/>
        </w:rPr>
        <w:t>сумм</w:t>
      </w:r>
      <w:r w:rsidR="00FC2C69" w:rsidRPr="003617DE">
        <w:rPr>
          <w:color w:val="000000"/>
          <w:sz w:val="28"/>
          <w:szCs w:val="28"/>
        </w:rPr>
        <w:t>ы</w:t>
      </w:r>
      <w:r w:rsidRPr="003617DE">
        <w:rPr>
          <w:color w:val="000000"/>
          <w:sz w:val="28"/>
          <w:szCs w:val="28"/>
        </w:rPr>
        <w:t xml:space="preserve">  операционной</w:t>
      </w:r>
      <w:proofErr w:type="gramEnd"/>
      <w:r w:rsidRPr="003617DE">
        <w:rPr>
          <w:color w:val="000000"/>
          <w:sz w:val="28"/>
          <w:szCs w:val="28"/>
        </w:rPr>
        <w:t xml:space="preserve"> аренд</w:t>
      </w:r>
      <w:r w:rsidR="00FC2C69" w:rsidRPr="003617DE">
        <w:rPr>
          <w:color w:val="000000"/>
          <w:sz w:val="28"/>
          <w:szCs w:val="28"/>
        </w:rPr>
        <w:t>ы;</w:t>
      </w:r>
    </w:p>
    <w:p w:rsidR="00FC2C69" w:rsidRPr="003617DE" w:rsidRDefault="00FC2C69" w:rsidP="00FC2C69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  <w:r w:rsidRPr="003617DE">
        <w:rPr>
          <w:color w:val="000000"/>
          <w:sz w:val="28"/>
          <w:szCs w:val="28"/>
        </w:rPr>
        <w:t xml:space="preserve">- </w:t>
      </w:r>
      <w:r w:rsidR="000E277C">
        <w:rPr>
          <w:color w:val="000000"/>
          <w:sz w:val="28"/>
          <w:szCs w:val="28"/>
        </w:rPr>
        <w:t>0,01 млн</w:t>
      </w:r>
      <w:r w:rsidRPr="003617DE">
        <w:rPr>
          <w:color w:val="000000"/>
          <w:sz w:val="28"/>
          <w:szCs w:val="28"/>
        </w:rPr>
        <w:t xml:space="preserve">. руб. в нарушение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</w:t>
      </w:r>
      <w:proofErr w:type="spellStart"/>
      <w:r w:rsidRPr="003617DE">
        <w:rPr>
          <w:color w:val="000000"/>
          <w:sz w:val="28"/>
          <w:szCs w:val="28"/>
        </w:rPr>
        <w:t>утвержден</w:t>
      </w:r>
      <w:r w:rsidR="000C5496">
        <w:rPr>
          <w:color w:val="000000"/>
          <w:sz w:val="28"/>
          <w:szCs w:val="28"/>
        </w:rPr>
        <w:t>ой</w:t>
      </w:r>
      <w:proofErr w:type="spellEnd"/>
      <w:r w:rsidRPr="003617DE">
        <w:rPr>
          <w:color w:val="000000"/>
          <w:sz w:val="28"/>
          <w:szCs w:val="28"/>
        </w:rPr>
        <w:t xml:space="preserve"> Приказом Минфина РФ от 28.12.2010 года № 191- н </w:t>
      </w:r>
      <w:r w:rsidR="000C5496">
        <w:rPr>
          <w:color w:val="000000"/>
          <w:sz w:val="28"/>
          <w:szCs w:val="28"/>
        </w:rPr>
        <w:t>(</w:t>
      </w:r>
      <w:r w:rsidRPr="003617DE">
        <w:rPr>
          <w:color w:val="000000"/>
          <w:sz w:val="28"/>
          <w:szCs w:val="28"/>
        </w:rPr>
        <w:t>с изменениями и дополнениями</w:t>
      </w:r>
      <w:r w:rsidR="000C5496">
        <w:rPr>
          <w:color w:val="000000"/>
          <w:sz w:val="28"/>
          <w:szCs w:val="28"/>
        </w:rPr>
        <w:t>)</w:t>
      </w:r>
      <w:r w:rsidRPr="003617DE">
        <w:rPr>
          <w:color w:val="000000"/>
          <w:sz w:val="28"/>
          <w:szCs w:val="28"/>
        </w:rPr>
        <w:t xml:space="preserve"> в бюджетной </w:t>
      </w:r>
      <w:proofErr w:type="gramStart"/>
      <w:r w:rsidRPr="003617DE">
        <w:rPr>
          <w:color w:val="000000"/>
          <w:sz w:val="28"/>
          <w:szCs w:val="28"/>
        </w:rPr>
        <w:t>отчетности  главных</w:t>
      </w:r>
      <w:proofErr w:type="gramEnd"/>
      <w:r w:rsidRPr="003617DE">
        <w:rPr>
          <w:color w:val="000000"/>
          <w:sz w:val="28"/>
          <w:szCs w:val="28"/>
        </w:rPr>
        <w:t xml:space="preserve"> администраторов бюджетных средств за 2018 год не отражена  информация  по  </w:t>
      </w:r>
      <w:proofErr w:type="spellStart"/>
      <w:r w:rsidRPr="003617DE">
        <w:rPr>
          <w:color w:val="000000"/>
          <w:sz w:val="28"/>
          <w:szCs w:val="28"/>
        </w:rPr>
        <w:t>забалансовым</w:t>
      </w:r>
      <w:proofErr w:type="spellEnd"/>
      <w:r w:rsidRPr="003617DE">
        <w:rPr>
          <w:color w:val="000000"/>
          <w:sz w:val="28"/>
          <w:szCs w:val="28"/>
        </w:rPr>
        <w:t xml:space="preserve"> счетам</w:t>
      </w:r>
      <w:r w:rsidR="00922254" w:rsidRPr="003617DE">
        <w:rPr>
          <w:color w:val="000000"/>
          <w:sz w:val="28"/>
          <w:szCs w:val="28"/>
        </w:rPr>
        <w:t>;</w:t>
      </w:r>
    </w:p>
    <w:p w:rsidR="00922254" w:rsidRPr="003617DE" w:rsidRDefault="00922254" w:rsidP="00FC2C69">
      <w:pPr>
        <w:pStyle w:val="a4"/>
        <w:spacing w:before="0" w:beforeAutospacing="0" w:after="0"/>
        <w:jc w:val="both"/>
        <w:rPr>
          <w:sz w:val="28"/>
          <w:szCs w:val="28"/>
        </w:rPr>
      </w:pPr>
      <w:r w:rsidRPr="003617DE">
        <w:rPr>
          <w:color w:val="000000"/>
          <w:sz w:val="28"/>
          <w:szCs w:val="28"/>
        </w:rPr>
        <w:t xml:space="preserve">- </w:t>
      </w:r>
      <w:r w:rsidR="000E277C">
        <w:rPr>
          <w:color w:val="000000"/>
          <w:sz w:val="28"/>
          <w:szCs w:val="28"/>
        </w:rPr>
        <w:t>0,001 млн</w:t>
      </w:r>
      <w:r w:rsidRPr="003617DE">
        <w:rPr>
          <w:color w:val="000000"/>
          <w:sz w:val="28"/>
          <w:szCs w:val="28"/>
        </w:rPr>
        <w:t>. руб.</w:t>
      </w:r>
      <w:r w:rsidR="00E05B3D" w:rsidRPr="003617DE">
        <w:rPr>
          <w:color w:val="000000"/>
          <w:sz w:val="28"/>
          <w:szCs w:val="28"/>
        </w:rPr>
        <w:t xml:space="preserve"> в нарушение части 2 ст. 179 Бюджетного кодекса Российской Федерации объем бюджетных ассигнований на финансовое обеспечение реализации муниципальной программы не предложен к утверждению.</w:t>
      </w:r>
      <w:r w:rsidRPr="003617DE">
        <w:rPr>
          <w:color w:val="000000"/>
          <w:sz w:val="28"/>
          <w:szCs w:val="28"/>
        </w:rPr>
        <w:t xml:space="preserve"> </w:t>
      </w:r>
    </w:p>
    <w:p w:rsidR="00FC2C69" w:rsidRPr="003617DE" w:rsidRDefault="00FC2C69" w:rsidP="00FC2C69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617543" w:rsidRPr="003617DE" w:rsidRDefault="00617543" w:rsidP="003617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7DE">
        <w:rPr>
          <w:rFonts w:ascii="Times New Roman" w:eastAsia="Times New Roman" w:hAnsi="Times New Roman" w:cs="Times New Roman"/>
          <w:sz w:val="28"/>
          <w:szCs w:val="28"/>
        </w:rPr>
        <w:t>Устранено нарушений, выявленных по результатам экспертно-аналитических мероприятий</w:t>
      </w:r>
      <w:r w:rsidR="000C5496">
        <w:rPr>
          <w:rFonts w:ascii="Times New Roman" w:eastAsia="Times New Roman" w:hAnsi="Times New Roman" w:cs="Times New Roman"/>
          <w:sz w:val="28"/>
          <w:szCs w:val="28"/>
        </w:rPr>
        <w:t>, на сумму</w:t>
      </w:r>
      <w:r w:rsidRPr="00361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B3D" w:rsidRPr="003617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0E277C">
        <w:rPr>
          <w:rFonts w:ascii="Times New Roman" w:eastAsia="Times New Roman" w:hAnsi="Times New Roman" w:cs="Times New Roman"/>
          <w:sz w:val="28"/>
          <w:szCs w:val="28"/>
        </w:rPr>
        <w:t>6,0 млн</w:t>
      </w:r>
      <w:r w:rsidRPr="003617DE">
        <w:rPr>
          <w:rFonts w:ascii="Times New Roman" w:eastAsia="Times New Roman" w:hAnsi="Times New Roman" w:cs="Times New Roman"/>
          <w:sz w:val="28"/>
          <w:szCs w:val="28"/>
        </w:rPr>
        <w:t>. руб.</w:t>
      </w:r>
    </w:p>
    <w:p w:rsidR="003617DE" w:rsidRPr="003617DE" w:rsidRDefault="003617DE" w:rsidP="003617D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17DE">
        <w:rPr>
          <w:rFonts w:ascii="Times New Roman" w:hAnsi="Times New Roman" w:cs="Times New Roman"/>
          <w:sz w:val="28"/>
          <w:szCs w:val="28"/>
        </w:rPr>
        <w:t>Таким образом, подготовка заключений является одной из результативных мер по профилактике и предупреждению нецелевого и неэффективного использования бюджетных средств муниципального образования. От степени качества аналитической работы на стадии принятия нормативно-правовых актов зависит показатель эффективности</w:t>
      </w:r>
      <w:r w:rsidR="000E277C">
        <w:rPr>
          <w:rFonts w:ascii="Times New Roman" w:hAnsi="Times New Roman" w:cs="Times New Roman"/>
          <w:sz w:val="28"/>
          <w:szCs w:val="28"/>
        </w:rPr>
        <w:t xml:space="preserve"> </w:t>
      </w:r>
      <w:r w:rsidRPr="003617DE">
        <w:rPr>
          <w:rFonts w:ascii="Times New Roman" w:hAnsi="Times New Roman" w:cs="Times New Roman"/>
          <w:sz w:val="28"/>
          <w:szCs w:val="28"/>
        </w:rPr>
        <w:t>- объем предотвращенных нарушений законодательства.</w:t>
      </w:r>
      <w:r w:rsidR="00800D14">
        <w:rPr>
          <w:rFonts w:ascii="Times New Roman" w:hAnsi="Times New Roman" w:cs="Times New Roman"/>
          <w:sz w:val="28"/>
          <w:szCs w:val="28"/>
        </w:rPr>
        <w:t xml:space="preserve"> </w:t>
      </w:r>
      <w:r w:rsidRPr="003617DE">
        <w:rPr>
          <w:rFonts w:ascii="Times New Roman" w:hAnsi="Times New Roman" w:cs="Times New Roman"/>
          <w:sz w:val="28"/>
          <w:szCs w:val="28"/>
        </w:rPr>
        <w:t>При подготовк</w:t>
      </w:r>
      <w:r w:rsidR="0043595E">
        <w:rPr>
          <w:rFonts w:ascii="Times New Roman" w:hAnsi="Times New Roman" w:cs="Times New Roman"/>
          <w:sz w:val="28"/>
          <w:szCs w:val="28"/>
        </w:rPr>
        <w:t>е</w:t>
      </w:r>
      <w:r w:rsidRPr="003617DE">
        <w:rPr>
          <w:rFonts w:ascii="Times New Roman" w:hAnsi="Times New Roman" w:cs="Times New Roman"/>
          <w:sz w:val="28"/>
          <w:szCs w:val="28"/>
        </w:rPr>
        <w:t xml:space="preserve"> заключений применялись классические методы анализа и исследования, которые используются уже достаточно продолжительное время.</w:t>
      </w:r>
    </w:p>
    <w:p w:rsidR="00DE0112" w:rsidRPr="00DE0112" w:rsidRDefault="00DE0112" w:rsidP="00482BAE">
      <w:pPr>
        <w:pStyle w:val="a4"/>
        <w:spacing w:before="0" w:beforeAutospacing="0" w:after="0"/>
      </w:pPr>
      <w:bookmarkStart w:id="1" w:name="_GoBack1"/>
      <w:bookmarkEnd w:id="1"/>
      <w:r>
        <w:rPr>
          <w:b/>
          <w:bCs/>
          <w:color w:val="000000"/>
          <w:sz w:val="28"/>
          <w:szCs w:val="28"/>
        </w:rPr>
        <w:t>5. Осуществление ревизион</w:t>
      </w:r>
      <w:r w:rsidR="007557BE">
        <w:rPr>
          <w:b/>
          <w:bCs/>
          <w:color w:val="000000"/>
          <w:sz w:val="28"/>
          <w:szCs w:val="28"/>
        </w:rPr>
        <w:t>ной комиссией иной деятельности</w:t>
      </w:r>
    </w:p>
    <w:p w:rsidR="00DE0112" w:rsidRPr="00482BAE" w:rsidRDefault="000E277C" w:rsidP="000E277C">
      <w:pPr>
        <w:pStyle w:val="a4"/>
        <w:spacing w:before="0" w:beforeAutospacing="0"/>
        <w:jc w:val="both"/>
        <w:rPr>
          <w:sz w:val="28"/>
          <w:szCs w:val="28"/>
        </w:rPr>
      </w:pPr>
      <w:r>
        <w:rPr>
          <w:color w:val="FF00CC"/>
          <w:sz w:val="28"/>
          <w:szCs w:val="28"/>
        </w:rPr>
        <w:t xml:space="preserve">        </w:t>
      </w:r>
      <w:r w:rsidR="00DE0112" w:rsidRPr="00482BAE">
        <w:rPr>
          <w:color w:val="000000"/>
          <w:sz w:val="28"/>
          <w:szCs w:val="28"/>
        </w:rPr>
        <w:t xml:space="preserve">Обеспечение доступа к информации о своей деятельности – одно из важных направлений работы ревизионной </w:t>
      </w:r>
      <w:proofErr w:type="gramStart"/>
      <w:r w:rsidR="00DE0112" w:rsidRPr="00482BAE">
        <w:rPr>
          <w:color w:val="000000"/>
          <w:sz w:val="28"/>
          <w:szCs w:val="28"/>
        </w:rPr>
        <w:t>комиссии.   </w:t>
      </w:r>
      <w:proofErr w:type="gramEnd"/>
      <w:r w:rsidR="00DE0112" w:rsidRPr="00482BAE">
        <w:rPr>
          <w:color w:val="000000"/>
          <w:sz w:val="28"/>
          <w:szCs w:val="28"/>
        </w:rPr>
        <w:t xml:space="preserve">    </w:t>
      </w:r>
      <w:r w:rsidR="00DE0112" w:rsidRPr="00482BAE">
        <w:rPr>
          <w:color w:val="000000"/>
          <w:sz w:val="28"/>
          <w:szCs w:val="28"/>
        </w:rPr>
        <w:br/>
        <w:t xml:space="preserve">        В соответствии с Федеральным законом от 09.02.2009 N 8-ФЗ "Об обеспечении доступа к информации о деятельности государственных органов и органов местного самоуправления" и требованиями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вся информация о деятельности ревизионной комиссии размещалась на официальном сайте </w:t>
      </w:r>
      <w:r w:rsidR="00DE0112" w:rsidRPr="00482BAE">
        <w:rPr>
          <w:color w:val="000000"/>
          <w:sz w:val="28"/>
          <w:szCs w:val="28"/>
          <w:lang w:val="en-US"/>
        </w:rPr>
        <w:t>www</w:t>
      </w:r>
      <w:r w:rsidR="00DE0112" w:rsidRPr="00482BAE">
        <w:rPr>
          <w:color w:val="000000"/>
          <w:sz w:val="28"/>
          <w:szCs w:val="28"/>
        </w:rPr>
        <w:t>.</w:t>
      </w:r>
      <w:proofErr w:type="spellStart"/>
      <w:r w:rsidR="00DE0112" w:rsidRPr="00482BAE">
        <w:rPr>
          <w:color w:val="000000"/>
          <w:sz w:val="28"/>
          <w:szCs w:val="28"/>
          <w:lang w:val="en-US"/>
        </w:rPr>
        <w:t>slanmo</w:t>
      </w:r>
      <w:proofErr w:type="spellEnd"/>
      <w:r w:rsidR="00DE0112" w:rsidRPr="00482BAE">
        <w:rPr>
          <w:color w:val="000000"/>
          <w:sz w:val="28"/>
          <w:szCs w:val="28"/>
        </w:rPr>
        <w:t>.</w:t>
      </w:r>
      <w:proofErr w:type="spellStart"/>
      <w:r w:rsidR="00DE0112" w:rsidRPr="00482BAE">
        <w:rPr>
          <w:color w:val="000000"/>
          <w:sz w:val="28"/>
          <w:szCs w:val="28"/>
        </w:rPr>
        <w:t>ru</w:t>
      </w:r>
      <w:proofErr w:type="spellEnd"/>
      <w:r w:rsidR="00DE0112" w:rsidRPr="00482BAE">
        <w:rPr>
          <w:color w:val="000000"/>
          <w:sz w:val="28"/>
          <w:szCs w:val="28"/>
        </w:rPr>
        <w:t xml:space="preserve"> в информационно-телекоммуникационной сети Интернет. </w:t>
      </w:r>
    </w:p>
    <w:p w:rsidR="00DE0112" w:rsidRDefault="00974F23" w:rsidP="00974F23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DE0112" w:rsidRPr="00482BAE">
        <w:rPr>
          <w:color w:val="000000"/>
          <w:sz w:val="28"/>
          <w:szCs w:val="28"/>
        </w:rPr>
        <w:t>На основании заключенных соглашений о передаче ревизионной комиссии Сланцевского муниципального района полномочий по осуществлению внешнего муниципального финансового контроля в 1 квартале 20</w:t>
      </w:r>
      <w:r w:rsidR="00735962">
        <w:rPr>
          <w:color w:val="000000"/>
          <w:sz w:val="28"/>
          <w:szCs w:val="28"/>
        </w:rPr>
        <w:t>20</w:t>
      </w:r>
      <w:r w:rsidR="00DE0112" w:rsidRPr="00482BAE">
        <w:rPr>
          <w:color w:val="000000"/>
          <w:sz w:val="28"/>
          <w:szCs w:val="28"/>
        </w:rPr>
        <w:t xml:space="preserve"> года в адрес глав муниципальных образований направлены отчеты об исполнении полномочий по осуществлению внешнего муниципального финансового контроля и отчеты об использовании межбюджетных трансфертов за 201</w:t>
      </w:r>
      <w:r w:rsidR="00735962">
        <w:rPr>
          <w:color w:val="000000"/>
          <w:sz w:val="28"/>
          <w:szCs w:val="28"/>
        </w:rPr>
        <w:t>9</w:t>
      </w:r>
      <w:r w:rsidR="00DE0112" w:rsidRPr="00482BAE">
        <w:rPr>
          <w:color w:val="000000"/>
          <w:sz w:val="28"/>
          <w:szCs w:val="28"/>
        </w:rPr>
        <w:t xml:space="preserve"> год, предусмотренны</w:t>
      </w:r>
      <w:r w:rsidR="000C5496">
        <w:rPr>
          <w:color w:val="000000"/>
          <w:sz w:val="28"/>
          <w:szCs w:val="28"/>
        </w:rPr>
        <w:t>х</w:t>
      </w:r>
      <w:r w:rsidR="00DE0112" w:rsidRPr="00482BAE">
        <w:rPr>
          <w:color w:val="000000"/>
          <w:sz w:val="28"/>
          <w:szCs w:val="28"/>
        </w:rPr>
        <w:t xml:space="preserve"> соглашениями.</w:t>
      </w:r>
    </w:p>
    <w:p w:rsidR="002C2E65" w:rsidRDefault="002C2E65" w:rsidP="002C2E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E444F">
        <w:rPr>
          <w:rFonts w:ascii="Times New Roman" w:hAnsi="Times New Roman" w:cs="Times New Roman"/>
          <w:sz w:val="28"/>
          <w:szCs w:val="28"/>
        </w:rPr>
        <w:t>Специалисты</w:t>
      </w:r>
      <w:r w:rsidRPr="00BE444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E444F">
        <w:rPr>
          <w:rFonts w:ascii="Times New Roman" w:hAnsi="Times New Roman" w:cs="Times New Roman"/>
          <w:sz w:val="28"/>
          <w:szCs w:val="28"/>
        </w:rPr>
        <w:t xml:space="preserve"> ревизионной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 принимали участие </w:t>
      </w:r>
      <w:r w:rsidRPr="00BE444F">
        <w:rPr>
          <w:rFonts w:ascii="Times New Roman" w:hAnsi="Times New Roman" w:cs="Times New Roman"/>
          <w:color w:val="000000"/>
          <w:sz w:val="28"/>
          <w:szCs w:val="28"/>
        </w:rPr>
        <w:t xml:space="preserve"> в работе комиссии по укреплению бюджетной и налоговой дисциплины и неформальной занятости, созданной при администрации муниципального образования Сланцевский муниципальный район Ленинградской области. </w:t>
      </w:r>
    </w:p>
    <w:p w:rsidR="002C2E65" w:rsidRDefault="002C2E65" w:rsidP="002C2E65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7A07B2" w:rsidRPr="003617DE">
        <w:rPr>
          <w:rFonts w:ascii="Arial" w:hAnsi="Arial" w:cs="Arial"/>
          <w:sz w:val="28"/>
          <w:szCs w:val="28"/>
        </w:rPr>
        <w:t xml:space="preserve">   </w:t>
      </w:r>
      <w:r w:rsidR="007A07B2" w:rsidRPr="003617DE">
        <w:rPr>
          <w:sz w:val="28"/>
          <w:szCs w:val="28"/>
        </w:rPr>
        <w:t xml:space="preserve">Традиционно, в декабре отчетного года подготовлен и утвержден план работы </w:t>
      </w:r>
      <w:r w:rsidR="00735962" w:rsidRPr="003617DE">
        <w:rPr>
          <w:sz w:val="28"/>
          <w:szCs w:val="28"/>
        </w:rPr>
        <w:t>ревизионной комиссии</w:t>
      </w:r>
      <w:r w:rsidR="007A07B2" w:rsidRPr="003617DE">
        <w:rPr>
          <w:sz w:val="28"/>
          <w:szCs w:val="28"/>
        </w:rPr>
        <w:t xml:space="preserve"> на 20</w:t>
      </w:r>
      <w:r w:rsidR="00735962" w:rsidRPr="003617DE">
        <w:rPr>
          <w:sz w:val="28"/>
          <w:szCs w:val="28"/>
        </w:rPr>
        <w:t>20</w:t>
      </w:r>
      <w:r w:rsidR="007A07B2" w:rsidRPr="003617DE">
        <w:rPr>
          <w:sz w:val="28"/>
          <w:szCs w:val="28"/>
        </w:rPr>
        <w:t xml:space="preserve"> год, который включает в себя мероприятия по контролю за исполнением местного бюджета, внешние проверки годовых отчетов об исполнении бюджета района и бюджетов поселений, а также экспертно-аналитические мероприятия по проведению финансовой экспертизы проектов решений и нормативных правовых актов.</w:t>
      </w:r>
    </w:p>
    <w:p w:rsidR="00093873" w:rsidRPr="003617DE" w:rsidRDefault="00F52E6D" w:rsidP="002C2E65">
      <w:pPr>
        <w:pStyle w:val="a4"/>
        <w:spacing w:before="0" w:beforeAutospacing="0" w:after="0"/>
        <w:jc w:val="both"/>
        <w:rPr>
          <w:sz w:val="28"/>
          <w:szCs w:val="28"/>
        </w:rPr>
      </w:pPr>
      <w:r w:rsidRPr="003617DE">
        <w:rPr>
          <w:sz w:val="28"/>
          <w:szCs w:val="28"/>
        </w:rPr>
        <w:t xml:space="preserve"> </w:t>
      </w:r>
    </w:p>
    <w:p w:rsidR="00675627" w:rsidRPr="003617DE" w:rsidRDefault="00F52E6D" w:rsidP="00675627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3617DE">
        <w:rPr>
          <w:sz w:val="28"/>
          <w:szCs w:val="28"/>
        </w:rPr>
        <w:t>В 2020 году основной задачей ревизионной комиссии</w:t>
      </w:r>
      <w:r w:rsidR="00093873" w:rsidRPr="003617DE">
        <w:rPr>
          <w:sz w:val="28"/>
          <w:szCs w:val="28"/>
        </w:rPr>
        <w:t xml:space="preserve"> остается контроль за соблюдением принципа законности, результативности и эффективности использования </w:t>
      </w:r>
      <w:proofErr w:type="gramStart"/>
      <w:r w:rsidR="00093873" w:rsidRPr="003617DE">
        <w:rPr>
          <w:sz w:val="28"/>
          <w:szCs w:val="28"/>
        </w:rPr>
        <w:t>бюджетных  средств</w:t>
      </w:r>
      <w:proofErr w:type="gramEnd"/>
      <w:r w:rsidR="00093873" w:rsidRPr="003617DE">
        <w:rPr>
          <w:sz w:val="28"/>
          <w:szCs w:val="28"/>
        </w:rPr>
        <w:t xml:space="preserve"> на всех уровнях и этапах бюджетного процесса. Учитывая, что более 90% расходов бюджета муниципального образования запланированы в рамках муниципальных программ, особое значение приобретает деятельность ревизионной комиссии по проведению финансово-экономической экспертизы муниципальных программ. При этом важным аспектом деятельности остается </w:t>
      </w:r>
      <w:proofErr w:type="gramStart"/>
      <w:r w:rsidR="00093873" w:rsidRPr="003617DE">
        <w:rPr>
          <w:sz w:val="28"/>
          <w:szCs w:val="28"/>
        </w:rPr>
        <w:t>контроль  за</w:t>
      </w:r>
      <w:proofErr w:type="gramEnd"/>
      <w:r w:rsidR="00093873" w:rsidRPr="003617DE">
        <w:rPr>
          <w:sz w:val="28"/>
          <w:szCs w:val="28"/>
        </w:rPr>
        <w:t xml:space="preserve"> исполнением представлений по итогам проведенных мероприятий и устранением выявленных нарушений.</w:t>
      </w:r>
    </w:p>
    <w:p w:rsidR="006F71D9" w:rsidRPr="003617DE" w:rsidRDefault="006F71D9" w:rsidP="00675627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</w:p>
    <w:p w:rsidR="006F71D9" w:rsidRPr="003617DE" w:rsidRDefault="006F71D9" w:rsidP="006F71D9">
      <w:pPr>
        <w:spacing w:line="240" w:lineRule="auto"/>
        <w:ind w:firstLine="720"/>
        <w:jc w:val="both"/>
        <w:rPr>
          <w:sz w:val="28"/>
          <w:szCs w:val="28"/>
        </w:rPr>
      </w:pPr>
      <w:r w:rsidRPr="003617DE">
        <w:rPr>
          <w:rFonts w:ascii="Times New Roman" w:hAnsi="Times New Roman" w:cs="Times New Roman"/>
          <w:sz w:val="28"/>
          <w:szCs w:val="28"/>
        </w:rPr>
        <w:t>Контрольно-счетные органы играют важную роль в обеспечении информационной открытости государства, являясь обязательным элементом гражданского общества и независимым институтом. С учетом этого надеюсь, что наши общие усилия придадут новый импульс обеспечению открытости бюджетного процесса, активного участия граждан в аудиторской деятельности, а также будут способствовать укреплению общественного авторитета контрольно-счетных органов</w:t>
      </w:r>
      <w:r w:rsidRPr="003617DE">
        <w:rPr>
          <w:sz w:val="28"/>
          <w:szCs w:val="28"/>
        </w:rPr>
        <w:t>.</w:t>
      </w:r>
    </w:p>
    <w:p w:rsidR="006F71D9" w:rsidRPr="00735962" w:rsidRDefault="006F71D9" w:rsidP="00675627">
      <w:pPr>
        <w:pStyle w:val="a4"/>
        <w:spacing w:before="0" w:beforeAutospacing="0" w:after="0"/>
        <w:ind w:firstLine="567"/>
        <w:jc w:val="both"/>
      </w:pPr>
    </w:p>
    <w:sectPr w:rsidR="006F71D9" w:rsidRPr="00735962" w:rsidSect="00ED0649">
      <w:headerReference w:type="default" r:id="rId8"/>
      <w:footerReference w:type="default" r:id="rId9"/>
      <w:pgSz w:w="11906" w:h="16838"/>
      <w:pgMar w:top="568" w:right="850" w:bottom="709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734" w:rsidRDefault="00015734" w:rsidP="00675627">
      <w:pPr>
        <w:spacing w:after="0" w:line="240" w:lineRule="auto"/>
      </w:pPr>
      <w:r>
        <w:separator/>
      </w:r>
    </w:p>
  </w:endnote>
  <w:endnote w:type="continuationSeparator" w:id="0">
    <w:p w:rsidR="00015734" w:rsidRDefault="00015734" w:rsidP="0067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2955854"/>
      <w:docPartObj>
        <w:docPartGallery w:val="Page Numbers (Bottom of Page)"/>
        <w:docPartUnique/>
      </w:docPartObj>
    </w:sdtPr>
    <w:sdtContent>
      <w:p w:rsidR="00ED0649" w:rsidRDefault="00ED064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ED0649" w:rsidRDefault="00ED064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734" w:rsidRDefault="00015734" w:rsidP="00675627">
      <w:pPr>
        <w:spacing w:after="0" w:line="240" w:lineRule="auto"/>
      </w:pPr>
      <w:r>
        <w:separator/>
      </w:r>
    </w:p>
  </w:footnote>
  <w:footnote w:type="continuationSeparator" w:id="0">
    <w:p w:rsidR="00015734" w:rsidRDefault="00015734" w:rsidP="00675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C21" w:rsidRDefault="002A1C21">
    <w:pPr>
      <w:pStyle w:val="a9"/>
      <w:jc w:val="center"/>
    </w:pPr>
  </w:p>
  <w:p w:rsidR="002A1C21" w:rsidRDefault="002A1C21" w:rsidP="002A1C21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91634"/>
    <w:multiLevelType w:val="hybridMultilevel"/>
    <w:tmpl w:val="DCAAE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D3257"/>
    <w:multiLevelType w:val="multilevel"/>
    <w:tmpl w:val="DEAE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D6031"/>
    <w:multiLevelType w:val="multilevel"/>
    <w:tmpl w:val="23CCC1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6B484A"/>
    <w:multiLevelType w:val="multilevel"/>
    <w:tmpl w:val="0F6E3FB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9084392"/>
    <w:multiLevelType w:val="multilevel"/>
    <w:tmpl w:val="09F089D2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0" w:hanging="2160"/>
      </w:pPr>
      <w:rPr>
        <w:rFonts w:hint="default"/>
      </w:rPr>
    </w:lvl>
  </w:abstractNum>
  <w:abstractNum w:abstractNumId="6" w15:restartNumberingAfterBreak="0">
    <w:nsid w:val="2DA546CF"/>
    <w:multiLevelType w:val="multilevel"/>
    <w:tmpl w:val="80F4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251275"/>
    <w:multiLevelType w:val="multilevel"/>
    <w:tmpl w:val="6C382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F0FC3"/>
    <w:multiLevelType w:val="multilevel"/>
    <w:tmpl w:val="C0783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3C3D48"/>
    <w:multiLevelType w:val="multilevel"/>
    <w:tmpl w:val="78F2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764870"/>
    <w:multiLevelType w:val="multilevel"/>
    <w:tmpl w:val="4A98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660A69"/>
    <w:multiLevelType w:val="multilevel"/>
    <w:tmpl w:val="0D9EC4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6B64D1"/>
    <w:multiLevelType w:val="hybridMultilevel"/>
    <w:tmpl w:val="03F07ADE"/>
    <w:lvl w:ilvl="0" w:tplc="0419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3F6938"/>
    <w:multiLevelType w:val="multilevel"/>
    <w:tmpl w:val="A37072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9D108D"/>
    <w:multiLevelType w:val="multilevel"/>
    <w:tmpl w:val="5F54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09466B"/>
    <w:multiLevelType w:val="hybridMultilevel"/>
    <w:tmpl w:val="71A2AC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364865"/>
    <w:multiLevelType w:val="multilevel"/>
    <w:tmpl w:val="06B6B3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A163B7"/>
    <w:multiLevelType w:val="multilevel"/>
    <w:tmpl w:val="5C721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A73CD8"/>
    <w:multiLevelType w:val="hybridMultilevel"/>
    <w:tmpl w:val="E1B4329E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B72A28"/>
    <w:multiLevelType w:val="hybridMultilevel"/>
    <w:tmpl w:val="04F452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6"/>
  </w:num>
  <w:num w:numId="8">
    <w:abstractNumId w:val="10"/>
  </w:num>
  <w:num w:numId="9">
    <w:abstractNumId w:val="14"/>
  </w:num>
  <w:num w:numId="10">
    <w:abstractNumId w:val="3"/>
  </w:num>
  <w:num w:numId="11">
    <w:abstractNumId w:val="6"/>
  </w:num>
  <w:num w:numId="12">
    <w:abstractNumId w:val="8"/>
  </w:num>
  <w:num w:numId="13">
    <w:abstractNumId w:val="9"/>
  </w:num>
  <w:num w:numId="14">
    <w:abstractNumId w:val="11"/>
  </w:num>
  <w:num w:numId="15">
    <w:abstractNumId w:val="5"/>
  </w:num>
  <w:num w:numId="16">
    <w:abstractNumId w:val="1"/>
  </w:num>
  <w:num w:numId="17">
    <w:abstractNumId w:val="19"/>
  </w:num>
  <w:num w:numId="18">
    <w:abstractNumId w:val="4"/>
  </w:num>
  <w:num w:numId="19">
    <w:abstractNumId w:val="7"/>
  </w:num>
  <w:num w:numId="20">
    <w:abstractNumId w:val="13"/>
  </w:num>
  <w:num w:numId="21">
    <w:abstractNumId w:val="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12"/>
    <w:rsid w:val="00015734"/>
    <w:rsid w:val="000317E0"/>
    <w:rsid w:val="00037F7D"/>
    <w:rsid w:val="00041D64"/>
    <w:rsid w:val="00046B84"/>
    <w:rsid w:val="00066C91"/>
    <w:rsid w:val="0008795D"/>
    <w:rsid w:val="00093873"/>
    <w:rsid w:val="00094DCC"/>
    <w:rsid w:val="000C5496"/>
    <w:rsid w:val="000C5DE0"/>
    <w:rsid w:val="000E277C"/>
    <w:rsid w:val="00124648"/>
    <w:rsid w:val="00127BDF"/>
    <w:rsid w:val="001845D5"/>
    <w:rsid w:val="002229E9"/>
    <w:rsid w:val="002247DA"/>
    <w:rsid w:val="00237FC4"/>
    <w:rsid w:val="0027782E"/>
    <w:rsid w:val="002A1C21"/>
    <w:rsid w:val="002A7292"/>
    <w:rsid w:val="002C2E65"/>
    <w:rsid w:val="0032417B"/>
    <w:rsid w:val="00341447"/>
    <w:rsid w:val="003503D7"/>
    <w:rsid w:val="003617DE"/>
    <w:rsid w:val="00362C67"/>
    <w:rsid w:val="003766C8"/>
    <w:rsid w:val="003907B6"/>
    <w:rsid w:val="00392B0C"/>
    <w:rsid w:val="003A2F95"/>
    <w:rsid w:val="003A551C"/>
    <w:rsid w:val="003C0446"/>
    <w:rsid w:val="003D3BA7"/>
    <w:rsid w:val="004141AD"/>
    <w:rsid w:val="00420951"/>
    <w:rsid w:val="00424608"/>
    <w:rsid w:val="00430DF8"/>
    <w:rsid w:val="0043595E"/>
    <w:rsid w:val="00482BAE"/>
    <w:rsid w:val="004862D3"/>
    <w:rsid w:val="004D0593"/>
    <w:rsid w:val="0050591E"/>
    <w:rsid w:val="005379A9"/>
    <w:rsid w:val="005573C5"/>
    <w:rsid w:val="0056202D"/>
    <w:rsid w:val="005D1320"/>
    <w:rsid w:val="00612B07"/>
    <w:rsid w:val="00617543"/>
    <w:rsid w:val="00675627"/>
    <w:rsid w:val="00695CAB"/>
    <w:rsid w:val="006B3DA9"/>
    <w:rsid w:val="006C102B"/>
    <w:rsid w:val="006E4102"/>
    <w:rsid w:val="006E5AB9"/>
    <w:rsid w:val="006F71D9"/>
    <w:rsid w:val="00701148"/>
    <w:rsid w:val="00706258"/>
    <w:rsid w:val="007311B7"/>
    <w:rsid w:val="00735962"/>
    <w:rsid w:val="007557BE"/>
    <w:rsid w:val="00760691"/>
    <w:rsid w:val="00760E31"/>
    <w:rsid w:val="00767145"/>
    <w:rsid w:val="00775C9A"/>
    <w:rsid w:val="007A07B2"/>
    <w:rsid w:val="00800D14"/>
    <w:rsid w:val="00816BB6"/>
    <w:rsid w:val="00832477"/>
    <w:rsid w:val="00837A84"/>
    <w:rsid w:val="00862618"/>
    <w:rsid w:val="00870AC1"/>
    <w:rsid w:val="00873AF2"/>
    <w:rsid w:val="00896686"/>
    <w:rsid w:val="008F2915"/>
    <w:rsid w:val="0091463F"/>
    <w:rsid w:val="00922254"/>
    <w:rsid w:val="00925F83"/>
    <w:rsid w:val="00947C84"/>
    <w:rsid w:val="00974F23"/>
    <w:rsid w:val="009836AE"/>
    <w:rsid w:val="009973C9"/>
    <w:rsid w:val="009C2958"/>
    <w:rsid w:val="009C4A85"/>
    <w:rsid w:val="00A17534"/>
    <w:rsid w:val="00A27B53"/>
    <w:rsid w:val="00A646F6"/>
    <w:rsid w:val="00AD2015"/>
    <w:rsid w:val="00AD5269"/>
    <w:rsid w:val="00B30ADC"/>
    <w:rsid w:val="00B57A32"/>
    <w:rsid w:val="00B6042A"/>
    <w:rsid w:val="00B7097F"/>
    <w:rsid w:val="00BE17BA"/>
    <w:rsid w:val="00BE444F"/>
    <w:rsid w:val="00C31889"/>
    <w:rsid w:val="00C403E9"/>
    <w:rsid w:val="00C635FC"/>
    <w:rsid w:val="00C763D3"/>
    <w:rsid w:val="00C96409"/>
    <w:rsid w:val="00CA2FAB"/>
    <w:rsid w:val="00CA5D95"/>
    <w:rsid w:val="00CC436A"/>
    <w:rsid w:val="00CD3D72"/>
    <w:rsid w:val="00D44ACB"/>
    <w:rsid w:val="00DB1AD8"/>
    <w:rsid w:val="00DE0112"/>
    <w:rsid w:val="00DF02FC"/>
    <w:rsid w:val="00E05B3D"/>
    <w:rsid w:val="00E067A3"/>
    <w:rsid w:val="00E232E6"/>
    <w:rsid w:val="00E807BE"/>
    <w:rsid w:val="00EB19F4"/>
    <w:rsid w:val="00ED0649"/>
    <w:rsid w:val="00F23B74"/>
    <w:rsid w:val="00F52E6D"/>
    <w:rsid w:val="00F927FF"/>
    <w:rsid w:val="00FC1708"/>
    <w:rsid w:val="00FC2C69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D8BAA3-7521-4B5B-8182-0C5E0ADA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0112"/>
    <w:rPr>
      <w:color w:val="000080"/>
      <w:u w:val="single"/>
    </w:rPr>
  </w:style>
  <w:style w:type="paragraph" w:styleId="a4">
    <w:name w:val="Normal (Web)"/>
    <w:basedOn w:val="a"/>
    <w:link w:val="a5"/>
    <w:uiPriority w:val="99"/>
    <w:unhideWhenUsed/>
    <w:rsid w:val="00DE01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DE0112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uiPriority w:val="99"/>
    <w:semiHidden/>
    <w:rsid w:val="00DE01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33">
    <w:name w:val="Font Style33"/>
    <w:basedOn w:val="a0"/>
    <w:rsid w:val="00DE0112"/>
    <w:rPr>
      <w:rFonts w:ascii="Times New Roman" w:hAnsi="Times New Roman" w:cs="Times New Roman" w:hint="default"/>
      <w:sz w:val="18"/>
      <w:szCs w:val="18"/>
    </w:rPr>
  </w:style>
  <w:style w:type="paragraph" w:styleId="a8">
    <w:name w:val="List Paragraph"/>
    <w:basedOn w:val="a"/>
    <w:uiPriority w:val="34"/>
    <w:qFormat/>
    <w:rsid w:val="009C4A8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75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5627"/>
  </w:style>
  <w:style w:type="paragraph" w:styleId="ab">
    <w:name w:val="footer"/>
    <w:basedOn w:val="a"/>
    <w:link w:val="ac"/>
    <w:uiPriority w:val="99"/>
    <w:unhideWhenUsed/>
    <w:rsid w:val="00675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5627"/>
  </w:style>
  <w:style w:type="character" w:customStyle="1" w:styleId="a5">
    <w:name w:val="Обычный (веб) Знак"/>
    <w:link w:val="a4"/>
    <w:locked/>
    <w:rsid w:val="00617543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420951"/>
    <w:rPr>
      <w:b/>
      <w:bCs/>
    </w:rPr>
  </w:style>
  <w:style w:type="character" w:styleId="ae">
    <w:name w:val="Emphasis"/>
    <w:basedOn w:val="a0"/>
    <w:uiPriority w:val="20"/>
    <w:qFormat/>
    <w:rsid w:val="00420951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03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1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83C62-42ED-4B25-84EE-1FCBBE1A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2698</Words>
  <Characters>15383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RK1</dc:creator>
  <cp:keywords/>
  <dc:description/>
  <cp:lastModifiedBy>Фаткулина</cp:lastModifiedBy>
  <cp:revision>4</cp:revision>
  <cp:lastPrinted>2020-02-11T08:10:00Z</cp:lastPrinted>
  <dcterms:created xsi:type="dcterms:W3CDTF">2020-02-27T08:07:00Z</dcterms:created>
  <dcterms:modified xsi:type="dcterms:W3CDTF">2020-02-27T08:13:00Z</dcterms:modified>
</cp:coreProperties>
</file>