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5B0" w:rsidRDefault="00B9318A">
      <w:pPr>
        <w:pStyle w:val="Headerleft"/>
        <w:jc w:val="center"/>
        <w:sectPr w:rsidR="006B75B0">
          <w:headerReference w:type="even" r:id="rId7"/>
          <w:headerReference w:type="default" r:id="rId8"/>
          <w:pgSz w:w="11906" w:h="16838"/>
          <w:pgMar w:top="849" w:right="567" w:bottom="567" w:left="1701" w:header="283" w:footer="720" w:gutter="0"/>
          <w:cols w:space="720"/>
        </w:sectPr>
      </w:pPr>
      <w:r>
        <w:fldChar w:fldCharType="begin"/>
      </w:r>
      <w:r>
        <w:instrText xml:space="preserve"> PAGE </w:instrText>
      </w:r>
      <w:r>
        <w:fldChar w:fldCharType="separate"/>
      </w:r>
      <w:r>
        <w:t>2</w:t>
      </w:r>
      <w:r>
        <w:fldChar w:fldCharType="end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B75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5B0" w:rsidRDefault="00B9318A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5B0" w:rsidRDefault="00B9318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6B75B0" w:rsidRDefault="00B9318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6B75B0" w:rsidRDefault="006B75B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6B75B0" w:rsidRDefault="00B9318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6B75B0" w:rsidRDefault="006B75B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B9318A">
      <w:pPr>
        <w:rPr>
          <w:rFonts w:eastAsia="Lucida Sans Unicode"/>
          <w:b/>
          <w:vanish/>
          <w:szCs w:val="20"/>
        </w:rPr>
        <w:sectPr w:rsidR="00000000">
          <w:headerReference w:type="even" r:id="rId10"/>
          <w:headerReference w:type="default" r:id="rId11"/>
          <w:footerReference w:type="first" r:id="rId12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6B75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B75B0" w:rsidRDefault="00B9318A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20.01.2016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B75B0" w:rsidRDefault="006B75B0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B75B0" w:rsidRDefault="00B9318A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B75B0" w:rsidRDefault="00B9318A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22-п</w:t>
            </w:r>
          </w:p>
        </w:tc>
      </w:tr>
    </w:tbl>
    <w:p w:rsidR="00000000" w:rsidRDefault="00B9318A">
      <w:pPr>
        <w:rPr>
          <w:rFonts w:eastAsia="Lucida Sans Unicode"/>
          <w:vanish/>
        </w:rPr>
      </w:pPr>
    </w:p>
    <w:tbl>
      <w:tblPr>
        <w:tblW w:w="965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813"/>
      </w:tblGrid>
      <w:tr w:rsidR="006B75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5B0" w:rsidRDefault="00B9318A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 порядке предоставления субсидий </w:t>
            </w:r>
            <w:r>
              <w:rPr>
                <w:szCs w:val="28"/>
              </w:rPr>
              <w:t>индивидуальным предпринимателям в целях возмещения недополученных доходов от оказания транспортных услуг обучающимся в общеобразовательных организациях Сланцевского муниципального района, приобретающим проездные билеты на маршрутах регулярных перевозок в п</w:t>
            </w:r>
            <w:r>
              <w:rPr>
                <w:szCs w:val="28"/>
              </w:rPr>
              <w:t>ределах Сланцевского городского поселения и Сланцевского муниципального района в 2016 году</w:t>
            </w:r>
          </w:p>
        </w:tc>
        <w:tc>
          <w:tcPr>
            <w:tcW w:w="4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5B0" w:rsidRDefault="006B75B0">
            <w:pPr>
              <w:pStyle w:val="TableContents"/>
            </w:pPr>
          </w:p>
        </w:tc>
      </w:tr>
    </w:tbl>
    <w:p w:rsidR="006B75B0" w:rsidRDefault="006B75B0">
      <w:pPr>
        <w:pStyle w:val="Textbody"/>
        <w:rPr>
          <w:szCs w:val="28"/>
        </w:rPr>
      </w:pPr>
    </w:p>
    <w:p w:rsidR="006B75B0" w:rsidRDefault="00B9318A">
      <w:pPr>
        <w:pStyle w:val="Textbody"/>
        <w:rPr>
          <w:szCs w:val="28"/>
        </w:rPr>
      </w:pPr>
      <w:r>
        <w:rPr>
          <w:szCs w:val="28"/>
        </w:rPr>
        <w:t xml:space="preserve">В целях оказания транспортных услуг обучающимся в общеобразовательных организациях Сланцевского муниципального района к месту обучения и обратно, и реализации </w:t>
      </w:r>
      <w:r>
        <w:rPr>
          <w:szCs w:val="28"/>
        </w:rPr>
        <w:t xml:space="preserve">решений совета депутатов  Сланцевского муниципального района от 23.12.2015 г. № 160- рсд «О бюджете муниципального образования Сланцевский муниципальный район Ленинградской области на 2016 год», администрация Сланцевского муниципального района п о с т а н </w:t>
      </w:r>
      <w:r>
        <w:rPr>
          <w:szCs w:val="28"/>
        </w:rPr>
        <w:t>о в л я е т:</w:t>
      </w:r>
    </w:p>
    <w:p w:rsidR="006B75B0" w:rsidRDefault="00B9318A">
      <w:pPr>
        <w:pStyle w:val="Textbody"/>
        <w:rPr>
          <w:szCs w:val="28"/>
        </w:rPr>
      </w:pPr>
      <w:r>
        <w:rPr>
          <w:szCs w:val="28"/>
        </w:rPr>
        <w:t>1. Утвердить Порядок предоставления субсидий индивидуальным  предпринимателям в целях возмещения недополученных доходов от оказания транспортных услуг обучающимся в общеобразовательных организациях  Сланцевского муниципального района, приобрет</w:t>
      </w:r>
      <w:r>
        <w:rPr>
          <w:szCs w:val="28"/>
        </w:rPr>
        <w:t>ающим проездные билеты на  маршрутах регулярных перевозок в пределах Сланцевского городского поселения и Сланцевского муниципального района в 2016 году, согласно  приложению.</w:t>
      </w:r>
    </w:p>
    <w:p w:rsidR="006B75B0" w:rsidRDefault="00B9318A">
      <w:pPr>
        <w:pStyle w:val="Textbody"/>
        <w:rPr>
          <w:szCs w:val="28"/>
        </w:rPr>
      </w:pPr>
      <w:r>
        <w:rPr>
          <w:szCs w:val="28"/>
        </w:rPr>
        <w:t>2. Опубликовать данное постановление в официальном приложении к газете «Знамя тру</w:t>
      </w:r>
      <w:r>
        <w:rPr>
          <w:szCs w:val="28"/>
        </w:rPr>
        <w:t>да».</w:t>
      </w:r>
    </w:p>
    <w:p w:rsidR="006B75B0" w:rsidRDefault="00B9318A">
      <w:pPr>
        <w:pStyle w:val="Textbody"/>
        <w:rPr>
          <w:szCs w:val="28"/>
        </w:rPr>
      </w:pPr>
      <w:r>
        <w:rPr>
          <w:szCs w:val="28"/>
        </w:rPr>
        <w:t>3. Постановление вступает в силу со дня его официального опубликования, распространяется на правоотношения, возникшие с 01 января 2016 года и действует до 31 декабря 2016 года.</w:t>
      </w:r>
    </w:p>
    <w:p w:rsidR="006B75B0" w:rsidRDefault="006B75B0">
      <w:pPr>
        <w:pStyle w:val="Textbody"/>
        <w:rPr>
          <w:szCs w:val="28"/>
        </w:rPr>
      </w:pPr>
    </w:p>
    <w:p w:rsidR="006B75B0" w:rsidRDefault="006B75B0">
      <w:pPr>
        <w:pStyle w:val="Textbody"/>
        <w:rPr>
          <w:szCs w:val="28"/>
        </w:rPr>
      </w:pPr>
    </w:p>
    <w:p w:rsidR="006B75B0" w:rsidRDefault="00B9318A">
      <w:pPr>
        <w:pStyle w:val="Textbody"/>
        <w:rPr>
          <w:szCs w:val="28"/>
        </w:rPr>
      </w:pPr>
      <w:r>
        <w:rPr>
          <w:szCs w:val="28"/>
        </w:rPr>
        <w:t xml:space="preserve">4. Контроль за исполнением постановления возложить на заместителя главы </w:t>
      </w:r>
      <w:r>
        <w:rPr>
          <w:szCs w:val="28"/>
        </w:rPr>
        <w:t>администрации Сланцевского муниципального района Саитгареева Р.М.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6B75B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75B0" w:rsidRDefault="00B9318A">
            <w:pPr>
              <w:pStyle w:val="a8"/>
            </w:pPr>
            <w: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75B0" w:rsidRDefault="00B9318A">
            <w:pPr>
              <w:pStyle w:val="a8"/>
              <w:jc w:val="right"/>
            </w:pPr>
            <w:r>
              <w:t>И.Н. Федоров</w:t>
            </w:r>
          </w:p>
        </w:tc>
      </w:tr>
    </w:tbl>
    <w:p w:rsidR="006B75B0" w:rsidRDefault="006B75B0">
      <w:pPr>
        <w:pStyle w:val="Textbody"/>
        <w:ind w:firstLine="0"/>
      </w:pPr>
    </w:p>
    <w:sectPr w:rsidR="006B75B0">
      <w:headerReference w:type="even" r:id="rId13"/>
      <w:headerReference w:type="default" r:id="rId14"/>
      <w:footerReference w:type="first" r:id="rId15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8A" w:rsidRDefault="00B9318A">
      <w:r>
        <w:separator/>
      </w:r>
    </w:p>
  </w:endnote>
  <w:endnote w:type="continuationSeparator" w:id="0">
    <w:p w:rsidR="00B9318A" w:rsidRDefault="00B9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8A" w:rsidRDefault="00B9318A">
      <w:r>
        <w:rPr>
          <w:color w:val="000000"/>
        </w:rPr>
        <w:separator/>
      </w:r>
    </w:p>
  </w:footnote>
  <w:footnote w:type="continuationSeparator" w:id="0">
    <w:p w:rsidR="00B9318A" w:rsidRDefault="00B9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711BD9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B" w:rsidRDefault="00B931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068"/>
    <w:multiLevelType w:val="multilevel"/>
    <w:tmpl w:val="78F026C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B75B0"/>
    <w:rsid w:val="006B75B0"/>
    <w:rsid w:val="00711BD9"/>
    <w:rsid w:val="00B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6135-5698-49B0-AA24-A0BB54C2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ocuments%20and%20Settings/&#1052;&#1072;&#1096;&#1073;&#1102;&#1088;&#1086;2.SHALES/Application%20Data/LibreOffice/4/user/template/&#1096;&#1072;&#1073;&#1083;&#1086;&#1085;%20&#1087;&#1086;&#1089;&#1090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шаблон%20постновления.ott</Template>
  <TotalTime>0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Алёна Викторовна</dc:creator>
  <cp:lastModifiedBy>Алёна Викторовна</cp:lastModifiedBy>
  <cp:revision>2</cp:revision>
  <cp:lastPrinted>2002-01-02T21:36:00Z</cp:lastPrinted>
  <dcterms:created xsi:type="dcterms:W3CDTF">2018-05-04T15:59:00Z</dcterms:created>
  <dcterms:modified xsi:type="dcterms:W3CDTF">2018-05-04T15:59:00Z</dcterms:modified>
</cp:coreProperties>
</file>