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9"/>
        <w:ind w:left="7" w:firstLine="0"/>
        <w:jc w:val="right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№ 3 к программе </w:t>
      </w:r>
      <w:r/>
    </w:p>
    <w:p>
      <w:pPr>
        <w:pStyle w:val="719"/>
        <w:ind w:left="7" w:firstLine="0"/>
        <w:jc w:val="right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Сланцевского муниципального района </w:t>
      </w:r>
      <w:r/>
    </w:p>
    <w:p>
      <w:pPr>
        <w:pStyle w:val="719"/>
        <w:ind w:left="7" w:firstLine="0"/>
        <w:jc w:val="right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«Укрепление общественного здоровья» на 2023-2025 годы,</w:t>
      </w:r>
      <w:r/>
    </w:p>
    <w:p>
      <w:pPr>
        <w:pStyle w:val="719"/>
        <w:ind w:left="7" w:firstLine="0"/>
        <w:jc w:val="right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утверждено </w:t>
      </w:r>
      <w:r/>
    </w:p>
    <w:p>
      <w:pPr>
        <w:pStyle w:val="719"/>
        <w:ind w:left="7" w:firstLine="0"/>
        <w:jc w:val="right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постановлением  администрации</w:t>
      </w:r>
      <w:r/>
    </w:p>
    <w:p>
      <w:pPr>
        <w:pStyle w:val="719"/>
        <w:ind w:left="7" w:firstLine="0"/>
        <w:jc w:val="right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Сланцевского муниципального района</w:t>
      </w:r>
      <w:r/>
    </w:p>
    <w:p>
      <w:pPr>
        <w:pStyle w:val="719"/>
        <w:ind w:left="7" w:firstLine="0"/>
        <w:jc w:val="right"/>
        <w:widowControl w:val="off"/>
        <w:rPr>
          <w:b/>
        </w:rPr>
      </w:pPr>
      <w:r>
        <w:rPr>
          <w:rFonts w:ascii="Times New Roman" w:hAnsi="Times New Roman"/>
          <w:color w:val="000000"/>
          <w:sz w:val="24"/>
        </w:rPr>
        <w:t xml:space="preserve">от 16.05.2023 № 772-п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Отчет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 фактически достигнутых значениях показателей программы</w:t>
      </w:r>
      <w:r/>
    </w:p>
    <w:p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 xml:space="preserve">за</w:t>
      </w:r>
      <w:r>
        <w:rPr>
          <w:b/>
          <w:color w:val="000000"/>
          <w:sz w:val="28"/>
        </w:rPr>
        <w:t xml:space="preserve"> 2024 год </w:t>
      </w:r>
      <w:r/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/>
    </w:p>
    <w:tbl>
      <w:tblPr>
        <w:tblStyle w:val="935"/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295"/>
        <w:gridCol w:w="1792"/>
        <w:gridCol w:w="1984"/>
        <w:gridCol w:w="1985"/>
        <w:gridCol w:w="2977"/>
      </w:tblGrid>
      <w:tr>
        <w:trPr>
          <w:trHeight w:val="925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№</w:t>
            </w:r>
            <w:r/>
          </w:p>
          <w:p>
            <w:pPr>
              <w:pStyle w:val="729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Наименование показателя</w:t>
            </w:r>
            <w:r/>
          </w:p>
          <w:p>
            <w:pPr>
              <w:pStyle w:val="729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Единица</w:t>
            </w:r>
            <w:r/>
          </w:p>
          <w:p>
            <w:pPr>
              <w:pStyle w:val="729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измерения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Значение показателя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Обоснование отклонения значения</w:t>
            </w:r>
            <w:r/>
          </w:p>
          <w:p>
            <w:pPr>
              <w:pStyle w:val="847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целевого показателя </w:t>
            </w:r>
            <w:r/>
          </w:p>
          <w:p>
            <w:pPr>
              <w:pStyle w:val="729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7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4" w:type="dxa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</w:r>
            <w:r/>
          </w:p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План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</w:r>
            <w:r/>
          </w:p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Факт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3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Благоустройство района</w:t>
            </w:r>
            <w:r/>
          </w:p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содержание общественных территорий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  <w:rPr>
                <w:color w:val="000000"/>
              </w:rPr>
            </w:pPr>
            <w:r>
              <w:rPr>
                <w:color w:val="000000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32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5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283" w:hanging="283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Благоустройство района</w:t>
            </w:r>
            <w:r/>
          </w:p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комплексное благоустройство территории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    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70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Благоустройство района</w:t>
            </w:r>
            <w:r/>
          </w:p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содержание  детских игровых и спортивных площадок.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  <w:rPr>
                <w:color w:val="000000"/>
              </w:rPr>
            </w:pPr>
            <w:r>
              <w:rPr>
                <w:color w:val="000000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10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Количество  общеобразовательных организаций, в которых отремонтированы  спортивные  залы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10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spacing w:before="113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Доля общеобразовательных организаций, имеющих школьный спортивный клуб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spacing w:after="16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  <w:p>
            <w:pPr>
              <w:pStyle w:val="729"/>
              <w:ind w:left="2" w:hanging="2"/>
              <w:jc w:val="center"/>
              <w:spacing w:after="16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100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8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несовершеннолетних, которым вне муниципальных общеобразовательных организаций и муниципальных дошкольных образовательных организаций организованы дополнительные профилактические мероприятия (лекции, беседы, круглые столы, развивающие игр</w:t>
            </w:r>
            <w:r>
              <w:rPr>
                <w:rFonts w:ascii="Times New Roman" w:hAnsi="Times New Roman"/>
                <w:sz w:val="22"/>
              </w:rPr>
              <w:t xml:space="preserve">ы), направленные на предупреждение травматизма и гибели, от общего количества несовершеннолетних, обучающихся в муниципальных общеобразовательных организациях и муниципальных дошкольных образовательных организациях муниципального района (городского округа)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spacing w:after="16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376" w:hanging="2"/>
              <w:jc w:val="center"/>
            </w:pPr>
            <w:r>
              <w:t xml:space="preserve">81,2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81,5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8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Доля общеобразовательных организаций, </w:t>
            </w:r>
            <w:r>
              <w:rPr>
                <w:rFonts w:ascii="Times New Roman" w:hAnsi="Times New Roman"/>
                <w:sz w:val="22"/>
              </w:rPr>
              <w:t xml:space="preserve">расширяющих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имеющийся перечень видов спорта, включенных в программу учебного предмета «Физическая культура», в том числе представленных в виде отдельных модулей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Снижение показателя общей смертности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/>
            <w:bookmarkStart w:id="1" w:name="__DdeLink__6032_2477855675"/>
            <w:r>
              <w:rPr>
                <w:rFonts w:ascii="Times New Roman" w:hAnsi="Times New Roman"/>
                <w:sz w:val="22"/>
              </w:rPr>
              <w:t xml:space="preserve">Случ.на 1000 населения</w:t>
            </w:r>
            <w:bookmarkEnd w:id="1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179" w:hanging="2"/>
              <w:jc w:val="center"/>
              <w:tabs>
                <w:tab w:val="left" w:pos="4111" w:leader="none"/>
              </w:tabs>
            </w:pPr>
            <w:r>
              <w:t xml:space="preserve">17,6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17,6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Снижение смертности в трудоспособном возрасте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Случ.на 1000 населения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179" w:hanging="2"/>
              <w:jc w:val="center"/>
              <w:tabs>
                <w:tab w:val="left" w:pos="4111" w:leader="none"/>
              </w:tabs>
            </w:pPr>
            <w:r>
              <w:t xml:space="preserve">65,8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5,8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10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Снижение смертности от болезней системы кровообращения</w:t>
            </w:r>
            <w:r/>
          </w:p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Случ.на 1000 населения</w:t>
            </w:r>
            <w:r/>
          </w:p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179" w:hanging="2"/>
              <w:jc w:val="center"/>
              <w:tabs>
                <w:tab w:val="left" w:pos="4111" w:leader="none"/>
              </w:tabs>
            </w:pPr>
            <w:r>
              <w:t xml:space="preserve">4,8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6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Снижение смертности от онкологических заболеваний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Случ.на 1000 населения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179" w:hanging="2"/>
              <w:jc w:val="center"/>
              <w:tabs>
                <w:tab w:val="left" w:pos="4111" w:leader="none"/>
              </w:tabs>
            </w:pPr>
            <w:r>
              <w:t xml:space="preserve">2,2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Снижение смертности от внешних причин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Случ. на 1000 населения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179" w:hanging="2"/>
              <w:jc w:val="center"/>
              <w:tabs>
                <w:tab w:val="left" w:pos="4111" w:leader="none"/>
              </w:tabs>
            </w:pPr>
            <w:r>
              <w:t xml:space="preserve">0,6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Повышение охвата населения района ежегодными профилактическими осмотрами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179" w:hanging="2"/>
              <w:jc w:val="center"/>
              <w:tabs>
                <w:tab w:val="left" w:pos="4111" w:leader="none"/>
              </w:tabs>
            </w:pPr>
            <w:r>
              <w:t xml:space="preserve">41,0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взрослого населения, прошедшего профилактический медицинский осмотр и диспансеризацию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right="179" w:hanging="2"/>
              <w:jc w:val="center"/>
              <w:tabs>
                <w:tab w:val="left" w:pos="4111" w:leader="none"/>
              </w:tabs>
            </w:pPr>
            <w:r>
              <w:t xml:space="preserve">93,5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jc w:val="center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5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Мероприятия в сфере охраны труда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10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Размещение информационных материалов в средствах массовой информации об опасности потребления  нелегальной и суррогатной алкогольной продукции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 в общей численности населения, принявшего участие в испытаниях (тестах)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</w:pPr>
            <w:r>
              <w:t xml:space="preserve">62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75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населения систематически  занимающихся физической культурой и спортом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</w:pPr>
            <w: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     59,5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tabs>
                <w:tab w:val="left" w:pos="155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Доля детей, систематически занимающихся физической культурой и спортом, в возрасте</w:t>
            </w:r>
            <w:r>
              <w:rPr>
                <w:rFonts w:ascii="Times New Roman" w:hAnsi="Times New Roman"/>
                <w:sz w:val="22"/>
              </w:rPr>
              <w:t xml:space="preserve"> 3-18</w:t>
            </w:r>
            <w:r/>
          </w:p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лет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%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</w:pPr>
            <w:r>
              <w:t xml:space="preserve">99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ind w:left="2" w:right="432"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99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2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  <w:tr>
        <w:trPr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460" w:type="dxa"/>
            <w:vAlign w:val="center"/>
            <w:textDirection w:val="lrTb"/>
            <w:noWrap w:val="false"/>
          </w:tcPr>
          <w:p>
            <w:pPr>
              <w:pStyle w:val="729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5295" w:type="dxa"/>
            <w:vAlign w:val="center"/>
            <w:textDirection w:val="lrTb"/>
            <w:noWrap w:val="false"/>
          </w:tcPr>
          <w:p>
            <w:pPr>
              <w:pStyle w:val="729"/>
              <w:ind w:left="2" w:right="179" w:hanging="2"/>
              <w:tabs>
                <w:tab w:val="left" w:pos="4111" w:leader="none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детей с ограниченными возможностями здоровья и инвалидов, занимающихся физической культурой и спортом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792" w:type="dxa"/>
            <w:vAlign w:val="center"/>
            <w:textDirection w:val="lrTb"/>
            <w:noWrap w:val="false"/>
          </w:tcPr>
          <w:p>
            <w:pPr>
              <w:pStyle w:val="729"/>
              <w:ind w:left="2" w:hanging="2"/>
              <w:jc w:val="center"/>
              <w:spacing w:after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  <w:p>
            <w:pPr>
              <w:pStyle w:val="729"/>
              <w:ind w:left="2" w:hanging="2"/>
              <w:jc w:val="center"/>
              <w:spacing w:after="16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чел.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2" w:hanging="2"/>
              <w:jc w:val="center"/>
              <w:spacing w:before="3"/>
            </w:pPr>
            <w:r/>
            <w:r/>
          </w:p>
          <w:p>
            <w:pPr>
              <w:ind w:left="2" w:hanging="2"/>
              <w:jc w:val="center"/>
              <w:spacing w:before="3"/>
            </w:pPr>
            <w:r>
              <w:t xml:space="preserve">117</w:t>
            </w:r>
            <w:r/>
          </w:p>
          <w:p>
            <w:pPr>
              <w:ind w:left="2" w:hanging="2"/>
              <w:jc w:val="center"/>
              <w:spacing w:before="3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ind w:left="2" w:right="433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  <w:p>
            <w:pPr>
              <w:ind w:left="2" w:right="433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327</w:t>
            </w:r>
            <w:r/>
          </w:p>
          <w:p>
            <w:pPr>
              <w:pStyle w:val="729"/>
              <w:ind w:left="2" w:right="433" w:hanging="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pStyle w:val="729"/>
              <w:ind w:left="2" w:right="433" w:hanging="2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  <w:r/>
          </w:p>
        </w:tc>
      </w:tr>
    </w:tbl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p>
      <w:pPr>
        <w:pStyle w:val="823"/>
        <w:ind w:left="0" w:firstLine="0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48" w:h="11908" w:orient="landscape"/>
      <w:pgMar w:top="850" w:right="567" w:bottom="777" w:left="1701" w:header="283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XO Thames">
    <w:panose1 w:val="05050102010205020202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99"/>
      <w:isLgl w:val="false"/>
      <w:suff w:val="tab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decimal"/>
      <w:pStyle w:val="921"/>
      <w:isLgl w:val="false"/>
      <w:suff w:val="tab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decimal"/>
      <w:pStyle w:val="713"/>
      <w:isLgl w:val="false"/>
      <w:suff w:val="tab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left" w:pos="1584" w:leader="none"/>
        </w:tabs>
      </w:pPr>
    </w:lvl>
  </w:abstractNum>
  <w:abstractNum w:abstractNumId="1">
    <w:multiLevelType w:val="hybridMultilevel"/>
    <w:lvl w:ilvl="0">
      <w:start w:val="1"/>
      <w:numFmt w:val="decimal"/>
      <w:pStyle w:val="751"/>
      <w:isLgl w:val="false"/>
      <w:suff w:val="tab"/>
      <w:lvlText w:val="%1."/>
      <w:lvlJc w:val="left"/>
      <w:pPr>
        <w:ind w:left="283" w:hanging="283"/>
        <w:tabs>
          <w:tab w:val="left" w:pos="2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567" w:hanging="283"/>
        <w:tabs>
          <w:tab w:val="left" w:pos="567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850" w:hanging="283"/>
        <w:tabs>
          <w:tab w:val="left" w:pos="85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134" w:hanging="283"/>
        <w:tabs>
          <w:tab w:val="left" w:pos="1134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1417" w:hanging="283"/>
        <w:tabs>
          <w:tab w:val="left" w:pos="1417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1701" w:hanging="283"/>
        <w:tabs>
          <w:tab w:val="left" w:pos="170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1984" w:hanging="283"/>
        <w:tabs>
          <w:tab w:val="left" w:pos="1984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2268" w:hanging="283"/>
        <w:tabs>
          <w:tab w:val="left" w:pos="2268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2551" w:hanging="283"/>
        <w:tabs>
          <w:tab w:val="left" w:pos="2551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80"/>
    <w:link w:val="80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80"/>
    <w:link w:val="9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80"/>
    <w:link w:val="71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80"/>
    <w:link w:val="90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80"/>
    <w:link w:val="79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0"/>
    <w:next w:val="7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80"/>
    <w:link w:val="906"/>
    <w:uiPriority w:val="10"/>
    <w:rPr>
      <w:sz w:val="48"/>
      <w:szCs w:val="48"/>
    </w:rPr>
  </w:style>
  <w:style w:type="character" w:styleId="37">
    <w:name w:val="Subtitle Char"/>
    <w:basedOn w:val="880"/>
    <w:link w:val="896"/>
    <w:uiPriority w:val="11"/>
    <w:rPr>
      <w:sz w:val="24"/>
      <w:szCs w:val="24"/>
    </w:rPr>
  </w:style>
  <w:style w:type="paragraph" w:styleId="38">
    <w:name w:val="Quote"/>
    <w:basedOn w:val="730"/>
    <w:next w:val="7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0"/>
    <w:next w:val="7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80"/>
    <w:link w:val="816"/>
    <w:uiPriority w:val="99"/>
  </w:style>
  <w:style w:type="character" w:styleId="45">
    <w:name w:val="Footer Char"/>
    <w:basedOn w:val="880"/>
    <w:link w:val="702"/>
    <w:uiPriority w:val="99"/>
  </w:style>
  <w:style w:type="paragraph" w:styleId="46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2"/>
    <w:uiPriority w:val="99"/>
  </w:style>
  <w:style w:type="table" w:styleId="48">
    <w:name w:val="Table Grid"/>
    <w:basedOn w:val="9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80"/>
    <w:uiPriority w:val="99"/>
    <w:unhideWhenUsed/>
    <w:rPr>
      <w:vertAlign w:val="superscript"/>
    </w:rPr>
  </w:style>
  <w:style w:type="paragraph" w:styleId="178">
    <w:name w:val="endnote text"/>
    <w:basedOn w:val="7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80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671" w:default="1">
    <w:name w:val="Normal"/>
    <w:link w:val="672"/>
    <w:uiPriority w:val="0"/>
    <w:qFormat/>
    <w:pPr>
      <w:widowControl w:val="off"/>
    </w:pPr>
    <w:rPr>
      <w:sz w:val="24"/>
    </w:rPr>
  </w:style>
  <w:style w:type="character" w:styleId="672" w:default="1">
    <w:name w:val="Normal"/>
    <w:link w:val="671"/>
    <w:rPr>
      <w:sz w:val="24"/>
    </w:rPr>
  </w:style>
  <w:style w:type="paragraph" w:styleId="673">
    <w:name w:val="toc 2"/>
    <w:next w:val="671"/>
    <w:link w:val="67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74">
    <w:name w:val="toc 2"/>
    <w:link w:val="673"/>
    <w:rPr>
      <w:rFonts w:ascii="XO Thames" w:hAnsi="XO Thames"/>
      <w:sz w:val="28"/>
    </w:rPr>
  </w:style>
  <w:style w:type="paragraph" w:styleId="675">
    <w:name w:val="WW8Num6z7"/>
    <w:link w:val="676"/>
  </w:style>
  <w:style w:type="character" w:styleId="676">
    <w:name w:val="WW8Num6z7"/>
    <w:link w:val="675"/>
  </w:style>
  <w:style w:type="paragraph" w:styleId="677">
    <w:name w:val="ListLabel 3"/>
    <w:link w:val="678"/>
  </w:style>
  <w:style w:type="character" w:styleId="678">
    <w:name w:val="ListLabel 3"/>
    <w:link w:val="677"/>
  </w:style>
  <w:style w:type="paragraph" w:styleId="679">
    <w:name w:val="Верхний колонтитул Знак"/>
    <w:basedOn w:val="785"/>
    <w:link w:val="680"/>
    <w:rPr>
      <w:sz w:val="24"/>
    </w:rPr>
  </w:style>
  <w:style w:type="character" w:styleId="680">
    <w:name w:val="Верхний колонтитул Знак"/>
    <w:basedOn w:val="786"/>
    <w:link w:val="679"/>
    <w:rPr>
      <w:sz w:val="24"/>
    </w:rPr>
  </w:style>
  <w:style w:type="paragraph" w:styleId="681">
    <w:name w:val="toc 4"/>
    <w:next w:val="671"/>
    <w:link w:val="68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82">
    <w:name w:val="toc 4"/>
    <w:link w:val="681"/>
    <w:rPr>
      <w:rFonts w:ascii="XO Thames" w:hAnsi="XO Thames"/>
      <w:sz w:val="28"/>
    </w:rPr>
  </w:style>
  <w:style w:type="paragraph" w:styleId="683">
    <w:name w:val="ListLabel 8"/>
    <w:link w:val="684"/>
    <w:rPr>
      <w:b/>
    </w:rPr>
  </w:style>
  <w:style w:type="character" w:styleId="684">
    <w:name w:val="ListLabel 8"/>
    <w:link w:val="683"/>
    <w:rPr>
      <w:b/>
    </w:rPr>
  </w:style>
  <w:style w:type="paragraph" w:styleId="685">
    <w:name w:val="Название1"/>
    <w:basedOn w:val="671"/>
    <w:next w:val="823"/>
    <w:link w:val="686"/>
    <w:pPr>
      <w:jc w:val="both"/>
      <w:spacing w:before="567" w:after="567"/>
    </w:pPr>
    <w:rPr>
      <w:sz w:val="28"/>
    </w:rPr>
  </w:style>
  <w:style w:type="character" w:styleId="686">
    <w:name w:val="Название1"/>
    <w:basedOn w:val="672"/>
    <w:link w:val="685"/>
    <w:rPr>
      <w:sz w:val="28"/>
    </w:rPr>
  </w:style>
  <w:style w:type="paragraph" w:styleId="687">
    <w:name w:val="toc 6"/>
    <w:next w:val="671"/>
    <w:link w:val="688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88">
    <w:name w:val="toc 6"/>
    <w:link w:val="687"/>
    <w:rPr>
      <w:rFonts w:ascii="XO Thames" w:hAnsi="XO Thames"/>
      <w:sz w:val="28"/>
    </w:rPr>
  </w:style>
  <w:style w:type="paragraph" w:styleId="689">
    <w:name w:val="toc 7"/>
    <w:next w:val="671"/>
    <w:link w:val="69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90">
    <w:name w:val="toc 7"/>
    <w:link w:val="689"/>
    <w:rPr>
      <w:rFonts w:ascii="XO Thames" w:hAnsi="XO Thames"/>
      <w:sz w:val="28"/>
    </w:rPr>
  </w:style>
  <w:style w:type="paragraph" w:styleId="691">
    <w:name w:val="WW8Num8z0"/>
    <w:link w:val="692"/>
    <w:rPr>
      <w:rFonts w:ascii="Symbol" w:hAnsi="Symbol"/>
    </w:rPr>
  </w:style>
  <w:style w:type="character" w:styleId="692">
    <w:name w:val="WW8Num8z0"/>
    <w:link w:val="691"/>
    <w:rPr>
      <w:rFonts w:ascii="Symbol" w:hAnsi="Symbol"/>
    </w:rPr>
  </w:style>
  <w:style w:type="paragraph" w:styleId="693">
    <w:name w:val="WW8Num5z1"/>
    <w:link w:val="694"/>
  </w:style>
  <w:style w:type="character" w:styleId="694">
    <w:name w:val="WW8Num5z1"/>
    <w:link w:val="693"/>
  </w:style>
  <w:style w:type="paragraph" w:styleId="695">
    <w:name w:val="WW8Num3z8"/>
    <w:link w:val="696"/>
  </w:style>
  <w:style w:type="character" w:styleId="696">
    <w:name w:val="WW8Num3z8"/>
    <w:link w:val="695"/>
  </w:style>
  <w:style w:type="paragraph" w:styleId="697">
    <w:name w:val="WW8Num4z2"/>
    <w:link w:val="698"/>
    <w:rPr>
      <w:rFonts w:ascii="Wingdings" w:hAnsi="Wingdings"/>
    </w:rPr>
  </w:style>
  <w:style w:type="character" w:styleId="698">
    <w:name w:val="WW8Num4z2"/>
    <w:link w:val="697"/>
    <w:rPr>
      <w:rFonts w:ascii="Wingdings" w:hAnsi="Wingdings"/>
    </w:rPr>
  </w:style>
  <w:style w:type="paragraph" w:styleId="699">
    <w:name w:val="WW8Num1z3"/>
    <w:link w:val="700"/>
  </w:style>
  <w:style w:type="character" w:styleId="700">
    <w:name w:val="WW8Num1z3"/>
    <w:link w:val="699"/>
  </w:style>
  <w:style w:type="paragraph" w:styleId="701">
    <w:name w:val="Footer"/>
    <w:basedOn w:val="671"/>
    <w:link w:val="702"/>
    <w:pPr>
      <w:tabs>
        <w:tab w:val="center" w:pos="4837" w:leader="none"/>
        <w:tab w:val="right" w:pos="9675" w:leader="none"/>
      </w:tabs>
    </w:pPr>
  </w:style>
  <w:style w:type="character" w:styleId="702">
    <w:name w:val="Footer"/>
    <w:basedOn w:val="672"/>
    <w:link w:val="701"/>
  </w:style>
  <w:style w:type="paragraph" w:styleId="703">
    <w:name w:val="WW8Num7z2"/>
    <w:link w:val="704"/>
  </w:style>
  <w:style w:type="character" w:styleId="704">
    <w:name w:val="WW8Num7z2"/>
    <w:link w:val="703"/>
  </w:style>
  <w:style w:type="paragraph" w:styleId="705">
    <w:name w:val="WW8Num7z3"/>
    <w:link w:val="706"/>
  </w:style>
  <w:style w:type="character" w:styleId="706">
    <w:name w:val="WW8Num7z3"/>
    <w:link w:val="705"/>
  </w:style>
  <w:style w:type="paragraph" w:styleId="707">
    <w:name w:val="WW8Num2z8"/>
    <w:link w:val="708"/>
  </w:style>
  <w:style w:type="character" w:styleId="708">
    <w:name w:val="WW8Num2z8"/>
    <w:link w:val="707"/>
  </w:style>
  <w:style w:type="paragraph" w:styleId="709">
    <w:name w:val="WW8Num7z7"/>
    <w:link w:val="710"/>
  </w:style>
  <w:style w:type="character" w:styleId="710">
    <w:name w:val="WW8Num7z7"/>
    <w:link w:val="709"/>
  </w:style>
  <w:style w:type="paragraph" w:styleId="711">
    <w:name w:val="Endnote"/>
    <w:link w:val="712"/>
    <w:pPr>
      <w:ind w:left="0" w:firstLine="851"/>
      <w:jc w:val="both"/>
    </w:pPr>
    <w:rPr>
      <w:rFonts w:ascii="XO Thames" w:hAnsi="XO Thames"/>
      <w:sz w:val="22"/>
    </w:rPr>
  </w:style>
  <w:style w:type="character" w:styleId="712">
    <w:name w:val="Endnote"/>
    <w:link w:val="711"/>
    <w:rPr>
      <w:rFonts w:ascii="XO Thames" w:hAnsi="XO Thames"/>
      <w:sz w:val="22"/>
    </w:rPr>
  </w:style>
  <w:style w:type="paragraph" w:styleId="713">
    <w:name w:val="Heading 3"/>
    <w:basedOn w:val="905"/>
    <w:next w:val="823"/>
    <w:link w:val="714"/>
    <w:uiPriority w:val="9"/>
    <w:qFormat/>
    <w:pPr>
      <w:numPr>
        <w:ilvl w:val="2"/>
        <w:numId w:val="1"/>
      </w:numPr>
      <w:outlineLvl w:val="2"/>
    </w:pPr>
    <w:rPr>
      <w:b/>
    </w:rPr>
  </w:style>
  <w:style w:type="character" w:styleId="714">
    <w:name w:val="Heading 3"/>
    <w:basedOn w:val="906"/>
    <w:link w:val="713"/>
    <w:rPr>
      <w:b/>
    </w:rPr>
  </w:style>
  <w:style w:type="paragraph" w:styleId="715">
    <w:name w:val="WW8Num2z7"/>
    <w:link w:val="716"/>
  </w:style>
  <w:style w:type="character" w:styleId="716">
    <w:name w:val="WW8Num2z7"/>
    <w:link w:val="715"/>
  </w:style>
  <w:style w:type="paragraph" w:styleId="717">
    <w:name w:val="WW8Num3z1"/>
    <w:link w:val="718"/>
  </w:style>
  <w:style w:type="character" w:styleId="718">
    <w:name w:val="WW8Num3z1"/>
    <w:link w:val="717"/>
  </w:style>
  <w:style w:type="paragraph" w:styleId="719">
    <w:name w:val="Обычный1"/>
    <w:link w:val="720"/>
    <w:pPr>
      <w:spacing w:line="100" w:lineRule="atLeast"/>
    </w:pPr>
    <w:rPr>
      <w:rFonts w:ascii="Calibri" w:hAnsi="Calibri"/>
    </w:rPr>
  </w:style>
  <w:style w:type="character" w:styleId="720">
    <w:name w:val="Обычный1"/>
    <w:link w:val="719"/>
    <w:rPr>
      <w:rFonts w:ascii="Calibri" w:hAnsi="Calibri"/>
    </w:rPr>
  </w:style>
  <w:style w:type="paragraph" w:styleId="721">
    <w:name w:val="WW8Num7z8"/>
    <w:link w:val="722"/>
  </w:style>
  <w:style w:type="character" w:styleId="722">
    <w:name w:val="WW8Num7z8"/>
    <w:link w:val="721"/>
  </w:style>
  <w:style w:type="paragraph" w:styleId="723">
    <w:name w:val="WW8Num6z6"/>
    <w:link w:val="724"/>
  </w:style>
  <w:style w:type="character" w:styleId="724">
    <w:name w:val="WW8Num6z6"/>
    <w:link w:val="723"/>
  </w:style>
  <w:style w:type="paragraph" w:styleId="725">
    <w:name w:val="WW8Num9z4"/>
    <w:link w:val="726"/>
  </w:style>
  <w:style w:type="character" w:styleId="726">
    <w:name w:val="WW8Num9z4"/>
    <w:link w:val="725"/>
  </w:style>
  <w:style w:type="paragraph" w:styleId="727">
    <w:name w:val="WW8Num2z4"/>
    <w:link w:val="728"/>
  </w:style>
  <w:style w:type="character" w:styleId="728">
    <w:name w:val="WW8Num2z4"/>
    <w:link w:val="727"/>
  </w:style>
  <w:style w:type="paragraph" w:styleId="729" w:default="1">
    <w:name w:val="Normal"/>
    <w:link w:val="730"/>
    <w:rPr>
      <w:rFonts w:ascii="Calibri" w:hAnsi="Calibri"/>
    </w:rPr>
  </w:style>
  <w:style w:type="character" w:styleId="730" w:default="1">
    <w:name w:val="Normal"/>
    <w:link w:val="729"/>
    <w:rPr>
      <w:rFonts w:ascii="Calibri" w:hAnsi="Calibri"/>
    </w:rPr>
  </w:style>
  <w:style w:type="paragraph" w:styleId="731">
    <w:name w:val="Указатель3"/>
    <w:basedOn w:val="671"/>
    <w:link w:val="732"/>
  </w:style>
  <w:style w:type="character" w:styleId="732">
    <w:name w:val="Указатель3"/>
    <w:basedOn w:val="672"/>
    <w:link w:val="731"/>
  </w:style>
  <w:style w:type="paragraph" w:styleId="733">
    <w:name w:val="WW8Num8z1"/>
    <w:link w:val="734"/>
    <w:rPr>
      <w:rFonts w:ascii="Courier New" w:hAnsi="Courier New"/>
    </w:rPr>
  </w:style>
  <w:style w:type="character" w:styleId="734">
    <w:name w:val="WW8Num8z1"/>
    <w:link w:val="733"/>
    <w:rPr>
      <w:rFonts w:ascii="Courier New" w:hAnsi="Courier New"/>
    </w:rPr>
  </w:style>
  <w:style w:type="paragraph" w:styleId="735">
    <w:name w:val="Нумерованный список 21"/>
    <w:basedOn w:val="849"/>
    <w:link w:val="736"/>
    <w:pPr>
      <w:ind w:left="720" w:hanging="360"/>
      <w:spacing w:after="120"/>
    </w:pPr>
  </w:style>
  <w:style w:type="character" w:styleId="736">
    <w:name w:val="Нумерованный список 21"/>
    <w:basedOn w:val="850"/>
    <w:link w:val="735"/>
  </w:style>
  <w:style w:type="paragraph" w:styleId="737">
    <w:name w:val="WW8Num3z6"/>
    <w:link w:val="738"/>
  </w:style>
  <w:style w:type="character" w:styleId="738">
    <w:name w:val="WW8Num3z6"/>
    <w:link w:val="737"/>
  </w:style>
  <w:style w:type="paragraph" w:styleId="739">
    <w:name w:val="Нумерованный список 41"/>
    <w:basedOn w:val="849"/>
    <w:link w:val="740"/>
    <w:pPr>
      <w:ind w:left="1440" w:hanging="360"/>
      <w:spacing w:after="120"/>
    </w:pPr>
  </w:style>
  <w:style w:type="character" w:styleId="740">
    <w:name w:val="Нумерованный список 41"/>
    <w:basedOn w:val="850"/>
    <w:link w:val="739"/>
  </w:style>
  <w:style w:type="paragraph" w:styleId="741">
    <w:name w:val="WW8Num10z0"/>
    <w:link w:val="742"/>
    <w:rPr>
      <w:rFonts w:ascii="Symbol" w:hAnsi="Symbol"/>
    </w:rPr>
  </w:style>
  <w:style w:type="character" w:styleId="742">
    <w:name w:val="WW8Num10z0"/>
    <w:link w:val="741"/>
    <w:rPr>
      <w:rFonts w:ascii="Symbol" w:hAnsi="Symbol"/>
    </w:rPr>
  </w:style>
  <w:style w:type="paragraph" w:styleId="743">
    <w:name w:val="WW8Num6z1"/>
    <w:link w:val="744"/>
  </w:style>
  <w:style w:type="character" w:styleId="744">
    <w:name w:val="WW8Num6z1"/>
    <w:link w:val="743"/>
  </w:style>
  <w:style w:type="paragraph" w:styleId="745">
    <w:name w:val="Normal (Web)"/>
    <w:basedOn w:val="671"/>
    <w:link w:val="746"/>
    <w:pPr>
      <w:spacing w:before="100" w:after="100"/>
    </w:pPr>
  </w:style>
  <w:style w:type="character" w:styleId="746">
    <w:name w:val="Normal (Web)"/>
    <w:basedOn w:val="672"/>
    <w:link w:val="745"/>
  </w:style>
  <w:style w:type="paragraph" w:styleId="747">
    <w:name w:val="WW8Num9z3"/>
    <w:link w:val="748"/>
  </w:style>
  <w:style w:type="character" w:styleId="748">
    <w:name w:val="WW8Num9z3"/>
    <w:link w:val="747"/>
  </w:style>
  <w:style w:type="paragraph" w:styleId="749">
    <w:name w:val="No Spacing"/>
    <w:basedOn w:val="671"/>
    <w:link w:val="750"/>
    <w:pPr>
      <w:ind w:left="0" w:firstLine="709"/>
    </w:pPr>
    <w:rPr>
      <w:color w:val="000000"/>
    </w:rPr>
  </w:style>
  <w:style w:type="character" w:styleId="750">
    <w:name w:val="No Spacing"/>
    <w:basedOn w:val="672"/>
    <w:link w:val="749"/>
    <w:rPr>
      <w:color w:val="000000"/>
    </w:rPr>
  </w:style>
  <w:style w:type="paragraph" w:styleId="751">
    <w:name w:val="Нумерованный список 1"/>
    <w:basedOn w:val="849"/>
    <w:link w:val="752"/>
    <w:pPr>
      <w:numPr>
        <w:numId w:val="2"/>
      </w:numPr>
      <w:ind w:left="567" w:firstLine="0"/>
    </w:pPr>
  </w:style>
  <w:style w:type="character" w:styleId="752">
    <w:name w:val="Нумерованный список 1"/>
    <w:basedOn w:val="850"/>
    <w:link w:val="751"/>
  </w:style>
  <w:style w:type="paragraph" w:styleId="753">
    <w:name w:val="Signature"/>
    <w:basedOn w:val="671"/>
    <w:link w:val="754"/>
    <w:pPr>
      <w:spacing w:before="1134"/>
    </w:pPr>
    <w:rPr>
      <w:sz w:val="28"/>
    </w:rPr>
  </w:style>
  <w:style w:type="character" w:styleId="754">
    <w:name w:val="Signature"/>
    <w:basedOn w:val="672"/>
    <w:link w:val="753"/>
    <w:rPr>
      <w:sz w:val="28"/>
    </w:rPr>
  </w:style>
  <w:style w:type="paragraph" w:styleId="755">
    <w:name w:val="WW8Num10z2"/>
    <w:link w:val="756"/>
    <w:rPr>
      <w:rFonts w:ascii="Wingdings" w:hAnsi="Wingdings"/>
    </w:rPr>
  </w:style>
  <w:style w:type="character" w:styleId="756">
    <w:name w:val="WW8Num10z2"/>
    <w:link w:val="755"/>
    <w:rPr>
      <w:rFonts w:ascii="Wingdings" w:hAnsi="Wingdings"/>
    </w:rPr>
  </w:style>
  <w:style w:type="paragraph" w:styleId="757">
    <w:name w:val="WW8Num5z7"/>
    <w:link w:val="758"/>
  </w:style>
  <w:style w:type="character" w:styleId="758">
    <w:name w:val="WW8Num5z7"/>
    <w:link w:val="757"/>
  </w:style>
  <w:style w:type="paragraph" w:styleId="759">
    <w:name w:val="WW8Num6z5"/>
    <w:link w:val="760"/>
  </w:style>
  <w:style w:type="character" w:styleId="760">
    <w:name w:val="WW8Num6z5"/>
    <w:link w:val="759"/>
  </w:style>
  <w:style w:type="paragraph" w:styleId="761">
    <w:name w:val="WW8Num12z0"/>
    <w:link w:val="762"/>
    <w:rPr>
      <w:sz w:val="24"/>
    </w:rPr>
  </w:style>
  <w:style w:type="character" w:styleId="762">
    <w:name w:val="WW8Num12z0"/>
    <w:link w:val="761"/>
    <w:rPr>
      <w:sz w:val="24"/>
    </w:rPr>
  </w:style>
  <w:style w:type="paragraph" w:styleId="763">
    <w:name w:val="Обратный отступ"/>
    <w:basedOn w:val="823"/>
    <w:link w:val="764"/>
    <w:pPr>
      <w:ind w:left="567" w:hanging="283"/>
      <w:tabs>
        <w:tab w:val="left" w:pos="0" w:leader="none"/>
      </w:tabs>
    </w:pPr>
  </w:style>
  <w:style w:type="character" w:styleId="764">
    <w:name w:val="Обратный отступ"/>
    <w:basedOn w:val="824"/>
    <w:link w:val="763"/>
  </w:style>
  <w:style w:type="paragraph" w:styleId="765">
    <w:name w:val="WW8Num5z3"/>
    <w:link w:val="766"/>
  </w:style>
  <w:style w:type="character" w:styleId="766">
    <w:name w:val="WW8Num5z3"/>
    <w:link w:val="765"/>
  </w:style>
  <w:style w:type="paragraph" w:styleId="767">
    <w:name w:val="WW8Num6z8"/>
    <w:link w:val="768"/>
  </w:style>
  <w:style w:type="character" w:styleId="768">
    <w:name w:val="WW8Num6z8"/>
    <w:link w:val="767"/>
  </w:style>
  <w:style w:type="paragraph" w:styleId="769">
    <w:name w:val="WW8Num7z6"/>
    <w:link w:val="770"/>
  </w:style>
  <w:style w:type="character" w:styleId="770">
    <w:name w:val="WW8Num7z6"/>
    <w:link w:val="769"/>
  </w:style>
  <w:style w:type="paragraph" w:styleId="771">
    <w:name w:val="toc 3"/>
    <w:next w:val="671"/>
    <w:link w:val="77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772">
    <w:name w:val="toc 3"/>
    <w:link w:val="771"/>
    <w:rPr>
      <w:rFonts w:ascii="XO Thames" w:hAnsi="XO Thames"/>
      <w:sz w:val="28"/>
    </w:rPr>
  </w:style>
  <w:style w:type="paragraph" w:styleId="773">
    <w:name w:val="WW8Num6z4"/>
    <w:link w:val="774"/>
  </w:style>
  <w:style w:type="character" w:styleId="774">
    <w:name w:val="WW8Num6z4"/>
    <w:link w:val="773"/>
  </w:style>
  <w:style w:type="paragraph" w:styleId="775">
    <w:name w:val="WW8Num2z0"/>
    <w:link w:val="776"/>
  </w:style>
  <w:style w:type="character" w:styleId="776">
    <w:name w:val="WW8Num2z0"/>
    <w:link w:val="775"/>
  </w:style>
  <w:style w:type="paragraph" w:styleId="777">
    <w:name w:val="Символ нумерации"/>
    <w:link w:val="778"/>
  </w:style>
  <w:style w:type="character" w:styleId="778">
    <w:name w:val="Символ нумерации"/>
    <w:link w:val="777"/>
  </w:style>
  <w:style w:type="paragraph" w:styleId="779">
    <w:name w:val="WW8Num3z4"/>
    <w:link w:val="780"/>
  </w:style>
  <w:style w:type="character" w:styleId="780">
    <w:name w:val="WW8Num3z4"/>
    <w:link w:val="779"/>
  </w:style>
  <w:style w:type="paragraph" w:styleId="781">
    <w:name w:val="WW8Num1z4"/>
    <w:link w:val="782"/>
  </w:style>
  <w:style w:type="character" w:styleId="782">
    <w:name w:val="WW8Num1z4"/>
    <w:link w:val="781"/>
  </w:style>
  <w:style w:type="paragraph" w:styleId="783">
    <w:name w:val="Основной шрифт абзаца1"/>
    <w:link w:val="784"/>
  </w:style>
  <w:style w:type="character" w:styleId="784">
    <w:name w:val="Основной шрифт абзаца1"/>
    <w:link w:val="783"/>
  </w:style>
  <w:style w:type="paragraph" w:styleId="785">
    <w:name w:val="Основной шрифт абзаца2"/>
    <w:link w:val="786"/>
  </w:style>
  <w:style w:type="character" w:styleId="786">
    <w:name w:val="Основной шрифт абзаца2"/>
    <w:link w:val="785"/>
  </w:style>
  <w:style w:type="paragraph" w:styleId="787">
    <w:name w:val="Заголовок таблицы"/>
    <w:basedOn w:val="847"/>
    <w:link w:val="788"/>
    <w:pPr>
      <w:jc w:val="center"/>
    </w:pPr>
    <w:rPr>
      <w:b/>
    </w:rPr>
  </w:style>
  <w:style w:type="character" w:styleId="788">
    <w:name w:val="Заголовок таблицы"/>
    <w:basedOn w:val="848"/>
    <w:link w:val="787"/>
    <w:rPr>
      <w:b/>
    </w:rPr>
  </w:style>
  <w:style w:type="paragraph" w:styleId="789">
    <w:name w:val="WW8Num7z5"/>
    <w:link w:val="790"/>
  </w:style>
  <w:style w:type="character" w:styleId="790">
    <w:name w:val="WW8Num7z5"/>
    <w:link w:val="789"/>
  </w:style>
  <w:style w:type="paragraph" w:styleId="791">
    <w:name w:val="Heading 5"/>
    <w:next w:val="671"/>
    <w:link w:val="792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792">
    <w:name w:val="Heading 5"/>
    <w:link w:val="791"/>
    <w:rPr>
      <w:rFonts w:ascii="XO Thames" w:hAnsi="XO Thames"/>
      <w:b/>
      <w:sz w:val="22"/>
    </w:rPr>
  </w:style>
  <w:style w:type="paragraph" w:styleId="793">
    <w:name w:val="Указатель1"/>
    <w:basedOn w:val="671"/>
    <w:link w:val="794"/>
  </w:style>
  <w:style w:type="character" w:styleId="794">
    <w:name w:val="Указатель1"/>
    <w:basedOn w:val="672"/>
    <w:link w:val="793"/>
  </w:style>
  <w:style w:type="paragraph" w:styleId="795">
    <w:name w:val="WW8Num4z0"/>
    <w:link w:val="796"/>
    <w:rPr>
      <w:rFonts w:ascii="Symbol" w:hAnsi="Symbol"/>
      <w:color w:val="000000"/>
      <w:sz w:val="28"/>
    </w:rPr>
  </w:style>
  <w:style w:type="character" w:styleId="796">
    <w:name w:val="WW8Num4z0"/>
    <w:link w:val="795"/>
    <w:rPr>
      <w:rFonts w:ascii="Symbol" w:hAnsi="Symbol"/>
      <w:color w:val="000000"/>
      <w:sz w:val="28"/>
    </w:rPr>
  </w:style>
  <w:style w:type="paragraph" w:styleId="797">
    <w:name w:val="Основной текст1"/>
    <w:basedOn w:val="671"/>
    <w:link w:val="798"/>
    <w:pPr>
      <w:ind w:left="0" w:firstLine="709"/>
    </w:pPr>
    <w:rPr>
      <w:rFonts w:ascii="Calibri" w:hAnsi="Calibri"/>
      <w:sz w:val="22"/>
    </w:rPr>
  </w:style>
  <w:style w:type="character" w:styleId="798">
    <w:name w:val="Основной текст1"/>
    <w:basedOn w:val="672"/>
    <w:link w:val="797"/>
    <w:rPr>
      <w:rFonts w:ascii="Calibri" w:hAnsi="Calibri"/>
      <w:sz w:val="22"/>
    </w:rPr>
  </w:style>
  <w:style w:type="paragraph" w:styleId="799">
    <w:name w:val="Heading 1"/>
    <w:basedOn w:val="905"/>
    <w:next w:val="823"/>
    <w:link w:val="800"/>
    <w:uiPriority w:val="9"/>
    <w:qFormat/>
    <w:pPr>
      <w:numPr>
        <w:numId w:val="1"/>
      </w:numPr>
      <w:outlineLvl w:val="0"/>
    </w:pPr>
    <w:rPr>
      <w:b/>
      <w:sz w:val="32"/>
    </w:rPr>
  </w:style>
  <w:style w:type="character" w:styleId="800">
    <w:name w:val="Heading 1"/>
    <w:basedOn w:val="906"/>
    <w:link w:val="799"/>
    <w:rPr>
      <w:b/>
      <w:sz w:val="32"/>
    </w:rPr>
  </w:style>
  <w:style w:type="paragraph" w:styleId="801">
    <w:name w:val="WW8Num3z5"/>
    <w:link w:val="802"/>
  </w:style>
  <w:style w:type="character" w:styleId="802">
    <w:name w:val="WW8Num3z5"/>
    <w:link w:val="801"/>
  </w:style>
  <w:style w:type="paragraph" w:styleId="803">
    <w:name w:val="WW8Num9z8"/>
    <w:link w:val="804"/>
  </w:style>
  <w:style w:type="character" w:styleId="804">
    <w:name w:val="WW8Num9z8"/>
    <w:link w:val="803"/>
  </w:style>
  <w:style w:type="paragraph" w:styleId="805">
    <w:name w:val="WW8Num7z0"/>
    <w:link w:val="806"/>
    <w:rPr>
      <w:rFonts w:ascii="Arial" w:hAnsi="Arial"/>
      <w:sz w:val="28"/>
    </w:rPr>
  </w:style>
  <w:style w:type="character" w:styleId="806">
    <w:name w:val="WW8Num7z0"/>
    <w:link w:val="805"/>
    <w:rPr>
      <w:rFonts w:ascii="Arial" w:hAnsi="Arial"/>
      <w:sz w:val="28"/>
    </w:rPr>
  </w:style>
  <w:style w:type="paragraph" w:styleId="807">
    <w:name w:val="Название3"/>
    <w:basedOn w:val="671"/>
    <w:link w:val="808"/>
    <w:pPr>
      <w:spacing w:before="120" w:after="120"/>
    </w:pPr>
    <w:rPr>
      <w:i/>
    </w:rPr>
  </w:style>
  <w:style w:type="character" w:styleId="808">
    <w:name w:val="Название3"/>
    <w:basedOn w:val="672"/>
    <w:link w:val="807"/>
    <w:rPr>
      <w:i/>
    </w:rPr>
  </w:style>
  <w:style w:type="paragraph" w:styleId="809">
    <w:name w:val="Hyperlink"/>
    <w:link w:val="810"/>
    <w:rPr>
      <w:color w:val="0000ff"/>
      <w:u w:val="single"/>
    </w:rPr>
  </w:style>
  <w:style w:type="character" w:styleId="810">
    <w:name w:val="Hyperlink"/>
    <w:link w:val="809"/>
    <w:rPr>
      <w:color w:val="0000ff"/>
      <w:u w:val="single"/>
    </w:rPr>
  </w:style>
  <w:style w:type="paragraph" w:styleId="811">
    <w:name w:val="Footnote"/>
    <w:link w:val="812"/>
    <w:pPr>
      <w:ind w:left="0" w:firstLine="851"/>
      <w:jc w:val="both"/>
    </w:pPr>
    <w:rPr>
      <w:rFonts w:ascii="XO Thames" w:hAnsi="XO Thames"/>
      <w:sz w:val="22"/>
    </w:rPr>
  </w:style>
  <w:style w:type="character" w:styleId="812">
    <w:name w:val="Footnote"/>
    <w:link w:val="811"/>
    <w:rPr>
      <w:rFonts w:ascii="XO Thames" w:hAnsi="XO Thames"/>
      <w:sz w:val="22"/>
    </w:rPr>
  </w:style>
  <w:style w:type="paragraph" w:styleId="813">
    <w:name w:val="WW8Num9z2"/>
    <w:link w:val="814"/>
  </w:style>
  <w:style w:type="character" w:styleId="814">
    <w:name w:val="WW8Num9z2"/>
    <w:link w:val="813"/>
  </w:style>
  <w:style w:type="paragraph" w:styleId="815">
    <w:name w:val="Header"/>
    <w:basedOn w:val="671"/>
    <w:link w:val="816"/>
    <w:pPr>
      <w:tabs>
        <w:tab w:val="center" w:pos="4819" w:leader="none"/>
        <w:tab w:val="right" w:pos="9638" w:leader="none"/>
      </w:tabs>
    </w:pPr>
  </w:style>
  <w:style w:type="character" w:styleId="816">
    <w:name w:val="Header"/>
    <w:basedOn w:val="672"/>
    <w:link w:val="815"/>
  </w:style>
  <w:style w:type="paragraph" w:styleId="817">
    <w:name w:val="toc 1"/>
    <w:next w:val="671"/>
    <w:link w:val="81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18">
    <w:name w:val="toc 1"/>
    <w:link w:val="817"/>
    <w:rPr>
      <w:rFonts w:ascii="XO Thames" w:hAnsi="XO Thames"/>
      <w:b/>
      <w:sz w:val="28"/>
    </w:rPr>
  </w:style>
  <w:style w:type="paragraph" w:styleId="819">
    <w:name w:val="WW8Num9z1"/>
    <w:link w:val="820"/>
  </w:style>
  <w:style w:type="character" w:styleId="820">
    <w:name w:val="WW8Num9z1"/>
    <w:link w:val="819"/>
  </w:style>
  <w:style w:type="paragraph" w:styleId="821">
    <w:name w:val="WW8Num6z3"/>
    <w:link w:val="822"/>
  </w:style>
  <w:style w:type="character" w:styleId="822">
    <w:name w:val="WW8Num6z3"/>
    <w:link w:val="821"/>
  </w:style>
  <w:style w:type="paragraph" w:styleId="823">
    <w:name w:val="Body Text"/>
    <w:basedOn w:val="671"/>
    <w:link w:val="824"/>
    <w:pPr>
      <w:ind w:left="0" w:firstLine="567"/>
      <w:jc w:val="both"/>
    </w:pPr>
    <w:rPr>
      <w:sz w:val="28"/>
    </w:rPr>
  </w:style>
  <w:style w:type="character" w:styleId="824">
    <w:name w:val="Body Text"/>
    <w:basedOn w:val="672"/>
    <w:link w:val="823"/>
    <w:rPr>
      <w:sz w:val="28"/>
    </w:rPr>
  </w:style>
  <w:style w:type="paragraph" w:styleId="825">
    <w:name w:val="WW8Num1z0"/>
    <w:link w:val="826"/>
  </w:style>
  <w:style w:type="character" w:styleId="826">
    <w:name w:val="WW8Num1z0"/>
    <w:link w:val="825"/>
  </w:style>
  <w:style w:type="paragraph" w:styleId="827">
    <w:name w:val="WW8Num1z6"/>
    <w:link w:val="828"/>
  </w:style>
  <w:style w:type="character" w:styleId="828">
    <w:name w:val="WW8Num1z6"/>
    <w:link w:val="827"/>
  </w:style>
  <w:style w:type="paragraph" w:styleId="829">
    <w:name w:val="Header and Footer"/>
    <w:link w:val="830"/>
    <w:pPr>
      <w:jc w:val="both"/>
      <w:spacing w:line="240" w:lineRule="auto"/>
    </w:pPr>
    <w:rPr>
      <w:rFonts w:ascii="XO Thames" w:hAnsi="XO Thames"/>
      <w:sz w:val="28"/>
    </w:rPr>
  </w:style>
  <w:style w:type="character" w:styleId="830">
    <w:name w:val="Header and Footer"/>
    <w:link w:val="829"/>
    <w:rPr>
      <w:rFonts w:ascii="XO Thames" w:hAnsi="XO Thames"/>
      <w:sz w:val="28"/>
    </w:rPr>
  </w:style>
  <w:style w:type="paragraph" w:styleId="831">
    <w:name w:val="WW8Num4z1"/>
    <w:link w:val="832"/>
    <w:rPr>
      <w:rFonts w:ascii="Courier New" w:hAnsi="Courier New"/>
    </w:rPr>
  </w:style>
  <w:style w:type="character" w:styleId="832">
    <w:name w:val="WW8Num4z1"/>
    <w:link w:val="831"/>
    <w:rPr>
      <w:rFonts w:ascii="Courier New" w:hAnsi="Courier New"/>
    </w:rPr>
  </w:style>
  <w:style w:type="paragraph" w:styleId="833">
    <w:name w:val="Указатель2"/>
    <w:basedOn w:val="671"/>
    <w:link w:val="834"/>
  </w:style>
  <w:style w:type="character" w:styleId="834">
    <w:name w:val="Указатель2"/>
    <w:basedOn w:val="672"/>
    <w:link w:val="833"/>
  </w:style>
  <w:style w:type="paragraph" w:styleId="835">
    <w:name w:val="WW8Num1z2"/>
    <w:link w:val="836"/>
  </w:style>
  <w:style w:type="character" w:styleId="836">
    <w:name w:val="WW8Num1z2"/>
    <w:link w:val="835"/>
  </w:style>
  <w:style w:type="paragraph" w:styleId="837">
    <w:name w:val="List Paragraph"/>
    <w:basedOn w:val="671"/>
    <w:link w:val="838"/>
    <w:pPr>
      <w:ind w:left="0" w:firstLine="567"/>
      <w:spacing w:line="25" w:lineRule="atLeast"/>
    </w:pPr>
    <w:rPr>
      <w:color w:val="000000"/>
    </w:rPr>
  </w:style>
  <w:style w:type="character" w:styleId="838">
    <w:name w:val="List Paragraph"/>
    <w:basedOn w:val="672"/>
    <w:link w:val="837"/>
    <w:rPr>
      <w:color w:val="000000"/>
    </w:rPr>
  </w:style>
  <w:style w:type="paragraph" w:styleId="839">
    <w:name w:val="WW8Num3z2"/>
    <w:link w:val="840"/>
  </w:style>
  <w:style w:type="character" w:styleId="840">
    <w:name w:val="WW8Num3z2"/>
    <w:link w:val="839"/>
  </w:style>
  <w:style w:type="paragraph" w:styleId="841">
    <w:name w:val="toc 9"/>
    <w:next w:val="671"/>
    <w:link w:val="842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42">
    <w:name w:val="toc 9"/>
    <w:link w:val="841"/>
    <w:rPr>
      <w:rFonts w:ascii="XO Thames" w:hAnsi="XO Thames"/>
      <w:sz w:val="28"/>
    </w:rPr>
  </w:style>
  <w:style w:type="paragraph" w:styleId="843">
    <w:name w:val="ListLabel 6"/>
    <w:link w:val="844"/>
    <w:rPr>
      <w:sz w:val="28"/>
    </w:rPr>
  </w:style>
  <w:style w:type="character" w:styleId="844">
    <w:name w:val="ListLabel 6"/>
    <w:link w:val="843"/>
    <w:rPr>
      <w:sz w:val="28"/>
    </w:rPr>
  </w:style>
  <w:style w:type="paragraph" w:styleId="845">
    <w:name w:val="WW8Num7z4"/>
    <w:link w:val="846"/>
  </w:style>
  <w:style w:type="character" w:styleId="846">
    <w:name w:val="WW8Num7z4"/>
    <w:link w:val="845"/>
  </w:style>
  <w:style w:type="paragraph" w:styleId="847">
    <w:name w:val="Содержимое таблицы"/>
    <w:basedOn w:val="671"/>
    <w:link w:val="848"/>
  </w:style>
  <w:style w:type="character" w:styleId="848">
    <w:name w:val="Содержимое таблицы"/>
    <w:basedOn w:val="672"/>
    <w:link w:val="847"/>
  </w:style>
  <w:style w:type="paragraph" w:styleId="849">
    <w:name w:val="List"/>
    <w:basedOn w:val="823"/>
    <w:link w:val="850"/>
  </w:style>
  <w:style w:type="character" w:styleId="850">
    <w:name w:val="List"/>
    <w:basedOn w:val="824"/>
    <w:link w:val="849"/>
  </w:style>
  <w:style w:type="paragraph" w:styleId="851">
    <w:name w:val="WW8Num5z5"/>
    <w:link w:val="852"/>
  </w:style>
  <w:style w:type="character" w:styleId="852">
    <w:name w:val="WW8Num5z5"/>
    <w:link w:val="851"/>
  </w:style>
  <w:style w:type="paragraph" w:styleId="853">
    <w:name w:val="WW8Num11z0"/>
    <w:link w:val="854"/>
    <w:rPr>
      <w:sz w:val="24"/>
    </w:rPr>
  </w:style>
  <w:style w:type="character" w:styleId="854">
    <w:name w:val="WW8Num11z0"/>
    <w:link w:val="853"/>
    <w:rPr>
      <w:sz w:val="24"/>
    </w:rPr>
  </w:style>
  <w:style w:type="paragraph" w:styleId="855">
    <w:name w:val="WW8Num13z0"/>
    <w:link w:val="856"/>
    <w:rPr>
      <w:sz w:val="24"/>
    </w:rPr>
  </w:style>
  <w:style w:type="character" w:styleId="856">
    <w:name w:val="WW8Num13z0"/>
    <w:link w:val="855"/>
    <w:rPr>
      <w:sz w:val="24"/>
    </w:rPr>
  </w:style>
  <w:style w:type="paragraph" w:styleId="857">
    <w:name w:val="Основной текст_"/>
    <w:link w:val="858"/>
    <w:rPr>
      <w:rFonts w:ascii="Calibri" w:hAnsi="Calibri"/>
      <w:sz w:val="22"/>
      <w:highlight w:val="white"/>
    </w:rPr>
  </w:style>
  <w:style w:type="character" w:styleId="858">
    <w:name w:val="Основной текст_"/>
    <w:link w:val="857"/>
    <w:rPr>
      <w:rFonts w:ascii="Calibri" w:hAnsi="Calibri"/>
      <w:sz w:val="22"/>
      <w:highlight w:val="white"/>
    </w:rPr>
  </w:style>
  <w:style w:type="paragraph" w:styleId="859">
    <w:name w:val="toc 8"/>
    <w:next w:val="671"/>
    <w:link w:val="86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60">
    <w:name w:val="toc 8"/>
    <w:link w:val="859"/>
    <w:rPr>
      <w:rFonts w:ascii="XO Thames" w:hAnsi="XO Thames"/>
      <w:sz w:val="28"/>
    </w:rPr>
  </w:style>
  <w:style w:type="paragraph" w:styleId="861">
    <w:name w:val="WW8Num5z6"/>
    <w:link w:val="862"/>
  </w:style>
  <w:style w:type="character" w:styleId="862">
    <w:name w:val="WW8Num5z6"/>
    <w:link w:val="861"/>
  </w:style>
  <w:style w:type="paragraph" w:styleId="863">
    <w:name w:val="WW8Num2z3"/>
    <w:link w:val="864"/>
  </w:style>
  <w:style w:type="character" w:styleId="864">
    <w:name w:val="WW8Num2z3"/>
    <w:link w:val="863"/>
  </w:style>
  <w:style w:type="paragraph" w:styleId="865">
    <w:name w:val="WW8Num2z5"/>
    <w:link w:val="866"/>
  </w:style>
  <w:style w:type="character" w:styleId="866">
    <w:name w:val="WW8Num2z5"/>
    <w:link w:val="865"/>
  </w:style>
  <w:style w:type="paragraph" w:styleId="867">
    <w:name w:val="WW8Num2z1"/>
    <w:link w:val="868"/>
  </w:style>
  <w:style w:type="character" w:styleId="868">
    <w:name w:val="WW8Num2z1"/>
    <w:link w:val="867"/>
  </w:style>
  <w:style w:type="paragraph" w:styleId="869">
    <w:name w:val="WW8Num5z0"/>
    <w:link w:val="870"/>
  </w:style>
  <w:style w:type="character" w:styleId="870">
    <w:name w:val="WW8Num5z0"/>
    <w:link w:val="869"/>
  </w:style>
  <w:style w:type="paragraph" w:styleId="871">
    <w:name w:val="WW8Num5z8"/>
    <w:link w:val="872"/>
  </w:style>
  <w:style w:type="character" w:styleId="872">
    <w:name w:val="WW8Num5z8"/>
    <w:link w:val="871"/>
  </w:style>
  <w:style w:type="paragraph" w:styleId="873">
    <w:name w:val="WW8Num1z7"/>
    <w:link w:val="874"/>
  </w:style>
  <w:style w:type="character" w:styleId="874">
    <w:name w:val="WW8Num1z7"/>
    <w:link w:val="873"/>
  </w:style>
  <w:style w:type="paragraph" w:styleId="875">
    <w:name w:val="WW8Num9z7"/>
    <w:link w:val="876"/>
  </w:style>
  <w:style w:type="character" w:styleId="876">
    <w:name w:val="WW8Num9z7"/>
    <w:link w:val="875"/>
  </w:style>
  <w:style w:type="paragraph" w:styleId="877">
    <w:name w:val="toc 5"/>
    <w:next w:val="671"/>
    <w:link w:val="87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78">
    <w:name w:val="toc 5"/>
    <w:link w:val="877"/>
    <w:rPr>
      <w:rFonts w:ascii="XO Thames" w:hAnsi="XO Thames"/>
      <w:sz w:val="28"/>
    </w:rPr>
  </w:style>
  <w:style w:type="paragraph" w:styleId="879">
    <w:name w:val="Default Paragraph Font"/>
    <w:link w:val="880"/>
  </w:style>
  <w:style w:type="character" w:styleId="880">
    <w:name w:val="Default Paragraph Font"/>
    <w:link w:val="879"/>
  </w:style>
  <w:style w:type="paragraph" w:styleId="881">
    <w:name w:val="Название2"/>
    <w:basedOn w:val="671"/>
    <w:link w:val="882"/>
    <w:pPr>
      <w:spacing w:before="120" w:after="120"/>
    </w:pPr>
    <w:rPr>
      <w:i/>
    </w:rPr>
  </w:style>
  <w:style w:type="character" w:styleId="882">
    <w:name w:val="Название2"/>
    <w:basedOn w:val="672"/>
    <w:link w:val="881"/>
    <w:rPr>
      <w:i/>
    </w:rPr>
  </w:style>
  <w:style w:type="paragraph" w:styleId="883">
    <w:name w:val="Верхний колонтитул слева"/>
    <w:basedOn w:val="671"/>
    <w:link w:val="884"/>
    <w:pPr>
      <w:tabs>
        <w:tab w:val="center" w:pos="4819" w:leader="none"/>
        <w:tab w:val="right" w:pos="9638" w:leader="none"/>
      </w:tabs>
    </w:pPr>
  </w:style>
  <w:style w:type="character" w:styleId="884">
    <w:name w:val="Верхний колонтитул слева"/>
    <w:basedOn w:val="672"/>
    <w:link w:val="883"/>
  </w:style>
  <w:style w:type="paragraph" w:styleId="885">
    <w:name w:val="WW8Num1z8"/>
    <w:link w:val="886"/>
  </w:style>
  <w:style w:type="character" w:styleId="886">
    <w:name w:val="WW8Num1z8"/>
    <w:link w:val="885"/>
  </w:style>
  <w:style w:type="paragraph" w:styleId="887">
    <w:name w:val="WW8Num7z1"/>
    <w:link w:val="888"/>
  </w:style>
  <w:style w:type="character" w:styleId="888">
    <w:name w:val="WW8Num7z1"/>
    <w:link w:val="887"/>
  </w:style>
  <w:style w:type="paragraph" w:styleId="889">
    <w:name w:val="Нумерованный список 51"/>
    <w:basedOn w:val="849"/>
    <w:link w:val="890"/>
    <w:pPr>
      <w:ind w:left="1800" w:hanging="360"/>
      <w:spacing w:after="120"/>
    </w:pPr>
  </w:style>
  <w:style w:type="character" w:styleId="890">
    <w:name w:val="Нумерованный список 51"/>
    <w:basedOn w:val="850"/>
    <w:link w:val="889"/>
  </w:style>
  <w:style w:type="paragraph" w:styleId="891">
    <w:name w:val="WW8Num5z2"/>
    <w:link w:val="892"/>
  </w:style>
  <w:style w:type="character" w:styleId="892">
    <w:name w:val="WW8Num5z2"/>
    <w:link w:val="891"/>
  </w:style>
  <w:style w:type="paragraph" w:styleId="893">
    <w:name w:val="WW8Num5z4"/>
    <w:link w:val="894"/>
  </w:style>
  <w:style w:type="character" w:styleId="894">
    <w:name w:val="WW8Num5z4"/>
    <w:link w:val="893"/>
  </w:style>
  <w:style w:type="paragraph" w:styleId="895">
    <w:name w:val="Subtitle"/>
    <w:basedOn w:val="671"/>
    <w:next w:val="823"/>
    <w:link w:val="896"/>
    <w:uiPriority w:val="11"/>
    <w:qFormat/>
    <w:rPr>
      <w:b/>
    </w:rPr>
  </w:style>
  <w:style w:type="character" w:styleId="896">
    <w:name w:val="Subtitle"/>
    <w:basedOn w:val="672"/>
    <w:link w:val="895"/>
    <w:rPr>
      <w:b/>
    </w:rPr>
  </w:style>
  <w:style w:type="paragraph" w:styleId="897">
    <w:name w:val="WW8Num3z7"/>
    <w:link w:val="898"/>
  </w:style>
  <w:style w:type="character" w:styleId="898">
    <w:name w:val="WW8Num3z7"/>
    <w:link w:val="897"/>
  </w:style>
  <w:style w:type="paragraph" w:styleId="899">
    <w:name w:val="WW8Num1z5"/>
    <w:link w:val="900"/>
  </w:style>
  <w:style w:type="character" w:styleId="900">
    <w:name w:val="WW8Num1z5"/>
    <w:link w:val="899"/>
  </w:style>
  <w:style w:type="paragraph" w:styleId="901">
    <w:name w:val="WW8Num9z6"/>
    <w:link w:val="902"/>
  </w:style>
  <w:style w:type="character" w:styleId="902">
    <w:name w:val="WW8Num9z6"/>
    <w:link w:val="901"/>
  </w:style>
  <w:style w:type="paragraph" w:styleId="903">
    <w:name w:val="Нумерованный список 31"/>
    <w:basedOn w:val="849"/>
    <w:link w:val="904"/>
    <w:pPr>
      <w:ind w:left="1080" w:hanging="360"/>
      <w:spacing w:after="120"/>
    </w:pPr>
  </w:style>
  <w:style w:type="character" w:styleId="904">
    <w:name w:val="Нумерованный список 31"/>
    <w:basedOn w:val="850"/>
    <w:link w:val="903"/>
  </w:style>
  <w:style w:type="paragraph" w:styleId="905">
    <w:name w:val="Title"/>
    <w:basedOn w:val="671"/>
    <w:next w:val="823"/>
    <w:link w:val="906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styleId="906">
    <w:name w:val="Title"/>
    <w:basedOn w:val="672"/>
    <w:link w:val="905"/>
    <w:rPr>
      <w:rFonts w:ascii="Arial" w:hAnsi="Arial"/>
      <w:sz w:val="28"/>
    </w:rPr>
  </w:style>
  <w:style w:type="paragraph" w:styleId="907">
    <w:name w:val="Heading 4"/>
    <w:next w:val="671"/>
    <w:link w:val="90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08">
    <w:name w:val="Heading 4"/>
    <w:link w:val="907"/>
    <w:rPr>
      <w:rFonts w:ascii="XO Thames" w:hAnsi="XO Thames"/>
      <w:b/>
      <w:sz w:val="24"/>
    </w:rPr>
  </w:style>
  <w:style w:type="paragraph" w:styleId="909">
    <w:name w:val="WW8Num1z1"/>
    <w:link w:val="910"/>
  </w:style>
  <w:style w:type="character" w:styleId="910">
    <w:name w:val="WW8Num1z1"/>
    <w:link w:val="909"/>
  </w:style>
  <w:style w:type="paragraph" w:styleId="911">
    <w:name w:val="WW8Num9z5"/>
    <w:link w:val="912"/>
  </w:style>
  <w:style w:type="character" w:styleId="912">
    <w:name w:val="WW8Num9z5"/>
    <w:link w:val="911"/>
  </w:style>
  <w:style w:type="paragraph" w:styleId="913">
    <w:name w:val="WW8Num6z2"/>
    <w:link w:val="914"/>
  </w:style>
  <w:style w:type="character" w:styleId="914">
    <w:name w:val="WW8Num6z2"/>
    <w:link w:val="913"/>
  </w:style>
  <w:style w:type="paragraph" w:styleId="915">
    <w:name w:val="WW8Num2z6"/>
    <w:link w:val="916"/>
  </w:style>
  <w:style w:type="character" w:styleId="916">
    <w:name w:val="WW8Num2z6"/>
    <w:link w:val="915"/>
  </w:style>
  <w:style w:type="paragraph" w:styleId="917">
    <w:name w:val="WW8Num6z0"/>
    <w:link w:val="918"/>
    <w:rPr>
      <w:rFonts w:ascii="Arial" w:hAnsi="Arial"/>
      <w:sz w:val="28"/>
    </w:rPr>
  </w:style>
  <w:style w:type="character" w:styleId="918">
    <w:name w:val="WW8Num6z0"/>
    <w:link w:val="917"/>
    <w:rPr>
      <w:rFonts w:ascii="Arial" w:hAnsi="Arial"/>
      <w:sz w:val="28"/>
    </w:rPr>
  </w:style>
  <w:style w:type="paragraph" w:styleId="919">
    <w:name w:val="WW8Num3z0"/>
    <w:link w:val="920"/>
    <w:rPr>
      <w:b/>
    </w:rPr>
  </w:style>
  <w:style w:type="character" w:styleId="920">
    <w:name w:val="WW8Num3z0"/>
    <w:link w:val="919"/>
    <w:rPr>
      <w:b/>
    </w:rPr>
  </w:style>
  <w:style w:type="paragraph" w:styleId="921">
    <w:name w:val="Heading 2"/>
    <w:basedOn w:val="905"/>
    <w:next w:val="823"/>
    <w:link w:val="922"/>
    <w:uiPriority w:val="9"/>
    <w:qFormat/>
    <w:pPr>
      <w:numPr>
        <w:ilvl w:val="1"/>
        <w:numId w:val="1"/>
      </w:numPr>
      <w:outlineLvl w:val="1"/>
    </w:pPr>
    <w:rPr>
      <w:b/>
      <w:i/>
    </w:rPr>
  </w:style>
  <w:style w:type="character" w:styleId="922">
    <w:name w:val="Heading 2"/>
    <w:basedOn w:val="906"/>
    <w:link w:val="921"/>
    <w:rPr>
      <w:b/>
      <w:i/>
    </w:rPr>
  </w:style>
  <w:style w:type="paragraph" w:styleId="923">
    <w:name w:val="WW8Num2z2"/>
    <w:link w:val="924"/>
  </w:style>
  <w:style w:type="character" w:styleId="924">
    <w:name w:val="WW8Num2z2"/>
    <w:link w:val="923"/>
  </w:style>
  <w:style w:type="paragraph" w:styleId="925">
    <w:name w:val="WW8Num10z1"/>
    <w:link w:val="926"/>
    <w:rPr>
      <w:rFonts w:ascii="Courier New" w:hAnsi="Courier New"/>
    </w:rPr>
  </w:style>
  <w:style w:type="character" w:styleId="926">
    <w:name w:val="WW8Num10z1"/>
    <w:link w:val="925"/>
    <w:rPr>
      <w:rFonts w:ascii="Courier New" w:hAnsi="Courier New"/>
    </w:rPr>
  </w:style>
  <w:style w:type="paragraph" w:styleId="927">
    <w:name w:val="WW8Num9z0"/>
    <w:link w:val="928"/>
  </w:style>
  <w:style w:type="character" w:styleId="928">
    <w:name w:val="WW8Num9z0"/>
    <w:link w:val="927"/>
  </w:style>
  <w:style w:type="paragraph" w:styleId="929">
    <w:name w:val="WW8Num8z2"/>
    <w:link w:val="930"/>
    <w:rPr>
      <w:rFonts w:ascii="Wingdings" w:hAnsi="Wingdings"/>
    </w:rPr>
  </w:style>
  <w:style w:type="character" w:styleId="930">
    <w:name w:val="WW8Num8z2"/>
    <w:link w:val="929"/>
    <w:rPr>
      <w:rFonts w:ascii="Wingdings" w:hAnsi="Wingdings"/>
    </w:rPr>
  </w:style>
  <w:style w:type="paragraph" w:styleId="931">
    <w:name w:val="WW8Num3z3"/>
    <w:link w:val="932"/>
  </w:style>
  <w:style w:type="character" w:styleId="932">
    <w:name w:val="WW8Num3z3"/>
    <w:link w:val="931"/>
  </w:style>
  <w:style w:type="paragraph" w:styleId="933">
    <w:name w:val="Нижний колонтитул Знак"/>
    <w:basedOn w:val="785"/>
    <w:link w:val="934"/>
    <w:rPr>
      <w:sz w:val="24"/>
    </w:rPr>
  </w:style>
  <w:style w:type="character" w:styleId="934">
    <w:name w:val="Нижний колонтитул Знак"/>
    <w:basedOn w:val="786"/>
    <w:link w:val="933"/>
    <w:rPr>
      <w:sz w:val="24"/>
    </w:rPr>
  </w:style>
  <w:style w:type="table" w:styleId="93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4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2024-12-22T10:18:18Z</dcterms:modified>
</cp:coreProperties>
</file>