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1515" w14:textId="05535213" w:rsidR="00177261" w:rsidRPr="00177261" w:rsidRDefault="00177261" w:rsidP="00177261">
      <w:pPr>
        <w:widowControl/>
        <w:suppressAutoHyphens/>
        <w:spacing w:line="276" w:lineRule="auto"/>
        <w:jc w:val="center"/>
        <w:rPr>
          <w:rFonts w:ascii="Calibri" w:eastAsia="Calibri" w:hAnsi="Calibri"/>
          <w:color w:val="auto"/>
          <w:sz w:val="22"/>
          <w:szCs w:val="22"/>
          <w:lang w:eastAsia="zh-CN"/>
        </w:rPr>
      </w:pPr>
      <w:r>
        <w:rPr>
          <w:rFonts w:ascii="Calibri" w:eastAsia="Calibri" w:hAnsi="Calibri"/>
          <w:noProof/>
          <w:color w:val="auto"/>
          <w:sz w:val="22"/>
          <w:szCs w:val="22"/>
        </w:rPr>
        <w:drawing>
          <wp:inline distT="0" distB="0" distL="0" distR="0" wp14:anchorId="045D3450" wp14:editId="75602AB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C84E5" w14:textId="77777777" w:rsidR="00177261" w:rsidRPr="00177261" w:rsidRDefault="00177261" w:rsidP="00177261">
      <w:pPr>
        <w:keepNext/>
        <w:keepLines/>
        <w:widowControl/>
        <w:suppressAutoHyphens/>
        <w:spacing w:line="250" w:lineRule="exact"/>
        <w:ind w:left="1940"/>
        <w:rPr>
          <w:rFonts w:ascii="Bookman Old Style" w:eastAsia="Bookman Old Style" w:hAnsi="Bookman Old Style" w:cs="Bookman Old Style"/>
          <w:color w:val="auto"/>
          <w:sz w:val="25"/>
          <w:szCs w:val="25"/>
          <w:lang w:eastAsia="zh-CN"/>
        </w:rPr>
      </w:pPr>
      <w:r w:rsidRPr="00177261">
        <w:rPr>
          <w:rFonts w:ascii="Bookman Old Style" w:eastAsia="Bookman Old Style" w:hAnsi="Bookman Old Style" w:cs="Bookman Old Style"/>
          <w:color w:val="auto"/>
          <w:sz w:val="25"/>
          <w:szCs w:val="25"/>
          <w:lang w:eastAsia="zh-CN"/>
        </w:rPr>
        <w:pict w14:anchorId="21924B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1.1pt;margin-top:682.25pt;width:45.45pt;height:5.85pt;z-index:251659264;mso-wrap-distance-left:0;mso-wrap-distance-right:0;mso-position-horizontal-relative:margin" stroked="f">
            <v:fill color2="black"/>
            <v:textbox inset=".05pt,.05pt,.05pt,.05pt">
              <w:txbxContent>
                <w:p w14:paraId="06AC89AD" w14:textId="77777777" w:rsidR="00177261" w:rsidRDefault="00177261" w:rsidP="00177261">
                  <w:pPr>
                    <w:pStyle w:val="3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/>
          </v:shape>
        </w:pict>
      </w:r>
    </w:p>
    <w:p w14:paraId="08231CDC" w14:textId="77777777" w:rsidR="00177261" w:rsidRPr="00177261" w:rsidRDefault="00177261" w:rsidP="00177261">
      <w:pPr>
        <w:keepNext/>
        <w:keepLines/>
        <w:widowControl/>
        <w:suppressAutoHyphens/>
        <w:spacing w:line="250" w:lineRule="exact"/>
        <w:jc w:val="center"/>
        <w:rPr>
          <w:rFonts w:ascii="Bookman Old Style" w:eastAsia="Bookman Old Style" w:hAnsi="Bookman Old Style" w:cs="Bookman Old Style"/>
          <w:color w:val="auto"/>
          <w:sz w:val="25"/>
          <w:szCs w:val="25"/>
          <w:lang w:eastAsia="zh-CN"/>
        </w:rPr>
      </w:pPr>
      <w:r w:rsidRPr="00177261">
        <w:rPr>
          <w:rFonts w:ascii="Bookman Old Style" w:eastAsia="Bookman Old Style" w:hAnsi="Bookman Old Style" w:cs="Bookman Old Style"/>
          <w:color w:val="auto"/>
          <w:sz w:val="25"/>
          <w:szCs w:val="25"/>
          <w:lang w:eastAsia="zh-CN"/>
        </w:rPr>
        <w:t>СОВЕТ ДЕПУТАТОВ</w:t>
      </w:r>
    </w:p>
    <w:p w14:paraId="4616EB54" w14:textId="77777777" w:rsidR="00177261" w:rsidRPr="00177261" w:rsidRDefault="00177261" w:rsidP="00177261">
      <w:pPr>
        <w:widowControl/>
        <w:suppressAutoHyphens/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color w:val="auto"/>
          <w:sz w:val="18"/>
          <w:szCs w:val="18"/>
          <w:lang w:eastAsia="zh-CN"/>
        </w:rPr>
      </w:pPr>
      <w:r w:rsidRPr="00177261">
        <w:rPr>
          <w:rFonts w:ascii="Bookman Old Style" w:eastAsia="Bookman Old Style" w:hAnsi="Bookman Old Style" w:cs="Bookman Old Style"/>
          <w:color w:val="auto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14:paraId="784ED353" w14:textId="77777777" w:rsidR="00177261" w:rsidRPr="00177261" w:rsidRDefault="00177261" w:rsidP="00177261">
      <w:pPr>
        <w:widowControl/>
        <w:suppressAutoHyphens/>
        <w:spacing w:line="276" w:lineRule="auto"/>
        <w:jc w:val="center"/>
        <w:rPr>
          <w:rFonts w:ascii="Calibri" w:eastAsia="Calibri" w:hAnsi="Calibri"/>
          <w:color w:val="auto"/>
          <w:sz w:val="22"/>
          <w:szCs w:val="22"/>
          <w:lang w:eastAsia="zh-CN"/>
        </w:rPr>
      </w:pPr>
    </w:p>
    <w:p w14:paraId="030E00E1" w14:textId="77777777" w:rsidR="00177261" w:rsidRPr="00177261" w:rsidRDefault="00177261" w:rsidP="00177261">
      <w:pPr>
        <w:widowControl/>
        <w:suppressAutoHyphens/>
        <w:spacing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zh-CN"/>
        </w:rPr>
      </w:pPr>
      <w:r w:rsidRPr="00177261">
        <w:rPr>
          <w:rFonts w:ascii="Bookman Old Style" w:eastAsia="Bookman Old Style" w:hAnsi="Bookman Old Style" w:cs="Bookman Old Style"/>
          <w:b/>
          <w:color w:val="auto"/>
          <w:sz w:val="36"/>
          <w:szCs w:val="36"/>
          <w:lang w:eastAsia="zh-CN"/>
        </w:rPr>
        <w:t xml:space="preserve">                        </w:t>
      </w:r>
      <w:proofErr w:type="gramStart"/>
      <w:r w:rsidRPr="00177261">
        <w:rPr>
          <w:rFonts w:ascii="Bookman Old Style" w:eastAsia="Calibri" w:hAnsi="Bookman Old Style" w:cs="Bookman Old Style"/>
          <w:b/>
          <w:color w:val="auto"/>
          <w:sz w:val="36"/>
          <w:szCs w:val="36"/>
          <w:lang w:eastAsia="zh-CN"/>
        </w:rPr>
        <w:t>Р</w:t>
      </w:r>
      <w:proofErr w:type="gramEnd"/>
      <w:r w:rsidRPr="00177261">
        <w:rPr>
          <w:rFonts w:ascii="Bookman Old Style" w:eastAsia="Calibri" w:hAnsi="Bookman Old Style" w:cs="Bookman Old Style"/>
          <w:b/>
          <w:color w:val="auto"/>
          <w:sz w:val="36"/>
          <w:szCs w:val="36"/>
          <w:lang w:eastAsia="zh-CN"/>
        </w:rPr>
        <w:t xml:space="preserve"> Е Ш Е Н И Е</w:t>
      </w:r>
    </w:p>
    <w:p w14:paraId="4B44769A" w14:textId="77777777" w:rsidR="00177261" w:rsidRPr="00177261" w:rsidRDefault="00177261" w:rsidP="00177261">
      <w:pPr>
        <w:widowControl/>
        <w:suppressAutoHyphens/>
        <w:spacing w:line="276" w:lineRule="auto"/>
        <w:rPr>
          <w:rFonts w:ascii="Bookman Old Style" w:eastAsia="Calibri" w:hAnsi="Bookman Old Style" w:cs="Bookman Old Style"/>
          <w:b/>
          <w:color w:val="auto"/>
          <w:sz w:val="36"/>
          <w:szCs w:val="36"/>
          <w:lang w:eastAsia="zh-CN"/>
        </w:rPr>
      </w:pPr>
    </w:p>
    <w:p w14:paraId="1C86DB00" w14:textId="01588C4B" w:rsidR="00177261" w:rsidRPr="00177261" w:rsidRDefault="00177261" w:rsidP="00177261">
      <w:pPr>
        <w:widowControl/>
        <w:suppressAutoHyphens/>
        <w:spacing w:line="276" w:lineRule="auto"/>
        <w:rPr>
          <w:rFonts w:eastAsia="Calibri"/>
          <w:b/>
          <w:color w:val="auto"/>
          <w:sz w:val="28"/>
          <w:szCs w:val="28"/>
          <w:lang w:eastAsia="zh-CN"/>
        </w:rPr>
      </w:pPr>
      <w:r w:rsidRPr="00177261">
        <w:rPr>
          <w:rFonts w:eastAsia="Calibri"/>
          <w:b/>
          <w:color w:val="auto"/>
          <w:sz w:val="28"/>
          <w:szCs w:val="28"/>
          <w:lang w:eastAsia="zh-CN"/>
        </w:rPr>
        <w:t>29.04.2025</w:t>
      </w:r>
      <w:r w:rsidRPr="00177261">
        <w:rPr>
          <w:rFonts w:ascii="Bookman Old Style" w:eastAsia="Calibri" w:hAnsi="Bookman Old Style" w:cs="Bookman Old Style"/>
          <w:b/>
          <w:color w:val="auto"/>
          <w:sz w:val="36"/>
          <w:szCs w:val="36"/>
          <w:lang w:eastAsia="zh-CN"/>
        </w:rPr>
        <w:t xml:space="preserve"> </w:t>
      </w:r>
      <w:r w:rsidRPr="00177261">
        <w:rPr>
          <w:rFonts w:ascii="Bookman Old Style" w:eastAsia="Calibri" w:hAnsi="Bookman Old Style" w:cs="Bookman Old Style"/>
          <w:b/>
          <w:color w:val="auto"/>
          <w:sz w:val="28"/>
          <w:szCs w:val="28"/>
          <w:lang w:eastAsia="zh-CN"/>
        </w:rPr>
        <w:t xml:space="preserve">№ </w:t>
      </w:r>
      <w:r>
        <w:rPr>
          <w:rFonts w:eastAsia="Calibri"/>
          <w:b/>
          <w:color w:val="auto"/>
          <w:sz w:val="28"/>
          <w:szCs w:val="28"/>
          <w:lang w:eastAsia="zh-CN"/>
        </w:rPr>
        <w:t>72</w:t>
      </w:r>
      <w:r w:rsidRPr="00177261">
        <w:rPr>
          <w:rFonts w:eastAsia="Calibri"/>
          <w:b/>
          <w:color w:val="auto"/>
          <w:sz w:val="28"/>
          <w:szCs w:val="28"/>
          <w:lang w:eastAsia="zh-CN"/>
        </w:rPr>
        <w:t>-гсд</w:t>
      </w:r>
    </w:p>
    <w:p w14:paraId="0A61D2E6" w14:textId="77777777" w:rsidR="00D505B4" w:rsidRDefault="00D505B4">
      <w:pPr>
        <w:rPr>
          <w:sz w:val="28"/>
        </w:rPr>
      </w:pPr>
      <w:bookmarkStart w:id="0" w:name="_GoBack"/>
      <w:bookmarkEnd w:id="0"/>
    </w:p>
    <w:p w14:paraId="65E4740E" w14:textId="77777777" w:rsidR="00D505B4" w:rsidRDefault="00D505B4">
      <w:pPr>
        <w:rPr>
          <w:sz w:val="28"/>
        </w:rPr>
      </w:pPr>
    </w:p>
    <w:p w14:paraId="08452743" w14:textId="7384E4E2" w:rsidR="00D505B4" w:rsidRDefault="00B450E9">
      <w:pPr>
        <w:jc w:val="center"/>
      </w:pPr>
      <w:r>
        <w:rPr>
          <w:b/>
          <w:sz w:val="28"/>
        </w:rPr>
        <w:t>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1 квартал 2025 год</w:t>
      </w:r>
      <w:r w:rsidR="0070622B">
        <w:rPr>
          <w:b/>
          <w:sz w:val="28"/>
        </w:rPr>
        <w:t>а</w:t>
      </w:r>
    </w:p>
    <w:p w14:paraId="5FFFF793" w14:textId="77777777" w:rsidR="00D505B4" w:rsidRDefault="00D505B4">
      <w:pPr>
        <w:jc w:val="center"/>
        <w:rPr>
          <w:b/>
          <w:sz w:val="28"/>
        </w:rPr>
      </w:pPr>
    </w:p>
    <w:p w14:paraId="79C9B21E" w14:textId="4C4DACFC" w:rsidR="00D505B4" w:rsidRDefault="00B450E9">
      <w:pPr>
        <w:ind w:firstLine="737"/>
        <w:jc w:val="both"/>
      </w:pPr>
      <w:r>
        <w:rPr>
          <w:sz w:val="28"/>
        </w:rPr>
        <w:t>Рассмотрев информацию 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1 квартал 2025 год</w:t>
      </w:r>
      <w:r w:rsidR="0070622B">
        <w:rPr>
          <w:sz w:val="28"/>
        </w:rPr>
        <w:t>а</w:t>
      </w:r>
      <w:r>
        <w:rPr>
          <w:sz w:val="28"/>
        </w:rPr>
        <w:t xml:space="preserve">, совет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 решил:</w:t>
      </w:r>
    </w:p>
    <w:p w14:paraId="49C3226F" w14:textId="5AF21530" w:rsidR="00D505B4" w:rsidRDefault="00B450E9">
      <w:pPr>
        <w:ind w:firstLine="737"/>
        <w:jc w:val="both"/>
      </w:pPr>
      <w:r>
        <w:rPr>
          <w:sz w:val="28"/>
        </w:rPr>
        <w:t>1. Информацию 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1 квартал 2025 год</w:t>
      </w:r>
      <w:r w:rsidR="0070622B">
        <w:rPr>
          <w:sz w:val="28"/>
        </w:rPr>
        <w:t>а</w:t>
      </w:r>
      <w:r>
        <w:rPr>
          <w:sz w:val="28"/>
        </w:rPr>
        <w:t xml:space="preserve"> принять к сведению</w:t>
      </w:r>
      <w:r w:rsidR="00967FF2">
        <w:rPr>
          <w:sz w:val="28"/>
        </w:rPr>
        <w:t>, согласно приложению.</w:t>
      </w:r>
    </w:p>
    <w:p w14:paraId="5E0CC7C7" w14:textId="17803B55" w:rsidR="00D505B4" w:rsidRDefault="00B450E9">
      <w:pPr>
        <w:ind w:firstLine="737"/>
        <w:jc w:val="both"/>
      </w:pPr>
      <w:r>
        <w:rPr>
          <w:sz w:val="28"/>
        </w:rPr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совета депутатов по местному самоуправлению, социальной политике</w:t>
      </w:r>
      <w:r w:rsidR="007262CE">
        <w:rPr>
          <w:sz w:val="28"/>
        </w:rPr>
        <w:t>,  законности и безопасности.</w:t>
      </w:r>
    </w:p>
    <w:p w14:paraId="2B58F3C3" w14:textId="77777777" w:rsidR="00D505B4" w:rsidRDefault="00D505B4">
      <w:pPr>
        <w:ind w:firstLine="737"/>
        <w:jc w:val="both"/>
        <w:rPr>
          <w:sz w:val="28"/>
        </w:rPr>
      </w:pPr>
    </w:p>
    <w:p w14:paraId="0E8C4AD9" w14:textId="77777777" w:rsidR="00D505B4" w:rsidRDefault="00D505B4">
      <w:pPr>
        <w:ind w:firstLine="737"/>
        <w:jc w:val="both"/>
        <w:rPr>
          <w:sz w:val="28"/>
        </w:rPr>
      </w:pPr>
    </w:p>
    <w:p w14:paraId="3720137D" w14:textId="77777777" w:rsidR="00D505B4" w:rsidRDefault="00D505B4">
      <w:pPr>
        <w:ind w:firstLine="737"/>
        <w:jc w:val="both"/>
        <w:rPr>
          <w:sz w:val="28"/>
        </w:rPr>
      </w:pPr>
    </w:p>
    <w:p w14:paraId="26902966" w14:textId="77777777" w:rsidR="000E0F76" w:rsidRDefault="000E0F76">
      <w:pPr>
        <w:ind w:firstLine="737"/>
        <w:jc w:val="both"/>
        <w:rPr>
          <w:sz w:val="28"/>
        </w:rPr>
      </w:pPr>
    </w:p>
    <w:p w14:paraId="4A5EE3DA" w14:textId="16A7DDAD" w:rsidR="00D505B4" w:rsidRPr="000E0F76" w:rsidRDefault="000E0F7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="00B450E9">
        <w:rPr>
          <w:sz w:val="28"/>
        </w:rPr>
        <w:t xml:space="preserve">            </w:t>
      </w:r>
      <w:r>
        <w:rPr>
          <w:sz w:val="28"/>
        </w:rPr>
        <w:t xml:space="preserve">                     </w:t>
      </w:r>
      <w:r w:rsidR="00B450E9">
        <w:rPr>
          <w:sz w:val="28"/>
        </w:rPr>
        <w:t xml:space="preserve">        В.М. Богданов</w:t>
      </w:r>
    </w:p>
    <w:sectPr w:rsidR="00D505B4" w:rsidRPr="000E0F76" w:rsidSect="00177261">
      <w:headerReference w:type="default" r:id="rId8"/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F4882" w14:textId="77777777" w:rsidR="00D505B4" w:rsidRDefault="00B450E9">
      <w:r>
        <w:separator/>
      </w:r>
    </w:p>
  </w:endnote>
  <w:endnote w:type="continuationSeparator" w:id="0">
    <w:p w14:paraId="1DE0E6FB" w14:textId="77777777" w:rsidR="00D505B4" w:rsidRDefault="00B4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3039E" w14:textId="77777777" w:rsidR="00D505B4" w:rsidRDefault="00B450E9">
      <w:r>
        <w:separator/>
      </w:r>
    </w:p>
  </w:footnote>
  <w:footnote w:type="continuationSeparator" w:id="0">
    <w:p w14:paraId="02007BE9" w14:textId="77777777" w:rsidR="00D505B4" w:rsidRDefault="00B4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401D9" w14:textId="21308C60" w:rsidR="004A4293" w:rsidRPr="004A4293" w:rsidRDefault="004A4293">
    <w:pPr>
      <w:pStyle w:val="a7"/>
    </w:pPr>
    <w:r>
      <w:rPr>
        <w:lang w:val="en-US"/>
      </w:rP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B4"/>
    <w:rsid w:val="000E0F76"/>
    <w:rsid w:val="00177261"/>
    <w:rsid w:val="00482E1D"/>
    <w:rsid w:val="004A4293"/>
    <w:rsid w:val="006155E4"/>
    <w:rsid w:val="0070622B"/>
    <w:rsid w:val="007262CE"/>
    <w:rsid w:val="00967FF2"/>
    <w:rsid w:val="00B450E9"/>
    <w:rsid w:val="00D505B4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38F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9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4">
    <w:name w:val="caption"/>
    <w:basedOn w:val="a"/>
    <w:link w:val="af5"/>
    <w:pPr>
      <w:spacing w:before="120" w:after="120"/>
    </w:pPr>
    <w:rPr>
      <w:i/>
    </w:rPr>
  </w:style>
  <w:style w:type="character" w:customStyle="1" w:styleId="af5">
    <w:name w:val="Название объекта Знак"/>
    <w:basedOn w:val="1"/>
    <w:link w:val="af4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1"/>
    <w:link w:val="af6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8"/>
    <w:rPr>
      <w:color w:val="0000FF"/>
      <w:u w:val="single"/>
    </w:rPr>
  </w:style>
  <w:style w:type="character" w:styleId="af8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8">
    <w:name w:val="Заголовок1"/>
    <w:basedOn w:val="a"/>
    <w:next w:val="af6"/>
    <w:link w:val="19"/>
    <w:pPr>
      <w:keepNext/>
      <w:spacing w:before="240" w:after="120"/>
    </w:pPr>
    <w:rPr>
      <w:rFonts w:ascii="Arial" w:hAnsi="Arial"/>
      <w:sz w:val="28"/>
    </w:rPr>
  </w:style>
  <w:style w:type="character" w:customStyle="1" w:styleId="19">
    <w:name w:val="Заголовок1"/>
    <w:basedOn w:val="1"/>
    <w:link w:val="18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List"/>
    <w:basedOn w:val="af6"/>
    <w:link w:val="afa"/>
  </w:style>
  <w:style w:type="character" w:customStyle="1" w:styleId="afa">
    <w:name w:val="Список Знак"/>
    <w:basedOn w:val="af7"/>
    <w:link w:val="af9"/>
    <w:rPr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3">
    <w:name w:val="Основной текст (3)"/>
    <w:basedOn w:val="a"/>
    <w:rsid w:val="00177261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17726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77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В. Мурашова</dc:creator>
  <cp:lastModifiedBy>Галина А. Семенова</cp:lastModifiedBy>
  <cp:revision>15</cp:revision>
  <cp:lastPrinted>2025-04-14T09:51:00Z</cp:lastPrinted>
  <dcterms:created xsi:type="dcterms:W3CDTF">2024-11-25T09:52:00Z</dcterms:created>
  <dcterms:modified xsi:type="dcterms:W3CDTF">2025-04-28T07:52:00Z</dcterms:modified>
</cp:coreProperties>
</file>