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ED594C" w:rsidRDefault="00B12109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Гридасову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Ивану Николаевичу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8C3E52">
        <w:rPr>
          <w:sz w:val="28"/>
          <w:szCs w:val="28"/>
        </w:rPr>
        <w:t>47</w:t>
      </w:r>
      <w:r w:rsidR="008C3E52" w:rsidRPr="008C3E52">
        <w:rPr>
          <w:sz w:val="28"/>
          <w:szCs w:val="28"/>
        </w:rPr>
        <w:t>:28:</w:t>
      </w:r>
      <w:r w:rsidR="00134C6F">
        <w:rPr>
          <w:sz w:val="28"/>
          <w:szCs w:val="28"/>
        </w:rPr>
        <w:t>0000000:</w:t>
      </w:r>
      <w:r w:rsidR="00B12109">
        <w:rPr>
          <w:sz w:val="28"/>
          <w:szCs w:val="28"/>
        </w:rPr>
        <w:t>774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proofErr w:type="gramStart"/>
      <w:r w:rsidRPr="00FC2050">
        <w:rPr>
          <w:sz w:val="28"/>
          <w:szCs w:val="28"/>
        </w:rPr>
        <w:t xml:space="preserve">Ленинградская область, </w:t>
      </w:r>
      <w:r w:rsidR="00134C6F">
        <w:rPr>
          <w:sz w:val="28"/>
          <w:szCs w:val="28"/>
        </w:rPr>
        <w:t xml:space="preserve">г. Сланцы, д. </w:t>
      </w:r>
      <w:r w:rsidR="00B12109">
        <w:rPr>
          <w:sz w:val="28"/>
          <w:szCs w:val="28"/>
        </w:rPr>
        <w:t>32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B12109">
        <w:rPr>
          <w:sz w:val="28"/>
          <w:szCs w:val="28"/>
        </w:rPr>
        <w:t>52,1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B12109">
        <w:rPr>
          <w:sz w:val="28"/>
          <w:szCs w:val="28"/>
        </w:rPr>
        <w:t>Гридасов</w:t>
      </w:r>
      <w:proofErr w:type="spellEnd"/>
      <w:r w:rsidR="00B12109">
        <w:rPr>
          <w:sz w:val="28"/>
          <w:szCs w:val="28"/>
        </w:rPr>
        <w:t xml:space="preserve"> Иван Николаевич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B12109">
        <w:rPr>
          <w:sz w:val="28"/>
          <w:szCs w:val="28"/>
        </w:rPr>
        <w:t>Гридасова</w:t>
      </w:r>
      <w:proofErr w:type="spellEnd"/>
      <w:r w:rsidR="00B12109">
        <w:rPr>
          <w:sz w:val="28"/>
          <w:szCs w:val="28"/>
        </w:rPr>
        <w:t xml:space="preserve"> Ивана Николаевич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B12109">
        <w:rPr>
          <w:sz w:val="28"/>
          <w:szCs w:val="28"/>
        </w:rPr>
        <w:t>21</w:t>
      </w:r>
      <w:r w:rsidR="00134C6F">
        <w:rPr>
          <w:sz w:val="28"/>
          <w:szCs w:val="28"/>
        </w:rPr>
        <w:t>.07</w:t>
      </w:r>
      <w:r w:rsidR="005543FD">
        <w:rPr>
          <w:sz w:val="28"/>
          <w:szCs w:val="28"/>
        </w:rPr>
        <w:t xml:space="preserve">.2023 № </w:t>
      </w:r>
      <w:r w:rsidR="00B12109">
        <w:rPr>
          <w:sz w:val="28"/>
          <w:szCs w:val="28"/>
        </w:rPr>
        <w:t>1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21A84"/>
    <w:rsid w:val="00134C6F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902717"/>
    <w:rsid w:val="0093125A"/>
    <w:rsid w:val="00987C3E"/>
    <w:rsid w:val="009B13D9"/>
    <w:rsid w:val="009B2C7F"/>
    <w:rsid w:val="00A30B26"/>
    <w:rsid w:val="00A35071"/>
    <w:rsid w:val="00A9533D"/>
    <w:rsid w:val="00AB569D"/>
    <w:rsid w:val="00AD1D0C"/>
    <w:rsid w:val="00B01F20"/>
    <w:rsid w:val="00B12109"/>
    <w:rsid w:val="00B42DF2"/>
    <w:rsid w:val="00B56EE6"/>
    <w:rsid w:val="00B82E9D"/>
    <w:rsid w:val="00BA30BF"/>
    <w:rsid w:val="00BE0C1A"/>
    <w:rsid w:val="00C10137"/>
    <w:rsid w:val="00C2312D"/>
    <w:rsid w:val="00C61778"/>
    <w:rsid w:val="00CE08AA"/>
    <w:rsid w:val="00CF5914"/>
    <w:rsid w:val="00D27F5D"/>
    <w:rsid w:val="00D362E4"/>
    <w:rsid w:val="00DA338F"/>
    <w:rsid w:val="00DD71E1"/>
    <w:rsid w:val="00E5042E"/>
    <w:rsid w:val="00E55326"/>
    <w:rsid w:val="00EA52C9"/>
    <w:rsid w:val="00ED594C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47</cp:revision>
  <cp:lastPrinted>2021-09-21T13:20:00Z</cp:lastPrinted>
  <dcterms:created xsi:type="dcterms:W3CDTF">2021-07-13T11:30:00Z</dcterms:created>
  <dcterms:modified xsi:type="dcterms:W3CDTF">2023-07-21T07:08:00Z</dcterms:modified>
</cp:coreProperties>
</file>