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>
      <v:fill opacity="100f"/>
    </v:background>
  </w:background>
  <w:body>
    <w:p>
      <w:pPr>
        <w:pStyle w:val="Normal"/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  <w:t xml:space="preserve">ПРОЕКТ</w:t>
      </w:r>
    </w:p>
    <w:tbl>
      <w:tblPr>
        <w:tblW w:w="0" w:type="auto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4773"/>
        <w:gridCol w:w="491"/>
        <w:gridCol w:w="4892"/>
        <w:gridCol w:w="4892"/>
      </w:tblGrid>
      <w:tr>
        <w:trPr>
          <w:cantSplit/>
          <w:trHeight w:val="5783"/>
        </w:trPr>
        <w:tc>
          <w:tcPr>
            <w:tcW w:w="477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1836" w:leader="none"/>
                <w:tab w:val="left" w:pos="2808" w:leader="none"/>
              </w:tabs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t xml:space="preserve">  </w:t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68084" cy="677382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7"/>
                              <a:srcRect l="-913" t="-771" r="-913" b="-771"/>
                              <a:stretch/>
                            </pic:blipFill>
                            <pic:spPr>
                              <a:xfrm>
                                <a:off x="0" y="0"/>
                                <a:ext cx="668084" cy="6773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2.61pt;height:53.34pt;mso-wrap-distance-left:0.00pt;mso-wrap-distance-top:0.00pt;mso-wrap-distance-right:0.00pt;mso-wrap-distance-bottom:0.00pt;" stroked="f">
                      <v:path textboxrect="0,0,0,0"/>
                      <v:imagedata r:id="rId7" o:title=""/>
                    </v:shape>
                  </w:pict>
                </mc:Fallback>
              </mc:AlternateContent>
            </w:r>
            <w:r>
              <w:rPr>
                <w:rFonts w:ascii="Bookman Old Style" w:hAnsi="Bookman Old Style" w:cs="Bookman Old Style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sz w:val="16"/>
                <w:szCs w:val="16"/>
              </w:rPr>
            </w:r>
          </w:p>
          <w:p>
            <w:pPr>
              <w:pStyle w:val="Normal"/>
              <w:jc w:val="center"/>
            </w:pPr>
            <w:r>
              <w:rPr>
                <w:rFonts w:ascii="Bookman Old Style" w:hAnsi="Bookman Old Style" w:cs="Bookman Old Style"/>
              </w:rPr>
              <w:t xml:space="preserve">РОССИЙСКАЯ   ФЕДЕРАЦИЯ</w:t>
            </w:r>
          </w:p>
          <w:p>
            <w:pPr>
              <w:pStyle w:val="Normal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sz w:val="16"/>
                <w:szCs w:val="16"/>
              </w:rPr>
            </w:r>
          </w:p>
          <w:p>
            <w:pPr>
              <w:pStyle w:val="Normal"/>
              <w:ind w:left="0" w:right="-108" w:firstLine="0"/>
              <w:jc w:val="center"/>
            </w:pPr>
            <w:r>
              <w:rPr>
                <w:rFonts w:ascii="Bookman Old Style" w:hAnsi="Bookman Old Style" w:eastAsia="Bookman Old Style" w:cs="Bookman Old Style"/>
                <w:b/>
              </w:rPr>
              <w:t xml:space="preserve">  </w:t>
            </w:r>
            <w:r>
              <w:rPr>
                <w:rFonts w:ascii="Bookman Old Style" w:hAnsi="Bookman Old Style" w:cs="Bookman Old Style"/>
                <w:b/>
              </w:rPr>
              <w:t xml:space="preserve">А Д М И Н И С Т Р А Ц И Я</w:t>
            </w:r>
          </w:p>
          <w:p>
            <w:pPr>
              <w:pStyle w:val="Normal"/>
              <w:jc w:val="center"/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муниципального образования</w:t>
            </w:r>
          </w:p>
          <w:p>
            <w:pPr>
              <w:pStyle w:val="Normal"/>
              <w:jc w:val="center"/>
            </w:pPr>
            <w:r>
              <w:rPr>
                <w:rFonts w:ascii="Bookman Old Style" w:hAnsi="Bookman Old Style" w:cs="Bookman Old Style"/>
                <w:b/>
                <w:sz w:val="28"/>
                <w:szCs w:val="28"/>
              </w:rPr>
              <w:t xml:space="preserve">Сланцевский</w:t>
            </w:r>
          </w:p>
          <w:p>
            <w:pPr>
              <w:pStyle w:val="Normal"/>
              <w:jc w:val="center"/>
            </w:pPr>
            <w:r>
              <w:rPr>
                <w:rFonts w:ascii="Bookman Old Style" w:hAnsi="Bookman Old Style" w:cs="Bookman Old Style"/>
                <w:b/>
                <w:sz w:val="28"/>
                <w:szCs w:val="28"/>
              </w:rPr>
              <w:t xml:space="preserve">муниципальный  район</w:t>
            </w:r>
          </w:p>
          <w:p>
            <w:pPr>
              <w:pStyle w:val="Normal"/>
              <w:jc w:val="center"/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Ленинградской области</w:t>
            </w:r>
          </w:p>
          <w:p>
            <w:pPr>
              <w:pStyle w:val="Heading2"/>
              <w:numPr>
                <w:numId w:val="2"/>
                <w:ilvl w:val="1"/>
              </w:numPr>
              <w:spacing w:before="0" w:after="0"/>
              <w:jc w:val="center"/>
            </w:pPr>
            <w:r>
              <w:t xml:space="preserve">Комитет по управлению</w:t>
            </w:r>
          </w:p>
          <w:p>
            <w:pPr>
              <w:pStyle w:val="Normal"/>
              <w:jc w:val="center"/>
            </w:pPr>
            <w:r>
              <w:rPr>
                <w:b/>
              </w:rPr>
              <w:t xml:space="preserve">муниципальным имуществом</w:t>
            </w:r>
          </w:p>
          <w:p>
            <w:pPr>
              <w:pStyle w:val="Normal"/>
              <w:jc w:val="center"/>
            </w:pPr>
            <w:r>
              <w:rPr>
                <w:b/>
              </w:rPr>
              <w:t xml:space="preserve">и земельными ресурсами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UserStyle_46"/>
              <w:jc w:val="center"/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188560, Ленинградская область,</w:t>
            </w:r>
          </w:p>
          <w:p>
            <w:pPr>
              <w:pStyle w:val="UserStyle_46"/>
              <w:jc w:val="center"/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Почтовый, д. 2/8</w:t>
            </w:r>
          </w:p>
          <w:p>
            <w:pPr>
              <w:pStyle w:val="UserStyle_46"/>
              <w:jc w:val="center"/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телефон/факс  (813 74) 2-28-52</w:t>
            </w:r>
          </w:p>
          <w:p>
            <w:pPr>
              <w:pStyle w:val="UserStyle_46"/>
              <w:jc w:val="center"/>
            </w:pPr>
            <w:r>
              <w:rPr>
                <w:rFonts w:ascii="Bookman Old Style" w:hAnsi="Bookman Old Style" w:eastAsia="Times New Roman" w:cs="Bookman Old Style"/>
                <w:color w:val="auto"/>
                <w:sz w:val="18"/>
                <w:szCs w:val="18"/>
                <w:lang w:val="en-AU" w:eastAsia="zh-CN" w:bidi="ar-SA"/>
              </w:rPr>
              <w:t xml:space="preserve">kumi</w:t>
            </w:r>
            <w:r>
              <w:rPr>
                <w:rFonts w:ascii="Bookman Old Style" w:hAnsi="Bookman Old Style" w:eastAsia="Times New Roman" w:cs="Bookman Old Style"/>
                <w:color w:val="auto"/>
                <w:sz w:val="18"/>
                <w:szCs w:val="18"/>
                <w:lang w:val="ru-RU" w:eastAsia="zh-CN" w:bidi="ar-SA"/>
              </w:rPr>
              <w:t xml:space="preserve">@</w:t>
            </w:r>
            <w:r>
              <w:rPr>
                <w:rFonts w:ascii="Bookman Old Style" w:hAnsi="Bookman Old Style" w:eastAsia="Times New Roman" w:cs="Bookman Old Style"/>
                <w:color w:val="auto"/>
                <w:sz w:val="18"/>
                <w:szCs w:val="18"/>
                <w:lang w:val="en-AU" w:eastAsia="zh-CN" w:bidi="ar-SA"/>
              </w:rPr>
              <w:t xml:space="preserve">slanmo</w:t>
            </w:r>
            <w:r>
              <w:rPr>
                <w:rFonts w:ascii="Bookman Old Style" w:hAnsi="Bookman Old Style" w:eastAsia="Times New Roman" w:cs="Bookman Old Style"/>
                <w:color w:val="auto"/>
                <w:sz w:val="18"/>
                <w:szCs w:val="18"/>
                <w:lang w:val="ru-RU" w:eastAsia="zh-CN" w:bidi="ar-SA"/>
              </w:rPr>
              <w:t xml:space="preserve">.</w:t>
            </w:r>
            <w:r>
              <w:rPr>
                <w:rFonts w:ascii="Bookman Old Style" w:hAnsi="Bookman Old Style" w:eastAsia="Times New Roman" w:cs="Bookman Old Style"/>
                <w:color w:val="auto"/>
                <w:sz w:val="18"/>
                <w:szCs w:val="18"/>
                <w:lang w:val="en-AU" w:eastAsia="zh-CN" w:bidi="ar-SA"/>
              </w:rPr>
              <w:t xml:space="preserve">ru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</w:r>
          </w:p>
          <w:p>
            <w:pPr>
              <w:pStyle w:val="Normal"/>
              <w:jc w:val="center"/>
            </w:pPr>
            <w:r>
              <w:rPr>
                <w:rFonts w:ascii="Bookman Old Style" w:hAnsi="Bookman Old Style" w:eastAsia="Bookman Old Style" w:cs="Bookman Old Style"/>
                <w:sz w:val="16"/>
                <w:szCs w:val="16"/>
              </w:rPr>
              <w:t xml:space="preserve">____________№__________</w:t>
            </w:r>
            <w:r>
              <w:rPr>
                <w:rFonts w:ascii="Bookman Old Style" w:hAnsi="Bookman Old Style" w:cs="Bookman Old Style"/>
                <w:sz w:val="16"/>
                <w:szCs w:val="16"/>
              </w:rPr>
              <w:t xml:space="preserve"> </w:t>
            </w:r>
          </w:p>
        </w:tc>
        <w:tc>
          <w:tcPr>
            <w:tcW w:w="49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Heading1"/>
              <w:numPr>
                <w:numId w:val="1"/>
                <w:ilvl w:val="0"/>
              </w:numPr>
              <w:spacing w:line="360" w:lineRule="auto"/>
              <w:ind w:left="35" w:right="0" w:firstLine="4785"/>
              <w:jc w:val="center"/>
            </w:pPr>
          </w:p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ind w:left="0" w:right="784" w:firstLine="0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8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</w:r>
          </w:p>
          <w:p>
            <w:pPr>
              <w:pStyle w:val="Normal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</w:r>
          </w:p>
          <w:p>
            <w:pPr>
              <w:pStyle w:val="Normal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</w:r>
          </w:p>
          <w:p>
            <w:pPr>
              <w:pStyle w:val="Normal"/>
              <w:jc w:val="center"/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zh-CN" w:bidi="ar-SA"/>
              </w:rPr>
              <w:t xml:space="preserve">Калинину Ю.А.</w:t>
            </w:r>
          </w:p>
        </w:tc>
        <w:tc>
          <w:tcPr>
            <w:tcW w:w="48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before="0" w:after="0"/>
              <w:contextualSpacing/>
              <w:jc w:val="center"/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  <w:t xml:space="preserve">Мелехину В.Н.</w:t>
            </w:r>
          </w:p>
        </w:tc>
      </w:tr>
    </w:tbl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</w:pPr>
      <w:r>
        <w:rPr>
          <w:sz w:val="28"/>
          <w:szCs w:val="28"/>
        </w:rPr>
        <w:t xml:space="preserve">РЕШЕНИЕ</w:t>
      </w:r>
    </w:p>
    <w:p>
      <w:pPr>
        <w:pStyle w:val="UserStyle_44"/>
        <w:spacing w:before="0" w:after="236"/>
        <w:ind w:left="-426" w:right="0" w:firstLine="0"/>
        <w:jc w:val="left"/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о выявлении правообладателя ранее  учтенного объекта недвижимости</w:t>
      </w:r>
    </w:p>
    <w:p>
      <w:pPr>
        <w:pStyle w:val="UserStyle_44"/>
        <w:spacing w:before="0" w:after="244" w:line="322" w:lineRule="exact"/>
        <w:ind w:left="-425" w:right="0" w:firstLine="0"/>
        <w:contextualSpacing/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pacing w:val="90"/>
          <w:sz w:val="28"/>
          <w:szCs w:val="28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pacing w:val="94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</w:t>
      </w:r>
      <w:r>
        <w:rPr>
          <w:spacing w:val="90"/>
          <w:sz w:val="28"/>
          <w:szCs w:val="28"/>
        </w:rPr>
        <w:t xml:space="preserve"> </w:t>
      </w:r>
      <w:r>
        <w:rPr>
          <w:sz w:val="28"/>
          <w:szCs w:val="28"/>
        </w:rPr>
        <w:t xml:space="preserve">69.1</w:t>
      </w:r>
      <w:r>
        <w:rPr>
          <w:spacing w:val="92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</w:t>
      </w:r>
      <w:r>
        <w:rPr>
          <w:spacing w:val="92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закона</w:t>
      </w:r>
      <w:r>
        <w:rPr>
          <w:spacing w:val="92"/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pacing w:val="90"/>
          <w:sz w:val="28"/>
          <w:szCs w:val="28"/>
        </w:rPr>
        <w:t xml:space="preserve"> </w:t>
      </w:r>
      <w:r>
        <w:rPr>
          <w:sz w:val="28"/>
          <w:szCs w:val="28"/>
        </w:rPr>
        <w:t xml:space="preserve">13</w:t>
      </w:r>
      <w:r>
        <w:rPr>
          <w:spacing w:val="92"/>
          <w:sz w:val="28"/>
          <w:szCs w:val="28"/>
        </w:rPr>
        <w:t xml:space="preserve"> </w:t>
      </w:r>
      <w:r>
        <w:rPr>
          <w:sz w:val="28"/>
          <w:szCs w:val="28"/>
        </w:rPr>
        <w:t xml:space="preserve">июля</w:t>
      </w:r>
      <w:r>
        <w:rPr>
          <w:spacing w:val="92"/>
          <w:sz w:val="28"/>
          <w:szCs w:val="28"/>
        </w:rPr>
        <w:t xml:space="preserve"> </w:t>
      </w:r>
      <w:r>
        <w:rPr>
          <w:sz w:val="28"/>
          <w:szCs w:val="28"/>
        </w:rPr>
        <w:t xml:space="preserve">2015</w:t>
      </w:r>
      <w:r>
        <w:rPr>
          <w:spacing w:val="92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218-ФЗ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«О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недвижимости» выявлено: </w:t>
      </w:r>
    </w:p>
    <w:p>
      <w:pPr>
        <w:pStyle w:val="UserStyle_44"/>
        <w:spacing w:before="0" w:after="244" w:line="322" w:lineRule="exact"/>
        <w:ind w:left="-425" w:right="0" w:firstLine="0"/>
        <w:contextualSpacing/>
      </w:pPr>
      <w:r>
        <w:rPr>
          <w:sz w:val="28"/>
          <w:szCs w:val="28"/>
        </w:rPr>
        <w:t xml:space="preserve">             </w:t>
      </w:r>
    </w:p>
    <w:p>
      <w:pPr>
        <w:pStyle w:val="UserStyle_44"/>
        <w:spacing w:before="0" w:after="244" w:line="322" w:lineRule="exact"/>
        <w:ind w:left="-425" w:right="0" w:firstLine="0"/>
        <w:contextualSpacing/>
      </w:pPr>
      <w:r>
        <w:rPr>
          <w:sz w:val="28"/>
          <w:szCs w:val="28"/>
        </w:rPr>
        <w:tab/>
        <w:t xml:space="preserve">1. В отношении  </w:t>
      </w:r>
      <w:r>
        <w:rPr>
          <w:sz w:val="28"/>
          <w:szCs w:val="28"/>
        </w:rPr>
        <w:t xml:space="preserve">индивидуального 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жилого дома</w:t>
      </w:r>
      <w:r>
        <w:rPr>
          <w:sz w:val="28"/>
          <w:szCs w:val="28"/>
        </w:rPr>
        <w:t xml:space="preserve"> с кадастровым номером 47:28: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0535001:26</w:t>
      </w:r>
      <w:r>
        <w:rPr>
          <w:sz w:val="28"/>
          <w:szCs w:val="28"/>
        </w:rPr>
        <w:t xml:space="preserve">, расположенного</w:t>
      </w:r>
      <w:r>
        <w:rPr>
          <w:spacing w:val="127"/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pacing w:val="126"/>
          <w:sz w:val="28"/>
          <w:szCs w:val="28"/>
        </w:rPr>
        <w:t xml:space="preserve"> </w:t>
      </w:r>
      <w:r>
        <w:rPr>
          <w:sz w:val="28"/>
          <w:szCs w:val="28"/>
        </w:rPr>
        <w:t xml:space="preserve">адресу: Ленинградская область, Сланцевский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 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район, дер.Федорово Поле, д.Б/Н</w:t>
      </w:r>
      <w:r>
        <w:rPr>
          <w:rFonts w:eastAsia="Times New Roman" w:cs="Times New Roman"/>
          <w:color w:val="auto"/>
          <w:spacing w:val="64"/>
          <w:sz w:val="28"/>
          <w:szCs w:val="28"/>
          <w:lang w:val="ru-RU" w:eastAsia="zh-CN" w:bidi="ar-SA"/>
        </w:rPr>
        <w:t xml:space="preserve">,</w:t>
      </w:r>
      <w:r>
        <w:rPr>
          <w:sz w:val="28"/>
          <w:szCs w:val="28"/>
        </w:rPr>
        <w:t xml:space="preserve">площадью 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204,5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 </w:t>
      </w:r>
      <w:r>
        <w:rPr>
          <w:sz w:val="28"/>
          <w:szCs w:val="28"/>
        </w:rPr>
        <w:t xml:space="preserve">кв.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 xml:space="preserve">м.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 xml:space="preserve">качестве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правообладател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я</w:t>
      </w:r>
      <w:r>
        <w:rPr>
          <w:sz w:val="28"/>
          <w:szCs w:val="28"/>
        </w:rPr>
        <w:t xml:space="preserve">,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 xml:space="preserve">владеющ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его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данным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объектом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 xml:space="preserve">недвижимости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праве собственности, выявле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н 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Калинин Юрий Алексеевич</w:t>
      </w:r>
      <w:r>
        <w:rPr>
          <w:sz w:val="28"/>
          <w:szCs w:val="28"/>
        </w:rPr>
        <w:t xml:space="preserve">.. г.р., место рождения: ...,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паспорт</w:t>
      </w:r>
      <w:r>
        <w:rPr>
          <w:spacing w:val="-3"/>
          <w:sz w:val="28"/>
          <w:szCs w:val="28"/>
        </w:rPr>
        <w:t xml:space="preserve"> гражданина Российской Федерации </w:t>
      </w:r>
      <w:r>
        <w:rPr>
          <w:sz w:val="28"/>
          <w:szCs w:val="28"/>
        </w:rPr>
        <w:t xml:space="preserve">серия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... № ...,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выдан ..., дата выдачи ..., СНИЛС ..., </w:t>
      </w:r>
      <w:r>
        <w:rPr>
          <w:spacing w:val="-65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проживающий по адресу: …</w:t>
      </w:r>
    </w:p>
    <w:p>
      <w:pPr>
        <w:pStyle w:val="UserStyle_44"/>
        <w:spacing w:before="0" w:after="244" w:line="322" w:lineRule="exact"/>
        <w:ind w:left="-425" w:right="0" w:firstLine="0"/>
        <w:contextualSpacing/>
      </w:pPr>
      <w:r>
        <w:rPr>
          <w:sz w:val="28"/>
          <w:szCs w:val="28"/>
        </w:rPr>
        <w:tab/>
        <w:t xml:space="preserve">2. Право собственности 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Калинина Юрия Алексеевича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 </w:t>
      </w:r>
      <w:r>
        <w:rPr>
          <w:sz w:val="28"/>
          <w:szCs w:val="28"/>
        </w:rPr>
        <w:t xml:space="preserve">на указанный в пункте 1 настоящего решения объект недвижимости подтверждается ... .</w:t>
      </w:r>
    </w:p>
    <w:p>
      <w:pPr>
        <w:pStyle w:val="UserStyle_44"/>
        <w:widowControl/>
        <w:spacing w:before="0" w:after="244" w:line="322" w:lineRule="exact"/>
        <w:ind w:left="-454" w:right="0" w:firstLine="0"/>
        <w:contextualSpacing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3. Указанный в пункте 1 настоящего решения объект недвижимости не прекратил существование, что подтверждается актом осмотра от ... № ... , приложение 1.</w:t>
      </w:r>
    </w:p>
    <w:p>
      <w:pPr>
        <w:pStyle w:val="UserStyle_44"/>
        <w:spacing w:before="0" w:after="244" w:line="322" w:lineRule="exact"/>
        <w:ind w:left="-425" w:right="0" w:firstLine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44"/>
        <w:spacing w:before="0" w:after="244" w:line="322" w:lineRule="exact"/>
        <w:ind w:left="-425" w:right="0" w:firstLine="0"/>
        <w:contextualSpacing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44"/>
        <w:spacing w:before="0" w:after="244" w:line="322" w:lineRule="exact"/>
        <w:ind w:left="-425" w:right="0" w:firstLine="0"/>
        <w:contextualSpacing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44"/>
        <w:spacing w:before="0" w:after="244" w:line="322" w:lineRule="exact"/>
        <w:ind w:left="-425" w:right="0" w:firstLine="0"/>
        <w:contextualSpacing/>
        <w:rPr>
          <w:sz w:val="26"/>
          <w:szCs w:val="26"/>
        </w:rPr>
      </w:pPr>
      <w:r>
        <w:rPr>
          <w:sz w:val="26"/>
          <w:szCs w:val="26"/>
        </w:rPr>
      </w:r>
    </w:p>
    <w:sectPr>
      <w:footnotePr>
        <w:numFmt w:val="decimal"/>
        <w:numRestart w:val="continuous"/>
      </w:footnotePr>
      <w:endnotePr>
        <w:numFmt w:val="lowerRoman"/>
      </w:endnotePr>
      <w:type w:val="nextPage"/>
      <w:pgSz w:w="11906" w:h="16838"/>
      <w:pgMar w:top="567" w:right="827" w:bottom="744" w:left="1434"/>
      <w:pgNumType w:start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60603050605020204"/>
  </w:font>
  <w:font w:name="Lucida Sans Unicode">
    <w:panose1 w:val="020B0602030504020204"/>
  </w:font>
  <w:font w:name="Arial">
    <w:panose1 w:val="020B0604020202020204"/>
  </w:font>
  <w:font w:name="Mangal">
    <w:panose1 w:val="02040503050406030204"/>
  </w:font>
  <w:font w:name="OpenSymbol">
    <w:panose1 w:val="05010000000000000000"/>
  </w:font>
  <w:font w:name="Symbol">
    <w:panose1 w:val="05050102010706020507"/>
  </w:font>
  <w:font w:name="Cambria">
    <w:panose1 w:val="02040503050406030204"/>
  </w:font>
  <w:font w:name="Times New Roman">
    <w:panose1 w:val="02020603050405020304"/>
  </w:font>
  <w:font w:name="Calibri">
    <w:panose1 w:val="020F0502020204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432" w:hanging="432"/>
      </w:pPr>
      <w:rPr>
        <w:rFonts w:ascii="Symbol" w:hAnsi="Symbol" w:cs="OpenSymbol"/>
      </w:r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</w:abstractNum>
  <w:abstractNum w:abstractNumId="1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432" w:hanging="432"/>
      </w:pPr>
      <w:rPr>
        <w:rFonts w:ascii="Symbol" w:hAnsi="Symbol" w:cs="OpenSymbol"/>
      </w:r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08"/>
  <w:characterSpacingControl w:val="doNotCompress"/>
  <w:footnotePr/>
  <w:compat>
    <w:spaceForUL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TableNormal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Normal">
    <w:name w:val="Normal"/>
    <w:aliases w:val="Normal"/>
    <w:next w:val="Normal"/>
    <w:link w:val="Normal"/>
    <w:pPr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Heading1">
    <w:name w:val="Заголовок 1"/>
    <w:basedOn w:val="Normal"/>
    <w:next w:val="Normal"/>
    <w:link w:val="Normal"/>
    <w:pPr>
      <w:keepNext/>
      <w:numPr>
        <w:numId w:val="1"/>
        <w:ilvl w:val="0"/>
      </w:numPr>
      <w:jc w:val="right"/>
      <w:outlineLvl w:val="0"/>
    </w:pPr>
    <w:rPr>
      <w:sz w:val="24"/>
    </w:rPr>
  </w:style>
  <w:style w:type="paragraph" w:styleId="Heading2">
    <w:name w:val="Заголовок 2"/>
    <w:basedOn w:val="Normal"/>
    <w:next w:val="Normal"/>
    <w:link w:val="Normal"/>
    <w:pPr>
      <w:keepNext/>
      <w:spacing w:before="240" w:after="60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UserStyle_0">
    <w:name w:val="WW8Num1z0"/>
    <w:next w:val="UserStyle_0"/>
    <w:rPr>
      <w:rFonts w:ascii="Symbol" w:hAnsi="Symbol" w:cs="OpenSymbol"/>
    </w:rPr>
  </w:style>
  <w:style w:type="character" w:styleId="UserStyle_1">
    <w:name w:val="WW8Num1z1"/>
    <w:next w:val="UserStyle_1"/>
    <w:link w:val="Normal"/>
  </w:style>
  <w:style w:type="character" w:styleId="UserStyle_2">
    <w:name w:val="WW8Num1z2"/>
    <w:next w:val="UserStyle_2"/>
    <w:link w:val="Normal"/>
  </w:style>
  <w:style w:type="character" w:styleId="UserStyle_3">
    <w:name w:val="WW8Num1z3"/>
    <w:next w:val="UserStyle_3"/>
    <w:link w:val="Normal"/>
  </w:style>
  <w:style w:type="character" w:styleId="UserStyle_4">
    <w:name w:val="WW8Num1z4"/>
    <w:next w:val="UserStyle_4"/>
    <w:link w:val="Normal"/>
  </w:style>
  <w:style w:type="character" w:styleId="UserStyle_5">
    <w:name w:val="WW8Num1z5"/>
    <w:next w:val="UserStyle_5"/>
    <w:link w:val="Normal"/>
  </w:style>
  <w:style w:type="character" w:styleId="UserStyle_6">
    <w:name w:val="WW8Num1z6"/>
    <w:next w:val="UserStyle_6"/>
    <w:link w:val="Normal"/>
  </w:style>
  <w:style w:type="character" w:styleId="UserStyle_7">
    <w:name w:val="WW8Num1z7"/>
    <w:next w:val="UserStyle_7"/>
    <w:link w:val="Normal"/>
  </w:style>
  <w:style w:type="character" w:styleId="UserStyle_8">
    <w:name w:val="WW8Num1z8"/>
    <w:next w:val="UserStyle_8"/>
    <w:link w:val="Normal"/>
  </w:style>
  <w:style w:type="character" w:styleId="UserStyle_9">
    <w:name w:val="WW8Num2z0"/>
    <w:next w:val="UserStyle_9"/>
    <w:link w:val="Normal"/>
    <w:rPr>
      <w:rFonts w:ascii="Symbol" w:hAnsi="Symbol" w:cs="OpenSymbol"/>
    </w:rPr>
  </w:style>
  <w:style w:type="character" w:styleId="UserStyle_10">
    <w:name w:val="WW8Num2z1"/>
    <w:next w:val="UserStyle_10"/>
    <w:link w:val="Normal"/>
  </w:style>
  <w:style w:type="character" w:styleId="UserStyle_11">
    <w:name w:val="WW8Num2z2"/>
    <w:next w:val="UserStyle_11"/>
    <w:link w:val="Normal"/>
  </w:style>
  <w:style w:type="character" w:styleId="UserStyle_12">
    <w:name w:val="WW8Num2z3"/>
    <w:next w:val="UserStyle_12"/>
    <w:link w:val="Normal"/>
  </w:style>
  <w:style w:type="character" w:styleId="UserStyle_13">
    <w:name w:val="WW8Num2z4"/>
    <w:next w:val="UserStyle_13"/>
    <w:link w:val="Normal"/>
  </w:style>
  <w:style w:type="character" w:styleId="UserStyle_14">
    <w:name w:val="WW8Num2z5"/>
    <w:next w:val="UserStyle_14"/>
    <w:link w:val="Normal"/>
  </w:style>
  <w:style w:type="character" w:styleId="UserStyle_15">
    <w:name w:val="WW8Num2z6"/>
    <w:next w:val="UserStyle_15"/>
    <w:link w:val="Normal"/>
  </w:style>
  <w:style w:type="character" w:styleId="UserStyle_16">
    <w:name w:val="WW8Num2z7"/>
    <w:next w:val="UserStyle_16"/>
    <w:link w:val="Normal"/>
  </w:style>
  <w:style w:type="character" w:styleId="UserStyle_17">
    <w:name w:val="WW8Num2z8"/>
    <w:next w:val="UserStyle_17"/>
    <w:link w:val="Normal"/>
  </w:style>
  <w:style w:type="character" w:styleId="UserStyle_18">
    <w:name w:val="Основной шрифт абзаца"/>
    <w:next w:val="UserStyle_18"/>
    <w:link w:val="Normal"/>
  </w:style>
  <w:style w:type="character" w:styleId="UserStyle_19">
    <w:name w:val="WW8Num3z0"/>
    <w:next w:val="UserStyle_19"/>
    <w:link w:val="Normal"/>
    <w:rPr>
      <w:rFonts w:ascii="Symbol" w:hAnsi="Symbol" w:cs="OpenSymbol"/>
    </w:rPr>
  </w:style>
  <w:style w:type="character" w:styleId="UserStyle_20">
    <w:name w:val="WW8Num4z0"/>
    <w:next w:val="UserStyle_20"/>
    <w:link w:val="Normal"/>
    <w:rPr>
      <w:rFonts w:ascii="Symbol" w:hAnsi="Symbol" w:cs="OpenSymbol"/>
    </w:rPr>
  </w:style>
  <w:style w:type="character" w:styleId="UserStyle_21">
    <w:name w:val="WW8Num5z0"/>
    <w:next w:val="UserStyle_21"/>
    <w:link w:val="Normal"/>
    <w:rPr>
      <w:rFonts w:ascii="Symbol" w:hAnsi="Symbol" w:cs="OpenSymbol"/>
    </w:rPr>
  </w:style>
  <w:style w:type="character" w:styleId="UserStyle_22">
    <w:name w:val="Absatz-Standardschriftart"/>
    <w:next w:val="UserStyle_22"/>
    <w:link w:val="Normal"/>
  </w:style>
  <w:style w:type="character" w:styleId="UserStyle_23">
    <w:name w:val="WW-Absatz-Standardschriftart"/>
    <w:next w:val="UserStyle_23"/>
    <w:link w:val="Normal"/>
  </w:style>
  <w:style w:type="character" w:styleId="UserStyle_24">
    <w:name w:val="WW-Absatz-Standardschriftart1"/>
    <w:next w:val="UserStyle_24"/>
    <w:link w:val="Normal"/>
  </w:style>
  <w:style w:type="character" w:styleId="UserStyle_25">
    <w:name w:val="WW-Absatz-Standardschriftart11"/>
    <w:next w:val="UserStyle_25"/>
    <w:link w:val="Normal"/>
  </w:style>
  <w:style w:type="character" w:styleId="UserStyle_26">
    <w:name w:val="WW-Absatz-Standardschriftart111"/>
    <w:next w:val="UserStyle_26"/>
    <w:link w:val="Normal"/>
  </w:style>
  <w:style w:type="character" w:styleId="UserStyle_27">
    <w:name w:val="WW-Absatz-Standardschriftart1111"/>
    <w:next w:val="UserStyle_27"/>
    <w:link w:val="Normal"/>
  </w:style>
  <w:style w:type="character" w:styleId="UserStyle_28">
    <w:name w:val="WW-Absatz-Standardschriftart11111"/>
    <w:next w:val="UserStyle_28"/>
  </w:style>
  <w:style w:type="character" w:styleId="UserStyle_29">
    <w:name w:val="WW-Absatz-Standardschriftart111111"/>
    <w:next w:val="UserStyle_29"/>
    <w:link w:val="Normal"/>
  </w:style>
  <w:style w:type="character" w:styleId="UserStyle_30">
    <w:name w:val="Основной шрифт абзаца1"/>
    <w:next w:val="UserStyle_30"/>
  </w:style>
  <w:style w:type="character" w:styleId="UserStyle_31">
    <w:name w:val="Маркеры списка"/>
    <w:next w:val="UserStyle_31"/>
    <w:link w:val="Normal"/>
    <w:rPr>
      <w:rFonts w:ascii="OpenSymbol" w:hAnsi="OpenSymbol" w:eastAsia="OpenSymbol" w:cs="OpenSymbol"/>
    </w:rPr>
  </w:style>
  <w:style w:type="character" w:styleId="UserStyle_32">
    <w:name w:val="Символ нумерации"/>
    <w:next w:val="UserStyle_32"/>
    <w:link w:val="Normal"/>
  </w:style>
  <w:style w:type="character" w:styleId="Hyperlink">
    <w:name w:val="Интернет-ссылка"/>
    <w:basedOn w:val="UserStyle_18"/>
    <w:next w:val="Hyperlink"/>
    <w:link w:val="Normal"/>
    <w:rPr>
      <w:color w:val="0000ff"/>
      <w:u w:val="single"/>
    </w:rPr>
  </w:style>
  <w:style w:type="character" w:styleId="UserStyle_33">
    <w:name w:val="Заголовок 2 Знак"/>
    <w:basedOn w:val="UserStyle_18"/>
    <w:next w:val="UserStyle_33"/>
    <w:link w:val="Normal"/>
    <w:rPr>
      <w:rFonts w:ascii="Cambria" w:hAnsi="Cambria" w:eastAsia="Times New Roman" w:cs="Times New Roman"/>
      <w:b/>
      <w:bCs/>
      <w:i/>
      <w:iCs/>
      <w:sz w:val="28"/>
      <w:szCs w:val="28"/>
      <w:lang w:eastAsia="zh-CN"/>
    </w:rPr>
  </w:style>
  <w:style w:type="character" w:styleId="UserStyle_34">
    <w:name w:val="categories__text"/>
    <w:basedOn w:val="UserStyle_18"/>
    <w:next w:val="UserStyle_34"/>
    <w:link w:val="Normal"/>
  </w:style>
  <w:style w:type="character" w:styleId="UserStyle_35">
    <w:name w:val="Основной текст (3)_"/>
    <w:basedOn w:val="UserStyle_18"/>
    <w:next w:val="UserStyle_35"/>
    <w:link w:val="Normal"/>
    <w:rPr>
      <w:spacing w:val="3"/>
      <w:sz w:val="25"/>
      <w:szCs w:val="25"/>
      <w:shd w:val="clear" w:color="auto" w:fill="ffffff"/>
    </w:rPr>
  </w:style>
  <w:style w:type="paragraph" w:styleId="UserStyle_36">
    <w:name w:val="Заголовок"/>
    <w:basedOn w:val="Normal"/>
    <w:next w:val="BodyText"/>
    <w:link w:val="Normal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rPr>
      <w:sz w:val="24"/>
    </w:rPr>
  </w:style>
  <w:style w:type="paragraph" w:styleId="List">
    <w:name w:val="Список"/>
    <w:basedOn w:val="BodyText"/>
    <w:next w:val="List"/>
    <w:link w:val="Normal"/>
    <w:rPr>
      <w:rFonts w:cs="Mangal"/>
    </w:rPr>
  </w:style>
  <w:style w:type="paragraph" w:styleId="Caption">
    <w:name w:val="Название"/>
    <w:basedOn w:val="Normal"/>
    <w:next w:val="Caption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37">
    <w:name w:val="Указатель"/>
    <w:basedOn w:val="Normal"/>
    <w:next w:val="UserStyle_37"/>
    <w:link w:val="Normal"/>
    <w:pPr>
      <w:suppressLineNumbers/>
    </w:pPr>
    <w:rPr>
      <w:rFonts w:cs="Arial"/>
    </w:rPr>
  </w:style>
  <w:style w:type="paragraph" w:styleId="UserStyle_38">
    <w:name w:val="Название объекта"/>
    <w:basedOn w:val="Normal"/>
    <w:next w:val="UserStyle_38"/>
    <w:link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UserStyle_39">
    <w:name w:val="Указатель1"/>
    <w:basedOn w:val="Normal"/>
    <w:next w:val="UserStyle_39"/>
    <w:link w:val="Normal"/>
    <w:pPr>
      <w:suppressLineNumbers/>
    </w:pPr>
    <w:rPr>
      <w:rFonts w:cs="Mangal"/>
    </w:rPr>
  </w:style>
  <w:style w:type="paragraph" w:styleId="UserStyle_40">
    <w:name w:val="Содержимое таблицы"/>
    <w:basedOn w:val="Normal"/>
    <w:next w:val="UserStyle_40"/>
    <w:link w:val="Normal"/>
    <w:pPr>
      <w:suppressLineNumbers/>
    </w:pPr>
  </w:style>
  <w:style w:type="paragraph" w:styleId="UserStyle_41">
    <w:name w:val="Заголовок таблицы"/>
    <w:basedOn w:val="UserStyle_40"/>
    <w:next w:val="UserStyle_41"/>
    <w:link w:val="Normal"/>
    <w:pPr>
      <w:suppressLineNumbers/>
      <w:jc w:val="center"/>
    </w:pPr>
    <w:rPr>
      <w:b/>
      <w:bCs/>
    </w:rPr>
  </w:style>
  <w:style w:type="paragraph" w:styleId="UserStyle_42">
    <w:name w:val="ConsPlusNormal"/>
    <w:next w:val="UserStyle_42"/>
    <w:link w:val="Normal"/>
    <w:pPr>
      <w:widowControl w:val="off"/>
      <w:ind w:left="0" w:right="0" w:firstLine="720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UserStyle_43">
    <w:name w:val="Обычный (веб)"/>
    <w:basedOn w:val="Normal"/>
    <w:next w:val="UserStyle_43"/>
    <w:link w:val="Normal"/>
    <w:pPr>
      <w:spacing w:before="280" w:after="119"/>
    </w:pPr>
    <w:rPr>
      <w:sz w:val="24"/>
      <w:szCs w:val="24"/>
    </w:rPr>
  </w:style>
  <w:style w:type="paragraph" w:styleId="UserStyle_44">
    <w:name w:val="Основной текст (3)"/>
    <w:basedOn w:val="Normal"/>
    <w:next w:val="UserStyle_44"/>
    <w:link w:val="Normal"/>
    <w:pPr>
      <w:shd w:val="clear" w:color="auto" w:fill="ffffff"/>
      <w:spacing w:before="480" w:after="240" w:line="317" w:lineRule="exact"/>
      <w:jc w:val="both"/>
    </w:pPr>
    <w:rPr>
      <w:spacing w:val="3"/>
      <w:sz w:val="25"/>
      <w:szCs w:val="25"/>
    </w:rPr>
  </w:style>
  <w:style w:type="paragraph" w:styleId="UserStyle_45">
    <w:name w:val="Абзац списка"/>
    <w:basedOn w:val="Normal"/>
    <w:next w:val="UserStyle_45"/>
    <w:link w:val="Normal"/>
    <w:pPr>
      <w:widowControl w:val="off"/>
      <w:ind w:left="115" w:right="161" w:firstLine="566"/>
      <w:jc w:val="both"/>
    </w:pPr>
    <w:rPr>
      <w:sz w:val="22"/>
      <w:szCs w:val="22"/>
    </w:rPr>
  </w:style>
  <w:style w:type="paragraph" w:styleId="UserStyle_46">
    <w:name w:val="Standard"/>
    <w:next w:val="UserStyle_46"/>
    <w:link w:val="Normal"/>
    <w:pPr>
      <w:widowControl w:val="off"/>
    </w:pPr>
    <w:rPr>
      <w:rFonts w:ascii="Times New Roman" w:hAnsi="Times New Roman" w:eastAsia="Lucida Sans Unicode" w:cs="Mangal"/>
      <w:color w:val="auto"/>
      <w:sz w:val="24"/>
      <w:szCs w:val="24"/>
      <w:lang w:val="ru-RU" w:eastAsia="zh-CN" w:bidi="hi-I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комитета финансов</dc:title>
  <dc:creator>ou</dc:creator>
  <cp:revision>63</cp:revision>
  <dcterms:created xsi:type="dcterms:W3CDTF">2008-01-15T09:43:00Z</dcterms:created>
  <dcterms:modified xsi:type="dcterms:W3CDTF">2023-10-25T09:27:00Z</dcterms:modified>
</cp:coreProperties>
</file>