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2D" w:rsidRPr="00404BC2" w:rsidRDefault="00EE6D2D" w:rsidP="00EE6D2D">
      <w:pPr>
        <w:spacing w:after="0" w:line="240" w:lineRule="auto"/>
        <w:ind w:left="-142" w:right="-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BC2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ДЕПУТАТОВ</w:t>
      </w:r>
    </w:p>
    <w:p w:rsidR="00EE6D2D" w:rsidRPr="00404BC2" w:rsidRDefault="00EE6D2D" w:rsidP="00EE6D2D">
      <w:pPr>
        <w:spacing w:after="0" w:line="240" w:lineRule="auto"/>
        <w:ind w:left="357" w:right="-765"/>
        <w:rPr>
          <w:rFonts w:ascii="Times New Roman" w:eastAsia="Times New Roman" w:hAnsi="Times New Roman" w:cs="Times New Roman"/>
          <w:sz w:val="24"/>
          <w:szCs w:val="24"/>
        </w:rPr>
      </w:pPr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городское поселение</w:t>
      </w:r>
    </w:p>
    <w:p w:rsidR="00EE6D2D" w:rsidRPr="00404BC2" w:rsidRDefault="00EE6D2D" w:rsidP="00EE6D2D">
      <w:pPr>
        <w:spacing w:after="0" w:line="240" w:lineRule="auto"/>
        <w:ind w:left="357" w:right="-76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>Сланцевского</w:t>
      </w:r>
      <w:proofErr w:type="spellEnd"/>
      <w:r w:rsidRPr="00404B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EE6D2D" w:rsidRDefault="00EE6D2D" w:rsidP="00EE6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6D2D" w:rsidRDefault="00EE6D2D" w:rsidP="00EE6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6D2D" w:rsidRDefault="00EE6D2D" w:rsidP="00EE6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6D2D" w:rsidRPr="00404BC2" w:rsidRDefault="00EE6D2D" w:rsidP="00EE6D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404B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 Ш Е Н И Е</w:t>
      </w:r>
    </w:p>
    <w:p w:rsidR="00F73CD1" w:rsidRDefault="00F7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CD1" w:rsidRDefault="00F7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CD1" w:rsidRDefault="00F7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15.02.2022                  165-гсд</w:t>
      </w:r>
    </w:p>
    <w:p w:rsidR="00F73CD1" w:rsidRDefault="00F7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6052" w:rsidRDefault="002F2D91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D66052" w:rsidRDefault="00D66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6052" w:rsidRPr="00BF063B" w:rsidRDefault="00BF06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63B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главы муниципального образования </w:t>
      </w:r>
      <w:proofErr w:type="spellStart"/>
      <w:r w:rsidRPr="00BF063B"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 w:rsidRPr="00BF063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о результатах своей деятельности в 2021 году</w:t>
      </w:r>
    </w:p>
    <w:p w:rsidR="00BF063B" w:rsidRDefault="00BF0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52" w:rsidRDefault="002F2D91">
      <w:pPr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07A31">
        <w:rPr>
          <w:rFonts w:ascii="Times New Roman" w:hAnsi="Times New Roman" w:cs="Times New Roman"/>
          <w:sz w:val="28"/>
          <w:szCs w:val="28"/>
        </w:rPr>
        <w:t>с частью 5.1. статьи 36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07A31">
        <w:rPr>
          <w:rFonts w:ascii="Times New Roman" w:hAnsi="Times New Roman" w:cs="Times New Roman"/>
          <w:sz w:val="28"/>
          <w:szCs w:val="28"/>
        </w:rPr>
        <w:t>частью 8 статьи 25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72571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A72571">
        <w:rPr>
          <w:rFonts w:ascii="Times New Roman" w:hAnsi="Times New Roman" w:cs="Times New Roman"/>
          <w:sz w:val="28"/>
          <w:szCs w:val="28"/>
        </w:rPr>
        <w:t xml:space="preserve"> городское поселение, </w:t>
      </w:r>
      <w:r w:rsidR="00C15F63">
        <w:rPr>
          <w:rFonts w:ascii="Times New Roman" w:hAnsi="Times New Roman" w:cs="Times New Roman"/>
          <w:sz w:val="28"/>
          <w:szCs w:val="28"/>
        </w:rPr>
        <w:t xml:space="preserve">руководствуясь Порядком заслушивания ежегодного отчета главы муниципального образования </w:t>
      </w:r>
      <w:proofErr w:type="spellStart"/>
      <w:r w:rsidR="00C15F63"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 w:rsidR="00C15F63">
        <w:rPr>
          <w:rFonts w:ascii="Times New Roman" w:hAnsi="Times New Roman" w:cs="Times New Roman"/>
          <w:sz w:val="28"/>
          <w:szCs w:val="28"/>
        </w:rPr>
        <w:t xml:space="preserve"> городское поселение, утвержденного решением совета депутатов </w:t>
      </w:r>
      <w:proofErr w:type="spellStart"/>
      <w:r w:rsidR="00C15F63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C15F63">
        <w:rPr>
          <w:rFonts w:ascii="Times New Roman" w:hAnsi="Times New Roman" w:cs="Times New Roman"/>
          <w:sz w:val="28"/>
          <w:szCs w:val="28"/>
        </w:rPr>
        <w:t xml:space="preserve"> городского поселения от 22.06.2021  № 123-гсд</w:t>
      </w:r>
      <w:r>
        <w:rPr>
          <w:rFonts w:ascii="Times New Roman" w:hAnsi="Times New Roman" w:cs="Times New Roman"/>
          <w:sz w:val="28"/>
          <w:szCs w:val="28"/>
        </w:rPr>
        <w:t xml:space="preserve">, заслушав и обсудив отчет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работе в 202</w:t>
      </w:r>
      <w:r w:rsidR="00C15F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году, 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66052" w:rsidRDefault="002F2D91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Отчет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63B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15F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 принять к сведению (прилагается).</w:t>
      </w:r>
    </w:p>
    <w:p w:rsidR="00D66052" w:rsidRDefault="002F2D9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работу главы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удовлетворительной.</w:t>
      </w:r>
    </w:p>
    <w:p w:rsidR="00D66052" w:rsidRDefault="002F2D9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Опубликовать решение в официальном приложении к  газете «Знамя труда» и разместить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66052" w:rsidRDefault="00D660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6052" w:rsidRDefault="00D66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p w:rsidR="00D66052" w:rsidRDefault="00D66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052" w:rsidRDefault="00D66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E6D2D" w:rsidRDefault="00EE6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6D2D" w:rsidRDefault="00EE6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6D2D" w:rsidRDefault="00EE6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6D2D" w:rsidRDefault="00EE6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6D2D" w:rsidRDefault="00EE6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6D2D" w:rsidRDefault="00EE6D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6052" w:rsidRPr="00BF063B" w:rsidRDefault="002F2D91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F063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66052" w:rsidRPr="00BF063B" w:rsidRDefault="002F2D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F063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F063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D66052" w:rsidRPr="00BF063B" w:rsidRDefault="002F2D91">
      <w:pPr>
        <w:spacing w:after="0" w:line="240" w:lineRule="auto"/>
        <w:jc w:val="right"/>
        <w:rPr>
          <w:sz w:val="24"/>
          <w:szCs w:val="24"/>
        </w:rPr>
      </w:pPr>
      <w:r w:rsidRPr="00BF063B">
        <w:rPr>
          <w:rFonts w:ascii="Times New Roman" w:hAnsi="Times New Roman" w:cs="Times New Roman"/>
          <w:sz w:val="24"/>
          <w:szCs w:val="24"/>
        </w:rPr>
        <w:t xml:space="preserve">от  </w:t>
      </w:r>
      <w:r w:rsidR="00F73CD1">
        <w:rPr>
          <w:rFonts w:ascii="Times New Roman" w:hAnsi="Times New Roman" w:cs="Times New Roman"/>
          <w:sz w:val="24"/>
          <w:szCs w:val="24"/>
        </w:rPr>
        <w:t xml:space="preserve"> 15.02.2022  </w:t>
      </w:r>
      <w:r w:rsidRPr="00BF063B">
        <w:rPr>
          <w:rFonts w:ascii="Times New Roman" w:hAnsi="Times New Roman" w:cs="Times New Roman"/>
          <w:sz w:val="24"/>
          <w:szCs w:val="24"/>
        </w:rPr>
        <w:t xml:space="preserve">№ </w:t>
      </w:r>
      <w:r w:rsidR="00F73CD1">
        <w:rPr>
          <w:rFonts w:ascii="Times New Roman" w:hAnsi="Times New Roman" w:cs="Times New Roman"/>
          <w:sz w:val="24"/>
          <w:szCs w:val="24"/>
        </w:rPr>
        <w:t xml:space="preserve"> 165</w:t>
      </w:r>
      <w:r w:rsidRPr="00BF063B">
        <w:rPr>
          <w:rFonts w:ascii="Times New Roman" w:hAnsi="Times New Roman" w:cs="Times New Roman"/>
          <w:sz w:val="24"/>
          <w:szCs w:val="24"/>
        </w:rPr>
        <w:t>-гсд</w:t>
      </w:r>
    </w:p>
    <w:p w:rsidR="00D66052" w:rsidRDefault="00D660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D1" w:rsidRDefault="00F73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CD1" w:rsidRDefault="00F73C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Отчетный доклад</w:t>
      </w:r>
    </w:p>
    <w:p w:rsidR="00D66052" w:rsidRDefault="002F2D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городское поселение  </w:t>
      </w:r>
      <w:proofErr w:type="gramStart"/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>результатах</w:t>
      </w:r>
      <w:proofErr w:type="gramEnd"/>
      <w:r w:rsidR="00BF063B" w:rsidRPr="00BF063B">
        <w:rPr>
          <w:rFonts w:ascii="Times New Roman" w:hAnsi="Times New Roman" w:cs="Times New Roman"/>
          <w:b/>
          <w:bCs/>
          <w:sz w:val="28"/>
          <w:szCs w:val="28"/>
        </w:rPr>
        <w:t xml:space="preserve"> своей деятельности в 2021 году</w:t>
      </w:r>
    </w:p>
    <w:p w:rsidR="00BF063B" w:rsidRDefault="00BF06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жители города! Уважаемые депутаты!</w:t>
      </w:r>
    </w:p>
    <w:p w:rsidR="00D66052" w:rsidRDefault="002F2D91">
      <w:pPr>
        <w:spacing w:after="0" w:line="240" w:lineRule="auto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участники заседания!</w:t>
      </w:r>
    </w:p>
    <w:p w:rsidR="00707A31" w:rsidRDefault="00707A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6052" w:rsidRDefault="002F2D9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отчет предоставляется в  соответствии с пунктом 5.1. статьи 36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поселение.</w:t>
      </w:r>
    </w:p>
    <w:p w:rsidR="00314BA8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является постоянно действующим представительным органом местного самоуправления.</w:t>
      </w:r>
      <w:r w:rsidR="00081BBE">
        <w:rPr>
          <w:rFonts w:ascii="Times New Roman" w:hAnsi="Times New Roman" w:cs="Times New Roman"/>
          <w:sz w:val="28"/>
          <w:szCs w:val="28"/>
        </w:rPr>
        <w:t xml:space="preserve">  В своей деятельности руководствуется Конституцией Российской Федерации, Федеральными законами и законами Ленинградской области, уставом муниципального образования</w:t>
      </w:r>
      <w:r w:rsidR="00314BA8">
        <w:rPr>
          <w:rFonts w:ascii="Times New Roman" w:hAnsi="Times New Roman" w:cs="Times New Roman"/>
          <w:sz w:val="28"/>
          <w:szCs w:val="28"/>
        </w:rPr>
        <w:t>.</w:t>
      </w:r>
    </w:p>
    <w:p w:rsidR="00314BA8" w:rsidRDefault="00081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BBE">
        <w:rPr>
          <w:rFonts w:ascii="Times New Roman" w:hAnsi="Times New Roman" w:cs="Times New Roman"/>
          <w:sz w:val="28"/>
          <w:szCs w:val="28"/>
        </w:rPr>
        <w:t>В соответствии с частью 1 статьи 19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численность депутатов совета депутатов составляет  21 депутат. </w:t>
      </w:r>
    </w:p>
    <w:p w:rsidR="00081BBE" w:rsidRDefault="00081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пред</w:t>
      </w:r>
      <w:r w:rsidR="00D67F41">
        <w:rPr>
          <w:rFonts w:ascii="Times New Roman" w:hAnsi="Times New Roman" w:cs="Times New Roman"/>
          <w:sz w:val="28"/>
          <w:szCs w:val="28"/>
        </w:rPr>
        <w:t>ставительного органа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формах: разработка </w:t>
      </w:r>
      <w:r w:rsidR="00CF1240">
        <w:rPr>
          <w:rFonts w:ascii="Times New Roman" w:hAnsi="Times New Roman" w:cs="Times New Roman"/>
          <w:sz w:val="28"/>
          <w:szCs w:val="28"/>
        </w:rPr>
        <w:t>проектов решений, анализ проектов нормативно-правовых актов, вносимых на рассмотрение в представительный орган, подготовка замечаний, предложений по рассматриваемым проектам, проведение заседаний постоянных депутатских комиссий, контроль за исполнением ранее принятых решений,  проведение и участие в публичных слушаний, работа с избирателями</w:t>
      </w:r>
      <w:r w:rsidR="00D67F41">
        <w:rPr>
          <w:rFonts w:ascii="Times New Roman" w:hAnsi="Times New Roman" w:cs="Times New Roman"/>
          <w:sz w:val="28"/>
          <w:szCs w:val="28"/>
        </w:rPr>
        <w:t>,</w:t>
      </w:r>
      <w:r w:rsidR="00CF1240">
        <w:rPr>
          <w:rFonts w:ascii="Times New Roman" w:hAnsi="Times New Roman" w:cs="Times New Roman"/>
          <w:sz w:val="28"/>
          <w:szCs w:val="28"/>
        </w:rPr>
        <w:t xml:space="preserve"> участие в рабочих совещаниях администрации района.</w:t>
      </w:r>
      <w:proofErr w:type="gramEnd"/>
    </w:p>
    <w:p w:rsidR="00CF1240" w:rsidRDefault="00CF12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работу в процессе и проведении заседаний  совета депутатов осуществляли постоянные комиссии совета депутатов, основной задачей которых является предварительное рас</w:t>
      </w:r>
      <w:r w:rsidR="009B306E">
        <w:rPr>
          <w:rFonts w:ascii="Times New Roman" w:hAnsi="Times New Roman" w:cs="Times New Roman"/>
          <w:sz w:val="28"/>
          <w:szCs w:val="28"/>
        </w:rPr>
        <w:t>смотрение и подготовка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тносящихся к компетенции совета.</w:t>
      </w:r>
    </w:p>
    <w:p w:rsidR="00B06500" w:rsidRDefault="00B06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2021 году депутаты совета депутатов города принимали участие в занятиях «Муниципальной школы», организованных  в режиме ВКС Законодательным собранием Ленинградской области.</w:t>
      </w:r>
    </w:p>
    <w:p w:rsidR="009B306E" w:rsidRDefault="009B30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комиссии рассматривают вопросы, актуальные для населения города. На заседаниях комиссий происходит детальное обсуждение вопросов, депутаты отстаивают свое мнение с учетом проблем своих избирателей. В процессе работы  депутаты вносят предложения и замечания по рассматриваемым вопросам. Благодаря продуктивной работе комиссий, советом депутатов принимаются взвешенные и конструктивные решения. Учитывая особенности работы в условиях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с целью </w:t>
      </w:r>
      <w:r>
        <w:rPr>
          <w:rFonts w:ascii="Times New Roman" w:hAnsi="Times New Roman" w:cs="Times New Roman"/>
          <w:sz w:val="28"/>
          <w:szCs w:val="28"/>
        </w:rPr>
        <w:lastRenderedPageBreak/>
        <w:t>минимизации рисков, как правило</w:t>
      </w:r>
      <w:r w:rsidR="000F6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совместные заседания постоянных депутатских комиссий.</w:t>
      </w:r>
    </w:p>
    <w:p w:rsidR="00F133F8" w:rsidRDefault="00F133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совета депутатов в отчетном периоде имелось ряд особенностей, связанных с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133F8">
        <w:rPr>
          <w:rFonts w:ascii="Times New Roman" w:hAnsi="Times New Roman" w:cs="Times New Roman"/>
          <w:sz w:val="28"/>
          <w:szCs w:val="28"/>
        </w:rPr>
        <w:t>-19</w:t>
      </w:r>
      <w:r w:rsidR="00502442">
        <w:rPr>
          <w:rFonts w:ascii="Times New Roman" w:hAnsi="Times New Roman" w:cs="Times New Roman"/>
          <w:sz w:val="28"/>
          <w:szCs w:val="28"/>
        </w:rPr>
        <w:t>, в результате чего проведени</w:t>
      </w:r>
      <w:r>
        <w:rPr>
          <w:rFonts w:ascii="Times New Roman" w:hAnsi="Times New Roman" w:cs="Times New Roman"/>
          <w:sz w:val="28"/>
          <w:szCs w:val="28"/>
        </w:rPr>
        <w:t>е заседаний</w:t>
      </w:r>
      <w:r w:rsidR="00502442">
        <w:rPr>
          <w:rFonts w:ascii="Times New Roman" w:hAnsi="Times New Roman" w:cs="Times New Roman"/>
          <w:sz w:val="28"/>
          <w:szCs w:val="28"/>
        </w:rPr>
        <w:t xml:space="preserve"> совета депутатов, постоянных комиссий проходило с учетом всех требований </w:t>
      </w:r>
      <w:proofErr w:type="spellStart"/>
      <w:r w:rsidR="005024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02442">
        <w:rPr>
          <w:rFonts w:ascii="Times New Roman" w:hAnsi="Times New Roman" w:cs="Times New Roman"/>
          <w:sz w:val="28"/>
          <w:szCs w:val="28"/>
        </w:rPr>
        <w:t>.</w:t>
      </w:r>
    </w:p>
    <w:p w:rsidR="00D66052" w:rsidRDefault="00045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</w:t>
      </w:r>
      <w:r w:rsidR="00502442">
        <w:rPr>
          <w:rFonts w:ascii="Times New Roman" w:hAnsi="Times New Roman" w:cs="Times New Roman"/>
          <w:sz w:val="28"/>
          <w:szCs w:val="28"/>
        </w:rPr>
        <w:t>ной формой работы совета депутатов являются заседания, которые проводятся согласно утвержденному на календарный год Перспективному плану работы. При необходимости созываются внеочередные заседания совета депутатов.</w:t>
      </w:r>
    </w:p>
    <w:p w:rsidR="00502442" w:rsidRDefault="0050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присутствуют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его заместители, начальники отделов администрации, работники прокуратуры и представители средств массой информации, жители города.</w:t>
      </w:r>
    </w:p>
    <w:p w:rsidR="00502442" w:rsidRDefault="00502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совет депутатов провел 9 заседаний. Принято 68 решений, из них по бюджету и его корректировке- 12, </w:t>
      </w:r>
      <w:r w:rsidR="0004559E">
        <w:rPr>
          <w:rFonts w:ascii="Times New Roman" w:hAnsi="Times New Roman" w:cs="Times New Roman"/>
          <w:sz w:val="28"/>
          <w:szCs w:val="28"/>
        </w:rPr>
        <w:t>по объявлению публичных слушаний  – 3, в сфере противодействия коррупции – 3; по имуществу – 8, иных – 42.</w:t>
      </w:r>
    </w:p>
    <w:p w:rsidR="00CC049B" w:rsidRDefault="00CC049B" w:rsidP="00CC04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Среди важнейших решений, принятых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оветом депутатов: о бюджете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на 2021 год и на плановый период 2022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годов; о внесении изменений и дополнений в бюджет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) раза вносились изменения в бюджет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связанные в основном с необходимостью корректировки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при поступлении межбюджетных трансфертов из других бюджетов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бюджетной системы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перераспределением средств, полученных от экономии  по конкурсным процедурам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документ, обеспечивающий жизнедеятельность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данным решениям средства перераспределялись на необходимые мероприятия, так, например, было выделено 1143,3 тыс. рублей на установку пешеходных ограждений и оборудование светофорного объекта по ул. Ленина, д.26.</w:t>
      </w:r>
    </w:p>
    <w:p w:rsidR="00CC049B" w:rsidRDefault="00CC049B" w:rsidP="00CC04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продолжалась работа по совершенствованию нормативной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правовой базы </w:t>
      </w:r>
      <w:proofErr w:type="spellStart"/>
      <w:r w:rsidR="00D57C47">
        <w:rPr>
          <w:rFonts w:ascii="Times New Roman" w:eastAsia="Times New Roman" w:hAnsi="Times New Roman" w:cs="Times New Roman"/>
          <w:color w:val="000000"/>
          <w:sz w:val="28"/>
          <w:szCs w:val="28"/>
        </w:rPr>
        <w:t>Сланцевского</w:t>
      </w:r>
      <w:proofErr w:type="spellEnd"/>
      <w:r w:rsidR="00D57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поселения, были приняты следующие решения: «О внесении изменений в Порядок управления и распоряжения муниципальным имуществом муниципального образования </w:t>
      </w:r>
      <w:proofErr w:type="spellStart"/>
      <w:r w:rsidR="00D57C47">
        <w:rPr>
          <w:rFonts w:ascii="Times New Roman" w:eastAsia="Times New Roman" w:hAnsi="Times New Roman" w:cs="Times New Roman"/>
          <w:color w:val="000000"/>
          <w:sz w:val="28"/>
          <w:szCs w:val="28"/>
        </w:rPr>
        <w:t>Сланцевское</w:t>
      </w:r>
      <w:proofErr w:type="spellEnd"/>
      <w:r w:rsidR="00D57C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городское поселение», порядки предоставления арендной платы и льготной аренды  на объекты культурного наследия, внесены изменения в Программу комплексного развития системы коммунальной инфраструктуры. Утверждены Положения  о муниципальном земельном, лесном и жилищном контроле и ряд других.</w:t>
      </w:r>
    </w:p>
    <w:p w:rsidR="006125D9" w:rsidRDefault="006125D9" w:rsidP="00CC04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Дважды вносились изменения в Устав муниципального образования.</w:t>
      </w:r>
    </w:p>
    <w:p w:rsidR="006125D9" w:rsidRDefault="006125D9" w:rsidP="00CC04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Утверждены в новой редакции Правила благоустройства территории муниципального образования.</w:t>
      </w:r>
    </w:p>
    <w:p w:rsidR="00D66052" w:rsidRDefault="002F2D91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выносимые</w:t>
      </w:r>
      <w:r w:rsidR="0004559E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правовые акты  направляются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прокуратуру.</w:t>
      </w:r>
      <w:r w:rsidR="000F609A">
        <w:rPr>
          <w:rFonts w:ascii="Times New Roman" w:hAnsi="Times New Roman" w:cs="Times New Roman"/>
          <w:sz w:val="28"/>
          <w:szCs w:val="28"/>
        </w:rPr>
        <w:t xml:space="preserve"> Также совет депутатов города тесно сотрудничает с городской прокуратурой в рамках нормотворческой деятельности.</w:t>
      </w:r>
    </w:p>
    <w:p w:rsidR="00D66052" w:rsidRDefault="000F609A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принципа информационной открытости, а также для обеспечения гласности и прозрачности деятельности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п</w:t>
      </w:r>
      <w:r w:rsidR="002F2D91">
        <w:rPr>
          <w:rFonts w:ascii="Times New Roman" w:hAnsi="Times New Roman" w:cs="Times New Roman"/>
          <w:sz w:val="28"/>
          <w:szCs w:val="28"/>
        </w:rPr>
        <w:t>ринятые советом депутатов правовые акты публикуются в газете «Знамя труда», размещаются на официальном сайте в сети «Интернет», направляются в Правительство Ленинградской области для проверки и включения в региональный регистр муниципальных нормативно-правовых актов.</w:t>
      </w:r>
    </w:p>
    <w:p w:rsidR="00D66052" w:rsidRDefault="002F2D91" w:rsidP="0004559E">
      <w:pPr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направленных в Регистр  решений отказов в регистрации не поступало.</w:t>
      </w:r>
    </w:p>
    <w:p w:rsidR="00314BA8" w:rsidRDefault="002D4F49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год р</w:t>
      </w:r>
      <w:r w:rsidR="002F2D91">
        <w:rPr>
          <w:rFonts w:ascii="Times New Roman" w:hAnsi="Times New Roman" w:cs="Times New Roman"/>
          <w:sz w:val="28"/>
          <w:szCs w:val="28"/>
        </w:rPr>
        <w:t xml:space="preserve">ассмотрено 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2F2D91">
        <w:rPr>
          <w:rFonts w:ascii="Times New Roman" w:hAnsi="Times New Roman" w:cs="Times New Roman"/>
          <w:sz w:val="28"/>
          <w:szCs w:val="28"/>
        </w:rPr>
        <w:t>обращений граждан и организаций.</w:t>
      </w:r>
      <w:r w:rsidR="006125D9">
        <w:rPr>
          <w:rFonts w:ascii="Times New Roman" w:hAnsi="Times New Roman" w:cs="Times New Roman"/>
          <w:sz w:val="28"/>
          <w:szCs w:val="28"/>
        </w:rPr>
        <w:t xml:space="preserve"> По всем обращениям  даны ответы, гражданам даны разъяснения, либо оказана помощь.</w:t>
      </w:r>
    </w:p>
    <w:p w:rsidR="00D66052" w:rsidRDefault="000F609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н</w:t>
      </w:r>
      <w:r w:rsidR="002F2D91">
        <w:rPr>
          <w:rFonts w:ascii="Times New Roman" w:hAnsi="Times New Roman" w:cs="Times New Roman"/>
          <w:sz w:val="28"/>
          <w:szCs w:val="28"/>
        </w:rPr>
        <w:t xml:space="preserve">аряду с письменными обращениями, также поступают устные обращения по телефону, граждане обращаются с различными вопросами при встрече на улице. Такие обращения также находят отклик. Если решить вопрос сразу не представляется возможным, то готовится  необходимый запрос и обращение ставится на контроль до его полного решения. </w:t>
      </w:r>
    </w:p>
    <w:p w:rsidR="00D66052" w:rsidRDefault="000F609A" w:rsidP="000F609A">
      <w:pPr>
        <w:pStyle w:val="ac"/>
        <w:shd w:val="clear" w:color="auto" w:fill="FFFFFF"/>
        <w:tabs>
          <w:tab w:val="left" w:pos="360"/>
          <w:tab w:val="left" w:pos="540"/>
          <w:tab w:val="left" w:pos="1080"/>
        </w:tabs>
        <w:spacing w:after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2021 году продолжалась активная </w:t>
      </w:r>
      <w:r w:rsidR="002F2D91">
        <w:rPr>
          <w:sz w:val="28"/>
          <w:szCs w:val="28"/>
          <w:shd w:val="clear" w:color="auto" w:fill="FFFFFF"/>
        </w:rPr>
        <w:t xml:space="preserve">наградная работа. Лица, внесшие значительный вклад в экономическую, научную, социальную, общественно-политическую, культурную сферу награждались Почетными грамотами </w:t>
      </w:r>
      <w:r>
        <w:rPr>
          <w:sz w:val="28"/>
          <w:szCs w:val="28"/>
          <w:shd w:val="clear" w:color="auto" w:fill="FFFFFF"/>
        </w:rPr>
        <w:t>с</w:t>
      </w:r>
      <w:r w:rsidR="002F2D91">
        <w:rPr>
          <w:sz w:val="28"/>
          <w:szCs w:val="28"/>
          <w:shd w:val="clear" w:color="auto" w:fill="FFFFFF"/>
        </w:rPr>
        <w:t>овета депутатов и Благодарностями главы муниципального образования.</w:t>
      </w:r>
      <w:r w:rsidR="006125D9">
        <w:rPr>
          <w:sz w:val="28"/>
          <w:szCs w:val="28"/>
          <w:shd w:val="clear" w:color="auto" w:fill="FFFFFF"/>
        </w:rPr>
        <w:t xml:space="preserve"> </w:t>
      </w:r>
    </w:p>
    <w:p w:rsidR="006125D9" w:rsidRDefault="006125D9" w:rsidP="000F609A">
      <w:pPr>
        <w:pStyle w:val="ac"/>
        <w:shd w:val="clear" w:color="auto" w:fill="FFFFFF"/>
        <w:tabs>
          <w:tab w:val="left" w:pos="360"/>
          <w:tab w:val="left" w:pos="540"/>
          <w:tab w:val="left" w:pos="1080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Ежегодно рассматриваются ходатайства организаций и предприятий города о занесении граждан на Доску Почета и присвоении звания «Почетный гражданин </w:t>
      </w:r>
      <w:proofErr w:type="spellStart"/>
      <w:r>
        <w:rPr>
          <w:sz w:val="28"/>
          <w:szCs w:val="28"/>
          <w:shd w:val="clear" w:color="auto" w:fill="FFFFFF"/>
        </w:rPr>
        <w:t>Сланцевского</w:t>
      </w:r>
      <w:proofErr w:type="spellEnd"/>
      <w:r>
        <w:rPr>
          <w:sz w:val="28"/>
          <w:szCs w:val="28"/>
          <w:shd w:val="clear" w:color="auto" w:fill="FFFFFF"/>
        </w:rPr>
        <w:t xml:space="preserve"> городского поселения». Совет депутатов принимает решение по данным  вопросам  и  к празднованию Дня города оформляется Доска Почета и вручается удостоверение Почетному гражданину.</w:t>
      </w:r>
    </w:p>
    <w:p w:rsidR="000F609A" w:rsidRDefault="002D4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2D91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продолжает работу по </w:t>
      </w:r>
      <w:r w:rsidR="002F2D91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F2D91">
        <w:rPr>
          <w:rFonts w:ascii="Times New Roman" w:hAnsi="Times New Roman" w:cs="Times New Roman"/>
          <w:sz w:val="28"/>
          <w:szCs w:val="28"/>
        </w:rPr>
        <w:t xml:space="preserve"> организации между</w:t>
      </w:r>
      <w:r>
        <w:rPr>
          <w:rFonts w:ascii="Times New Roman" w:hAnsi="Times New Roman" w:cs="Times New Roman"/>
          <w:sz w:val="28"/>
          <w:szCs w:val="28"/>
        </w:rPr>
        <w:t xml:space="preserve">городних пассажирских перевозок, </w:t>
      </w:r>
      <w:r w:rsidR="002F2D91">
        <w:rPr>
          <w:rFonts w:ascii="Times New Roman" w:hAnsi="Times New Roman" w:cs="Times New Roman"/>
          <w:sz w:val="28"/>
          <w:szCs w:val="28"/>
        </w:rPr>
        <w:t xml:space="preserve">по газификации территории поселения. </w:t>
      </w:r>
    </w:p>
    <w:p w:rsidR="004566EE" w:rsidRDefault="00456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совет депутатов рассматривал вопрос о состоянии окружающей среды, связанной с работой предприятий, расположенных на территории города.</w:t>
      </w:r>
    </w:p>
    <w:p w:rsidR="004566EE" w:rsidRDefault="00456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расширенные заседания постоянных депутатских комиссий с участием руководителей предприятий,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прокуратуры, представителей Правительства Ленинградской области, администрации.</w:t>
      </w:r>
    </w:p>
    <w:p w:rsidR="004566EE" w:rsidRDefault="004566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начале 2021 года остро стоял вопрос по организации сбора и вывоза ТКО.</w:t>
      </w:r>
      <w:r w:rsidR="00001F0D">
        <w:rPr>
          <w:rFonts w:ascii="Times New Roman" w:hAnsi="Times New Roman" w:cs="Times New Roman"/>
          <w:sz w:val="28"/>
          <w:szCs w:val="28"/>
        </w:rPr>
        <w:t xml:space="preserve"> По инициативе совета депутатов б</w:t>
      </w:r>
      <w:r>
        <w:rPr>
          <w:rFonts w:ascii="Times New Roman" w:hAnsi="Times New Roman" w:cs="Times New Roman"/>
          <w:sz w:val="28"/>
          <w:szCs w:val="28"/>
        </w:rPr>
        <w:t xml:space="preserve">ыли проведены рабочие совещания </w:t>
      </w:r>
      <w:r w:rsidR="00001F0D">
        <w:rPr>
          <w:rFonts w:ascii="Times New Roman" w:hAnsi="Times New Roman" w:cs="Times New Roman"/>
          <w:sz w:val="28"/>
          <w:szCs w:val="28"/>
        </w:rPr>
        <w:t xml:space="preserve"> с участием представителей ООО «Петро-</w:t>
      </w:r>
      <w:proofErr w:type="spellStart"/>
      <w:r w:rsidR="00001F0D">
        <w:rPr>
          <w:rFonts w:ascii="Times New Roman" w:hAnsi="Times New Roman" w:cs="Times New Roman"/>
          <w:sz w:val="28"/>
          <w:szCs w:val="28"/>
        </w:rPr>
        <w:t>Васт</w:t>
      </w:r>
      <w:proofErr w:type="spellEnd"/>
      <w:r w:rsidR="00001F0D">
        <w:rPr>
          <w:rFonts w:ascii="Times New Roman" w:hAnsi="Times New Roman" w:cs="Times New Roman"/>
          <w:sz w:val="28"/>
          <w:szCs w:val="28"/>
        </w:rPr>
        <w:t xml:space="preserve">», Управляющей компании по обращению с отходами в Ленинградской области, </w:t>
      </w:r>
      <w:proofErr w:type="spellStart"/>
      <w:r w:rsidR="00001F0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01F0D">
        <w:rPr>
          <w:rFonts w:ascii="Times New Roman" w:hAnsi="Times New Roman" w:cs="Times New Roman"/>
          <w:sz w:val="28"/>
          <w:szCs w:val="28"/>
        </w:rPr>
        <w:t xml:space="preserve">, прокуратуры и администрации. На сегодняшний день проблема </w:t>
      </w:r>
      <w:proofErr w:type="gramStart"/>
      <w:r w:rsidR="00001F0D">
        <w:rPr>
          <w:rFonts w:ascii="Times New Roman" w:hAnsi="Times New Roman" w:cs="Times New Roman"/>
          <w:sz w:val="28"/>
          <w:szCs w:val="28"/>
        </w:rPr>
        <w:t>снята</w:t>
      </w:r>
      <w:proofErr w:type="gramEnd"/>
      <w:r w:rsidR="00001F0D">
        <w:rPr>
          <w:rFonts w:ascii="Times New Roman" w:hAnsi="Times New Roman" w:cs="Times New Roman"/>
          <w:sz w:val="28"/>
          <w:szCs w:val="28"/>
        </w:rPr>
        <w:t xml:space="preserve"> и работа в данном направлении налажена.</w:t>
      </w:r>
    </w:p>
    <w:p w:rsidR="00001F0D" w:rsidRDefault="00001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отопительного сезона совет депутатов держит на постоянном контроле вопрос теплоснабжения многоквартирных жилых домов. Представители «Нева – энергии» приглашались на заседания постоянных депутатских комиссий, совета депутатов и на совещания, проводимые главой муниципального образования, на которых обсуждались проблемы, возникающие в период отопительного сезона и пути их решения. </w:t>
      </w:r>
    </w:p>
    <w:p w:rsidR="00D66052" w:rsidRDefault="002F2D9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могу не отметить вклад нашей молодежи. В непростой период волонтеры молодежного центра </w:t>
      </w:r>
      <w:r w:rsidR="00001F0D">
        <w:rPr>
          <w:rFonts w:ascii="Times New Roman" w:hAnsi="Times New Roman" w:cs="Times New Roman"/>
          <w:sz w:val="28"/>
          <w:szCs w:val="28"/>
        </w:rPr>
        <w:t xml:space="preserve">продолжают </w:t>
      </w:r>
      <w:r>
        <w:rPr>
          <w:rFonts w:ascii="Times New Roman" w:hAnsi="Times New Roman" w:cs="Times New Roman"/>
          <w:sz w:val="28"/>
          <w:szCs w:val="28"/>
        </w:rPr>
        <w:t>оказыва</w:t>
      </w:r>
      <w:r w:rsidR="00001F0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большую  помощь </w:t>
      </w:r>
      <w:r>
        <w:rPr>
          <w:rFonts w:ascii="Times New Roman" w:hAnsi="Times New Roman" w:cs="Times New Roman"/>
          <w:sz w:val="28"/>
          <w:szCs w:val="28"/>
        </w:rPr>
        <w:lastRenderedPageBreak/>
        <w:t>пожилым людям, активно принима</w:t>
      </w:r>
      <w:r w:rsidR="00001F0D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участие в организации и проведении общегородских мероприятий.  </w:t>
      </w:r>
    </w:p>
    <w:p w:rsidR="00D66052" w:rsidRDefault="002F2D9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задач, которые будут решаться в 202</w:t>
      </w:r>
      <w:r w:rsidR="000F60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4BA8">
        <w:rPr>
          <w:rFonts w:ascii="Times New Roman" w:hAnsi="Times New Roman" w:cs="Times New Roman"/>
          <w:sz w:val="28"/>
          <w:szCs w:val="28"/>
        </w:rPr>
        <w:t>необходимо</w:t>
      </w:r>
      <w:r w:rsidR="00443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выделить следующие:</w:t>
      </w:r>
    </w:p>
    <w:p w:rsidR="00D66052" w:rsidRDefault="002F2D9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продолжение реализации программы </w:t>
      </w:r>
      <w:proofErr w:type="spellStart"/>
      <w:r w:rsidR="00314BA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населенных пунктов;</w:t>
      </w:r>
    </w:p>
    <w:p w:rsidR="00D66052" w:rsidRDefault="002F2D9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дорог;</w:t>
      </w:r>
    </w:p>
    <w:p w:rsidR="00D66052" w:rsidRDefault="002F2D9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 благоустройства дворовых  и общественных территорий;</w:t>
      </w:r>
    </w:p>
    <w:p w:rsidR="002F2D91" w:rsidRDefault="00001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121">
        <w:rPr>
          <w:rFonts w:ascii="Times New Roman" w:hAnsi="Times New Roman" w:cs="Times New Roman"/>
          <w:sz w:val="28"/>
          <w:szCs w:val="28"/>
        </w:rPr>
        <w:t>работа с управляющими компаниями и теплоснабжающей организацией по разработки графика запуска многоквартирных домов к системе теплоснабжения в отопительный период.</w:t>
      </w:r>
    </w:p>
    <w:p w:rsidR="00B06500" w:rsidRDefault="00B06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представительного органа в 2021 году осуществлялась в конструктивном сотрудничестве с администраций района и основана на взаимопонимании и достижении конкретной цели – развитие  города и улучшение качества жизни жителей. Благодаря этому общественно-политическая ситуация в поселении остается стабильной и это положительно сказывается на социально-экономическом развитии поселения.</w:t>
      </w:r>
    </w:p>
    <w:p w:rsidR="00D66052" w:rsidRDefault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Выражаю слова благодарности от себя и от имени всех депутатов всем жителям города, Правительству Ленинградской области за помощь и поддержку в  решении общих проблем. </w:t>
      </w:r>
    </w:p>
    <w:p w:rsidR="002F2D91" w:rsidRDefault="002F2D91" w:rsidP="002F2D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мы продолжим свою работу  и единой командой направим силы и возможности на улучшение социально-экономической ситуации муниципального образования. Наши депутаты разные по возрасту, роду занятий, убеждениям, знаниям, взглядам, но все в одинаковой степени ответственны  и неравнодушны к делам, нуждам наших избирателей. Наша первоочередная задача – сохранить и приумножить  достигнутые результаты. </w:t>
      </w:r>
    </w:p>
    <w:p w:rsidR="00D66052" w:rsidRDefault="002F2D91">
      <w:pPr>
        <w:tabs>
          <w:tab w:val="left" w:pos="450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Благодарю всех за внимание! </w:t>
      </w:r>
    </w:p>
    <w:sectPr w:rsidR="00D66052" w:rsidSect="00F73CD1">
      <w:pgSz w:w="11906" w:h="16838"/>
      <w:pgMar w:top="709" w:right="850" w:bottom="851" w:left="12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0D88"/>
    <w:multiLevelType w:val="multilevel"/>
    <w:tmpl w:val="758A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9E4426"/>
    <w:multiLevelType w:val="multilevel"/>
    <w:tmpl w:val="732E1E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6052"/>
    <w:rsid w:val="00001F0D"/>
    <w:rsid w:val="0004559E"/>
    <w:rsid w:val="00081BBE"/>
    <w:rsid w:val="000F609A"/>
    <w:rsid w:val="00261121"/>
    <w:rsid w:val="002D4F49"/>
    <w:rsid w:val="002F2D91"/>
    <w:rsid w:val="00314BA8"/>
    <w:rsid w:val="00443DEE"/>
    <w:rsid w:val="004566EE"/>
    <w:rsid w:val="00502442"/>
    <w:rsid w:val="006125D9"/>
    <w:rsid w:val="00707A31"/>
    <w:rsid w:val="009B306E"/>
    <w:rsid w:val="00A72571"/>
    <w:rsid w:val="00B06500"/>
    <w:rsid w:val="00BF063B"/>
    <w:rsid w:val="00C15F63"/>
    <w:rsid w:val="00CC049B"/>
    <w:rsid w:val="00CF1240"/>
    <w:rsid w:val="00D57C47"/>
    <w:rsid w:val="00D66052"/>
    <w:rsid w:val="00D67F41"/>
    <w:rsid w:val="00EE6D2D"/>
    <w:rsid w:val="00F133F8"/>
    <w:rsid w:val="00F7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1A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F0667A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Название Знак"/>
    <w:basedOn w:val="a0"/>
    <w:qFormat/>
    <w:rsid w:val="00F0667A"/>
    <w:rPr>
      <w:rFonts w:ascii="Arial" w:eastAsia="Andale Sans UI" w:hAnsi="Arial" w:cs="Tahoma"/>
      <w:kern w:val="2"/>
      <w:sz w:val="28"/>
      <w:szCs w:val="28"/>
    </w:rPr>
  </w:style>
  <w:style w:type="character" w:customStyle="1" w:styleId="FontStyle13">
    <w:name w:val="Font Style13"/>
    <w:qFormat/>
    <w:rsid w:val="00F0667A"/>
    <w:rPr>
      <w:rFonts w:ascii="Times New Roman" w:eastAsia="Times New Roman" w:hAnsi="Times New Roman" w:cs="Times New Roman"/>
      <w:sz w:val="22"/>
      <w:szCs w:val="22"/>
    </w:rPr>
  </w:style>
  <w:style w:type="character" w:customStyle="1" w:styleId="grame">
    <w:name w:val="grame"/>
    <w:basedOn w:val="a0"/>
    <w:qFormat/>
    <w:rsid w:val="00F0667A"/>
  </w:style>
  <w:style w:type="character" w:customStyle="1" w:styleId="CharStyle6">
    <w:name w:val="CharStyle6"/>
    <w:basedOn w:val="a0"/>
    <w:qFormat/>
    <w:rsid w:val="00F0667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styleId="a5">
    <w:name w:val="Strong"/>
    <w:basedOn w:val="a0"/>
    <w:qFormat/>
    <w:rsid w:val="00F0667A"/>
    <w:rPr>
      <w:b/>
      <w:bCs/>
    </w:rPr>
  </w:style>
  <w:style w:type="character" w:styleId="a6">
    <w:name w:val="Emphasis"/>
    <w:basedOn w:val="a0"/>
    <w:qFormat/>
    <w:rsid w:val="00F0667A"/>
    <w:rPr>
      <w:i/>
      <w:iCs/>
    </w:rPr>
  </w:style>
  <w:style w:type="character" w:customStyle="1" w:styleId="a7">
    <w:name w:val="Верхний колонтитул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qFormat/>
    <w:rsid w:val="00D5157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qFormat/>
    <w:rsid w:val="00D5157D"/>
  </w:style>
  <w:style w:type="character" w:customStyle="1" w:styleId="aa">
    <w:name w:val="Текст выноски Знак"/>
    <w:basedOn w:val="a0"/>
    <w:semiHidden/>
    <w:qFormat/>
    <w:rsid w:val="00D515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/>
      <w:sz w:val="28"/>
      <w:szCs w:val="28"/>
      <w:lang w:val="ru-RU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Times New Roman" w:hAnsi="Times New Roman"/>
      <w:sz w:val="28"/>
      <w:szCs w:val="16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16"/>
      <w:szCs w:val="16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/>
      <w:color w:val="auto"/>
      <w:sz w:val="28"/>
      <w:szCs w:val="16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Times New Roman" w:hAnsi="Times New Roman"/>
      <w:color w:val="auto"/>
      <w:sz w:val="28"/>
      <w:szCs w:val="16"/>
    </w:rPr>
  </w:style>
  <w:style w:type="character" w:customStyle="1" w:styleId="ListLabel30">
    <w:name w:val="ListLabel 30"/>
    <w:qFormat/>
    <w:rPr>
      <w:color w:val="auto"/>
      <w:sz w:val="16"/>
      <w:szCs w:val="16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Times New Roman" w:hAnsi="Times New Roman"/>
      <w:color w:val="auto"/>
      <w:sz w:val="28"/>
      <w:szCs w:val="16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ascii="Times New Roman" w:hAnsi="Times New Roman"/>
      <w:color w:val="auto"/>
      <w:sz w:val="28"/>
      <w:szCs w:val="16"/>
    </w:rPr>
  </w:style>
  <w:style w:type="character" w:customStyle="1" w:styleId="ListLabel42">
    <w:name w:val="ListLabel 42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/>
      <w:color w:val="auto"/>
      <w:sz w:val="28"/>
      <w:szCs w:val="16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ascii="Times New Roman" w:hAnsi="Times New Roman"/>
      <w:color w:val="auto"/>
      <w:sz w:val="28"/>
      <w:szCs w:val="16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Times New Roman" w:hAnsi="Times New Roman"/>
      <w:color w:val="auto"/>
      <w:sz w:val="28"/>
      <w:szCs w:val="16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Times New Roman" w:hAnsi="Times New Roman"/>
      <w:color w:val="auto"/>
      <w:sz w:val="28"/>
      <w:szCs w:val="16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imes New Roman" w:hAnsi="Times New Roman"/>
      <w:color w:val="auto"/>
      <w:sz w:val="28"/>
      <w:szCs w:val="16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ascii="Times New Roman" w:hAnsi="Times New Roman"/>
      <w:color w:val="auto"/>
      <w:sz w:val="28"/>
      <w:szCs w:val="16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Times New Roman" w:hAnsi="Times New Roman"/>
      <w:b/>
      <w:color w:val="auto"/>
      <w:sz w:val="28"/>
      <w:szCs w:val="16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ascii="Times New Roman" w:hAnsi="Times New Roman"/>
      <w:color w:val="auto"/>
      <w:sz w:val="28"/>
      <w:szCs w:val="16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ascii="Times New Roman" w:hAnsi="Times New Roman"/>
      <w:color w:val="auto"/>
      <w:sz w:val="28"/>
      <w:szCs w:val="16"/>
    </w:rPr>
  </w:style>
  <w:style w:type="character" w:customStyle="1" w:styleId="ListLabel93">
    <w:name w:val="ListLabel 93"/>
    <w:qFormat/>
    <w:rPr>
      <w:color w:val="auto"/>
      <w:sz w:val="16"/>
      <w:szCs w:val="16"/>
    </w:rPr>
  </w:style>
  <w:style w:type="character" w:customStyle="1" w:styleId="ListLabel94">
    <w:name w:val="ListLabel 94"/>
    <w:qFormat/>
    <w:rPr>
      <w:rFonts w:ascii="Times New Roman" w:hAnsi="Times New Roman"/>
      <w:color w:val="auto"/>
      <w:sz w:val="28"/>
      <w:szCs w:val="16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ascii="Times New Roman" w:hAnsi="Times New Roman"/>
      <w:color w:val="auto"/>
      <w:sz w:val="28"/>
      <w:szCs w:val="16"/>
    </w:rPr>
  </w:style>
  <w:style w:type="character" w:customStyle="1" w:styleId="ListLabel99">
    <w:name w:val="ListLabel 99"/>
    <w:qFormat/>
    <w:rPr>
      <w:color w:val="auto"/>
      <w:sz w:val="16"/>
      <w:szCs w:val="16"/>
    </w:rPr>
  </w:style>
  <w:style w:type="character" w:customStyle="1" w:styleId="ListLabel100">
    <w:name w:val="ListLabel 100"/>
    <w:qFormat/>
    <w:rPr>
      <w:color w:val="auto"/>
      <w:sz w:val="16"/>
      <w:szCs w:val="16"/>
    </w:rPr>
  </w:style>
  <w:style w:type="character" w:customStyle="1" w:styleId="ListLabel101">
    <w:name w:val="ListLabel 101"/>
    <w:qFormat/>
    <w:rPr>
      <w:rFonts w:ascii="Times New Roman" w:hAnsi="Times New Roman"/>
      <w:sz w:val="28"/>
      <w:szCs w:val="16"/>
    </w:rPr>
  </w:style>
  <w:style w:type="character" w:customStyle="1" w:styleId="ListLabel102">
    <w:name w:val="ListLabel 102"/>
    <w:qFormat/>
    <w:rPr>
      <w:rFonts w:ascii="Times New Roman" w:hAnsi="Times New Roman"/>
      <w:sz w:val="28"/>
      <w:szCs w:val="16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color w:val="auto"/>
      <w:sz w:val="16"/>
      <w:szCs w:val="16"/>
    </w:rPr>
  </w:style>
  <w:style w:type="character" w:customStyle="1" w:styleId="ListLabel107">
    <w:name w:val="ListLabel 107"/>
    <w:qFormat/>
    <w:rPr>
      <w:rFonts w:ascii="Times New Roman" w:hAnsi="Times New Roman"/>
      <w:sz w:val="28"/>
      <w:szCs w:val="16"/>
    </w:rPr>
  </w:style>
  <w:style w:type="character" w:customStyle="1" w:styleId="ListLabel108">
    <w:name w:val="ListLabel 108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9">
    <w:name w:val="ListLabel 109"/>
    <w:qFormat/>
    <w:rPr>
      <w:rFonts w:ascii="Times New Roman" w:hAnsi="Times New Roman"/>
      <w:sz w:val="28"/>
      <w:szCs w:val="28"/>
      <w:lang w:val="ru-RU"/>
    </w:rPr>
  </w:style>
  <w:style w:type="character" w:customStyle="1" w:styleId="ListLabel110">
    <w:name w:val="ListLabel 110"/>
    <w:qFormat/>
    <w:rPr>
      <w:rFonts w:cs="Symbol"/>
      <w:sz w:val="28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Symbol"/>
      <w:sz w:val="28"/>
      <w:szCs w:val="16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 w:cs="Symbol"/>
      <w:sz w:val="28"/>
    </w:rPr>
  </w:style>
  <w:style w:type="character" w:customStyle="1" w:styleId="ListLabel129">
    <w:name w:val="ListLabel 129"/>
    <w:qFormat/>
    <w:rPr>
      <w:rFonts w:cs="Symbol"/>
      <w:sz w:val="16"/>
      <w:szCs w:val="16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47">
    <w:name w:val="ListLabel 147"/>
    <w:qFormat/>
    <w:rPr>
      <w:rFonts w:cs="Symbol"/>
      <w:color w:val="auto"/>
      <w:sz w:val="16"/>
      <w:szCs w:val="16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174">
    <w:name w:val="ListLabel 174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ascii="Times New Roman" w:hAnsi="Times New Roman" w:cs="Wingdings"/>
      <w:sz w:val="28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92">
    <w:name w:val="ListLabel 292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02">
    <w:name w:val="ListLabel 302"/>
    <w:qFormat/>
    <w:rPr>
      <w:rFonts w:cs="Symbol"/>
      <w:color w:val="auto"/>
      <w:sz w:val="16"/>
      <w:szCs w:val="16"/>
    </w:rPr>
  </w:style>
  <w:style w:type="character" w:customStyle="1" w:styleId="ListLabel303">
    <w:name w:val="ListLabel 303"/>
    <w:qFormat/>
    <w:rPr>
      <w:rFonts w:ascii="Times New Roman" w:hAnsi="Times New Roman" w:cs="Symbol"/>
      <w:sz w:val="28"/>
      <w:szCs w:val="16"/>
    </w:rPr>
  </w:style>
  <w:style w:type="character" w:customStyle="1" w:styleId="ListLabel304">
    <w:name w:val="ListLabel 304"/>
    <w:qFormat/>
    <w:rPr>
      <w:rFonts w:ascii="Times New Roman" w:hAnsi="Times New Roman" w:cs="Symbol"/>
      <w:sz w:val="28"/>
      <w:szCs w:val="16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  <w:color w:val="auto"/>
      <w:sz w:val="16"/>
      <w:szCs w:val="16"/>
    </w:rPr>
  </w:style>
  <w:style w:type="character" w:customStyle="1" w:styleId="ListLabel314">
    <w:name w:val="ListLabel 314"/>
    <w:qFormat/>
    <w:rPr>
      <w:rFonts w:ascii="Times New Roman" w:hAnsi="Times New Roman" w:cs="Symbol"/>
      <w:sz w:val="28"/>
      <w:szCs w:val="16"/>
    </w:rPr>
  </w:style>
  <w:style w:type="character" w:customStyle="1" w:styleId="ListLabel315">
    <w:name w:val="ListLabel 315"/>
    <w:qFormat/>
    <w:rPr>
      <w:rFonts w:ascii="Times New Roman" w:hAnsi="Times New Roman" w:cs="Times New Roman"/>
      <w:sz w:val="28"/>
      <w:szCs w:val="28"/>
    </w:rPr>
  </w:style>
  <w:style w:type="character" w:customStyle="1" w:styleId="ListLabel316">
    <w:name w:val="ListLabel 316"/>
    <w:qFormat/>
    <w:rPr>
      <w:rFonts w:ascii="Times New Roman" w:hAnsi="Times New Roman"/>
      <w:sz w:val="28"/>
      <w:szCs w:val="28"/>
      <w:lang w:val="ru-RU"/>
    </w:rPr>
  </w:style>
  <w:style w:type="character" w:customStyle="1" w:styleId="ListLabel317">
    <w:name w:val="ListLabel 317"/>
    <w:qFormat/>
    <w:rPr>
      <w:rFonts w:cs="Symbol"/>
      <w:sz w:val="28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ascii="Times New Roman" w:hAnsi="Times New Roman" w:cs="Symbol"/>
      <w:sz w:val="28"/>
      <w:szCs w:val="16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ListLabel332">
    <w:name w:val="ListLabel 332"/>
    <w:qFormat/>
    <w:rPr>
      <w:rFonts w:cs="Symbol"/>
    </w:rPr>
  </w:style>
  <w:style w:type="character" w:customStyle="1" w:styleId="ListLabel333">
    <w:name w:val="ListLabel 333"/>
    <w:qFormat/>
    <w:rPr>
      <w:rFonts w:cs="Courier New"/>
    </w:rPr>
  </w:style>
  <w:style w:type="character" w:customStyle="1" w:styleId="ListLabel334">
    <w:name w:val="ListLabel 334"/>
    <w:qFormat/>
    <w:rPr>
      <w:rFonts w:cs="Wingdings"/>
    </w:rPr>
  </w:style>
  <w:style w:type="character" w:customStyle="1" w:styleId="ListLabel335">
    <w:name w:val="ListLabel 335"/>
    <w:qFormat/>
    <w:rPr>
      <w:rFonts w:ascii="Times New Roman" w:hAnsi="Times New Roman" w:cs="Symbol"/>
      <w:sz w:val="28"/>
    </w:rPr>
  </w:style>
  <w:style w:type="character" w:customStyle="1" w:styleId="ListLabel336">
    <w:name w:val="ListLabel 336"/>
    <w:qFormat/>
    <w:rPr>
      <w:rFonts w:cs="Symbol"/>
      <w:sz w:val="16"/>
      <w:szCs w:val="16"/>
    </w:rPr>
  </w:style>
  <w:style w:type="character" w:customStyle="1" w:styleId="ListLabel337">
    <w:name w:val="ListLabel 337"/>
    <w:qFormat/>
    <w:rPr>
      <w:rFonts w:cs="Wingdings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Courier New"/>
    </w:rPr>
  </w:style>
  <w:style w:type="character" w:customStyle="1" w:styleId="ListLabel340">
    <w:name w:val="ListLabel 340"/>
    <w:qFormat/>
    <w:rPr>
      <w:rFonts w:cs="Wingdings"/>
    </w:rPr>
  </w:style>
  <w:style w:type="character" w:customStyle="1" w:styleId="ListLabel341">
    <w:name w:val="ListLabel 341"/>
    <w:qFormat/>
    <w:rPr>
      <w:rFonts w:cs="Symbol"/>
    </w:rPr>
  </w:style>
  <w:style w:type="character" w:customStyle="1" w:styleId="ListLabel342">
    <w:name w:val="ListLabel 342"/>
    <w:qFormat/>
    <w:rPr>
      <w:rFonts w:cs="Courier New"/>
    </w:rPr>
  </w:style>
  <w:style w:type="character" w:customStyle="1" w:styleId="ListLabel343">
    <w:name w:val="ListLabel 343"/>
    <w:qFormat/>
    <w:rPr>
      <w:rFonts w:cs="Wingdings"/>
    </w:rPr>
  </w:style>
  <w:style w:type="character" w:customStyle="1" w:styleId="ListLabel344">
    <w:name w:val="ListLabel 34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45">
    <w:name w:val="ListLabel 345"/>
    <w:qFormat/>
    <w:rPr>
      <w:rFonts w:cs="Courier New"/>
    </w:rPr>
  </w:style>
  <w:style w:type="character" w:customStyle="1" w:styleId="ListLabel346">
    <w:name w:val="ListLabel 346"/>
    <w:qFormat/>
    <w:rPr>
      <w:rFonts w:cs="Wingdings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Courier New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54">
    <w:name w:val="ListLabel 354"/>
    <w:qFormat/>
    <w:rPr>
      <w:rFonts w:cs="Symbol"/>
      <w:color w:val="auto"/>
      <w:sz w:val="16"/>
      <w:szCs w:val="16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ascii="Times New Roman" w:hAnsi="Times New Roman" w:cs="Times New Roman"/>
      <w:color w:val="auto"/>
      <w:sz w:val="28"/>
      <w:szCs w:val="24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381">
    <w:name w:val="ListLabel 381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ascii="Times New Roman" w:hAnsi="Times New Roman" w:cs="Wingdings"/>
      <w:sz w:val="28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Symbol"/>
    </w:rPr>
  </w:style>
  <w:style w:type="character" w:customStyle="1" w:styleId="ListLabel460">
    <w:name w:val="ListLabel 460"/>
    <w:qFormat/>
    <w:rPr>
      <w:rFonts w:cs="Courier New"/>
    </w:rPr>
  </w:style>
  <w:style w:type="character" w:customStyle="1" w:styleId="ListLabel461">
    <w:name w:val="ListLabel 461"/>
    <w:qFormat/>
    <w:rPr>
      <w:rFonts w:cs="Wingdings"/>
    </w:rPr>
  </w:style>
  <w:style w:type="character" w:customStyle="1" w:styleId="ListLabel462">
    <w:name w:val="ListLabel 462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63">
    <w:name w:val="ListLabel 463"/>
    <w:qFormat/>
    <w:rPr>
      <w:rFonts w:cs="Courier New"/>
    </w:rPr>
  </w:style>
  <w:style w:type="character" w:customStyle="1" w:styleId="ListLabel464">
    <w:name w:val="ListLabel 464"/>
    <w:qFormat/>
    <w:rPr>
      <w:rFonts w:cs="Wingdings"/>
    </w:rPr>
  </w:style>
  <w:style w:type="character" w:customStyle="1" w:styleId="ListLabel465">
    <w:name w:val="ListLabel 465"/>
    <w:qFormat/>
    <w:rPr>
      <w:rFonts w:cs="Symbol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Times New Roman" w:hAnsi="Times New Roman" w:cs="Symbol"/>
      <w:b/>
      <w:color w:val="auto"/>
      <w:sz w:val="28"/>
      <w:szCs w:val="16"/>
    </w:rPr>
  </w:style>
  <w:style w:type="character" w:customStyle="1" w:styleId="ListLabel481">
    <w:name w:val="ListLabel 481"/>
    <w:qFormat/>
    <w:rPr>
      <w:rFonts w:cs="Courier New"/>
    </w:rPr>
  </w:style>
  <w:style w:type="character" w:customStyle="1" w:styleId="ListLabel482">
    <w:name w:val="ListLabel 482"/>
    <w:qFormat/>
    <w:rPr>
      <w:rFonts w:cs="Wingdings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499">
    <w:name w:val="ListLabel 499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ascii="Times New Roman" w:hAnsi="Times New Roman" w:cs="Symbol"/>
      <w:color w:val="auto"/>
      <w:sz w:val="28"/>
      <w:szCs w:val="16"/>
    </w:rPr>
  </w:style>
  <w:style w:type="character" w:customStyle="1" w:styleId="ListLabel509">
    <w:name w:val="ListLabel 509"/>
    <w:qFormat/>
    <w:rPr>
      <w:rFonts w:cs="Symbol"/>
      <w:color w:val="auto"/>
      <w:sz w:val="16"/>
      <w:szCs w:val="16"/>
    </w:rPr>
  </w:style>
  <w:style w:type="character" w:customStyle="1" w:styleId="ListLabel510">
    <w:name w:val="ListLabel 510"/>
    <w:qFormat/>
    <w:rPr>
      <w:rFonts w:ascii="Times New Roman" w:hAnsi="Times New Roman" w:cs="Symbol"/>
      <w:sz w:val="28"/>
      <w:szCs w:val="16"/>
    </w:rPr>
  </w:style>
  <w:style w:type="character" w:customStyle="1" w:styleId="ListLabel511">
    <w:name w:val="ListLabel 511"/>
    <w:qFormat/>
    <w:rPr>
      <w:rFonts w:ascii="Times New Roman" w:hAnsi="Times New Roman" w:cs="Symbol"/>
      <w:sz w:val="28"/>
      <w:szCs w:val="16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  <w:color w:val="auto"/>
      <w:sz w:val="16"/>
      <w:szCs w:val="16"/>
    </w:rPr>
  </w:style>
  <w:style w:type="character" w:customStyle="1" w:styleId="ListLabel521">
    <w:name w:val="ListLabel 521"/>
    <w:qFormat/>
    <w:rPr>
      <w:rFonts w:ascii="Times New Roman" w:hAnsi="Times New Roman" w:cs="Symbol"/>
      <w:sz w:val="28"/>
      <w:szCs w:val="16"/>
    </w:rPr>
  </w:style>
  <w:style w:type="character" w:customStyle="1" w:styleId="ListLabel522">
    <w:name w:val="ListLabel 522"/>
    <w:qFormat/>
    <w:rPr>
      <w:rFonts w:ascii="Times New Roman" w:hAnsi="Times New Roman" w:cs="Times New Roman"/>
      <w:sz w:val="28"/>
      <w:szCs w:val="28"/>
    </w:rPr>
  </w:style>
  <w:style w:type="character" w:customStyle="1" w:styleId="ListLabel523">
    <w:name w:val="ListLabel 523"/>
    <w:qFormat/>
    <w:rPr>
      <w:rFonts w:ascii="Times New Roman" w:hAnsi="Times New Roman"/>
      <w:sz w:val="28"/>
      <w:szCs w:val="28"/>
      <w:lang w:val="ru-RU"/>
    </w:rPr>
  </w:style>
  <w:style w:type="character" w:customStyle="1" w:styleId="WW8Num4z0">
    <w:name w:val="WW8Num4z0"/>
    <w:qFormat/>
    <w:rPr>
      <w:rFonts w:ascii="Tahoma" w:eastAsia="Arial Unicode MS" w:hAnsi="Tahoma" w:cs="Tahoma"/>
      <w:color w:val="auto"/>
      <w:sz w:val="28"/>
      <w:szCs w:val="28"/>
      <w:lang w:val="ru-RU" w:eastAsia="ar-SA" w:bidi="ar-SA"/>
    </w:rPr>
  </w:style>
  <w:style w:type="character" w:customStyle="1" w:styleId="WW8Num4z1">
    <w:name w:val="WW8Num4z1"/>
    <w:qFormat/>
    <w:rPr>
      <w:rFonts w:ascii="OpenSymbol;Arial Unicode MS" w:hAnsi="OpenSymbol;Arial Unicode MS" w:cs="Courier New"/>
    </w:rPr>
  </w:style>
  <w:style w:type="character" w:customStyle="1" w:styleId="WW8Num4z3">
    <w:name w:val="WW8Num4z3"/>
    <w:qFormat/>
    <w:rPr>
      <w:rFonts w:ascii="Wingdings 2" w:hAnsi="Wingdings 2" w:cs="OpenSymbol;Arial Unicode MS"/>
    </w:rPr>
  </w:style>
  <w:style w:type="character" w:customStyle="1" w:styleId="WW8Num3z0">
    <w:name w:val="WW8Num3z0"/>
    <w:qFormat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  <w:rPr>
      <w:rFonts w:eastAsia="Arial" w:cs="Times New Roman"/>
      <w:sz w:val="28"/>
      <w:szCs w:val="28"/>
    </w:rPr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0">
    <w:name w:val="WW8Num2z0"/>
    <w:qFormat/>
    <w:rPr>
      <w:rFonts w:ascii="Symbol" w:eastAsia="Arial Unicode MS" w:hAnsi="Symbol" w:cs="OpenSymbol;Arial Unicode MS"/>
      <w:sz w:val="28"/>
      <w:szCs w:val="28"/>
      <w:shd w:val="clear" w:color="auto" w:fill="FFFF99"/>
      <w:lang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/>
      <w:sz w:val="28"/>
      <w:szCs w:val="2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  <w:rPr>
      <w:rFonts w:eastAsia="Arial" w:cs="Times New Roman"/>
      <w:sz w:val="28"/>
      <w:szCs w:val="28"/>
    </w:rPr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0">
    <w:name w:val="WW8Num5z0"/>
    <w:qFormat/>
    <w:rPr>
      <w:rFonts w:ascii="Symbol" w:hAnsi="Symbol" w:cs="OpenSymbol;Arial Unicode MS"/>
      <w:color w:val="000000"/>
      <w:sz w:val="28"/>
      <w:szCs w:val="28"/>
    </w:rPr>
  </w:style>
  <w:style w:type="character" w:customStyle="1" w:styleId="ListLabel524">
    <w:name w:val="ListLabel 524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25">
    <w:name w:val="ListLabel 525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OpenSymbol;Arial Unicode MS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OpenSymbol;Arial Unicode MS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35">
    <w:name w:val="ListLabel 535"/>
    <w:qFormat/>
    <w:rPr>
      <w:rFonts w:ascii="Times New Roman" w:hAnsi="Times New Roman"/>
      <w:b/>
      <w:sz w:val="28"/>
      <w:szCs w:val="28"/>
    </w:rPr>
  </w:style>
  <w:style w:type="character" w:customStyle="1" w:styleId="ListLabel536">
    <w:name w:val="ListLabel 536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37">
    <w:name w:val="ListLabel 537"/>
    <w:qFormat/>
    <w:rPr>
      <w:rFonts w:cs="OpenSymbol;Arial Unicode MS"/>
      <w:color w:val="000000"/>
      <w:sz w:val="28"/>
      <w:szCs w:val="28"/>
    </w:rPr>
  </w:style>
  <w:style w:type="character" w:customStyle="1" w:styleId="ListLabel538">
    <w:name w:val="ListLabel 538"/>
    <w:qFormat/>
    <w:rPr>
      <w:rFonts w:cs="OpenSymbol;Arial Unicode MS"/>
      <w:color w:val="000000"/>
      <w:sz w:val="28"/>
      <w:szCs w:val="28"/>
    </w:rPr>
  </w:style>
  <w:style w:type="character" w:customStyle="1" w:styleId="ListLabel539">
    <w:name w:val="ListLabel 539"/>
    <w:qFormat/>
    <w:rPr>
      <w:rFonts w:cs="OpenSymbol;Arial Unicode MS"/>
      <w:color w:val="000000"/>
      <w:sz w:val="28"/>
      <w:szCs w:val="28"/>
    </w:rPr>
  </w:style>
  <w:style w:type="character" w:customStyle="1" w:styleId="ListLabel540">
    <w:name w:val="ListLabel 540"/>
    <w:qFormat/>
    <w:rPr>
      <w:rFonts w:cs="OpenSymbol;Arial Unicode MS"/>
      <w:color w:val="000000"/>
      <w:sz w:val="28"/>
      <w:szCs w:val="28"/>
    </w:rPr>
  </w:style>
  <w:style w:type="character" w:customStyle="1" w:styleId="ListLabel541">
    <w:name w:val="ListLabel 541"/>
    <w:qFormat/>
    <w:rPr>
      <w:rFonts w:cs="OpenSymbol;Arial Unicode MS"/>
      <w:color w:val="000000"/>
      <w:sz w:val="28"/>
      <w:szCs w:val="28"/>
    </w:rPr>
  </w:style>
  <w:style w:type="character" w:customStyle="1" w:styleId="ListLabel542">
    <w:name w:val="ListLabel 542"/>
    <w:qFormat/>
    <w:rPr>
      <w:rFonts w:cs="OpenSymbol;Arial Unicode MS"/>
      <w:color w:val="000000"/>
      <w:sz w:val="28"/>
      <w:szCs w:val="28"/>
    </w:rPr>
  </w:style>
  <w:style w:type="character" w:customStyle="1" w:styleId="ListLabel543">
    <w:name w:val="ListLabel 543"/>
    <w:qFormat/>
    <w:rPr>
      <w:rFonts w:cs="OpenSymbol;Arial Unicode MS"/>
      <w:color w:val="000000"/>
      <w:sz w:val="28"/>
      <w:szCs w:val="28"/>
    </w:rPr>
  </w:style>
  <w:style w:type="character" w:customStyle="1" w:styleId="ListLabel544">
    <w:name w:val="ListLabel 544"/>
    <w:qFormat/>
    <w:rPr>
      <w:rFonts w:cs="OpenSymbol;Arial Unicode MS"/>
      <w:color w:val="000000"/>
      <w:sz w:val="28"/>
      <w:szCs w:val="28"/>
    </w:rPr>
  </w:style>
  <w:style w:type="character" w:customStyle="1" w:styleId="ListLabel545">
    <w:name w:val="ListLabel 545"/>
    <w:qFormat/>
    <w:rPr>
      <w:rFonts w:cs="OpenSymbol;Arial Unicode MS"/>
      <w:color w:val="000000"/>
      <w:sz w:val="28"/>
      <w:szCs w:val="28"/>
    </w:rPr>
  </w:style>
  <w:style w:type="character" w:customStyle="1" w:styleId="ListLabel546">
    <w:name w:val="ListLabel 546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47">
    <w:name w:val="ListLabel 547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Courier New"/>
    </w:rPr>
  </w:style>
  <w:style w:type="character" w:customStyle="1" w:styleId="ListLabel550">
    <w:name w:val="ListLabel 550"/>
    <w:qFormat/>
    <w:rPr>
      <w:rFonts w:cs="OpenSymbol;Arial Unicode MS"/>
    </w:rPr>
  </w:style>
  <w:style w:type="character" w:customStyle="1" w:styleId="ListLabel551">
    <w:name w:val="ListLabel 551"/>
    <w:qFormat/>
    <w:rPr>
      <w:rFonts w:cs="Courier New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OpenSymbol;Arial Unicode MS"/>
    </w:rPr>
  </w:style>
  <w:style w:type="character" w:customStyle="1" w:styleId="ListLabel554">
    <w:name w:val="ListLabel 554"/>
    <w:qFormat/>
    <w:rPr>
      <w:rFonts w:cs="Courier New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57">
    <w:name w:val="ListLabel 557"/>
    <w:qFormat/>
    <w:rPr>
      <w:rFonts w:ascii="Times New Roman" w:hAnsi="Times New Roman"/>
      <w:b/>
      <w:sz w:val="28"/>
      <w:szCs w:val="28"/>
    </w:rPr>
  </w:style>
  <w:style w:type="character" w:customStyle="1" w:styleId="ListLabel558">
    <w:name w:val="ListLabel 558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59">
    <w:name w:val="ListLabel 559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60">
    <w:name w:val="ListLabel 560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OpenSymbol;Arial Unicode MS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OpenSymbol;Arial Unicode MS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70">
    <w:name w:val="ListLabel 570"/>
    <w:qFormat/>
    <w:rPr>
      <w:rFonts w:ascii="Times New Roman" w:hAnsi="Times New Roman"/>
      <w:b/>
      <w:sz w:val="28"/>
      <w:szCs w:val="28"/>
    </w:rPr>
  </w:style>
  <w:style w:type="character" w:customStyle="1" w:styleId="ListLabel571">
    <w:name w:val="ListLabel 571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72">
    <w:name w:val="ListLabel 572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73">
    <w:name w:val="ListLabel 573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OpenSymbol;Arial Unicode MS"/>
    </w:rPr>
  </w:style>
  <w:style w:type="character" w:customStyle="1" w:styleId="ListLabel577">
    <w:name w:val="ListLabel 577"/>
    <w:qFormat/>
    <w:rPr>
      <w:rFonts w:cs="Courier New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OpenSymbol;Arial Unicode MS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83">
    <w:name w:val="ListLabel 583"/>
    <w:qFormat/>
    <w:rPr>
      <w:rFonts w:ascii="Times New Roman" w:hAnsi="Times New Roman"/>
      <w:b/>
      <w:sz w:val="28"/>
      <w:szCs w:val="28"/>
    </w:rPr>
  </w:style>
  <w:style w:type="character" w:customStyle="1" w:styleId="ListLabel584">
    <w:name w:val="ListLabel 584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85">
    <w:name w:val="ListLabel 585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86">
    <w:name w:val="ListLabel 586"/>
    <w:qFormat/>
    <w:rPr>
      <w:rFonts w:cs="Tahoma"/>
      <w:color w:val="auto"/>
      <w:sz w:val="28"/>
      <w:szCs w:val="28"/>
      <w:lang w:val="ru-RU" w:eastAsia="ar-SA" w:bidi="ar-SA"/>
    </w:rPr>
  </w:style>
  <w:style w:type="character" w:customStyle="1" w:styleId="ListLabel587">
    <w:name w:val="ListLabel 587"/>
    <w:qFormat/>
    <w:rPr>
      <w:rFonts w:cs="Courier New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OpenSymbol;Arial Unicode MS"/>
    </w:rPr>
  </w:style>
  <w:style w:type="character" w:customStyle="1" w:styleId="ListLabel590">
    <w:name w:val="ListLabel 590"/>
    <w:qFormat/>
    <w:rPr>
      <w:rFonts w:cs="Courier New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OpenSymbol;Arial Unicode MS"/>
    </w:rPr>
  </w:style>
  <w:style w:type="character" w:customStyle="1" w:styleId="ListLabel593">
    <w:name w:val="ListLabel 593"/>
    <w:qFormat/>
    <w:rPr>
      <w:rFonts w:cs="Courier New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eastAsia="Arial Unicode MS" w:cs="OpenSymbol;Arial Unicode MS"/>
      <w:b/>
      <w:bCs/>
      <w:sz w:val="28"/>
      <w:szCs w:val="28"/>
      <w:highlight w:val="yellow"/>
      <w:lang w:bidi="ar-SA"/>
    </w:rPr>
  </w:style>
  <w:style w:type="character" w:customStyle="1" w:styleId="ListLabel596">
    <w:name w:val="ListLabel 596"/>
    <w:qFormat/>
    <w:rPr>
      <w:rFonts w:ascii="Times New Roman" w:hAnsi="Times New Roman"/>
      <w:b/>
      <w:sz w:val="28"/>
      <w:szCs w:val="28"/>
    </w:rPr>
  </w:style>
  <w:style w:type="character" w:customStyle="1" w:styleId="ListLabel597">
    <w:name w:val="ListLabel 597"/>
    <w:qFormat/>
    <w:rPr>
      <w:rFonts w:ascii="Times New Roman" w:eastAsia="Arial" w:hAnsi="Times New Roman" w:cs="Times New Roman"/>
      <w:sz w:val="28"/>
      <w:szCs w:val="28"/>
    </w:rPr>
  </w:style>
  <w:style w:type="character" w:customStyle="1" w:styleId="ListLabel598">
    <w:name w:val="ListLabel 598"/>
    <w:qFormat/>
    <w:rPr>
      <w:rFonts w:ascii="Times New Roman" w:hAnsi="Times New Roman"/>
      <w:sz w:val="28"/>
      <w:szCs w:val="28"/>
      <w:lang w:val="ru-RU"/>
    </w:rPr>
  </w:style>
  <w:style w:type="character" w:customStyle="1" w:styleId="ListLabel599">
    <w:name w:val="ListLabel 599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0">
    <w:name w:val="ListLabel 600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1">
    <w:name w:val="ListLabel 601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2">
    <w:name w:val="ListLabel 602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3">
    <w:name w:val="ListLabel 603"/>
    <w:qFormat/>
    <w:rPr>
      <w:rFonts w:ascii="Times New Roman" w:hAnsi="Times New Roman"/>
      <w:sz w:val="28"/>
      <w:szCs w:val="28"/>
      <w:lang w:val="ru-RU"/>
    </w:rPr>
  </w:style>
  <w:style w:type="character" w:customStyle="1" w:styleId="ListLabel604">
    <w:name w:val="ListLabel 604"/>
    <w:qFormat/>
    <w:rPr>
      <w:rFonts w:ascii="Times New Roman" w:hAnsi="Times New Roman"/>
      <w:sz w:val="28"/>
      <w:szCs w:val="28"/>
      <w:lang w:val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semiHidden/>
    <w:unhideWhenUsed/>
    <w:rsid w:val="00F0667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f0">
    <w:name w:val="Normal (Web)"/>
    <w:basedOn w:val="a"/>
    <w:semiHidden/>
    <w:unhideWhenUsed/>
    <w:qFormat/>
    <w:rsid w:val="00F0667A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1">
    <w:name w:val="Title"/>
    <w:basedOn w:val="a"/>
    <w:qFormat/>
    <w:rsid w:val="00F0667A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F0667A"/>
    <w:pPr>
      <w:widowControl w:val="0"/>
      <w:suppressAutoHyphens/>
      <w:ind w:left="720"/>
    </w:pPr>
    <w:rPr>
      <w:rFonts w:ascii="Calibri" w:eastAsia="Andale Sans UI" w:hAnsi="Calibri" w:cs="Calibri"/>
      <w:kern w:val="2"/>
    </w:rPr>
  </w:style>
  <w:style w:type="paragraph" w:customStyle="1" w:styleId="ConsNormal">
    <w:name w:val="ConsNormal"/>
    <w:qFormat/>
    <w:rsid w:val="00F0667A"/>
    <w:pPr>
      <w:widowControl w:val="0"/>
      <w:suppressAutoHyphens/>
      <w:ind w:right="19772" w:firstLine="720"/>
    </w:pPr>
    <w:rPr>
      <w:rFonts w:ascii="Arial" w:eastAsia="Arial" w:hAnsi="Arial" w:cs="Times New Roman"/>
      <w:kern w:val="2"/>
      <w:szCs w:val="20"/>
      <w:lang w:eastAsia="ar-SA"/>
    </w:rPr>
  </w:style>
  <w:style w:type="paragraph" w:customStyle="1" w:styleId="095">
    <w:name w:val="Стиль Первая строка:  095 см"/>
    <w:basedOn w:val="a"/>
    <w:qFormat/>
    <w:rsid w:val="00F0667A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Andale Sans UI" w:hAnsi="Times New Roman" w:cs="Times New Roman"/>
      <w:kern w:val="2"/>
      <w:sz w:val="20"/>
      <w:szCs w:val="24"/>
    </w:rPr>
  </w:style>
  <w:style w:type="paragraph" w:styleId="af3">
    <w:name w:val="header"/>
    <w:basedOn w:val="a"/>
    <w:rsid w:val="00D51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rsid w:val="00D515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Balloon Text"/>
    <w:basedOn w:val="a"/>
    <w:semiHidden/>
    <w:qFormat/>
    <w:rsid w:val="00D51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f7">
    <w:name w:val="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">
    <w:name w:val="Знак Знак Знак Знак2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0">
    <w:name w:val="Знак Знак Знак Знак2 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 Знак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нак Знак Знак Знак2 Знак Знак Знак Знак"/>
    <w:basedOn w:val="a"/>
    <w:qFormat/>
    <w:rsid w:val="00960525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Обычный (веб)1"/>
    <w:basedOn w:val="a"/>
    <w:qFormat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table" w:styleId="af9">
    <w:name w:val="Table Grid"/>
    <w:basedOn w:val="a1"/>
    <w:rsid w:val="00D5157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DAED-B667-4C98-8693-6AD76BC8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33</cp:revision>
  <cp:lastPrinted>2022-02-15T12:38:00Z</cp:lastPrinted>
  <dcterms:created xsi:type="dcterms:W3CDTF">2018-02-12T08:03:00Z</dcterms:created>
  <dcterms:modified xsi:type="dcterms:W3CDTF">2022-02-18T07:54:00Z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