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1F6" w:rsidRDefault="005671F6" w:rsidP="005671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71F6" w:rsidRDefault="005671F6" w:rsidP="005671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1F6" w:rsidRDefault="005671F6" w:rsidP="005671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16CA" w:rsidRDefault="001716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1716CA" w:rsidRDefault="001716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1716CA" w:rsidRDefault="001716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1716CA" w:rsidRDefault="001716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Сланцевский муниципальный район </w:t>
      </w:r>
    </w:p>
    <w:p w:rsidR="001716CA" w:rsidRDefault="001716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1716CA" w:rsidRDefault="001716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 _______  №  ____-рсд</w:t>
      </w:r>
    </w:p>
    <w:p w:rsidR="001716CA" w:rsidRDefault="001716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327" w:rsidRDefault="000B03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16CA" w:rsidRDefault="001716CA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ПОРЯДОК</w:t>
      </w:r>
    </w:p>
    <w:p w:rsidR="001716CA" w:rsidRDefault="001716CA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ОПРЕДЕЛЕНИЯ РАЗМЕРА АРЕНДНОЙ ПЛАТЫ </w:t>
      </w:r>
    </w:p>
    <w:p w:rsidR="001716CA" w:rsidRDefault="001716CA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>ЗА ИСПОЛЬЗОВАНИЕ ЗЕМЕЛЬНЫХ УЧАСТКОВ, НАХОДЯЩИХСЯ В СОБСТВЕННОСТИ МУНИЦИПАЛЬНОГО ОБРАЗОВАНИЯ СЛАНЦЕВСКИЙ МУНИЦИПАЛЬНЫЙ РАЙОН ЛЕНИНГРАДСКОЙ ОБЛАСТИ</w:t>
      </w:r>
    </w:p>
    <w:p w:rsidR="001716CA" w:rsidRDefault="001716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0B0327" w:rsidRDefault="000B032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1716CA" w:rsidRDefault="001716CA">
      <w:pPr>
        <w:pStyle w:val="ConsPlusNormal"/>
        <w:widowControl/>
        <w:ind w:firstLine="5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716CA" w:rsidRDefault="001716CA">
      <w:pPr>
        <w:pStyle w:val="ConsPlusNormal"/>
        <w:widowControl/>
        <w:ind w:firstLine="540"/>
        <w:jc w:val="both"/>
      </w:pPr>
    </w:p>
    <w:p w:rsidR="001716CA" w:rsidRPr="00CA0E72" w:rsidRDefault="001716CA" w:rsidP="00CA0E72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 xml:space="preserve">1.1. Предметом регулирования настоящего Порядка является определение размера арендной платы за использование земельных участков, находящихся в собственности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37296C">
        <w:rPr>
          <w:rFonts w:ascii="Times New Roman" w:hAnsi="Times New Roman"/>
        </w:rPr>
        <w:t>Сланцевский муниципальный район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Ленинградской области</w:t>
      </w:r>
      <w:r w:rsidRPr="00CA0E72">
        <w:rPr>
          <w:rFonts w:ascii="Times New Roman" w:hAnsi="Times New Roman"/>
          <w:sz w:val="24"/>
          <w:szCs w:val="24"/>
        </w:rPr>
        <w:t>, предоставленных без проведения торгов.</w:t>
      </w:r>
    </w:p>
    <w:p w:rsidR="001716CA" w:rsidRPr="00CA0E72" w:rsidRDefault="001716CA" w:rsidP="00CA0E72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>1.2. Арендная плата за земельный участок определяется в соответствии с его принадлежностью к определенной категории земель, ви</w:t>
      </w:r>
      <w:r w:rsidR="006F2C7A">
        <w:rPr>
          <w:rFonts w:ascii="Times New Roman" w:hAnsi="Times New Roman"/>
          <w:sz w:val="24"/>
          <w:szCs w:val="24"/>
        </w:rPr>
        <w:t>дом разрешенного использования.</w:t>
      </w:r>
    </w:p>
    <w:p w:rsidR="001716CA" w:rsidRPr="00CA0E72" w:rsidRDefault="001716CA" w:rsidP="00CA0E72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 xml:space="preserve">1.3. Категория земель, вид разрешенного использования, местоположение земельного участка определяются в соответствии с </w:t>
      </w:r>
      <w:r>
        <w:rPr>
          <w:rFonts w:ascii="Times New Roman" w:hAnsi="Times New Roman"/>
          <w:sz w:val="24"/>
          <w:szCs w:val="24"/>
        </w:rPr>
        <w:t>выпиской из единого государственного реестра недвижимости</w:t>
      </w:r>
      <w:r w:rsidR="00B96387">
        <w:rPr>
          <w:rFonts w:ascii="Times New Roman" w:hAnsi="Times New Roman"/>
          <w:sz w:val="24"/>
          <w:szCs w:val="24"/>
        </w:rPr>
        <w:t xml:space="preserve"> или правоустанавливающими длкументами</w:t>
      </w:r>
      <w:r w:rsidRPr="00CA0E72">
        <w:rPr>
          <w:rFonts w:ascii="Times New Roman" w:hAnsi="Times New Roman"/>
          <w:sz w:val="24"/>
          <w:szCs w:val="24"/>
        </w:rPr>
        <w:t xml:space="preserve">. </w:t>
      </w:r>
    </w:p>
    <w:p w:rsidR="001716CA" w:rsidRPr="00CA0E72" w:rsidRDefault="001716CA" w:rsidP="00CA0E72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>1.4. Базовые ставки арендной платы, коэффициенты и их значения установлены в целях определения экономически обоснованной платы за аренду земельных участков.</w:t>
      </w:r>
    </w:p>
    <w:p w:rsidR="001716CA" w:rsidRPr="00CA0E72" w:rsidRDefault="001716CA" w:rsidP="00CA0E72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 xml:space="preserve">1.5. Размер арендной платы за земельный участок, </w:t>
      </w:r>
      <w:r w:rsidRPr="006804CF">
        <w:rPr>
          <w:rFonts w:ascii="Times New Roman" w:hAnsi="Times New Roman"/>
          <w:sz w:val="24"/>
          <w:szCs w:val="24"/>
        </w:rPr>
        <w:t>устанавливаемый в договоре аренды, определяется в соответствии с порядком определения арендной платы</w:t>
      </w:r>
      <w:r w:rsidR="006804CF" w:rsidRPr="006804CF">
        <w:rPr>
          <w:rFonts w:ascii="Times New Roman" w:hAnsi="Times New Roman"/>
          <w:sz w:val="24"/>
          <w:szCs w:val="24"/>
        </w:rPr>
        <w:t xml:space="preserve">, если иное не </w:t>
      </w:r>
      <w:r w:rsidR="008F115B">
        <w:rPr>
          <w:rFonts w:ascii="Times New Roman" w:hAnsi="Times New Roman"/>
          <w:sz w:val="24"/>
          <w:szCs w:val="24"/>
        </w:rPr>
        <w:t>предусмотр</w:t>
      </w:r>
      <w:r w:rsidR="006804CF" w:rsidRPr="006804CF">
        <w:rPr>
          <w:rFonts w:ascii="Times New Roman" w:hAnsi="Times New Roman"/>
          <w:sz w:val="24"/>
          <w:szCs w:val="24"/>
        </w:rPr>
        <w:t xml:space="preserve">ено </w:t>
      </w:r>
      <w:r w:rsidR="008F115B">
        <w:rPr>
          <w:rFonts w:ascii="Times New Roman" w:hAnsi="Times New Roman"/>
          <w:sz w:val="24"/>
          <w:szCs w:val="24"/>
        </w:rPr>
        <w:t xml:space="preserve">федеральным </w:t>
      </w:r>
      <w:r w:rsidR="006804CF" w:rsidRPr="006804CF">
        <w:rPr>
          <w:rFonts w:ascii="Times New Roman" w:hAnsi="Times New Roman"/>
          <w:sz w:val="24"/>
          <w:szCs w:val="24"/>
        </w:rPr>
        <w:t>законодательством и областным законодательством</w:t>
      </w:r>
      <w:r w:rsidRPr="006804CF">
        <w:rPr>
          <w:rFonts w:ascii="Times New Roman" w:hAnsi="Times New Roman"/>
          <w:sz w:val="24"/>
          <w:szCs w:val="24"/>
        </w:rPr>
        <w:t>. Иной размер арендной платы за земельный участок может быть установлен по итогам торгов</w:t>
      </w:r>
      <w:r w:rsidRPr="00CA0E72">
        <w:rPr>
          <w:rFonts w:ascii="Times New Roman" w:hAnsi="Times New Roman"/>
          <w:sz w:val="24"/>
          <w:szCs w:val="24"/>
        </w:rPr>
        <w:t xml:space="preserve"> на право заключения договоров аренды земельных участков в случае,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0E72">
        <w:rPr>
          <w:rFonts w:ascii="Times New Roman" w:hAnsi="Times New Roman"/>
          <w:sz w:val="24"/>
          <w:szCs w:val="24"/>
        </w:rPr>
        <w:t xml:space="preserve">если предметом торгов является годовая величина арендной платы. </w:t>
      </w:r>
    </w:p>
    <w:p w:rsidR="001716CA" w:rsidRDefault="001716CA" w:rsidP="00CA0E72">
      <w:pPr>
        <w:pStyle w:val="af1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1716CA" w:rsidRPr="001F6EE8" w:rsidRDefault="001716CA" w:rsidP="00CA0E72">
      <w:pPr>
        <w:pStyle w:val="af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F6EE8">
        <w:rPr>
          <w:rFonts w:ascii="Times New Roman" w:hAnsi="Times New Roman"/>
          <w:b/>
          <w:sz w:val="24"/>
          <w:szCs w:val="24"/>
        </w:rPr>
        <w:t xml:space="preserve">2. Порядок определения арендной платы </w:t>
      </w:r>
    </w:p>
    <w:p w:rsidR="001716CA" w:rsidRPr="001F6EE8" w:rsidRDefault="001716CA" w:rsidP="00CA0E72">
      <w:pPr>
        <w:pStyle w:val="af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F6EE8">
        <w:rPr>
          <w:rFonts w:ascii="Times New Roman" w:hAnsi="Times New Roman"/>
          <w:b/>
          <w:sz w:val="24"/>
          <w:szCs w:val="24"/>
        </w:rPr>
        <w:t>за использование земельного участка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716CA" w:rsidRDefault="001716CA" w:rsidP="00CA0E72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B0327" w:rsidRDefault="000B0327" w:rsidP="00CA0E72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716CA" w:rsidRPr="00CA0E72" w:rsidRDefault="001716CA" w:rsidP="00CA0E72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>2.1. Расчет арендной платы за использование земельного участка осуществляется по формуле:</w:t>
      </w:r>
    </w:p>
    <w:p w:rsidR="001716CA" w:rsidRPr="00CA0E72" w:rsidRDefault="001716CA" w:rsidP="00CA0E72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716CA" w:rsidRPr="00CA0E72" w:rsidRDefault="00FF4A4F" w:rsidP="00CA0E72">
      <w:pPr>
        <w:jc w:val="center"/>
        <w:rPr>
          <w:i/>
        </w:rPr>
      </w:pPr>
      <w:r w:rsidRPr="00CA0E72">
        <w:fldChar w:fldCharType="begin"/>
      </w:r>
      <w:r w:rsidR="001716CA" w:rsidRPr="00CA0E72">
        <w:instrText xml:space="preserve"> QUOTE </w:instrText>
      </w:r>
      <m:oMath>
        <m:r>
          <w:rPr>
            <w:rFonts w:ascii="Cambria Math" w:hAnsi="Cambria Math"/>
            <w:sz w:val="28"/>
            <w:szCs w:val="28"/>
          </w:rPr>
          <m:t xml:space="preserve">А=Б х </m:t>
        </m:r>
        <m:r>
          <w:rPr>
            <w:rFonts w:ascii="Cambria Math" w:hAnsi="Cambria Math"/>
            <w:sz w:val="28"/>
            <w:szCs w:val="28"/>
            <w:lang w:val="en-US"/>
          </w:rPr>
          <m:t>S</m:t>
        </m:r>
        <m:r>
          <w:rPr>
            <w:rFonts w:ascii="Cambria Math" w:hAnsi="Cambria Math"/>
            <w:sz w:val="28"/>
            <w:szCs w:val="28"/>
          </w:rPr>
          <m:t xml:space="preserve"> х Кри х Кз х Ки х Ку х Кр</m:t>
        </m:r>
      </m:oMath>
      <w:r w:rsidR="001716CA" w:rsidRPr="00CA0E72">
        <w:instrText xml:space="preserve"> </w:instrText>
      </w:r>
      <w:r w:rsidRPr="00CA0E72">
        <w:fldChar w:fldCharType="end"/>
      </w:r>
      <w:r w:rsidR="001716CA">
        <w:t xml:space="preserve">А = Б х </w:t>
      </w:r>
      <w:r w:rsidR="001716CA">
        <w:rPr>
          <w:lang w:val="en-US"/>
        </w:rPr>
        <w:t>S</w:t>
      </w:r>
      <w:r w:rsidR="001716CA" w:rsidRPr="006161C3">
        <w:t xml:space="preserve"> х Кри х Ку</w:t>
      </w:r>
      <w:r w:rsidR="001716CA" w:rsidRPr="00CA0E72">
        <w:rPr>
          <w:i/>
        </w:rPr>
        <w:t xml:space="preserve"> </w:t>
      </w:r>
    </w:p>
    <w:p w:rsidR="001716CA" w:rsidRPr="00CA0E72" w:rsidRDefault="001716CA" w:rsidP="00CA0E72">
      <w:pPr>
        <w:ind w:firstLine="709"/>
        <w:jc w:val="both"/>
        <w:rPr>
          <w:i/>
        </w:rPr>
      </w:pPr>
      <w:r w:rsidRPr="00CA0E72">
        <w:t>где:</w:t>
      </w:r>
    </w:p>
    <w:p w:rsidR="001716CA" w:rsidRPr="00CA0E72" w:rsidRDefault="001716CA" w:rsidP="00CA0E72">
      <w:pPr>
        <w:ind w:firstLine="709"/>
        <w:jc w:val="both"/>
      </w:pPr>
      <w:r w:rsidRPr="00CA0E72">
        <w:t>А – расчетная сумма арендной платы за использование земельного участка, руб. в год;</w:t>
      </w:r>
    </w:p>
    <w:p w:rsidR="001716CA" w:rsidRPr="00CA0E72" w:rsidRDefault="001716CA" w:rsidP="00CA0E72">
      <w:pPr>
        <w:ind w:firstLine="709"/>
        <w:jc w:val="both"/>
      </w:pPr>
      <w:r w:rsidRPr="00CA0E72">
        <w:t xml:space="preserve">Б – базовая ставка арендной платы, руб./кв. м, определяется в соответствии с </w:t>
      </w:r>
      <w:r>
        <w:t>таблицей</w:t>
      </w:r>
      <w:r w:rsidRPr="00CA0E72">
        <w:t xml:space="preserve"> 1 к настоящему Порядку;</w:t>
      </w:r>
    </w:p>
    <w:p w:rsidR="001716CA" w:rsidRPr="00CA0E72" w:rsidRDefault="001716CA" w:rsidP="00CA0E72">
      <w:pPr>
        <w:ind w:firstLine="709"/>
        <w:jc w:val="both"/>
      </w:pPr>
      <w:r w:rsidRPr="00CA0E72">
        <w:rPr>
          <w:lang w:val="en-US"/>
        </w:rPr>
        <w:t>S</w:t>
      </w:r>
      <w:r w:rsidRPr="00CA0E72">
        <w:t xml:space="preserve"> – площадь земельного участка, кв. м;</w:t>
      </w:r>
    </w:p>
    <w:p w:rsidR="001716CA" w:rsidRDefault="001716CA" w:rsidP="00CA0E72">
      <w:pPr>
        <w:ind w:firstLine="709"/>
        <w:jc w:val="both"/>
      </w:pPr>
      <w:r w:rsidRPr="00CA0E72">
        <w:t>Кри – коэффициент разрешенного использования земельного участка</w:t>
      </w:r>
      <w:r>
        <w:t>, значение которого</w:t>
      </w:r>
      <w:r w:rsidRPr="00731085">
        <w:t xml:space="preserve"> </w:t>
      </w:r>
      <w:r w:rsidRPr="00CA0E72">
        <w:t>определя</w:t>
      </w:r>
      <w:r>
        <w:t>е</w:t>
      </w:r>
      <w:r w:rsidRPr="00CA0E72">
        <w:t xml:space="preserve">тся в соответствии </w:t>
      </w:r>
      <w:r>
        <w:t xml:space="preserve">с таблицей 2 к настоящему Порядку. </w:t>
      </w:r>
    </w:p>
    <w:p w:rsidR="001716CA" w:rsidRPr="00CA0E72" w:rsidRDefault="001716CA" w:rsidP="00CA0E72">
      <w:pPr>
        <w:ind w:firstLine="709"/>
        <w:jc w:val="both"/>
      </w:pPr>
      <w:r w:rsidRPr="00CA0E72">
        <w:lastRenderedPageBreak/>
        <w:t xml:space="preserve">Ку – коэффициент учета водоохранной зоны и прибрежной защитной полосы, определяемый в соответствии </w:t>
      </w:r>
      <w:r>
        <w:t xml:space="preserve">с таблицей 3 </w:t>
      </w:r>
      <w:r w:rsidRPr="00CA0E72">
        <w:t>к настоящему</w:t>
      </w:r>
      <w:r>
        <w:t xml:space="preserve"> </w:t>
      </w:r>
      <w:r w:rsidRPr="00CA0E72">
        <w:t xml:space="preserve">Порядку. Применяется только для площадей обременений в виде водоохранной зоны и (или) прибрежной защитной полосы (по данным </w:t>
      </w:r>
      <w:r>
        <w:t>выписки из единого государственного реестра недвижимости).</w:t>
      </w:r>
    </w:p>
    <w:p w:rsidR="001716CA" w:rsidRDefault="001716CA" w:rsidP="00CA0E72">
      <w:pPr>
        <w:ind w:firstLine="709"/>
        <w:jc w:val="both"/>
      </w:pPr>
      <w:r>
        <w:t>2.2.</w:t>
      </w:r>
      <w:r w:rsidRPr="00CA0E72">
        <w:t>В случае многофункционального использования земельного участка арендная плата рассчитывается по каждому виду разрешенного использования пропорционально площади земельного участка, занимаемой объектом, предназначенным для соответствующего использования, по формуле:</w:t>
      </w:r>
    </w:p>
    <w:p w:rsidR="000B0327" w:rsidRPr="00CA0E72" w:rsidRDefault="000B0327" w:rsidP="00CA0E72">
      <w:pPr>
        <w:ind w:firstLine="709"/>
        <w:jc w:val="both"/>
      </w:pPr>
    </w:p>
    <w:p w:rsidR="001716CA" w:rsidRPr="004B548E" w:rsidRDefault="001716CA" w:rsidP="006161C3">
      <w:pPr>
        <w:ind w:right="-568"/>
        <w:jc w:val="center"/>
        <w:rPr>
          <w:i/>
        </w:rPr>
      </w:pPr>
      <w:r>
        <w:t xml:space="preserve">А = Б х S1 х Кри х Ку + Б х S2 х Кри х Ку  + Б х </w:t>
      </w:r>
      <w:r>
        <w:rPr>
          <w:lang w:val="en-US"/>
        </w:rPr>
        <w:t>S</w:t>
      </w:r>
      <w:r w:rsidRPr="004B548E">
        <w:t>п х Кри х Ку</w:t>
      </w:r>
    </w:p>
    <w:p w:rsidR="001716CA" w:rsidRPr="00CA0E72" w:rsidRDefault="001716CA" w:rsidP="00CA0E72">
      <w:pPr>
        <w:ind w:firstLine="709"/>
        <w:jc w:val="both"/>
      </w:pPr>
    </w:p>
    <w:p w:rsidR="001716CA" w:rsidRPr="00CA0E72" w:rsidRDefault="001716CA" w:rsidP="00CA0E72">
      <w:pPr>
        <w:ind w:firstLine="709"/>
        <w:jc w:val="both"/>
      </w:pPr>
      <w:r w:rsidRPr="00CA0E72">
        <w:t>где:</w:t>
      </w:r>
    </w:p>
    <w:p w:rsidR="001716CA" w:rsidRPr="00CA0E72" w:rsidRDefault="001716CA" w:rsidP="004B548E">
      <w:pPr>
        <w:ind w:firstLine="709"/>
        <w:jc w:val="both"/>
      </w:pPr>
      <w:r w:rsidRPr="00CA0E72">
        <w:t>А – расчетная сумма арендной платы за использование земельного участка, руб. в год;</w:t>
      </w:r>
    </w:p>
    <w:p w:rsidR="001716CA" w:rsidRPr="00CA0E72" w:rsidRDefault="001716CA" w:rsidP="004B548E">
      <w:pPr>
        <w:ind w:firstLine="709"/>
        <w:jc w:val="both"/>
      </w:pPr>
      <w:r w:rsidRPr="00CA0E72">
        <w:t xml:space="preserve">Б – базовая ставка арендной платы, руб./кв. м, определяется в соответствии с </w:t>
      </w:r>
      <w:r>
        <w:t>таблицей</w:t>
      </w:r>
      <w:r w:rsidRPr="00CA0E72">
        <w:t xml:space="preserve"> 1 к настоящему Порядку;</w:t>
      </w:r>
    </w:p>
    <w:p w:rsidR="001716CA" w:rsidRPr="00CA0E72" w:rsidRDefault="00697F73" w:rsidP="00CA0E72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1716CA" w:rsidRPr="00CA0E72">
        <w:t xml:space="preserve"> – площадь объектов каждого вида функционального использования на земельном участке;</w:t>
      </w:r>
    </w:p>
    <w:p w:rsidR="001716CA" w:rsidRDefault="001716CA" w:rsidP="00A552B2">
      <w:pPr>
        <w:ind w:firstLine="709"/>
        <w:jc w:val="both"/>
      </w:pPr>
      <w:r w:rsidRPr="00CA0E72">
        <w:t>Кри – коэффициент разрешенного использования земельного участка</w:t>
      </w:r>
      <w:r>
        <w:t>, значение которого</w:t>
      </w:r>
      <w:r w:rsidRPr="00731085">
        <w:t xml:space="preserve"> </w:t>
      </w:r>
      <w:r w:rsidRPr="00CA0E72">
        <w:t>определя</w:t>
      </w:r>
      <w:r>
        <w:t>е</w:t>
      </w:r>
      <w:r w:rsidRPr="00CA0E72">
        <w:t xml:space="preserve">тся в соответствии </w:t>
      </w:r>
      <w:r>
        <w:t>с таблицей 2 к настоящему Порядку.</w:t>
      </w:r>
    </w:p>
    <w:p w:rsidR="001716CA" w:rsidRPr="00CA0E72" w:rsidRDefault="001716CA" w:rsidP="00E0381A">
      <w:pPr>
        <w:ind w:firstLine="709"/>
        <w:jc w:val="both"/>
      </w:pPr>
      <w:r w:rsidRPr="00CA0E72">
        <w:t xml:space="preserve">Ку – коэффициент учета водоохранной зоны и прибрежной защитной полосы, определяемый в соответствии </w:t>
      </w:r>
      <w:r>
        <w:t xml:space="preserve">с таблицей 3 </w:t>
      </w:r>
      <w:r w:rsidRPr="00CA0E72">
        <w:t>к настоящему</w:t>
      </w:r>
      <w:r>
        <w:t xml:space="preserve"> </w:t>
      </w:r>
      <w:r w:rsidRPr="00CA0E72">
        <w:t xml:space="preserve">Порядку. Применяется только для площадей обременений в виде водоохранной зоны и (или) прибрежной защитной полосы (по данным </w:t>
      </w:r>
      <w:r>
        <w:t>выписки из единого государственного реестра недвижимости).</w:t>
      </w:r>
    </w:p>
    <w:p w:rsidR="001716CA" w:rsidRPr="00CA0E72" w:rsidRDefault="001716CA" w:rsidP="00CA0E72">
      <w:pPr>
        <w:pStyle w:val="af1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3</w:t>
      </w:r>
      <w:r w:rsidRPr="00CA0E72">
        <w:rPr>
          <w:rFonts w:ascii="Times New Roman" w:hAnsi="Times New Roman"/>
          <w:sz w:val="24"/>
          <w:szCs w:val="24"/>
        </w:rPr>
        <w:t>. При предоставлении земельных участков в аренду в соответствии с областным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0E72">
        <w:rPr>
          <w:rFonts w:ascii="Times New Roman" w:hAnsi="Times New Roman"/>
          <w:sz w:val="24"/>
          <w:szCs w:val="24"/>
        </w:rPr>
        <w:t>от 14 октября 2008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0E72">
        <w:rPr>
          <w:rFonts w:ascii="Times New Roman" w:hAnsi="Times New Roman"/>
          <w:sz w:val="24"/>
          <w:szCs w:val="24"/>
        </w:rPr>
        <w:t>№ 105-оз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0E72">
        <w:rPr>
          <w:rFonts w:ascii="Times New Roman" w:hAnsi="Times New Roman"/>
          <w:sz w:val="24"/>
          <w:szCs w:val="24"/>
        </w:rPr>
        <w:t>"О бесплатном предоставлении отдельным категориям граждан земельных участков для  индивидуального жилищного строительства на территории Ленинградской области" размер арендной платы определяется по формуле:</w:t>
      </w:r>
    </w:p>
    <w:p w:rsidR="001716CA" w:rsidRDefault="001716CA" w:rsidP="00CA0E72">
      <w:pPr>
        <w:pStyle w:val="af1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B0327" w:rsidRPr="00CA0E72" w:rsidRDefault="000B0327" w:rsidP="00CA0E72">
      <w:pPr>
        <w:pStyle w:val="af1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716CA" w:rsidRPr="004B548E" w:rsidRDefault="001716CA" w:rsidP="00CA0E72">
      <w:pPr>
        <w:jc w:val="center"/>
        <w:rPr>
          <w:i/>
        </w:rPr>
      </w:pPr>
      <w:r>
        <w:t>А = 0,1</w:t>
      </w:r>
      <w:r w:rsidR="00E039AE">
        <w:t>3104</w:t>
      </w:r>
      <w:r>
        <w:t xml:space="preserve"> х </w:t>
      </w:r>
      <w:r>
        <w:rPr>
          <w:lang w:val="en-US"/>
        </w:rPr>
        <w:t>S</w:t>
      </w:r>
      <w:r w:rsidRPr="004B548E">
        <w:t xml:space="preserve"> х Кри х Ку</w:t>
      </w:r>
      <w:r>
        <w:t>, где</w:t>
      </w:r>
    </w:p>
    <w:p w:rsidR="001716CA" w:rsidRPr="00CA0E72" w:rsidRDefault="001716CA" w:rsidP="00835EA9">
      <w:pPr>
        <w:ind w:firstLine="709"/>
        <w:jc w:val="both"/>
        <w:rPr>
          <w:i/>
        </w:rPr>
      </w:pPr>
      <w:r w:rsidRPr="00CA0E72">
        <w:t>где:</w:t>
      </w:r>
    </w:p>
    <w:p w:rsidR="001716CA" w:rsidRPr="00CA0E72" w:rsidRDefault="001716CA" w:rsidP="00835EA9">
      <w:pPr>
        <w:ind w:firstLine="709"/>
        <w:jc w:val="both"/>
      </w:pPr>
      <w:r w:rsidRPr="00CA0E72">
        <w:t>А – расчетная сумма арендной платы за использование земельного участка, руб. в год;</w:t>
      </w:r>
    </w:p>
    <w:p w:rsidR="001716CA" w:rsidRPr="00CA0E72" w:rsidRDefault="001716CA" w:rsidP="00835EA9">
      <w:pPr>
        <w:ind w:firstLine="709"/>
        <w:jc w:val="both"/>
      </w:pPr>
      <w:r>
        <w:t>0,1</w:t>
      </w:r>
      <w:r w:rsidR="00E039AE">
        <w:t>3104</w:t>
      </w:r>
      <w:r w:rsidRPr="00CA0E72">
        <w:t xml:space="preserve"> – базовая ст</w:t>
      </w:r>
      <w:r>
        <w:t>авка арендной платы, руб./кв. м</w:t>
      </w:r>
      <w:r w:rsidRPr="00CA0E72">
        <w:t>;</w:t>
      </w:r>
    </w:p>
    <w:p w:rsidR="001716CA" w:rsidRPr="00CA0E72" w:rsidRDefault="001716CA" w:rsidP="00835EA9">
      <w:pPr>
        <w:ind w:firstLine="709"/>
        <w:jc w:val="both"/>
      </w:pPr>
      <w:r w:rsidRPr="00CA0E72">
        <w:rPr>
          <w:lang w:val="en-US"/>
        </w:rPr>
        <w:t>S</w:t>
      </w:r>
      <w:r w:rsidRPr="00CA0E72">
        <w:t xml:space="preserve"> – площадь земельного участка, кв. м;</w:t>
      </w:r>
    </w:p>
    <w:p w:rsidR="001716CA" w:rsidRDefault="001716CA" w:rsidP="00A552B2">
      <w:pPr>
        <w:ind w:firstLine="709"/>
        <w:jc w:val="both"/>
      </w:pPr>
      <w:r w:rsidRPr="00CA0E72">
        <w:t>Кри – коэффициент разрешенного использования земельного участка</w:t>
      </w:r>
      <w:r>
        <w:t>, значение которого</w:t>
      </w:r>
      <w:r w:rsidRPr="00731085">
        <w:t xml:space="preserve"> </w:t>
      </w:r>
      <w:r w:rsidRPr="00CA0E72">
        <w:t>определя</w:t>
      </w:r>
      <w:r>
        <w:t>е</w:t>
      </w:r>
      <w:r w:rsidRPr="00CA0E72">
        <w:t xml:space="preserve">тся в соответствии </w:t>
      </w:r>
      <w:r>
        <w:t xml:space="preserve">с таблицей 2 к настоящему Порядку. </w:t>
      </w:r>
    </w:p>
    <w:p w:rsidR="001716CA" w:rsidRPr="00CA0E72" w:rsidRDefault="001716CA" w:rsidP="00E0381A">
      <w:pPr>
        <w:ind w:firstLine="709"/>
        <w:jc w:val="both"/>
      </w:pPr>
      <w:r w:rsidRPr="00CA0E72">
        <w:t xml:space="preserve">Ку – коэффициент учета водоохранной зоны и прибрежной защитной полосы, определяемый в соответствии </w:t>
      </w:r>
      <w:r>
        <w:t xml:space="preserve">с таблицей 3 </w:t>
      </w:r>
      <w:r w:rsidRPr="00CA0E72">
        <w:t>к настоящему</w:t>
      </w:r>
      <w:r>
        <w:t xml:space="preserve"> </w:t>
      </w:r>
      <w:r w:rsidRPr="00CA0E72">
        <w:t xml:space="preserve">Порядку. Применяется только для площадей обременений в виде водоохранной зоны и (или) прибрежной защитной полосы (по данным </w:t>
      </w:r>
      <w:r>
        <w:t>выписки из единого государственного реестра недвижимости).</w:t>
      </w:r>
    </w:p>
    <w:p w:rsidR="001716CA" w:rsidRDefault="001716CA" w:rsidP="00CA0E72">
      <w:pPr>
        <w:pStyle w:val="af1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F43F6">
        <w:rPr>
          <w:rFonts w:ascii="Times New Roman" w:hAnsi="Times New Roman"/>
          <w:sz w:val="24"/>
          <w:szCs w:val="24"/>
        </w:rPr>
        <w:t>4</w:t>
      </w:r>
      <w:r w:rsidRPr="00CA0E72">
        <w:rPr>
          <w:rFonts w:ascii="Times New Roman" w:hAnsi="Times New Roman"/>
          <w:sz w:val="24"/>
          <w:szCs w:val="24"/>
        </w:rPr>
        <w:t xml:space="preserve">. Размер арендной платы определяется в размере </w:t>
      </w:r>
      <w:r>
        <w:rPr>
          <w:rFonts w:ascii="Times New Roman" w:hAnsi="Times New Roman"/>
          <w:sz w:val="24"/>
          <w:szCs w:val="24"/>
        </w:rPr>
        <w:t xml:space="preserve">не выше </w:t>
      </w:r>
      <w:r w:rsidRPr="00CA0E72">
        <w:rPr>
          <w:rFonts w:ascii="Times New Roman" w:hAnsi="Times New Roman"/>
          <w:sz w:val="24"/>
          <w:szCs w:val="24"/>
        </w:rPr>
        <w:t>земельного налога в случае заключения договора аренды земельного участка с лицами, указанными в пункте 5 статьи 39.7 Земельного кодекса Российской Федерации.</w:t>
      </w:r>
    </w:p>
    <w:p w:rsidR="001716CA" w:rsidRDefault="001716CA" w:rsidP="00CA0E72">
      <w:pPr>
        <w:pStyle w:val="af1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F43F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Установленный настоящим разделом порядок определения арендной платы не распространяется на предоставление земельных участков в случаях, указанных в пункте 4 статьи 39.7 Земельного кодекса Российской Федерации.</w:t>
      </w:r>
    </w:p>
    <w:p w:rsidR="001716CA" w:rsidRDefault="001716CA"/>
    <w:p w:rsidR="000B0327" w:rsidRDefault="000B0327"/>
    <w:p w:rsidR="000B0327" w:rsidRDefault="000B0327"/>
    <w:p w:rsidR="000B0327" w:rsidRDefault="000B0327"/>
    <w:p w:rsidR="000B0327" w:rsidRDefault="000B0327"/>
    <w:p w:rsidR="000B0327" w:rsidRDefault="000B0327"/>
    <w:p w:rsidR="000B0327" w:rsidRDefault="000B0327" w:rsidP="00E4797A">
      <w:pPr>
        <w:jc w:val="center"/>
        <w:rPr>
          <w:b/>
        </w:rPr>
      </w:pPr>
    </w:p>
    <w:p w:rsidR="001716CA" w:rsidRDefault="001716CA" w:rsidP="00E4797A">
      <w:pPr>
        <w:jc w:val="center"/>
        <w:rPr>
          <w:b/>
        </w:rPr>
      </w:pPr>
      <w:r>
        <w:rPr>
          <w:b/>
        </w:rPr>
        <w:t xml:space="preserve">Базовая ставка арендной платы  (Б)                           </w:t>
      </w:r>
    </w:p>
    <w:p w:rsidR="001716CA" w:rsidRDefault="001716CA" w:rsidP="002A61C6">
      <w:pPr>
        <w:jc w:val="right"/>
        <w:rPr>
          <w:b/>
        </w:rPr>
      </w:pPr>
      <w:r>
        <w:rPr>
          <w:b/>
        </w:rPr>
        <w:t>Таблица 1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0"/>
        <w:gridCol w:w="1980"/>
      </w:tblGrid>
      <w:tr w:rsidR="001716CA" w:rsidTr="007F08F0">
        <w:trPr>
          <w:trHeight w:val="180"/>
        </w:trPr>
        <w:tc>
          <w:tcPr>
            <w:tcW w:w="7020" w:type="dxa"/>
          </w:tcPr>
          <w:p w:rsidR="001716CA" w:rsidRDefault="001716CA" w:rsidP="007F08F0">
            <w:pPr>
              <w:jc w:val="both"/>
            </w:pPr>
          </w:p>
        </w:tc>
        <w:tc>
          <w:tcPr>
            <w:tcW w:w="1980" w:type="dxa"/>
          </w:tcPr>
          <w:p w:rsidR="001716CA" w:rsidRDefault="001716CA" w:rsidP="007F08F0">
            <w:pPr>
              <w:jc w:val="both"/>
            </w:pPr>
            <w:r>
              <w:t>Ставка арендной платы, руб. за кв.м. в год</w:t>
            </w:r>
          </w:p>
        </w:tc>
      </w:tr>
      <w:tr w:rsidR="001716CA" w:rsidTr="007F08F0">
        <w:trPr>
          <w:trHeight w:val="180"/>
        </w:trPr>
        <w:tc>
          <w:tcPr>
            <w:tcW w:w="7020" w:type="dxa"/>
          </w:tcPr>
          <w:p w:rsidR="001716CA" w:rsidRDefault="001716CA" w:rsidP="006B5205">
            <w:pPr>
              <w:jc w:val="both"/>
              <w:rPr>
                <w:bCs/>
                <w:color w:val="000000"/>
              </w:rPr>
            </w:pPr>
            <w:r w:rsidRPr="006B5205">
              <w:t>Земли населенных пунктов</w:t>
            </w:r>
            <w:r w:rsidRPr="007B64DD">
              <w:rPr>
                <w:bCs/>
                <w:color w:val="000000"/>
              </w:rPr>
              <w:t xml:space="preserve"> из категории земель населенных пунктов, предоставляемые для иных целей (кроме указанных в пунктах 2.1 – 2.3 и 5)</w:t>
            </w:r>
          </w:p>
          <w:p w:rsidR="001716CA" w:rsidRDefault="001716CA" w:rsidP="006B520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-в сельских населенных пунктах</w:t>
            </w:r>
          </w:p>
          <w:p w:rsidR="001716CA" w:rsidRPr="00D04639" w:rsidRDefault="001716CA" w:rsidP="006B5205">
            <w:pPr>
              <w:jc w:val="both"/>
              <w:rPr>
                <w:b/>
              </w:rPr>
            </w:pPr>
            <w:r>
              <w:rPr>
                <w:bCs/>
                <w:color w:val="000000"/>
              </w:rPr>
              <w:t>--в городских населенных пунктах с численностью от 20 до 50 тыс. чел.</w:t>
            </w:r>
          </w:p>
        </w:tc>
        <w:tc>
          <w:tcPr>
            <w:tcW w:w="1980" w:type="dxa"/>
          </w:tcPr>
          <w:p w:rsidR="001716CA" w:rsidRDefault="001716CA" w:rsidP="007F08F0">
            <w:pPr>
              <w:jc w:val="center"/>
            </w:pPr>
          </w:p>
          <w:p w:rsidR="001716CA" w:rsidRDefault="001716CA" w:rsidP="007F08F0">
            <w:pPr>
              <w:jc w:val="center"/>
            </w:pPr>
          </w:p>
          <w:p w:rsidR="001716CA" w:rsidRDefault="001716CA" w:rsidP="007F08F0">
            <w:pPr>
              <w:jc w:val="center"/>
            </w:pPr>
          </w:p>
          <w:p w:rsidR="001716CA" w:rsidRDefault="001716CA" w:rsidP="006B5205">
            <w:pPr>
              <w:jc w:val="center"/>
            </w:pPr>
            <w:r>
              <w:t>1,1</w:t>
            </w:r>
            <w:r w:rsidR="00E039AE">
              <w:t>7936</w:t>
            </w:r>
          </w:p>
          <w:p w:rsidR="001716CA" w:rsidRDefault="001716CA" w:rsidP="00E039AE">
            <w:pPr>
              <w:jc w:val="center"/>
            </w:pPr>
            <w:r>
              <w:t>1</w:t>
            </w:r>
            <w:r w:rsidR="00E039AE">
              <w:t>7</w:t>
            </w:r>
            <w:r>
              <w:t>,</w:t>
            </w:r>
            <w:r w:rsidR="00E039AE">
              <w:t>38464</w:t>
            </w:r>
          </w:p>
        </w:tc>
      </w:tr>
    </w:tbl>
    <w:p w:rsidR="001716CA" w:rsidRDefault="001716CA" w:rsidP="009D61E8">
      <w:pPr>
        <w:jc w:val="both"/>
      </w:pPr>
    </w:p>
    <w:p w:rsidR="001716CA" w:rsidRDefault="001716CA">
      <w:pPr>
        <w:jc w:val="both"/>
        <w:rPr>
          <w:sz w:val="22"/>
        </w:rPr>
      </w:pPr>
    </w:p>
    <w:p w:rsidR="001716CA" w:rsidRDefault="001716CA" w:rsidP="008275CE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Коэффициент разрешенного использования земельного участка (Кри)</w:t>
      </w:r>
    </w:p>
    <w:p w:rsidR="001716CA" w:rsidRDefault="001716CA" w:rsidP="008275CE">
      <w:pPr>
        <w:widowControl w:val="0"/>
        <w:autoSpaceDE w:val="0"/>
        <w:jc w:val="right"/>
        <w:rPr>
          <w:b/>
          <w:bCs/>
        </w:rPr>
      </w:pPr>
      <w:r>
        <w:rPr>
          <w:b/>
          <w:bCs/>
        </w:rPr>
        <w:t>Таблица 2</w:t>
      </w:r>
    </w:p>
    <w:p w:rsidR="001716CA" w:rsidRDefault="001716CA" w:rsidP="008275CE">
      <w:pPr>
        <w:widowControl w:val="0"/>
        <w:autoSpaceDE w:val="0"/>
        <w:jc w:val="right"/>
        <w:rPr>
          <w:b/>
          <w:bCs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7"/>
        <w:gridCol w:w="5534"/>
        <w:gridCol w:w="1326"/>
      </w:tblGrid>
      <w:tr w:rsidR="001716CA" w:rsidTr="009B048F">
        <w:trPr>
          <w:trHeight w:val="315"/>
        </w:trPr>
        <w:tc>
          <w:tcPr>
            <w:tcW w:w="2288" w:type="dxa"/>
          </w:tcPr>
          <w:p w:rsidR="001716CA" w:rsidRPr="00602B9C" w:rsidRDefault="001716CA" w:rsidP="00602B9C">
            <w:pPr>
              <w:widowControl w:val="0"/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602B9C">
              <w:rPr>
                <w:b/>
                <w:bCs/>
                <w:sz w:val="20"/>
                <w:szCs w:val="20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710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1716CA" w:rsidRPr="00602B9C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602B9C">
              <w:rPr>
                <w:b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1365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716CA" w:rsidRPr="00602B9C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602B9C">
              <w:rPr>
                <w:b/>
                <w:bCs/>
                <w:sz w:val="20"/>
                <w:szCs w:val="20"/>
              </w:rPr>
              <w:t>Кри</w:t>
            </w:r>
          </w:p>
        </w:tc>
      </w:tr>
      <w:tr w:rsidR="001716CA" w:rsidTr="009B048F">
        <w:trPr>
          <w:trHeight w:val="315"/>
        </w:trPr>
        <w:tc>
          <w:tcPr>
            <w:tcW w:w="2288" w:type="dxa"/>
          </w:tcPr>
          <w:p w:rsidR="001716CA" w:rsidRPr="00602B9C" w:rsidRDefault="001716CA" w:rsidP="00602B9C">
            <w:pPr>
              <w:widowControl w:val="0"/>
              <w:tabs>
                <w:tab w:val="left" w:pos="978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10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65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1716CA" w:rsidTr="009B048F">
        <w:trPr>
          <w:trHeight w:val="315"/>
        </w:trPr>
        <w:tc>
          <w:tcPr>
            <w:tcW w:w="9363" w:type="dxa"/>
            <w:gridSpan w:val="3"/>
          </w:tcPr>
          <w:p w:rsidR="001716CA" w:rsidRPr="007C4EFB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Pr="007C4EFB">
              <w:rPr>
                <w:b/>
                <w:bCs/>
                <w:sz w:val="20"/>
                <w:szCs w:val="20"/>
              </w:rPr>
              <w:t>Строительство</w:t>
            </w:r>
          </w:p>
        </w:tc>
      </w:tr>
      <w:tr w:rsidR="001716CA" w:rsidTr="009B048F">
        <w:trPr>
          <w:trHeight w:val="315"/>
        </w:trPr>
        <w:tc>
          <w:tcPr>
            <w:tcW w:w="2288" w:type="dxa"/>
          </w:tcPr>
          <w:p w:rsidR="001716CA" w:rsidRPr="007C4EFB" w:rsidRDefault="001716CA" w:rsidP="007C4EFB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7C4EFB">
              <w:rPr>
                <w:b/>
                <w:sz w:val="20"/>
                <w:szCs w:val="20"/>
              </w:rPr>
              <w:t>Индивидуальное жилищное</w:t>
            </w:r>
          </w:p>
          <w:p w:rsidR="001716CA" w:rsidRPr="007C4EFB" w:rsidRDefault="001716CA" w:rsidP="007C4EFB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 w:rsidRPr="007C4EFB">
              <w:rPr>
                <w:b/>
                <w:sz w:val="20"/>
                <w:szCs w:val="20"/>
              </w:rPr>
              <w:t>строительство,  строительство</w:t>
            </w:r>
          </w:p>
          <w:p w:rsidR="001716CA" w:rsidRPr="007C4EFB" w:rsidRDefault="001716CA" w:rsidP="007C4EFB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 w:rsidRPr="007C4EFB">
              <w:rPr>
                <w:b/>
                <w:sz w:val="20"/>
                <w:szCs w:val="20"/>
              </w:rPr>
              <w:t>индивидуальных  и</w:t>
            </w:r>
          </w:p>
          <w:p w:rsidR="001716CA" w:rsidRPr="007C4EFB" w:rsidRDefault="001716CA" w:rsidP="007C4EFB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 w:rsidRPr="007C4EFB">
              <w:rPr>
                <w:b/>
                <w:sz w:val="20"/>
                <w:szCs w:val="20"/>
              </w:rPr>
              <w:t>кооперативных гаражей</w:t>
            </w:r>
          </w:p>
        </w:tc>
        <w:tc>
          <w:tcPr>
            <w:tcW w:w="5710" w:type="dxa"/>
          </w:tcPr>
          <w:p w:rsidR="001716CA" w:rsidRPr="007C4EFB" w:rsidRDefault="001716CA" w:rsidP="007C4EFB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C4EFB">
              <w:rPr>
                <w:sz w:val="20"/>
                <w:szCs w:val="20"/>
              </w:rPr>
              <w:t>Строительство индивидуальных жилых домов, дачных и садовых домов, индивидуальных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и кооперативных гаражей, подсобных сооружений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365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716CA" w:rsidTr="009B048F">
        <w:trPr>
          <w:trHeight w:val="315"/>
        </w:trPr>
        <w:tc>
          <w:tcPr>
            <w:tcW w:w="2288" w:type="dxa"/>
          </w:tcPr>
          <w:p w:rsidR="001716CA" w:rsidRDefault="001716CA" w:rsidP="007C4EFB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710" w:type="dxa"/>
          </w:tcPr>
          <w:p w:rsidR="001716CA" w:rsidRPr="007C4EFB" w:rsidRDefault="001716CA" w:rsidP="007C4EFB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>
              <w:t xml:space="preserve"> </w:t>
            </w:r>
            <w:r w:rsidRPr="007C4EFB">
              <w:rPr>
                <w:sz w:val="20"/>
                <w:szCs w:val="20"/>
              </w:rPr>
              <w:t>На срок проведения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проектно-изыскательских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 xml:space="preserve">работ, </w:t>
            </w:r>
            <w:r>
              <w:rPr>
                <w:sz w:val="20"/>
                <w:szCs w:val="20"/>
              </w:rPr>
              <w:t xml:space="preserve"> с</w:t>
            </w:r>
            <w:r w:rsidRPr="007C4EFB">
              <w:rPr>
                <w:sz w:val="20"/>
                <w:szCs w:val="20"/>
              </w:rPr>
              <w:t>троительства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(реконструкции),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предусмотренный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разрешением на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365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1716CA" w:rsidTr="009B048F">
        <w:trPr>
          <w:trHeight w:val="315"/>
        </w:trPr>
        <w:tc>
          <w:tcPr>
            <w:tcW w:w="2288" w:type="dxa"/>
          </w:tcPr>
          <w:p w:rsidR="001716CA" w:rsidRDefault="001716CA" w:rsidP="007C4EFB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710" w:type="dxa"/>
          </w:tcPr>
          <w:p w:rsidR="001716CA" w:rsidRPr="007C4EFB" w:rsidRDefault="001716CA" w:rsidP="007C4EFB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1.2.П</w:t>
            </w:r>
            <w:r w:rsidRPr="007C4EFB">
              <w:rPr>
                <w:sz w:val="20"/>
                <w:szCs w:val="20"/>
              </w:rPr>
              <w:t>о истечении указанного срока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проведения проектно-</w:t>
            </w:r>
          </w:p>
          <w:p w:rsidR="001716CA" w:rsidRPr="007C4EFB" w:rsidRDefault="001716CA" w:rsidP="007C4EFB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C4EFB">
              <w:rPr>
                <w:sz w:val="20"/>
                <w:szCs w:val="20"/>
              </w:rPr>
              <w:t>изыскательских работ,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строительства (реконструкции)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вне зависимости от продления в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установленном порядке сроков</w:t>
            </w:r>
          </w:p>
          <w:p w:rsidR="001716CA" w:rsidRPr="007C4EFB" w:rsidRDefault="001716CA" w:rsidP="007C4EFB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C4EFB">
              <w:rPr>
                <w:sz w:val="20"/>
                <w:szCs w:val="20"/>
              </w:rPr>
              <w:t>строительства (реконструкции).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При отсутствии разрешения на</w:t>
            </w:r>
          </w:p>
          <w:p w:rsidR="001716CA" w:rsidRPr="007C4EFB" w:rsidRDefault="001716CA" w:rsidP="007C4EFB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C4EFB">
              <w:rPr>
                <w:sz w:val="20"/>
                <w:szCs w:val="20"/>
              </w:rPr>
              <w:t>строительство по истечении 1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года после заключения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договора аренды.</w:t>
            </w:r>
          </w:p>
        </w:tc>
        <w:tc>
          <w:tcPr>
            <w:tcW w:w="1365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1716CA" w:rsidTr="00BE178E">
        <w:trPr>
          <w:trHeight w:val="315"/>
        </w:trPr>
        <w:tc>
          <w:tcPr>
            <w:tcW w:w="9363" w:type="dxa"/>
            <w:gridSpan w:val="3"/>
          </w:tcPr>
          <w:p w:rsidR="001716CA" w:rsidRPr="002C25BB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 w:rsidRPr="002C25BB">
              <w:rPr>
                <w:b/>
                <w:bCs/>
                <w:sz w:val="20"/>
                <w:szCs w:val="20"/>
              </w:rPr>
              <w:t>Предпринимательство</w:t>
            </w:r>
          </w:p>
        </w:tc>
      </w:tr>
      <w:tr w:rsidR="001716CA" w:rsidTr="009B048F">
        <w:trPr>
          <w:trHeight w:val="315"/>
        </w:trPr>
        <w:tc>
          <w:tcPr>
            <w:tcW w:w="2288" w:type="dxa"/>
          </w:tcPr>
          <w:p w:rsidR="001716CA" w:rsidRPr="00537604" w:rsidRDefault="001716CA" w:rsidP="00537604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2.1 </w:t>
            </w:r>
            <w:r w:rsidRPr="00537604">
              <w:rPr>
                <w:b/>
                <w:sz w:val="20"/>
                <w:szCs w:val="20"/>
              </w:rPr>
              <w:t>Прочая непроизводственная</w:t>
            </w:r>
          </w:p>
          <w:p w:rsidR="001716CA" w:rsidRPr="00537604" w:rsidRDefault="001716CA" w:rsidP="00537604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 w:rsidRPr="00537604">
              <w:rPr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5710" w:type="dxa"/>
          </w:tcPr>
          <w:p w:rsidR="001716CA" w:rsidRPr="00EF3EA5" w:rsidRDefault="001716CA" w:rsidP="00EF3EA5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 и</w:t>
            </w:r>
            <w:r w:rsidRPr="00EF3EA5">
              <w:rPr>
                <w:sz w:val="20"/>
                <w:szCs w:val="20"/>
              </w:rPr>
              <w:t>спользование  земельных  участков  для  осуществления  непроизводственной</w:t>
            </w:r>
            <w:r>
              <w:rPr>
                <w:sz w:val="20"/>
                <w:szCs w:val="20"/>
              </w:rPr>
              <w:t xml:space="preserve"> </w:t>
            </w:r>
            <w:r w:rsidRPr="00EF3EA5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65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1716CA" w:rsidTr="009B048F">
        <w:trPr>
          <w:trHeight w:val="315"/>
        </w:trPr>
        <w:tc>
          <w:tcPr>
            <w:tcW w:w="2288" w:type="dxa"/>
          </w:tcPr>
          <w:p w:rsidR="001716CA" w:rsidRDefault="001716CA" w:rsidP="00537604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710" w:type="dxa"/>
          </w:tcPr>
          <w:p w:rsidR="001716CA" w:rsidRPr="00EF3EA5" w:rsidRDefault="001716CA" w:rsidP="00EF3EA5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2.1.2 </w:t>
            </w:r>
            <w:r>
              <w:rPr>
                <w:sz w:val="22"/>
                <w:szCs w:val="22"/>
              </w:rPr>
              <w:t>д</w:t>
            </w:r>
            <w:r w:rsidRPr="00601D88">
              <w:rPr>
                <w:sz w:val="22"/>
                <w:szCs w:val="22"/>
              </w:rPr>
              <w:t>ля амбулаторно-поликлинических учреждений, территориальных поликлиник для детей и взрослых, специализированных поликлиник, диспансеров</w:t>
            </w:r>
          </w:p>
        </w:tc>
        <w:tc>
          <w:tcPr>
            <w:tcW w:w="1365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0,7</w:t>
            </w:r>
          </w:p>
        </w:tc>
      </w:tr>
      <w:tr w:rsidR="001716CA" w:rsidTr="009B048F">
        <w:trPr>
          <w:trHeight w:val="315"/>
        </w:trPr>
        <w:tc>
          <w:tcPr>
            <w:tcW w:w="2288" w:type="dxa"/>
          </w:tcPr>
          <w:p w:rsidR="001716CA" w:rsidRDefault="001716CA" w:rsidP="00537604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710" w:type="dxa"/>
          </w:tcPr>
          <w:p w:rsidR="001716CA" w:rsidRDefault="001716CA" w:rsidP="00EF3EA5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  <w:r>
              <w:t xml:space="preserve"> для</w:t>
            </w:r>
            <w:r w:rsidRPr="00601D88">
              <w:rPr>
                <w:sz w:val="20"/>
                <w:szCs w:val="20"/>
              </w:rPr>
              <w:t xml:space="preserve"> бизнес-</w:t>
            </w:r>
            <w:r>
              <w:rPr>
                <w:sz w:val="20"/>
                <w:szCs w:val="20"/>
              </w:rPr>
              <w:t>центров, офисных центров</w:t>
            </w:r>
          </w:p>
        </w:tc>
        <w:tc>
          <w:tcPr>
            <w:tcW w:w="1365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1716CA" w:rsidTr="005C68B4">
        <w:trPr>
          <w:trHeight w:val="315"/>
        </w:trPr>
        <w:tc>
          <w:tcPr>
            <w:tcW w:w="9363" w:type="dxa"/>
            <w:gridSpan w:val="3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3.Транспорт</w:t>
            </w:r>
          </w:p>
        </w:tc>
      </w:tr>
      <w:tr w:rsidR="001716CA" w:rsidTr="009B048F">
        <w:trPr>
          <w:trHeight w:val="315"/>
        </w:trPr>
        <w:tc>
          <w:tcPr>
            <w:tcW w:w="2288" w:type="dxa"/>
          </w:tcPr>
          <w:p w:rsidR="001716CA" w:rsidRPr="002E30EA" w:rsidRDefault="001716CA" w:rsidP="00537604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2E30E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</w:t>
            </w:r>
            <w:r w:rsidRPr="002E30EA">
              <w:rPr>
                <w:b/>
                <w:sz w:val="20"/>
                <w:szCs w:val="20"/>
              </w:rPr>
              <w:t>. Автомобильный транспорт</w:t>
            </w:r>
          </w:p>
        </w:tc>
        <w:tc>
          <w:tcPr>
            <w:tcW w:w="5710" w:type="dxa"/>
          </w:tcPr>
          <w:p w:rsidR="001716CA" w:rsidRPr="002E30EA" w:rsidRDefault="001716CA" w:rsidP="002E30EA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2E30EA">
              <w:rPr>
                <w:sz w:val="20"/>
                <w:szCs w:val="20"/>
              </w:rPr>
              <w:t>Размещение автомобильных дорог; размещение объектов, необходимых для обеспечения автомобильного движения, посадки и высадки пассажиров и их сопутствующего</w:t>
            </w:r>
            <w:r>
              <w:rPr>
                <w:sz w:val="20"/>
                <w:szCs w:val="20"/>
              </w:rPr>
              <w:t xml:space="preserve"> </w:t>
            </w:r>
            <w:r w:rsidRPr="002E30EA">
              <w:rPr>
                <w:sz w:val="20"/>
                <w:szCs w:val="20"/>
              </w:rPr>
              <w:t>обслуживания, а также объектов, предназначенных для размещения постов органов</w:t>
            </w:r>
            <w:r>
              <w:rPr>
                <w:sz w:val="20"/>
                <w:szCs w:val="20"/>
              </w:rPr>
              <w:t xml:space="preserve"> </w:t>
            </w:r>
            <w:r w:rsidRPr="002E30EA">
              <w:rPr>
                <w:sz w:val="20"/>
                <w:szCs w:val="20"/>
              </w:rPr>
              <w:t>внутренних дел, ответственных за безопасность дорожного движения; оборудование</w:t>
            </w:r>
            <w:r>
              <w:rPr>
                <w:sz w:val="20"/>
                <w:szCs w:val="20"/>
              </w:rPr>
              <w:t xml:space="preserve"> </w:t>
            </w:r>
            <w:r w:rsidRPr="002E30EA">
              <w:rPr>
                <w:sz w:val="20"/>
                <w:szCs w:val="20"/>
              </w:rPr>
              <w:t>земельных участков для стоянок, а также для размещения депо (устройства мест стоянок)</w:t>
            </w:r>
            <w:r>
              <w:rPr>
                <w:sz w:val="20"/>
                <w:szCs w:val="20"/>
              </w:rPr>
              <w:t xml:space="preserve"> </w:t>
            </w:r>
            <w:r w:rsidRPr="002E30EA">
              <w:rPr>
                <w:sz w:val="20"/>
                <w:szCs w:val="20"/>
              </w:rPr>
              <w:t xml:space="preserve">автомобильного транспорта, </w:t>
            </w:r>
            <w:r w:rsidRPr="002E30EA">
              <w:rPr>
                <w:sz w:val="20"/>
                <w:szCs w:val="20"/>
              </w:rPr>
              <w:lastRenderedPageBreak/>
              <w:t>осуществляющего перевозки людей по установленному</w:t>
            </w:r>
            <w:r>
              <w:rPr>
                <w:sz w:val="20"/>
                <w:szCs w:val="20"/>
              </w:rPr>
              <w:t xml:space="preserve"> </w:t>
            </w:r>
            <w:r w:rsidRPr="002E30EA">
              <w:rPr>
                <w:sz w:val="20"/>
                <w:szCs w:val="20"/>
              </w:rPr>
              <w:t>маршруту.</w:t>
            </w:r>
            <w:r>
              <w:rPr>
                <w:sz w:val="20"/>
                <w:szCs w:val="20"/>
              </w:rPr>
              <w:t xml:space="preserve"> </w:t>
            </w:r>
            <w:r w:rsidRPr="002E30EA">
              <w:rPr>
                <w:sz w:val="20"/>
                <w:szCs w:val="20"/>
              </w:rPr>
              <w:t>Кроме участков, занятых внутрихозяйственными дорогами, использующимися для</w:t>
            </w:r>
            <w:r>
              <w:t xml:space="preserve"> </w:t>
            </w:r>
            <w:r w:rsidRPr="002E30EA">
              <w:rPr>
                <w:sz w:val="20"/>
                <w:szCs w:val="20"/>
              </w:rPr>
              <w:t>осуществления сельскохозяйственной деятельности.</w:t>
            </w:r>
          </w:p>
        </w:tc>
        <w:tc>
          <w:tcPr>
            <w:tcW w:w="1365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</w:t>
            </w:r>
          </w:p>
        </w:tc>
      </w:tr>
      <w:tr w:rsidR="001716CA" w:rsidTr="009B048F">
        <w:trPr>
          <w:trHeight w:val="315"/>
        </w:trPr>
        <w:tc>
          <w:tcPr>
            <w:tcW w:w="2288" w:type="dxa"/>
          </w:tcPr>
          <w:p w:rsidR="001716CA" w:rsidRPr="0073451D" w:rsidRDefault="001716CA" w:rsidP="00537604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3.2</w:t>
            </w:r>
            <w:r w:rsidRPr="0073451D">
              <w:rPr>
                <w:b/>
                <w:sz w:val="20"/>
                <w:szCs w:val="20"/>
              </w:rPr>
              <w:t>Прочие объекты транспорта</w:t>
            </w:r>
          </w:p>
        </w:tc>
        <w:tc>
          <w:tcPr>
            <w:tcW w:w="5710" w:type="dxa"/>
          </w:tcPr>
          <w:p w:rsidR="001716CA" w:rsidRPr="00303F8E" w:rsidRDefault="001716CA" w:rsidP="00303F8E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303F8E">
              <w:rPr>
                <w:sz w:val="20"/>
                <w:szCs w:val="20"/>
              </w:rPr>
              <w:t>Размещение объектов транспорта предприятий, осуществляющих выполнение работ и услуг по тарифам, утвержденным</w:t>
            </w:r>
            <w:r>
              <w:rPr>
                <w:sz w:val="20"/>
                <w:szCs w:val="20"/>
              </w:rPr>
              <w:t xml:space="preserve"> </w:t>
            </w:r>
            <w:r w:rsidRPr="00303F8E">
              <w:rPr>
                <w:sz w:val="20"/>
                <w:szCs w:val="20"/>
              </w:rPr>
              <w:t>Правительством Ленинградской области и органами местного самоуправления</w:t>
            </w:r>
          </w:p>
        </w:tc>
        <w:tc>
          <w:tcPr>
            <w:tcW w:w="1365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1716CA" w:rsidTr="009B048F">
        <w:trPr>
          <w:trHeight w:val="315"/>
        </w:trPr>
        <w:tc>
          <w:tcPr>
            <w:tcW w:w="2288" w:type="dxa"/>
          </w:tcPr>
          <w:p w:rsidR="001716CA" w:rsidRPr="008959AC" w:rsidRDefault="001716CA" w:rsidP="00537604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3.3 </w:t>
            </w:r>
            <w:r w:rsidRPr="008959AC">
              <w:rPr>
                <w:b/>
                <w:sz w:val="20"/>
                <w:szCs w:val="20"/>
              </w:rPr>
              <w:t>Прочие объекты транспорта</w:t>
            </w:r>
          </w:p>
        </w:tc>
        <w:tc>
          <w:tcPr>
            <w:tcW w:w="5710" w:type="dxa"/>
          </w:tcPr>
          <w:p w:rsidR="001716CA" w:rsidRPr="008959AC" w:rsidRDefault="001716CA" w:rsidP="00303F8E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8959AC">
              <w:rPr>
                <w:sz w:val="20"/>
                <w:szCs w:val="20"/>
              </w:rPr>
              <w:t>Размещение объектов транспорта, не учтенных в других группировках</w:t>
            </w:r>
          </w:p>
        </w:tc>
        <w:tc>
          <w:tcPr>
            <w:tcW w:w="1365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</w:tbl>
    <w:p w:rsidR="001716CA" w:rsidRDefault="001716CA" w:rsidP="00916BDF">
      <w:pPr>
        <w:pStyle w:val="af1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716CA" w:rsidRDefault="001716CA">
      <w:pPr>
        <w:autoSpaceDE w:val="0"/>
        <w:jc w:val="center"/>
      </w:pPr>
    </w:p>
    <w:p w:rsidR="001716CA" w:rsidRDefault="001716CA">
      <w:pPr>
        <w:autoSpaceDE w:val="0"/>
        <w:jc w:val="center"/>
      </w:pPr>
      <w:r>
        <w:rPr>
          <w:b/>
        </w:rPr>
        <w:t>Коэффициент учета водоохранной зоны и прибрежной защитной полосы (К</w:t>
      </w:r>
      <w:r>
        <w:rPr>
          <w:b/>
          <w:vertAlign w:val="subscript"/>
        </w:rPr>
        <w:t>у</w:t>
      </w:r>
      <w:r>
        <w:rPr>
          <w:b/>
        </w:rPr>
        <w:t>)</w:t>
      </w:r>
    </w:p>
    <w:p w:rsidR="001716CA" w:rsidRDefault="001716CA">
      <w:pPr>
        <w:autoSpaceDE w:val="0"/>
        <w:jc w:val="center"/>
      </w:pPr>
    </w:p>
    <w:p w:rsidR="001716CA" w:rsidRDefault="001716CA">
      <w:pPr>
        <w:autoSpaceDE w:val="0"/>
        <w:ind w:right="192" w:firstLine="485"/>
        <w:jc w:val="right"/>
        <w:rPr>
          <w:b/>
          <w:bCs/>
        </w:rPr>
      </w:pPr>
      <w:r>
        <w:rPr>
          <w:b/>
          <w:bCs/>
        </w:rPr>
        <w:t>Таблица 3</w:t>
      </w:r>
    </w:p>
    <w:p w:rsidR="001716CA" w:rsidRDefault="001716CA">
      <w:pPr>
        <w:autoSpaceDE w:val="0"/>
        <w:ind w:right="192" w:firstLine="485"/>
        <w:jc w:val="right"/>
        <w:rPr>
          <w:b/>
          <w:bCs/>
        </w:rPr>
      </w:pP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26"/>
        <w:gridCol w:w="8070"/>
        <w:gridCol w:w="1094"/>
      </w:tblGrid>
      <w:tr w:rsidR="001716CA" w:rsidTr="008A7F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6CA" w:rsidRDefault="001716CA">
            <w:pPr>
              <w:autoSpaceDE w:val="0"/>
              <w:jc w:val="center"/>
            </w:pP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6CA" w:rsidRDefault="001716CA">
            <w:r>
              <w:t>Обременения земельного участка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6CA" w:rsidRDefault="001716CA">
            <w:pPr>
              <w:autoSpaceDE w:val="0"/>
              <w:jc w:val="center"/>
            </w:pPr>
            <w:r>
              <w:t>Ку</w:t>
            </w:r>
          </w:p>
        </w:tc>
      </w:tr>
      <w:tr w:rsidR="001716CA" w:rsidTr="008A7F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6CA" w:rsidRDefault="001716CA">
            <w:pPr>
              <w:autoSpaceDE w:val="0"/>
              <w:jc w:val="center"/>
            </w:pPr>
            <w:r>
              <w:t>1.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6CA" w:rsidRDefault="001716CA">
            <w:r>
              <w:t>Водоохранная зона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6CA" w:rsidRDefault="001716CA">
            <w:pPr>
              <w:autoSpaceDE w:val="0"/>
              <w:jc w:val="center"/>
            </w:pPr>
            <w:r>
              <w:t>2</w:t>
            </w:r>
          </w:p>
        </w:tc>
      </w:tr>
      <w:tr w:rsidR="001716CA" w:rsidTr="008A7F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6CA" w:rsidRDefault="001716CA">
            <w:pPr>
              <w:autoSpaceDE w:val="0"/>
              <w:jc w:val="center"/>
            </w:pPr>
            <w:r>
              <w:t>2.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6CA" w:rsidRDefault="001716CA">
            <w:r>
              <w:t>Прибрежная защитная полоса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6CA" w:rsidRDefault="001716CA">
            <w:pPr>
              <w:autoSpaceDE w:val="0"/>
              <w:jc w:val="center"/>
            </w:pPr>
            <w:r>
              <w:t>3</w:t>
            </w:r>
          </w:p>
        </w:tc>
      </w:tr>
      <w:tr w:rsidR="001716CA" w:rsidTr="008A7F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6CA" w:rsidRDefault="001716CA">
            <w:pPr>
              <w:autoSpaceDE w:val="0"/>
              <w:jc w:val="center"/>
            </w:pPr>
            <w:r>
              <w:t>3.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6CA" w:rsidRDefault="001716CA">
            <w:r>
              <w:t>Водоохранная зона и прибрежная защитная полоса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6CA" w:rsidRDefault="001716CA">
            <w:pPr>
              <w:autoSpaceDE w:val="0"/>
              <w:jc w:val="center"/>
            </w:pPr>
            <w:r>
              <w:t>3</w:t>
            </w:r>
          </w:p>
        </w:tc>
      </w:tr>
    </w:tbl>
    <w:p w:rsidR="001716CA" w:rsidRDefault="001716CA" w:rsidP="008A7FD3">
      <w:pPr>
        <w:pStyle w:val="af1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716CA" w:rsidRDefault="001716CA" w:rsidP="008A7FD3">
      <w:pPr>
        <w:pStyle w:val="af1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716CA" w:rsidRDefault="001716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16CA" w:rsidRDefault="001716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16CA" w:rsidRDefault="001716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16CA" w:rsidRDefault="001716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16CA" w:rsidRDefault="001716CA">
      <w:pPr>
        <w:pStyle w:val="ConsPlusNormal"/>
        <w:widowControl/>
        <w:ind w:firstLine="540"/>
        <w:jc w:val="both"/>
      </w:pPr>
    </w:p>
    <w:sectPr w:rsidR="001716CA" w:rsidSect="001716CA">
      <w:headerReference w:type="default" r:id="rId7"/>
      <w:headerReference w:type="first" r:id="rId8"/>
      <w:pgSz w:w="11906" w:h="16838"/>
      <w:pgMar w:top="1134" w:right="851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953" w:rsidRDefault="00EE7953">
      <w:r>
        <w:separator/>
      </w:r>
    </w:p>
  </w:endnote>
  <w:endnote w:type="continuationSeparator" w:id="0">
    <w:p w:rsidR="00EE7953" w:rsidRDefault="00EE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953" w:rsidRDefault="00EE7953">
      <w:r>
        <w:separator/>
      </w:r>
    </w:p>
  </w:footnote>
  <w:footnote w:type="continuationSeparator" w:id="0">
    <w:p w:rsidR="00EE7953" w:rsidRDefault="00EE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6CA" w:rsidRDefault="001716CA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6CA" w:rsidRDefault="001716C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27"/>
    <w:rsid w:val="000451DB"/>
    <w:rsid w:val="00063AAF"/>
    <w:rsid w:val="000720A1"/>
    <w:rsid w:val="000B0327"/>
    <w:rsid w:val="000C0E0D"/>
    <w:rsid w:val="000C5A8B"/>
    <w:rsid w:val="000F545E"/>
    <w:rsid w:val="000F7D3F"/>
    <w:rsid w:val="00110C75"/>
    <w:rsid w:val="00116A92"/>
    <w:rsid w:val="0012319B"/>
    <w:rsid w:val="00126F8B"/>
    <w:rsid w:val="00155B28"/>
    <w:rsid w:val="00157FAB"/>
    <w:rsid w:val="00171649"/>
    <w:rsid w:val="001716CA"/>
    <w:rsid w:val="0018331C"/>
    <w:rsid w:val="001855FD"/>
    <w:rsid w:val="0019146E"/>
    <w:rsid w:val="001A33F9"/>
    <w:rsid w:val="001E68F6"/>
    <w:rsid w:val="001F6EE8"/>
    <w:rsid w:val="00204508"/>
    <w:rsid w:val="00210625"/>
    <w:rsid w:val="00233F54"/>
    <w:rsid w:val="00242286"/>
    <w:rsid w:val="00261636"/>
    <w:rsid w:val="00267F6D"/>
    <w:rsid w:val="0027175E"/>
    <w:rsid w:val="00276D33"/>
    <w:rsid w:val="002A3DE8"/>
    <w:rsid w:val="002A47EF"/>
    <w:rsid w:val="002A61C6"/>
    <w:rsid w:val="002B7E34"/>
    <w:rsid w:val="002C25BB"/>
    <w:rsid w:val="002C2D78"/>
    <w:rsid w:val="002E30EA"/>
    <w:rsid w:val="00303F8E"/>
    <w:rsid w:val="00305FB3"/>
    <w:rsid w:val="00307A9C"/>
    <w:rsid w:val="0031446F"/>
    <w:rsid w:val="00327932"/>
    <w:rsid w:val="00355018"/>
    <w:rsid w:val="00364BED"/>
    <w:rsid w:val="0037296C"/>
    <w:rsid w:val="003A2B0F"/>
    <w:rsid w:val="003B6875"/>
    <w:rsid w:val="003E12C6"/>
    <w:rsid w:val="003E5143"/>
    <w:rsid w:val="00440A82"/>
    <w:rsid w:val="00446BB7"/>
    <w:rsid w:val="00461EE5"/>
    <w:rsid w:val="00462014"/>
    <w:rsid w:val="00487EE9"/>
    <w:rsid w:val="004B548E"/>
    <w:rsid w:val="004C4C93"/>
    <w:rsid w:val="004D0B65"/>
    <w:rsid w:val="004D22B1"/>
    <w:rsid w:val="004E3DE1"/>
    <w:rsid w:val="004E7952"/>
    <w:rsid w:val="004F2649"/>
    <w:rsid w:val="004F43F6"/>
    <w:rsid w:val="00537604"/>
    <w:rsid w:val="005503C5"/>
    <w:rsid w:val="00566D2F"/>
    <w:rsid w:val="005671F6"/>
    <w:rsid w:val="0059134F"/>
    <w:rsid w:val="005A3BE9"/>
    <w:rsid w:val="005B030A"/>
    <w:rsid w:val="005C68B4"/>
    <w:rsid w:val="005F3163"/>
    <w:rsid w:val="00601D88"/>
    <w:rsid w:val="00602B9C"/>
    <w:rsid w:val="00605605"/>
    <w:rsid w:val="006161C3"/>
    <w:rsid w:val="0062641B"/>
    <w:rsid w:val="0063469A"/>
    <w:rsid w:val="0063600B"/>
    <w:rsid w:val="00650079"/>
    <w:rsid w:val="00667572"/>
    <w:rsid w:val="00675D9F"/>
    <w:rsid w:val="006804CF"/>
    <w:rsid w:val="006916B8"/>
    <w:rsid w:val="00697F73"/>
    <w:rsid w:val="006B1BB8"/>
    <w:rsid w:val="006B5205"/>
    <w:rsid w:val="006C4A96"/>
    <w:rsid w:val="006D5DD2"/>
    <w:rsid w:val="006D6ADE"/>
    <w:rsid w:val="006F2C7A"/>
    <w:rsid w:val="00731085"/>
    <w:rsid w:val="0073451D"/>
    <w:rsid w:val="0074526D"/>
    <w:rsid w:val="00773A63"/>
    <w:rsid w:val="007B64DD"/>
    <w:rsid w:val="007C45BE"/>
    <w:rsid w:val="007C4EFB"/>
    <w:rsid w:val="007E0A12"/>
    <w:rsid w:val="007F08F0"/>
    <w:rsid w:val="007F3927"/>
    <w:rsid w:val="008107E2"/>
    <w:rsid w:val="008117B5"/>
    <w:rsid w:val="00824D29"/>
    <w:rsid w:val="008274AC"/>
    <w:rsid w:val="008275CE"/>
    <w:rsid w:val="0083304B"/>
    <w:rsid w:val="00835EA9"/>
    <w:rsid w:val="008669CB"/>
    <w:rsid w:val="00873B9F"/>
    <w:rsid w:val="00887441"/>
    <w:rsid w:val="008959AC"/>
    <w:rsid w:val="008A7FD3"/>
    <w:rsid w:val="008C4876"/>
    <w:rsid w:val="008C5250"/>
    <w:rsid w:val="008D24E5"/>
    <w:rsid w:val="008E1E3C"/>
    <w:rsid w:val="008E4316"/>
    <w:rsid w:val="008F115B"/>
    <w:rsid w:val="008F1C90"/>
    <w:rsid w:val="009008C5"/>
    <w:rsid w:val="009033BE"/>
    <w:rsid w:val="00915F96"/>
    <w:rsid w:val="00916BDF"/>
    <w:rsid w:val="00920ECB"/>
    <w:rsid w:val="00931291"/>
    <w:rsid w:val="00932ABC"/>
    <w:rsid w:val="0093611F"/>
    <w:rsid w:val="0093616D"/>
    <w:rsid w:val="009545A7"/>
    <w:rsid w:val="00957F6E"/>
    <w:rsid w:val="00967E35"/>
    <w:rsid w:val="00986AD4"/>
    <w:rsid w:val="009879F4"/>
    <w:rsid w:val="009923B3"/>
    <w:rsid w:val="009B048F"/>
    <w:rsid w:val="009B6AA9"/>
    <w:rsid w:val="009D61E8"/>
    <w:rsid w:val="009D6BDF"/>
    <w:rsid w:val="009E5929"/>
    <w:rsid w:val="009E6494"/>
    <w:rsid w:val="009F1C6D"/>
    <w:rsid w:val="009F61EC"/>
    <w:rsid w:val="00A0062F"/>
    <w:rsid w:val="00A06343"/>
    <w:rsid w:val="00A1189C"/>
    <w:rsid w:val="00A209B0"/>
    <w:rsid w:val="00A2222F"/>
    <w:rsid w:val="00A25ED5"/>
    <w:rsid w:val="00A40404"/>
    <w:rsid w:val="00A42195"/>
    <w:rsid w:val="00A552B2"/>
    <w:rsid w:val="00A567AE"/>
    <w:rsid w:val="00A60A4F"/>
    <w:rsid w:val="00A6170F"/>
    <w:rsid w:val="00A938D2"/>
    <w:rsid w:val="00AC0DAF"/>
    <w:rsid w:val="00AD5D54"/>
    <w:rsid w:val="00B25AC7"/>
    <w:rsid w:val="00B31B47"/>
    <w:rsid w:val="00B80AF0"/>
    <w:rsid w:val="00B94FFD"/>
    <w:rsid w:val="00B96387"/>
    <w:rsid w:val="00BB1A29"/>
    <w:rsid w:val="00BD14E3"/>
    <w:rsid w:val="00BE178E"/>
    <w:rsid w:val="00BE58F9"/>
    <w:rsid w:val="00BF16DB"/>
    <w:rsid w:val="00C10FF4"/>
    <w:rsid w:val="00C12BC5"/>
    <w:rsid w:val="00C17DA0"/>
    <w:rsid w:val="00C34EF2"/>
    <w:rsid w:val="00C45457"/>
    <w:rsid w:val="00C63C50"/>
    <w:rsid w:val="00CA0E72"/>
    <w:rsid w:val="00CA3E44"/>
    <w:rsid w:val="00CA5925"/>
    <w:rsid w:val="00CB67D4"/>
    <w:rsid w:val="00CB778D"/>
    <w:rsid w:val="00CE137C"/>
    <w:rsid w:val="00CE2ED4"/>
    <w:rsid w:val="00CF216F"/>
    <w:rsid w:val="00D04639"/>
    <w:rsid w:val="00D233B5"/>
    <w:rsid w:val="00D35283"/>
    <w:rsid w:val="00D54C6F"/>
    <w:rsid w:val="00D907BD"/>
    <w:rsid w:val="00D9264A"/>
    <w:rsid w:val="00D96E3C"/>
    <w:rsid w:val="00DE529B"/>
    <w:rsid w:val="00DE6D14"/>
    <w:rsid w:val="00E0381A"/>
    <w:rsid w:val="00E039AE"/>
    <w:rsid w:val="00E10E77"/>
    <w:rsid w:val="00E165D9"/>
    <w:rsid w:val="00E37D9F"/>
    <w:rsid w:val="00E4797A"/>
    <w:rsid w:val="00E669A4"/>
    <w:rsid w:val="00E76FE7"/>
    <w:rsid w:val="00E84849"/>
    <w:rsid w:val="00E95013"/>
    <w:rsid w:val="00EA05C1"/>
    <w:rsid w:val="00EA4CC3"/>
    <w:rsid w:val="00EB376C"/>
    <w:rsid w:val="00EB5C3D"/>
    <w:rsid w:val="00ED59B1"/>
    <w:rsid w:val="00EE7953"/>
    <w:rsid w:val="00EF3EA5"/>
    <w:rsid w:val="00F049BE"/>
    <w:rsid w:val="00F15173"/>
    <w:rsid w:val="00F25C6B"/>
    <w:rsid w:val="00F361CC"/>
    <w:rsid w:val="00F4414E"/>
    <w:rsid w:val="00F5231B"/>
    <w:rsid w:val="00F61B75"/>
    <w:rsid w:val="00F63AAC"/>
    <w:rsid w:val="00F80237"/>
    <w:rsid w:val="00FB1964"/>
    <w:rsid w:val="00FC6BB3"/>
    <w:rsid w:val="00FF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C12FA3-6A52-41DF-9C00-324016E0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9B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ED59B1"/>
    <w:pPr>
      <w:keepNext/>
      <w:numPr>
        <w:numId w:val="1"/>
      </w:numPr>
      <w:jc w:val="center"/>
      <w:outlineLvl w:val="0"/>
    </w:pPr>
    <w:rPr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C281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WW8Num1z0">
    <w:name w:val="WW8Num1z0"/>
    <w:uiPriority w:val="99"/>
    <w:rsid w:val="00ED59B1"/>
  </w:style>
  <w:style w:type="character" w:customStyle="1" w:styleId="WW8Num1z1">
    <w:name w:val="WW8Num1z1"/>
    <w:uiPriority w:val="99"/>
    <w:rsid w:val="00ED59B1"/>
  </w:style>
  <w:style w:type="character" w:customStyle="1" w:styleId="WW8Num1z2">
    <w:name w:val="WW8Num1z2"/>
    <w:uiPriority w:val="99"/>
    <w:rsid w:val="00ED59B1"/>
  </w:style>
  <w:style w:type="character" w:customStyle="1" w:styleId="WW8Num1z3">
    <w:name w:val="WW8Num1z3"/>
    <w:uiPriority w:val="99"/>
    <w:rsid w:val="00ED59B1"/>
  </w:style>
  <w:style w:type="character" w:customStyle="1" w:styleId="WW8Num1z4">
    <w:name w:val="WW8Num1z4"/>
    <w:uiPriority w:val="99"/>
    <w:rsid w:val="00ED59B1"/>
  </w:style>
  <w:style w:type="character" w:customStyle="1" w:styleId="WW8Num1z5">
    <w:name w:val="WW8Num1z5"/>
    <w:uiPriority w:val="99"/>
    <w:rsid w:val="00ED59B1"/>
  </w:style>
  <w:style w:type="character" w:customStyle="1" w:styleId="WW8Num1z6">
    <w:name w:val="WW8Num1z6"/>
    <w:uiPriority w:val="99"/>
    <w:rsid w:val="00ED59B1"/>
  </w:style>
  <w:style w:type="character" w:customStyle="1" w:styleId="WW8Num1z7">
    <w:name w:val="WW8Num1z7"/>
    <w:uiPriority w:val="99"/>
    <w:rsid w:val="00ED59B1"/>
  </w:style>
  <w:style w:type="character" w:customStyle="1" w:styleId="WW8Num1z8">
    <w:name w:val="WW8Num1z8"/>
    <w:uiPriority w:val="99"/>
    <w:rsid w:val="00ED59B1"/>
  </w:style>
  <w:style w:type="character" w:customStyle="1" w:styleId="11">
    <w:name w:val="Основной шрифт абзаца1"/>
    <w:uiPriority w:val="99"/>
    <w:rsid w:val="00ED59B1"/>
  </w:style>
  <w:style w:type="character" w:styleId="a3">
    <w:name w:val="page number"/>
    <w:uiPriority w:val="99"/>
    <w:rsid w:val="00ED59B1"/>
    <w:rPr>
      <w:rFonts w:cs="Times New Roman"/>
    </w:rPr>
  </w:style>
  <w:style w:type="character" w:styleId="a4">
    <w:name w:val="Hyperlink"/>
    <w:uiPriority w:val="99"/>
    <w:rsid w:val="00ED59B1"/>
    <w:rPr>
      <w:color w:val="000080"/>
      <w:u w:val="single"/>
    </w:rPr>
  </w:style>
  <w:style w:type="paragraph" w:customStyle="1" w:styleId="12">
    <w:name w:val="Заголовок1"/>
    <w:basedOn w:val="a"/>
    <w:next w:val="a5"/>
    <w:uiPriority w:val="99"/>
    <w:rsid w:val="00ED59B1"/>
    <w:pPr>
      <w:jc w:val="center"/>
    </w:pPr>
    <w:rPr>
      <w:b/>
      <w:szCs w:val="20"/>
    </w:rPr>
  </w:style>
  <w:style w:type="paragraph" w:styleId="a5">
    <w:name w:val="Body Text"/>
    <w:basedOn w:val="a"/>
    <w:link w:val="a6"/>
    <w:uiPriority w:val="99"/>
    <w:rsid w:val="00ED59B1"/>
    <w:pPr>
      <w:jc w:val="both"/>
    </w:pPr>
    <w:rPr>
      <w:sz w:val="22"/>
      <w:szCs w:val="20"/>
    </w:rPr>
  </w:style>
  <w:style w:type="character" w:customStyle="1" w:styleId="a6">
    <w:name w:val="Основной текст Знак"/>
    <w:link w:val="a5"/>
    <w:uiPriority w:val="99"/>
    <w:semiHidden/>
    <w:rsid w:val="003C2817"/>
    <w:rPr>
      <w:sz w:val="24"/>
      <w:szCs w:val="24"/>
      <w:lang w:eastAsia="zh-CN"/>
    </w:rPr>
  </w:style>
  <w:style w:type="paragraph" w:styleId="a7">
    <w:name w:val="List"/>
    <w:basedOn w:val="a5"/>
    <w:uiPriority w:val="99"/>
    <w:rsid w:val="00ED59B1"/>
    <w:rPr>
      <w:rFonts w:cs="Mangal"/>
    </w:rPr>
  </w:style>
  <w:style w:type="paragraph" w:styleId="a8">
    <w:name w:val="caption"/>
    <w:basedOn w:val="a"/>
    <w:uiPriority w:val="99"/>
    <w:qFormat/>
    <w:rsid w:val="00ED59B1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ED59B1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ED59B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uiPriority w:val="99"/>
    <w:rsid w:val="00ED59B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ED59B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9">
    <w:name w:val="Body Text Indent"/>
    <w:basedOn w:val="a"/>
    <w:link w:val="aa"/>
    <w:uiPriority w:val="99"/>
    <w:rsid w:val="00ED59B1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rsid w:val="003C2817"/>
    <w:rPr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rsid w:val="00ED59B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3C2817"/>
    <w:rPr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rsid w:val="00ED59B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3C2817"/>
    <w:rPr>
      <w:sz w:val="24"/>
      <w:szCs w:val="24"/>
      <w:lang w:eastAsia="zh-CN"/>
    </w:rPr>
  </w:style>
  <w:style w:type="paragraph" w:customStyle="1" w:styleId="af">
    <w:name w:val="Содержимое таблицы"/>
    <w:basedOn w:val="a"/>
    <w:uiPriority w:val="99"/>
    <w:rsid w:val="00ED59B1"/>
    <w:pPr>
      <w:suppressLineNumbers/>
    </w:pPr>
  </w:style>
  <w:style w:type="paragraph" w:customStyle="1" w:styleId="af0">
    <w:name w:val="Заголовок таблицы"/>
    <w:basedOn w:val="af"/>
    <w:uiPriority w:val="99"/>
    <w:rsid w:val="00ED59B1"/>
    <w:pPr>
      <w:jc w:val="center"/>
    </w:pPr>
    <w:rPr>
      <w:b/>
      <w:bCs/>
    </w:rPr>
  </w:style>
  <w:style w:type="paragraph" w:styleId="af1">
    <w:name w:val="List Paragraph"/>
    <w:basedOn w:val="a"/>
    <w:uiPriority w:val="99"/>
    <w:qFormat/>
    <w:rsid w:val="00CA0E7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25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Сивякова</dc:creator>
  <cp:keywords/>
  <dc:description/>
  <cp:lastModifiedBy>Алёна Викторовна</cp:lastModifiedBy>
  <cp:revision>3</cp:revision>
  <cp:lastPrinted>2018-11-08T08:30:00Z</cp:lastPrinted>
  <dcterms:created xsi:type="dcterms:W3CDTF">2019-11-21T12:18:00Z</dcterms:created>
  <dcterms:modified xsi:type="dcterms:W3CDTF">2019-11-21T12:18:00Z</dcterms:modified>
</cp:coreProperties>
</file>