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99" w:rsidRDefault="00C53799" w:rsidP="00C5379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3799">
        <w:rPr>
          <w:rFonts w:ascii="Times New Roman" w:hAnsi="Times New Roman"/>
          <w:sz w:val="24"/>
          <w:szCs w:val="24"/>
        </w:rPr>
        <w:t>Приложение</w:t>
      </w:r>
    </w:p>
    <w:p w:rsidR="00C53799" w:rsidRDefault="00C53799" w:rsidP="00C5379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53799" w:rsidRDefault="00C53799" w:rsidP="00C5379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53799" w:rsidRDefault="00C53799" w:rsidP="00C5379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21.02.2023 № 228-гсд</w:t>
      </w:r>
    </w:p>
    <w:p w:rsidR="00C53799" w:rsidRDefault="00C5379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5C0" w:rsidRPr="00C53799" w:rsidRDefault="00A07B87" w:rsidP="00C537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3799">
        <w:rPr>
          <w:rFonts w:ascii="Times New Roman" w:hAnsi="Times New Roman"/>
          <w:b/>
          <w:sz w:val="26"/>
          <w:szCs w:val="26"/>
        </w:rPr>
        <w:t xml:space="preserve">Отчет главы администрации </w:t>
      </w:r>
      <w:proofErr w:type="spellStart"/>
      <w:r w:rsidRPr="00C53799">
        <w:rPr>
          <w:rFonts w:ascii="Times New Roman" w:hAnsi="Times New Roman"/>
          <w:b/>
          <w:sz w:val="26"/>
          <w:szCs w:val="26"/>
        </w:rPr>
        <w:t>Сланцевского</w:t>
      </w:r>
      <w:proofErr w:type="spellEnd"/>
      <w:r w:rsidRPr="00C53799">
        <w:rPr>
          <w:rFonts w:ascii="Times New Roman" w:hAnsi="Times New Roman"/>
          <w:b/>
          <w:sz w:val="26"/>
          <w:szCs w:val="26"/>
        </w:rPr>
        <w:t xml:space="preserve"> муниципального района о результатах своей деятельности и деятельности администрации в 2022 году в части исполнения полномочий Сланцевского городского поселения</w:t>
      </w:r>
    </w:p>
    <w:p w:rsidR="000075C0" w:rsidRPr="00A07B87" w:rsidRDefault="000075C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B87" w:rsidRPr="00C53799" w:rsidRDefault="00A07B87" w:rsidP="00A07B87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C53799">
        <w:rPr>
          <w:rFonts w:ascii="Times New Roman" w:hAnsi="Times New Roman" w:cs="Times New Roman"/>
          <w:sz w:val="26"/>
          <w:szCs w:val="26"/>
        </w:rPr>
        <w:t>В целях обеспечения экономической, социальной и финансовой стабильности в районе и городе проводится бюджетная политика, направленная на реализацию мер</w:t>
      </w:r>
    </w:p>
    <w:p w:rsidR="00A07B87" w:rsidRPr="00C53799" w:rsidRDefault="00A07B87" w:rsidP="00A07B87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C53799">
        <w:rPr>
          <w:rFonts w:ascii="Times New Roman" w:hAnsi="Times New Roman" w:cs="Times New Roman"/>
          <w:sz w:val="26"/>
          <w:szCs w:val="26"/>
        </w:rPr>
        <w:t>- по сохранению и увеличению налогового потенциала;</w:t>
      </w:r>
    </w:p>
    <w:p w:rsidR="00A07B87" w:rsidRPr="00C53799" w:rsidRDefault="00A07B87" w:rsidP="00A07B87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C53799">
        <w:rPr>
          <w:rFonts w:ascii="Times New Roman" w:hAnsi="Times New Roman" w:cs="Times New Roman"/>
          <w:sz w:val="26"/>
          <w:szCs w:val="26"/>
        </w:rPr>
        <w:t>- обеспечению сбалансированности бюджетной системы района с целью безусловного исполнения действующих расходных обязательств;</w:t>
      </w:r>
    </w:p>
    <w:p w:rsidR="00A07B87" w:rsidRPr="00C53799" w:rsidRDefault="00A07B87" w:rsidP="00A07B87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C53799">
        <w:rPr>
          <w:rFonts w:ascii="Times New Roman" w:hAnsi="Times New Roman" w:cs="Times New Roman"/>
          <w:sz w:val="26"/>
          <w:szCs w:val="26"/>
        </w:rPr>
        <w:t>- повышению доступности и качества муниципальных услуг.</w:t>
      </w:r>
    </w:p>
    <w:p w:rsidR="00A07B87" w:rsidRPr="00A07B87" w:rsidRDefault="00A07B87" w:rsidP="00A07B87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7B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Демография</w:t>
      </w:r>
    </w:p>
    <w:p w:rsidR="00A07B87" w:rsidRPr="00A07B87" w:rsidRDefault="00A07B87" w:rsidP="00A07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Демографическая ситуаци</w:t>
      </w:r>
      <w:bookmarkStart w:id="0" w:name="_GoBack"/>
      <w:bookmarkEnd w:id="0"/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я характеризовалась ростом естественной убыли населения. 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A07B87">
        <w:rPr>
          <w:rFonts w:ascii="Times New Roman" w:hAnsi="Times New Roman" w:cs="Times New Roman"/>
          <w:sz w:val="28"/>
          <w:szCs w:val="28"/>
        </w:rPr>
        <w:t>Численность населения на 01.01.2022 составляет по району 41 931 человек, из них по Сланцевского городскому поселению 32 833 человек, включая 31 948 человек городского населения.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Демографическая ситуация характеризовалась ростом естественной убыли населения.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За 2022 год число родившихся - </w:t>
      </w:r>
      <w:r w:rsidR="00491E7D">
        <w:rPr>
          <w:rFonts w:ascii="Times New Roman" w:hAnsi="Times New Roman" w:cs="Times New Roman"/>
          <w:sz w:val="28"/>
          <w:szCs w:val="28"/>
        </w:rPr>
        <w:t>211</w:t>
      </w:r>
      <w:r w:rsidRPr="00A07B87">
        <w:rPr>
          <w:rFonts w:ascii="Times New Roman" w:hAnsi="Times New Roman" w:cs="Times New Roman"/>
          <w:sz w:val="28"/>
          <w:szCs w:val="28"/>
        </w:rPr>
        <w:t xml:space="preserve"> человек, что на 1</w:t>
      </w:r>
      <w:r w:rsidR="00491E7D">
        <w:rPr>
          <w:rFonts w:ascii="Times New Roman" w:hAnsi="Times New Roman" w:cs="Times New Roman"/>
          <w:sz w:val="28"/>
          <w:szCs w:val="28"/>
        </w:rPr>
        <w:t>8</w:t>
      </w:r>
      <w:r w:rsidRPr="00A07B87">
        <w:rPr>
          <w:rFonts w:ascii="Times New Roman" w:hAnsi="Times New Roman" w:cs="Times New Roman"/>
          <w:sz w:val="28"/>
          <w:szCs w:val="28"/>
        </w:rPr>
        <w:t xml:space="preserve"> человек меньше, чем за 2021 год.</w:t>
      </w:r>
    </w:p>
    <w:p w:rsidR="00A07B87" w:rsidRPr="00A07B87" w:rsidRDefault="00A07B87" w:rsidP="00A07B87">
      <w:pPr>
        <w:pStyle w:val="a8"/>
        <w:spacing w:after="0"/>
        <w:ind w:firstLine="709"/>
        <w:rPr>
          <w:sz w:val="28"/>
          <w:szCs w:val="28"/>
        </w:rPr>
      </w:pPr>
      <w:r w:rsidRPr="00A07B87">
        <w:rPr>
          <w:sz w:val="28"/>
          <w:szCs w:val="28"/>
        </w:rPr>
        <w:t xml:space="preserve">Смертность в </w:t>
      </w:r>
      <w:r w:rsidR="00491E7D">
        <w:rPr>
          <w:sz w:val="28"/>
          <w:szCs w:val="28"/>
        </w:rPr>
        <w:t>3</w:t>
      </w:r>
      <w:r w:rsidRPr="00A07B87">
        <w:rPr>
          <w:sz w:val="28"/>
          <w:szCs w:val="28"/>
        </w:rPr>
        <w:t xml:space="preserve"> раза превышает рождаемость. Число умерших – </w:t>
      </w:r>
      <w:r w:rsidR="00491E7D">
        <w:rPr>
          <w:sz w:val="28"/>
          <w:szCs w:val="28"/>
        </w:rPr>
        <w:t>627</w:t>
      </w:r>
      <w:r w:rsidRPr="00A07B87">
        <w:rPr>
          <w:sz w:val="28"/>
          <w:szCs w:val="28"/>
        </w:rPr>
        <w:t xml:space="preserve"> человек, что меньше на 2</w:t>
      </w:r>
      <w:r w:rsidR="00491E7D">
        <w:rPr>
          <w:sz w:val="28"/>
          <w:szCs w:val="28"/>
        </w:rPr>
        <w:t>1</w:t>
      </w:r>
      <w:r w:rsidRPr="00A07B87">
        <w:rPr>
          <w:sz w:val="28"/>
          <w:szCs w:val="28"/>
        </w:rPr>
        <w:t xml:space="preserve">%, чем в прошлом году. В 2022 году отмечается снижение смертности от острого инфаркта миокарда на 36,7%, снижение смертности от ДТП и </w:t>
      </w:r>
      <w:proofErr w:type="spellStart"/>
      <w:r w:rsidRPr="00A07B87">
        <w:rPr>
          <w:sz w:val="28"/>
          <w:szCs w:val="28"/>
        </w:rPr>
        <w:t>Cоvid</w:t>
      </w:r>
      <w:proofErr w:type="spellEnd"/>
      <w:r w:rsidRPr="00A07B87">
        <w:rPr>
          <w:sz w:val="28"/>
          <w:szCs w:val="28"/>
        </w:rPr>
        <w:t>–19 в два раза.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Согласно статистическим данным за 9 месяцев прошедшего года миграционный прирост в городе составил 43 человека. Прибыло на территорию города 1094 человек, выбыло 1051 человек.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73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Экономический потенциал</w:t>
      </w:r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составляют предприятия  промышленности, малого и среднего предпринимательства.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>79% от всех организаций и индивидуальных предпринимателей района зарегистрированы на территории Сланцевского городского поселения.</w:t>
      </w:r>
      <w:proofErr w:type="gramEnd"/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294 организаций (из них 61% или 180 малых и средних предприятия) и 840 индивидуальных предпринимателей. 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</w:t>
      </w:r>
      <w:proofErr w:type="spellStart"/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 району на 01.01.2023 составило 1566 человек.</w:t>
      </w:r>
    </w:p>
    <w:p w:rsidR="00C53799" w:rsidRDefault="00A07B87" w:rsidP="00C537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Численность экономически активного населения </w:t>
      </w:r>
      <w:r w:rsidR="003A449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7B87">
        <w:rPr>
          <w:rFonts w:ascii="Times New Roman" w:hAnsi="Times New Roman" w:cs="Times New Roman"/>
          <w:sz w:val="28"/>
          <w:szCs w:val="28"/>
        </w:rPr>
        <w:t xml:space="preserve">составляет 18 тысяч человек. В экономике </w:t>
      </w:r>
      <w:r w:rsidR="003A4491">
        <w:rPr>
          <w:rFonts w:ascii="Times New Roman" w:hAnsi="Times New Roman" w:cs="Times New Roman"/>
          <w:sz w:val="28"/>
          <w:szCs w:val="28"/>
        </w:rPr>
        <w:t xml:space="preserve">г. Сланцы </w:t>
      </w:r>
      <w:r w:rsidRPr="00A07B87">
        <w:rPr>
          <w:rFonts w:ascii="Times New Roman" w:hAnsi="Times New Roman" w:cs="Times New Roman"/>
          <w:sz w:val="28"/>
          <w:szCs w:val="28"/>
        </w:rPr>
        <w:t>занято 11 676 человек или 65% от экономически активного населения.</w:t>
      </w:r>
    </w:p>
    <w:p w:rsidR="00A07B87" w:rsidRPr="00A07B87" w:rsidRDefault="00A07B87" w:rsidP="00C537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С начала 2022 года на рынке труда Сланцевского района отмечено устойчивое снижение численности граждан, обращающихся в службу </w:t>
      </w:r>
      <w:r w:rsidRPr="00A07B87">
        <w:rPr>
          <w:rFonts w:ascii="Times New Roman" w:hAnsi="Times New Roman" w:cs="Times New Roman"/>
          <w:sz w:val="28"/>
          <w:szCs w:val="28"/>
        </w:rPr>
        <w:lastRenderedPageBreak/>
        <w:t>занятости населения. За отчетный год обратилось 1250 граждан, что на 190 человек или 13% меньше, чем в 2021 году.</w:t>
      </w:r>
    </w:p>
    <w:p w:rsidR="00A07B87" w:rsidRPr="00A07B87" w:rsidRDefault="00A07B87" w:rsidP="00A07B87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За отчетный период удалось не только достичь стабильности на рынке труда Сланцевского муниципального района, но и снизить регистрируемую безработицу.</w:t>
      </w:r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B87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07B87">
        <w:rPr>
          <w:rFonts w:ascii="Times New Roman" w:hAnsi="Times New Roman" w:cs="Times New Roman"/>
          <w:sz w:val="28"/>
          <w:szCs w:val="28"/>
        </w:rPr>
        <w:t xml:space="preserve"> 2022 года на учете в Сланцевском филиале центра занятости состояло 155 человек, что на 41 человек меньше, чем на начало отчетного года. </w:t>
      </w:r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Уровень регистрируемой безработицы сократился на 0,09% и на 01.01.2023 года составил 0,69%.</w:t>
      </w:r>
    </w:p>
    <w:p w:rsidR="00A07B87" w:rsidRPr="00A07B87" w:rsidRDefault="00350F25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1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18591C">
        <w:rPr>
          <w:rFonts w:ascii="Times New Roman" w:eastAsia="Times New Roman" w:hAnsi="Times New Roman" w:cs="Times New Roman"/>
          <w:sz w:val="28"/>
          <w:szCs w:val="28"/>
        </w:rPr>
        <w:t xml:space="preserve"> год работодатели заявили о </w:t>
      </w:r>
      <w:r>
        <w:rPr>
          <w:rFonts w:ascii="Times New Roman" w:eastAsia="Times New Roman" w:hAnsi="Times New Roman" w:cs="Times New Roman"/>
          <w:sz w:val="28"/>
          <w:szCs w:val="28"/>
        </w:rPr>
        <w:t>1631</w:t>
      </w:r>
      <w:r w:rsidRPr="0018591C">
        <w:rPr>
          <w:rFonts w:ascii="Times New Roman" w:eastAsia="Times New Roman" w:hAnsi="Times New Roman" w:cs="Times New Roman"/>
          <w:sz w:val="28"/>
          <w:szCs w:val="28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B87" w:rsidRPr="00A07B87">
        <w:rPr>
          <w:rFonts w:ascii="Times New Roman" w:hAnsi="Times New Roman" w:cs="Times New Roman"/>
          <w:sz w:val="28"/>
          <w:szCs w:val="28"/>
        </w:rPr>
        <w:t>. На начало текущего года имелось 320 вакансий.</w:t>
      </w:r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За 2022 год трудоустроено 654 человека или 52,3% от числа обратившихся граждан.</w:t>
      </w:r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B87">
        <w:rPr>
          <w:rFonts w:ascii="Times New Roman" w:hAnsi="Times New Roman" w:cs="Times New Roman"/>
          <w:sz w:val="28"/>
          <w:szCs w:val="28"/>
        </w:rPr>
        <w:t>ПРОМЫШЛЕННОСТЬ - основная преобладающая отрасль экономики, представлена ОАО «Сланцевский цементный завод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«СЛАНЦЫ»,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ЕвроАэроБетон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АО «Нева-Энергия»,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Экорусметалл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Хорс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-Резинотехника».</w:t>
      </w:r>
      <w:proofErr w:type="gramEnd"/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Кроме того, малые промышленные предприятия представляют различные виды производства: </w:t>
      </w:r>
      <w:proofErr w:type="gramStart"/>
      <w:r w:rsidRPr="00A07B87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Неозон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«Научно-производственное предприятие «Сланцевский завод пружин»,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«БТР-С», ООО «Инновационные технологии», ООО «Перспектива», ООО «Закройщик», ООО «Пим-Конструкция», ООО ПКФ «Дизайн», ООО «РМЗ»,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Промресурс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«Петербургская керамика», ООО «ЭМ-КОМП».</w:t>
      </w:r>
      <w:proofErr w:type="gramEnd"/>
    </w:p>
    <w:p w:rsidR="00A07B87" w:rsidRPr="00350F25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25">
        <w:rPr>
          <w:rFonts w:ascii="Times New Roman" w:hAnsi="Times New Roman" w:cs="Times New Roman"/>
          <w:sz w:val="28"/>
          <w:szCs w:val="28"/>
        </w:rPr>
        <w:t xml:space="preserve">Оборот организаций по </w:t>
      </w:r>
      <w:proofErr w:type="spellStart"/>
      <w:r w:rsidRPr="00350F25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350F25">
        <w:rPr>
          <w:rFonts w:ascii="Times New Roman" w:hAnsi="Times New Roman" w:cs="Times New Roman"/>
          <w:sz w:val="28"/>
          <w:szCs w:val="28"/>
        </w:rPr>
        <w:t xml:space="preserve"> городскому поселению за 2022 год составил </w:t>
      </w:r>
      <w:r w:rsidR="00350F25" w:rsidRPr="00350F25">
        <w:rPr>
          <w:rFonts w:ascii="Times New Roman" w:hAnsi="Times New Roman" w:cs="Times New Roman"/>
          <w:sz w:val="28"/>
          <w:szCs w:val="28"/>
        </w:rPr>
        <w:t>18,9</w:t>
      </w:r>
      <w:r w:rsidRPr="00350F25">
        <w:rPr>
          <w:rFonts w:ascii="Times New Roman" w:hAnsi="Times New Roman" w:cs="Times New Roman"/>
          <w:sz w:val="28"/>
          <w:szCs w:val="28"/>
        </w:rPr>
        <w:t xml:space="preserve"> миллиардов рублей, что на </w:t>
      </w:r>
      <w:r w:rsidR="00350F25" w:rsidRPr="00350F25">
        <w:rPr>
          <w:rFonts w:ascii="Times New Roman" w:hAnsi="Times New Roman" w:cs="Times New Roman"/>
          <w:sz w:val="28"/>
          <w:szCs w:val="28"/>
        </w:rPr>
        <w:t>2</w:t>
      </w:r>
      <w:r w:rsidRPr="00350F25">
        <w:rPr>
          <w:rFonts w:ascii="Times New Roman" w:hAnsi="Times New Roman" w:cs="Times New Roman"/>
          <w:sz w:val="28"/>
          <w:szCs w:val="28"/>
        </w:rPr>
        <w:t>% в действующих ценах больше, чем за 2021 год.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Доля промышленности в общем объеме отгруженных товаров собственного производства, выполненных работ и услуг за 2022 год составила </w:t>
      </w:r>
      <w:r w:rsidR="00350F25">
        <w:rPr>
          <w:rFonts w:ascii="Times New Roman" w:hAnsi="Times New Roman" w:cs="Times New Roman"/>
          <w:sz w:val="28"/>
          <w:szCs w:val="28"/>
        </w:rPr>
        <w:t>96</w:t>
      </w:r>
      <w:r w:rsidRPr="00A07B87">
        <w:rPr>
          <w:rFonts w:ascii="Times New Roman" w:hAnsi="Times New Roman" w:cs="Times New Roman"/>
          <w:sz w:val="28"/>
          <w:szCs w:val="28"/>
        </w:rPr>
        <w:t xml:space="preserve">% или </w:t>
      </w:r>
      <w:r w:rsidR="00350F25">
        <w:rPr>
          <w:rFonts w:ascii="Times New Roman" w:hAnsi="Times New Roman" w:cs="Times New Roman"/>
          <w:sz w:val="28"/>
          <w:szCs w:val="28"/>
        </w:rPr>
        <w:t>14,2 миллиардов рублей</w:t>
      </w:r>
      <w:r w:rsidRPr="00A07B87">
        <w:rPr>
          <w:rFonts w:ascii="Times New Roman" w:hAnsi="Times New Roman" w:cs="Times New Roman"/>
          <w:sz w:val="28"/>
          <w:szCs w:val="28"/>
        </w:rPr>
        <w:t>.</w:t>
      </w:r>
    </w:p>
    <w:p w:rsidR="00A07B87" w:rsidRPr="00A07B87" w:rsidRDefault="00A07B87" w:rsidP="00A07B87">
      <w:pPr>
        <w:pStyle w:val="a8"/>
        <w:shd w:val="clear" w:color="auto" w:fill="FFFFFF"/>
        <w:tabs>
          <w:tab w:val="left" w:pos="51"/>
        </w:tabs>
        <w:spacing w:after="0"/>
        <w:ind w:firstLine="528"/>
        <w:rPr>
          <w:sz w:val="28"/>
          <w:szCs w:val="28"/>
        </w:rPr>
      </w:pPr>
      <w:r w:rsidRPr="00A07B87">
        <w:rPr>
          <w:sz w:val="28"/>
          <w:szCs w:val="28"/>
        </w:rPr>
        <w:t>Средняя численность работников крупных и средних организаций за 9 месяцев 2022 года увеличилась на 1,3% и составила 4949 человек.</w:t>
      </w:r>
    </w:p>
    <w:p w:rsidR="00A07B87" w:rsidRPr="00A07B87" w:rsidRDefault="00A07B87" w:rsidP="00A07B87">
      <w:pPr>
        <w:shd w:val="clear" w:color="auto" w:fill="FFFFFF"/>
        <w:tabs>
          <w:tab w:val="left" w:pos="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крупных и средних организаций поселения увеличилась на 11% и на 01.10.2022 составила 49 599 рублей в среднем на одного работника. </w:t>
      </w:r>
    </w:p>
    <w:p w:rsidR="00A07B87" w:rsidRPr="00A07B87" w:rsidRDefault="00A07B87" w:rsidP="00A07B87">
      <w:pPr>
        <w:tabs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Предприятиями и организациями Сланцевского городского поселения всех видов экономической деятельности за 9 месяцев 2022 год </w:t>
      </w:r>
      <w:r w:rsidRPr="00155C73">
        <w:rPr>
          <w:rFonts w:ascii="Times New Roman" w:hAnsi="Times New Roman" w:cs="Times New Roman"/>
          <w:sz w:val="28"/>
          <w:szCs w:val="28"/>
        </w:rPr>
        <w:t>инвестировано в экономику 489 миллионов рублей, что на 23,5% больше,</w:t>
      </w:r>
      <w:r w:rsidRPr="00A07B87">
        <w:rPr>
          <w:rFonts w:ascii="Times New Roman" w:hAnsi="Times New Roman" w:cs="Times New Roman"/>
          <w:sz w:val="28"/>
          <w:szCs w:val="28"/>
        </w:rPr>
        <w:t xml:space="preserve"> чем за аналогичный период прошлого года. На долю промышленности приходится 71% от всех инвестиций или 348 миллионов рублей. </w:t>
      </w:r>
    </w:p>
    <w:p w:rsidR="00A07B87" w:rsidRPr="00A07B87" w:rsidRDefault="00A07B87" w:rsidP="00A07B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</w:t>
      </w:r>
      <w:r w:rsidRPr="00A07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07B87" w:rsidRPr="00A07B87" w:rsidRDefault="00A07B87" w:rsidP="00A07B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lastRenderedPageBreak/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A07B87" w:rsidRPr="00A07B87" w:rsidRDefault="00A07B87" w:rsidP="00A07B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город Сланцы и Сланцевский район для размещения производств. </w:t>
      </w:r>
    </w:p>
    <w:p w:rsidR="00A07B87" w:rsidRPr="00A07B87" w:rsidRDefault="00A07B87" w:rsidP="00A07B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К сожалению, далеко не всех инвесторов привлекает географическое расположение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АГРОПРОМЫШЛЕННЫЙ КОМПЛЕКС представлен 4 предприятиями пищевой и перерабатывающей промышленности</w:t>
      </w:r>
      <w:r w:rsidR="006A4A3E">
        <w:rPr>
          <w:rFonts w:ascii="Times New Roman" w:hAnsi="Times New Roman" w:cs="Times New Roman"/>
          <w:sz w:val="28"/>
          <w:szCs w:val="28"/>
        </w:rPr>
        <w:t xml:space="preserve">: </w:t>
      </w:r>
      <w:r w:rsidR="006A4A3E" w:rsidRPr="006A4A3E">
        <w:rPr>
          <w:rFonts w:ascii="Times New Roman" w:hAnsi="Times New Roman" w:cs="Times New Roman"/>
          <w:sz w:val="28"/>
          <w:szCs w:val="28"/>
        </w:rPr>
        <w:t>ИП Грязнова Т.Н., ООО «</w:t>
      </w:r>
      <w:proofErr w:type="spellStart"/>
      <w:r w:rsidR="006A4A3E" w:rsidRPr="006A4A3E">
        <w:rPr>
          <w:rFonts w:ascii="Times New Roman" w:hAnsi="Times New Roman" w:cs="Times New Roman"/>
          <w:sz w:val="28"/>
          <w:szCs w:val="28"/>
        </w:rPr>
        <w:t>Галакс</w:t>
      </w:r>
      <w:proofErr w:type="spellEnd"/>
      <w:r w:rsidR="006A4A3E" w:rsidRPr="006A4A3E">
        <w:rPr>
          <w:rFonts w:ascii="Times New Roman" w:hAnsi="Times New Roman" w:cs="Times New Roman"/>
          <w:sz w:val="28"/>
          <w:szCs w:val="28"/>
        </w:rPr>
        <w:t>», ООО «Нар», ООО «Русский промышленник»</w:t>
      </w:r>
      <w:r w:rsidRPr="00A07B87">
        <w:rPr>
          <w:rFonts w:ascii="Times New Roman" w:hAnsi="Times New Roman" w:cs="Times New Roman"/>
          <w:sz w:val="28"/>
          <w:szCs w:val="28"/>
        </w:rPr>
        <w:t xml:space="preserve"> и </w:t>
      </w:r>
      <w:r w:rsidRPr="00180BAE">
        <w:rPr>
          <w:rFonts w:ascii="Times New Roman" w:hAnsi="Times New Roman" w:cs="Times New Roman"/>
          <w:sz w:val="28"/>
          <w:szCs w:val="28"/>
        </w:rPr>
        <w:t>4</w:t>
      </w:r>
      <w:r w:rsidR="0087396F">
        <w:rPr>
          <w:rFonts w:ascii="Times New Roman" w:hAnsi="Times New Roman" w:cs="Times New Roman"/>
          <w:sz w:val="28"/>
          <w:szCs w:val="28"/>
        </w:rPr>
        <w:t>-мя</w:t>
      </w:r>
      <w:r w:rsidRPr="00A07B87">
        <w:rPr>
          <w:rFonts w:ascii="Times New Roman" w:hAnsi="Times New Roman" w:cs="Times New Roman"/>
          <w:sz w:val="28"/>
          <w:szCs w:val="28"/>
        </w:rPr>
        <w:t xml:space="preserve"> крестьянскими (фермерскими) хозяйствами.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Предпринимателями района активно используются все виды поддержки – финансовая, информационно-консультационная, имущественная.</w:t>
      </w:r>
    </w:p>
    <w:p w:rsidR="00A07B87" w:rsidRPr="00155C73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Финансовая поддержка реализуется путем субсидирования субъектов малого и среднего предпринимательства в рамках муниципальной программы. В 2022 году субсидии получили 17 субъектов малого предпринимательства на общую сумму 10 743 тысячи рублей, создано 27 рабочих мест.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Финансовая поддержка компенсировала затраты субъектов малого предпринимательства на приобретение производственного и профессионального оборудования, грузовых и пассажирских автотранспортных средств, открытие кондитерской студия «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Cake-Land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>».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В 2023 году продолж</w:t>
      </w:r>
      <w:r w:rsidR="0087396F" w:rsidRPr="00155C73">
        <w:rPr>
          <w:rFonts w:ascii="Times New Roman" w:hAnsi="Times New Roman" w:cs="Times New Roman"/>
          <w:sz w:val="28"/>
          <w:szCs w:val="28"/>
        </w:rPr>
        <w:t>и</w:t>
      </w:r>
      <w:r w:rsidRPr="00155C73">
        <w:rPr>
          <w:rFonts w:ascii="Times New Roman" w:hAnsi="Times New Roman" w:cs="Times New Roman"/>
          <w:sz w:val="28"/>
          <w:szCs w:val="28"/>
        </w:rPr>
        <w:t>тся оказание данного вида поддержки. Проведение конкурсных процедур запланировано на весну этого года, поддержку получат 16 субъектов на общую сумму 10 864 тысячи рублей.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Информационная, консультационная поддержка реализуется через Фонд поддержки малого и среднего предпринимательства «Социально-деловой центр».</w:t>
      </w:r>
    </w:p>
    <w:p w:rsidR="00A07B87" w:rsidRPr="00155C73" w:rsidRDefault="00A07B87" w:rsidP="00A07B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В 2022 году оказано 2200 консультаций, проведено 48 мероприятий с количеством участников 505 человек. Оказана помощь в открытии </w:t>
      </w:r>
      <w:r w:rsidR="0087396F" w:rsidRPr="00155C73">
        <w:rPr>
          <w:rFonts w:ascii="Times New Roman" w:hAnsi="Times New Roman" w:cs="Times New Roman"/>
          <w:sz w:val="28"/>
          <w:szCs w:val="28"/>
        </w:rPr>
        <w:t xml:space="preserve">своего дела </w:t>
      </w:r>
      <w:r w:rsidRPr="00155C73">
        <w:rPr>
          <w:rFonts w:ascii="Times New Roman" w:hAnsi="Times New Roman" w:cs="Times New Roman"/>
          <w:sz w:val="28"/>
          <w:szCs w:val="28"/>
        </w:rPr>
        <w:t>49 субъектам малого предпринимательства.</w:t>
      </w:r>
    </w:p>
    <w:p w:rsidR="00A07B87" w:rsidRPr="00155C73" w:rsidRDefault="00A07B87" w:rsidP="00A07B87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Ежегодно субъекты предпринимательства получают информацию по региональному проекту «Акселерация субъектов МСП». 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Субъекты МСП участвовали в региональных </w:t>
      </w:r>
      <w:proofErr w:type="gramStart"/>
      <w:r w:rsidRPr="00155C73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55C73">
        <w:rPr>
          <w:rFonts w:ascii="Times New Roman" w:hAnsi="Times New Roman" w:cs="Times New Roman"/>
          <w:sz w:val="28"/>
          <w:szCs w:val="28"/>
        </w:rPr>
        <w:t xml:space="preserve"> таких как форумы, конференции, слеты, круглые столы.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Имущественная поддержка</w:t>
      </w:r>
      <w:r w:rsidRPr="00A07B87">
        <w:rPr>
          <w:rFonts w:ascii="Times New Roman" w:hAnsi="Times New Roman" w:cs="Times New Roman"/>
          <w:sz w:val="28"/>
          <w:szCs w:val="28"/>
        </w:rPr>
        <w:t xml:space="preserve"> предусмотрена в виде передачи во владение и в пользование муниципального имущества на возмездной основе, безвозмездной основе или на льготных условиях.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В Перечень муниципального имущества, предназначенного для предоставления во владение или в пользование субъектам предпринимательства, включены 15 объектов.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В прошедшем году заключен 1 договор аренды на предоставление субъектам предпринимательства муниципального имущества на льготных условиях. Всего с учетом прошлых лет предоставлены в аренду субъектам предпринимательства 13 объектов (или 87% от объектов, включенных в Перечень).</w:t>
      </w:r>
    </w:p>
    <w:p w:rsidR="00A07B87" w:rsidRPr="00A07B87" w:rsidRDefault="00A07B87" w:rsidP="00A07B87">
      <w:pPr>
        <w:pStyle w:val="ad"/>
        <w:numPr>
          <w:ilvl w:val="0"/>
          <w:numId w:val="10"/>
        </w:numPr>
        <w:suppressAutoHyphens w:val="0"/>
        <w:snapToGrid w:val="0"/>
        <w:ind w:left="0" w:firstLine="709"/>
        <w:jc w:val="both"/>
        <w:rPr>
          <w:bCs/>
          <w:sz w:val="28"/>
          <w:szCs w:val="28"/>
          <w:highlight w:val="yellow"/>
        </w:rPr>
      </w:pPr>
    </w:p>
    <w:p w:rsidR="00A07B87" w:rsidRPr="00A07B87" w:rsidRDefault="00A07B87" w:rsidP="00A07B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87">
        <w:rPr>
          <w:rFonts w:ascii="Times New Roman" w:hAnsi="Times New Roman" w:cs="Times New Roman"/>
          <w:b/>
          <w:sz w:val="28"/>
          <w:szCs w:val="28"/>
        </w:rPr>
        <w:t>Итоги исполнения бюджета Сланцевского городского поселения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Бюджет города исполнен по доходам в объеме 374 млн. рублей и по расходам в объеме 380 млн. рублей с дефицитом 6 млн. рублей.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Доходы поступили на 3 млн. рублей меньше, чем в 2021 году, в связи со снижением объема безвозмездных поступлений.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Налоговые и неналоговые доходы поступили в объеме 170 млн. рублей. В сравнении с 2021 годом доходы увеличились на 3 млн. рублей, что обусловлено: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- ростом поступлений по налогу на доходы физических лиц;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- ростом поступлений по налогу на имущество физических лиц;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- ростом доходов от продажи имущества.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Налог на доходы физических лиц поступил в сумме 68 млн. рублей, что на 9 млн. рублей больше поступлений 2021 года, исполнение от годового плана (67 млн. рублей) составило 102 %.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Налог на имущество физических лиц поступил в сумме 7 млн. рублей, что на 2 млн. рублей больше поступлений 2021 года. Доходы от продажи имущества составили 8 млн. рублей, что на 5 млн. рублей больше поступлений 2021 года.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составили 204 млн. рублей и по сравнению с 2021 годом сократились на 6 млн. рублей за счет уменьшения объема субсидий (в 2021 году в бюджет городского поселения поступили субсидии на реализацию мероприятий по подготовке объектов теплоснабжения к отопительному сезону в сумме 32 млн. рублей).</w:t>
      </w:r>
    </w:p>
    <w:p w:rsidR="00A07B87" w:rsidRPr="00155C73" w:rsidRDefault="00A07B87" w:rsidP="00A07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Расходы составили 380 млн. рублей, что на 6 млн. рублей меньше расходов 2021 года.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Исходя из полномочий города, основную долю (94 %) в расходной части бюджета составляют расходы по разделам: «Национальная экономика», включая «Дорожное хозяйство», «Жилищно-коммунальное хозяйство» и «Культура».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C73">
        <w:rPr>
          <w:rFonts w:ascii="Times New Roman" w:hAnsi="Times New Roman" w:cs="Times New Roman"/>
          <w:sz w:val="28"/>
          <w:szCs w:val="28"/>
        </w:rPr>
        <w:t xml:space="preserve">Расходы по разделу «Жилищно-коммунальное хозяйство» составили 154 млн. рублей, из них 122 млн. рублей – расходы на мероприятия по благоустройству территории городского поселения, в том числе направлено </w:t>
      </w:r>
      <w:r w:rsidRPr="00155C73">
        <w:rPr>
          <w:rFonts w:ascii="Times New Roman" w:hAnsi="Times New Roman" w:cs="Times New Roman"/>
          <w:sz w:val="28"/>
          <w:szCs w:val="28"/>
        </w:rPr>
        <w:lastRenderedPageBreak/>
        <w:t>47 млн. рублей на реализацию мероприятий в рамках формирования комфортной городской среды, 23 млн. рублей на обустройство уличного освещения, 12 млн. рублей на создание, оснащение и содержание мест (площадок) накопления твердых коммунальных отходов, 14</w:t>
      </w:r>
      <w:proofErr w:type="gramEnd"/>
      <w:r w:rsidRPr="00155C73">
        <w:rPr>
          <w:rFonts w:ascii="Times New Roman" w:hAnsi="Times New Roman" w:cs="Times New Roman"/>
          <w:sz w:val="28"/>
          <w:szCs w:val="28"/>
        </w:rPr>
        <w:t xml:space="preserve"> млн. рублей на озеленение территории, содержание свободных территорий, содержание памятных мест и мест массового отдыха жителей города, 12 млн. рублей на обеспечение уличного освещения. Расходы по содержанию и ремонту объектов коммунального хозяйства составили 25 млн. рублей, из них 11 млн. рублей на строительство газопроводов и выполнение мероприятий, сопутствующих проведению проектирования и строительства газопроводов.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Расходы по разделу «Национальная экономика» составили 98 млн. рублей, из них расходы по дорожному хозяйству 87 млн. рублей, в том числе расходы на содержание дорог и дорожных сооружений 61 млн. рублей, на ремонт дорог общего пользования местного значения 20 млн. рублей.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На содержание учреждений культуры и проведение мероприятий в сфере культуры направлено 104 млн. рублей, из них расходы на оплату труда с начислениями работников учреждений культуры составили 54 млн. рублей, расходы на обеспечение библиотечного обслуживания и популяризации чтения на территории Сланцевского городского поселения составили 29 млн. рублей.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7B87" w:rsidRPr="00155C73" w:rsidRDefault="00A07B87" w:rsidP="00A07B87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55C73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Администрацией организовано предоставление 80 муниципальных услуг.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Заключено соглашение с МФЦ о предоставлении муниципальных услуг посредством «одного окна».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Продолжается работа по обеспечению технической возможности предоставления муниципальных услуг в электронном виде. На сегодняшний день на сайте Сланцевского района </w:t>
      </w:r>
      <w:proofErr w:type="gramStart"/>
      <w:r w:rsidRPr="00A07B87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A07B87">
        <w:rPr>
          <w:rFonts w:ascii="Times New Roman" w:hAnsi="Times New Roman" w:cs="Times New Roman"/>
          <w:sz w:val="28"/>
          <w:szCs w:val="28"/>
        </w:rPr>
        <w:t xml:space="preserve"> перечь 52-х муниципальных услуг, предоставляемых в электронном виде, с прямой ссылкой на портал государственных и муниципальных услуг Ленинградской области. Все больше юридических и физических лиц обращаются за муниципальными услугами в удобное для них время без посещения органов власти и без привязки к часам приема.</w:t>
      </w:r>
    </w:p>
    <w:p w:rsidR="00A07B87" w:rsidRPr="00A07B87" w:rsidRDefault="00A07B87" w:rsidP="00A07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 итогам 2022 года администрацией района отработано 6940 обращений, что на 845 обращений или на 14% больше, чем за 2021 год. Из них более половины или 53% через МФЦ - 3692 услуг, 30,8% в электронном виде - 2141 услуга. </w:t>
      </w:r>
      <w:r w:rsidRPr="00A07B87">
        <w:rPr>
          <w:rFonts w:ascii="Times New Roman" w:hAnsi="Times New Roman" w:cs="Times New Roman"/>
          <w:sz w:val="28"/>
          <w:szCs w:val="28"/>
        </w:rPr>
        <w:t xml:space="preserve">Стоит отметить, что количество заявлений на предоставление муниципальных услуг, поданных через МФЦ и в электронном виде, выросло по сравнению с 2021 годом на 207 или 6% и на 512 или 31,4% соответственно. </w:t>
      </w:r>
    </w:p>
    <w:p w:rsidR="00A07B87" w:rsidRPr="00A07B87" w:rsidRDefault="00A07B87" w:rsidP="00A07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Качество работы органов местного самоуправления на региональном уровне оценивается по различным методикам с использованием критериев оценки, затрагивающих показатели деятельности по всем вопросам местного значения. В 2021 году подведены итоги работы за 2020 год.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По эффективности деятельности органов местного самоуправления за 2021 год, Сланцевский район занял 5 место среди 18 районов Ленинградской области.</w:t>
      </w:r>
    </w:p>
    <w:p w:rsidR="00A07B87" w:rsidRPr="00A07B87" w:rsidRDefault="00A07B87" w:rsidP="00A07B87">
      <w:pPr>
        <w:pStyle w:val="ab"/>
        <w:shd w:val="clear" w:color="auto" w:fill="FFFFFF"/>
        <w:spacing w:before="0" w:after="0"/>
        <w:ind w:firstLine="709"/>
        <w:rPr>
          <w:rFonts w:eastAsia="SimSun"/>
          <w:kern w:val="2"/>
          <w:sz w:val="28"/>
          <w:szCs w:val="28"/>
          <w:lang w:bidi="hi-IN"/>
        </w:rPr>
      </w:pPr>
      <w:r w:rsidRPr="00A07B87">
        <w:rPr>
          <w:rFonts w:eastAsia="SimSun"/>
          <w:kern w:val="2"/>
          <w:sz w:val="28"/>
          <w:szCs w:val="28"/>
          <w:lang w:bidi="hi-IN"/>
        </w:rPr>
        <w:t>Сланцевский район стал лидером «Рейтинга 47» среди всех районов области и занял почетное 1 место за 202</w:t>
      </w:r>
      <w:r w:rsidR="00180BAE">
        <w:rPr>
          <w:rFonts w:eastAsia="SimSun"/>
          <w:kern w:val="2"/>
          <w:sz w:val="28"/>
          <w:szCs w:val="28"/>
          <w:lang w:bidi="hi-IN"/>
        </w:rPr>
        <w:t>2</w:t>
      </w:r>
      <w:r w:rsidRPr="00A07B87">
        <w:rPr>
          <w:rFonts w:eastAsia="SimSun"/>
          <w:kern w:val="2"/>
          <w:sz w:val="28"/>
          <w:szCs w:val="28"/>
          <w:lang w:bidi="hi-IN"/>
        </w:rPr>
        <w:t xml:space="preserve"> год.</w:t>
      </w:r>
    </w:p>
    <w:p w:rsid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436" w:rsidRPr="00B61436" w:rsidRDefault="00501BA6" w:rsidP="00B6143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Выдано 1 разрешения на строительство: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1. Строительство объекта: «Реконструкция административного здания под магазин» адрес: Ленинградская область,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Старопольское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поселение, дер. Старополье (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Тузова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Юлия Михайловна)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Выдано 5 разрешений на ввод объекта в эксплуатацию. Объекты поставлены на кадастровый учет.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1.ПМРО «Приход Храма святых апостолов Петра и Павла на Пискаревском проспекте г. Санкт-Петербурга Санкт-Петербургской Епархии Русской Православной Церкви (Московский Патриархат)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r w:rsidRPr="00B61436">
        <w:rPr>
          <w:rFonts w:ascii="Times New Roman" w:eastAsia="Times New Roman" w:hAnsi="Times New Roman" w:cs="Times New Roman"/>
          <w:b/>
          <w:sz w:val="28"/>
          <w:szCs w:val="28"/>
        </w:rPr>
        <w:t>6 объектов</w:t>
      </w:r>
      <w:r w:rsidRPr="00B61436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Хозблок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» «Паломнический дом» «Прачечная» «Притчевый дом» «Дом притча» «Часовня с пчелами», адрес: Ленинградская область,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муниципалдьный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Старопольское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Пенино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2. ООО «НАР»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объект: «Производственное здание по изготовлению компотов»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адрес: Ленинградская область, Сланцевский муниципальный район, Сланцевское городское поселение, г. Сланцы, ул. Чайковского, здание 7Б строение 2.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Тузова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Юлия Михайловна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объект: «Здание магазина»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адрес: Ленинградская область,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Гостицкое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Гостицы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>, дом 15.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4. Государственное казенное учреждение «Управление строительства Ленинградской области»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Объект: «Фельдшерско-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акушеский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пункт»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Адрес: Ленинградская область,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Старопольское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дер. Овсище, дом 63Б.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Тузова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Юлия Михайловна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объект: «Здание магазина»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адрес: Ленинградская область,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Старопольское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дер. Старополье, дом 6.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За счет индивидуального жилищного строительства, осуществляемого гражданами, введено в действие 4,7 тыс. кв.м. жилья.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Заключен договор о комплексном развитии территории по инициативе правообладателя земельного участка с кадастровым номером 47:28:0301017:2, по адресу: Ленинградская область, г. Сланцы, ул. Красная </w:t>
      </w:r>
      <w:r w:rsidRPr="00B61436">
        <w:rPr>
          <w:rFonts w:ascii="Times New Roman" w:eastAsia="Times New Roman" w:hAnsi="Times New Roman" w:cs="Times New Roman"/>
          <w:sz w:val="28"/>
          <w:szCs w:val="28"/>
        </w:rPr>
        <w:lastRenderedPageBreak/>
        <w:t>(территория бывшего деревообделочного комбината). Запланирована застройка индивидуальными жилыми домами.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Продолжены работы по внесению изменений в генеральный план Сланцевского городского поселения с целью его приведения в соответствие действующему законодательству.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Ведутся работы по установлению санитарно-защитных зон кладбищ, расположенных на территории Сланцевского городского поселения.</w:t>
      </w:r>
    </w:p>
    <w:p w:rsidR="00B61436" w:rsidRPr="00B61436" w:rsidRDefault="00B61436" w:rsidP="00B61436">
      <w:pPr>
        <w:pStyle w:val="ConsPlusNonformat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6143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Присвоение и аннулирование адресов: предоставлено 26 услуг, утверждено 43 постановления, в государственный адресный реестр внесено и аннулировано более 100 адресов.</w:t>
      </w:r>
    </w:p>
    <w:p w:rsidR="00B61436" w:rsidRPr="00B61436" w:rsidRDefault="00B61436" w:rsidP="00B61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Подготовлено 16 градостроительных планов.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Проведены 3 заседания комиссии по вопросам внесения изменений в правила землепользования и застройки (рассмотрено 6 обращений);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 рамках градостроительной деятельности проведены публичные слушания:</w:t>
      </w:r>
    </w:p>
    <w:p w:rsidR="00B61436" w:rsidRPr="00B61436" w:rsidRDefault="00B61436" w:rsidP="00B6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- по вопросу внесения изменений в ПЗЗ Сланцевского городского поселения, </w:t>
      </w:r>
    </w:p>
    <w:p w:rsidR="00B61436" w:rsidRPr="00B61436" w:rsidRDefault="00B61436" w:rsidP="00B6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- по вопросу внесения изменений в ПЗЗ Черновского сельского поселения;</w:t>
      </w:r>
    </w:p>
    <w:p w:rsidR="00B61436" w:rsidRPr="00B61436" w:rsidRDefault="00B61436" w:rsidP="00B6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- по предоставлению разрешения на условно разрешенный вид использований "коммунальное хозяйство" земельного участка 47:28:0301021:448;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Подготовлено и утверждено 17 постановлений об изменении вида разрешенного использования земельных участков и объектов капитального строительства:</w:t>
      </w:r>
    </w:p>
    <w:p w:rsidR="00B61436" w:rsidRPr="00B61436" w:rsidRDefault="00B61436" w:rsidP="00B61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17 земельных участков отнесены к категории земли населенных пунктов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Продолжена работа по реализации </w:t>
      </w:r>
      <w:r w:rsidRPr="00B61436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целевой модели «Постановка на кадастровый учет земельных участков и объектов недвижимости» Сланцевским муниципальным районом </w:t>
      </w:r>
      <w:r w:rsidRPr="00B61436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достигнуты установленные целевые показатели. 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На постоянной основе ведется работа по заполнению сведений в государственной информационной системе осуществления градостроительной деятельности Ленинградской области.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подготовка и выдача схем расположения земельных участков. Выдано более 70 схем.</w:t>
      </w:r>
    </w:p>
    <w:p w:rsidR="00B61436" w:rsidRPr="00B61436" w:rsidRDefault="00B61436" w:rsidP="00B614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рамках жилищного законодательства выдано 1 разрешение на перевод жилого помещения </w:t>
      </w:r>
      <w:proofErr w:type="gramStart"/>
      <w:r w:rsidRPr="00B614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нежилое. Выдано 2 разрешения на перевод нежилого помещения в </w:t>
      </w:r>
      <w:proofErr w:type="gramStart"/>
      <w:r w:rsidRPr="00B61436">
        <w:rPr>
          <w:rFonts w:ascii="Times New Roman" w:eastAsia="Times New Roman" w:hAnsi="Times New Roman" w:cs="Times New Roman"/>
          <w:sz w:val="28"/>
          <w:szCs w:val="28"/>
        </w:rPr>
        <w:t>жилое</w:t>
      </w:r>
      <w:proofErr w:type="gramEnd"/>
      <w:r w:rsidRPr="00B61436">
        <w:rPr>
          <w:rFonts w:ascii="Times New Roman" w:eastAsia="Times New Roman" w:hAnsi="Times New Roman" w:cs="Times New Roman"/>
          <w:sz w:val="28"/>
          <w:szCs w:val="28"/>
        </w:rPr>
        <w:t>. По 2 помещениям перевод завершен.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Выдано 14 согласований перепланировки, по 11 приняты работы. Выдано 2 предписания по устранению незаконных перепланировок. Ведется консультационная работа.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 рамках благоустройства и рекламы: согласовано 30 вывесок, выдано 16 предписаний об устранении незаконно размещенных вывесок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Подготовлено 12 протоколов об административном правонарушении, совершенном физическим лицом.</w:t>
      </w:r>
    </w:p>
    <w:p w:rsidR="000075C0" w:rsidRPr="00A07B87" w:rsidRDefault="000075C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4B5" w:rsidRDefault="006264B5" w:rsidP="000129C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75C0" w:rsidRPr="000129C8" w:rsidRDefault="00A07B87" w:rsidP="000129C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129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Полномочия в области земельных отношений.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На 01.01.2023 в реестре учета граждан, имеющих 3-х и более детей, изъявивших желание на бесплатное предоставление земельных участков и зарегистрированных на территории Сланцевского городского поселения, числится 40 многодетных семей.  </w:t>
      </w:r>
    </w:p>
    <w:p w:rsidR="000129C8" w:rsidRPr="000129C8" w:rsidRDefault="000129C8" w:rsidP="000129C8">
      <w:pPr>
        <w:pStyle w:val="ab"/>
        <w:spacing w:before="0" w:after="0"/>
        <w:ind w:firstLine="709"/>
        <w:rPr>
          <w:sz w:val="28"/>
          <w:szCs w:val="28"/>
        </w:rPr>
      </w:pPr>
      <w:r w:rsidRPr="000129C8">
        <w:rPr>
          <w:sz w:val="28"/>
          <w:szCs w:val="28"/>
        </w:rPr>
        <w:t xml:space="preserve">За 2022 год реализовали </w:t>
      </w:r>
      <w:r w:rsidR="006264B5">
        <w:rPr>
          <w:sz w:val="28"/>
          <w:szCs w:val="28"/>
        </w:rPr>
        <w:t xml:space="preserve">своё </w:t>
      </w:r>
      <w:r w:rsidRPr="000129C8">
        <w:rPr>
          <w:sz w:val="28"/>
          <w:szCs w:val="28"/>
        </w:rPr>
        <w:t xml:space="preserve">право 94 </w:t>
      </w:r>
      <w:proofErr w:type="gramStart"/>
      <w:r w:rsidRPr="000129C8">
        <w:rPr>
          <w:sz w:val="28"/>
          <w:szCs w:val="28"/>
        </w:rPr>
        <w:t>многодетных</w:t>
      </w:r>
      <w:proofErr w:type="gramEnd"/>
      <w:r w:rsidRPr="000129C8">
        <w:rPr>
          <w:sz w:val="28"/>
          <w:szCs w:val="28"/>
        </w:rPr>
        <w:t xml:space="preserve"> семьи, проживающих на территории Сланцевского городского поселения (22 – обеспечено земельными участками, 72 – земельными сертификатами).</w:t>
      </w:r>
    </w:p>
    <w:p w:rsidR="000129C8" w:rsidRPr="000129C8" w:rsidRDefault="000129C8" w:rsidP="000129C8">
      <w:pPr>
        <w:pStyle w:val="a8"/>
        <w:spacing w:after="0"/>
        <w:ind w:firstLine="709"/>
        <w:rPr>
          <w:sz w:val="28"/>
          <w:szCs w:val="28"/>
        </w:rPr>
      </w:pPr>
      <w:r w:rsidRPr="000129C8">
        <w:rPr>
          <w:sz w:val="28"/>
          <w:szCs w:val="28"/>
        </w:rPr>
        <w:t>На отчетную дату в перечне земельных участков, запланированных для предоставления в соответствии с областным законом и расположенных в территориальных границах Сланцевского городского поселения, находится 40 земельных участков общей площадью 5,66 га.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color w:val="000000"/>
          <w:sz w:val="28"/>
          <w:szCs w:val="28"/>
        </w:rPr>
        <w:t xml:space="preserve">За 12 месяцев 2022 заключено 39 договора аренды земельных участков с физическими и юридическими лицами.  </w:t>
      </w:r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color w:val="000000"/>
          <w:spacing w:val="-14"/>
          <w:sz w:val="28"/>
          <w:szCs w:val="28"/>
        </w:rPr>
        <w:t>В реестре договоров аренды земельных участков числится 838 договоров,  арендной платы начислено  53 395,66  тыс. руб.</w:t>
      </w:r>
      <w:proofErr w:type="gramStart"/>
      <w:r w:rsidRPr="000129C8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:</w:t>
      </w:r>
      <w:proofErr w:type="gramEnd"/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-для юридических лиц 49 665,66 тыс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>уб.;</w:t>
      </w:r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-для физических лиц –– 3 730,00 тыс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>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Доходы, получаемые в виде арендной платы, за фактическое пользование  земельными участками, неустойки и составили</w:t>
      </w:r>
      <w:r w:rsidRPr="000129C8">
        <w:rPr>
          <w:rFonts w:ascii="Times New Roman" w:hAnsi="Times New Roman" w:cs="Times New Roman"/>
          <w:sz w:val="28"/>
          <w:szCs w:val="28"/>
        </w:rPr>
        <w:t xml:space="preserve"> – 46 412,18 тыс. руб.</w:t>
      </w:r>
    </w:p>
    <w:p w:rsidR="000129C8" w:rsidRPr="000129C8" w:rsidRDefault="006264B5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29C8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29C8" w:rsidRPr="000129C8">
        <w:rPr>
          <w:rFonts w:ascii="Times New Roman" w:hAnsi="Times New Roman" w:cs="Times New Roman"/>
          <w:sz w:val="28"/>
          <w:szCs w:val="28"/>
        </w:rPr>
        <w:t xml:space="preserve">родажа земельных участков по мере поступления заявлений на приобретение земельных участков в собственность за плату от юридических и физических лиц. За 2022 г. поступило 30 заявлений от физических и юридических лиц на приобретение земельных участков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29C8" w:rsidRPr="000129C8">
        <w:rPr>
          <w:rFonts w:ascii="Times New Roman" w:hAnsi="Times New Roman" w:cs="Times New Roman"/>
          <w:sz w:val="28"/>
          <w:szCs w:val="28"/>
        </w:rPr>
        <w:t xml:space="preserve"> собственность за плату.                    </w:t>
      </w:r>
    </w:p>
    <w:p w:rsidR="000129C8" w:rsidRPr="000129C8" w:rsidRDefault="000129C8" w:rsidP="000129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городского поселения составили</w:t>
      </w:r>
      <w:r w:rsidRPr="000129C8">
        <w:rPr>
          <w:rFonts w:ascii="Times New Roman" w:hAnsi="Times New Roman" w:cs="Times New Roman"/>
          <w:sz w:val="28"/>
          <w:szCs w:val="28"/>
        </w:rPr>
        <w:t xml:space="preserve"> 4 242 363,73 руб. </w:t>
      </w:r>
    </w:p>
    <w:p w:rsidR="000129C8" w:rsidRPr="000129C8" w:rsidRDefault="000129C8" w:rsidP="000129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На торгах за 2022 года был продан земельный участок (ЛО, г. Сланцы, ул. 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>, д.1а), находящийся в собственности Сланцевского городского поселения на сумму 315 614,00 руб. (</w:t>
      </w:r>
      <w:proofErr w:type="spellStart"/>
      <w:r w:rsidRPr="000129C8">
        <w:rPr>
          <w:rFonts w:ascii="Times New Roman" w:eastAsia="Microsoft YaHei" w:hAnsi="Times New Roman" w:cs="Times New Roman"/>
          <w:sz w:val="28"/>
          <w:szCs w:val="28"/>
        </w:rPr>
        <w:t>Бокатая</w:t>
      </w:r>
      <w:proofErr w:type="spellEnd"/>
      <w:r w:rsidRPr="000129C8">
        <w:rPr>
          <w:rFonts w:ascii="Times New Roman" w:eastAsia="Microsoft YaHei" w:hAnsi="Times New Roman" w:cs="Times New Roman"/>
          <w:sz w:val="28"/>
          <w:szCs w:val="28"/>
        </w:rPr>
        <w:t xml:space="preserve"> О.В.) и земельный участок (</w:t>
      </w:r>
      <w:r w:rsidRPr="00012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Сланцевское городское поселение, город Сланцы, </w:t>
      </w:r>
      <w:proofErr w:type="spellStart"/>
      <w:r w:rsidRPr="000129C8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Сланцевское</w:t>
      </w:r>
      <w:proofErr w:type="spellEnd"/>
      <w:r w:rsidRPr="00012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шоссе, 32) Слипченко Н. С. – 323 703,56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 земель </w:t>
      </w:r>
      <w:r w:rsidRPr="000129C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0129C8">
        <w:rPr>
          <w:rFonts w:ascii="Times New Roman" w:hAnsi="Times New Roman" w:cs="Times New Roman"/>
          <w:sz w:val="28"/>
          <w:szCs w:val="28"/>
        </w:rPr>
        <w:t xml:space="preserve">2022 год так же поступила  плата за увеличение площади 17 земельных участков </w:t>
      </w:r>
      <w:r w:rsidR="006264B5">
        <w:rPr>
          <w:rFonts w:ascii="Times New Roman" w:hAnsi="Times New Roman" w:cs="Times New Roman"/>
          <w:sz w:val="28"/>
          <w:szCs w:val="28"/>
        </w:rPr>
        <w:t>на сумму</w:t>
      </w:r>
      <w:r w:rsidRPr="000129C8">
        <w:rPr>
          <w:rFonts w:ascii="Times New Roman" w:hAnsi="Times New Roman" w:cs="Times New Roman"/>
          <w:sz w:val="28"/>
          <w:szCs w:val="28"/>
        </w:rPr>
        <w:t xml:space="preserve"> 1 621 861,52 руб. </w:t>
      </w:r>
    </w:p>
    <w:p w:rsidR="000129C8" w:rsidRPr="000129C8" w:rsidRDefault="000129C8" w:rsidP="000129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КУМИ Сланцевского муниципального района подготовлено и направлено: </w:t>
      </w:r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-по физическим лицам 353 претензий на сумму 4 216,76 тыс. руб.</w:t>
      </w:r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-по юридическим лицам 55 претензий на сумму 46 732,80 тыс.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Удовлетворено по физическим лицам 210 претензий на сумму 624,15 тыс. руб.; по юридическим лицам - 20 претензий на сумму 8 093,63 тыс.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подготовлено и предъявлено: 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lastRenderedPageBreak/>
        <w:t>-по физическим лицам 201 заявления на выдачу судебных приказов и исковых заявлений на сумму 3 645,85 тыс.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-по юридическим лицам 22 исковых заявлений на сумму 32 519,44 тыс. руб. Удовлетворено (с учетом поданных в 2019-2021 г.г. исковых заявлений и судебных приказов):  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-по физическим лицам 70 судебных приказов и исковых заявлений на сумму 782,70 тыс. руб. 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 по юридическим лицам 3 исковых заявления на сумму 1 823,82 тыс.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В результате взысканий задолженности по арендной плате и пени  через Сбербанк России и Федеральную службу судебных приставов по Ленинградской области в пользу бюджета муниципального образования Сланцевский муниципальный район Ленинградской области  поступило за 2022 г по физическим лицам –1 373,33 тыс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>уб., по юридическим лицам – 8 789,68 тыс. руб.</w:t>
      </w:r>
    </w:p>
    <w:p w:rsidR="000E1F04" w:rsidRPr="000E1F04" w:rsidRDefault="000E1F04" w:rsidP="000E1F04">
      <w:pPr>
        <w:pStyle w:val="a8"/>
        <w:tabs>
          <w:tab w:val="left" w:pos="709"/>
        </w:tabs>
        <w:spacing w:after="0"/>
        <w:ind w:firstLine="709"/>
        <w:rPr>
          <w:b/>
          <w:sz w:val="28"/>
          <w:szCs w:val="28"/>
        </w:rPr>
      </w:pPr>
    </w:p>
    <w:p w:rsidR="000075C0" w:rsidRPr="000E1F04" w:rsidRDefault="00A07B87" w:rsidP="000E1F04">
      <w:pPr>
        <w:pStyle w:val="a8"/>
        <w:tabs>
          <w:tab w:val="left" w:pos="709"/>
        </w:tabs>
        <w:spacing w:after="0"/>
        <w:ind w:firstLine="709"/>
        <w:rPr>
          <w:sz w:val="28"/>
          <w:szCs w:val="28"/>
        </w:rPr>
      </w:pPr>
      <w:r w:rsidRPr="000E1F04">
        <w:rPr>
          <w:b/>
          <w:sz w:val="28"/>
          <w:szCs w:val="28"/>
        </w:rPr>
        <w:t xml:space="preserve">Муниципальное имущество </w:t>
      </w:r>
    </w:p>
    <w:p w:rsidR="000E1F04" w:rsidRPr="000E1F04" w:rsidRDefault="000E1F04" w:rsidP="000E1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находится 235 нежилых объектов недвижимости, из них передано в оперативное управление муниципальным учреждениям 14 объектов недвижимости, в хозяйственное ведение муниципальным предприятиям 7 объектов. Передано в аренду физическим и юридическим лицам 38 объектов недвижимости, из них в 2022 году было заключено 8 договоров аренды муниципального имущества. </w:t>
      </w:r>
    </w:p>
    <w:p w:rsidR="000E1F04" w:rsidRPr="000E1F04" w:rsidRDefault="000E1F04" w:rsidP="000E1F04">
      <w:pPr>
        <w:pStyle w:val="ab"/>
        <w:spacing w:before="0" w:after="0"/>
        <w:ind w:firstLine="709"/>
        <w:rPr>
          <w:sz w:val="28"/>
          <w:szCs w:val="28"/>
        </w:rPr>
      </w:pPr>
      <w:r w:rsidRPr="000E1F04">
        <w:rPr>
          <w:sz w:val="28"/>
          <w:szCs w:val="28"/>
        </w:rPr>
        <w:t xml:space="preserve">В целях стимулирования развития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Администрацией оказывается имущественная поддержка субъектам малого и среднего предпринимательства.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пользование муниципального имущества, в том числе земельных участков, зданий, строений, сооружений, нежилых помещений, на возмездной основе, безвозмездной основе или на льготных условиях. </w:t>
      </w:r>
      <w:proofErr w:type="gramStart"/>
      <w:r w:rsidRPr="000E1F04">
        <w:rPr>
          <w:sz w:val="28"/>
          <w:szCs w:val="28"/>
        </w:rPr>
        <w:t>С этой целью, сформирован Перечень муниципального имущества, находящегося в собственности муниципального образования Сланцевское городское поселение и свободного от прав третьих лиц (за исключением имущественных прав субъектов малого и среднего предпринимательства), предназначенный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  <w:r w:rsidRPr="000E1F04">
        <w:rPr>
          <w:sz w:val="28"/>
          <w:szCs w:val="28"/>
        </w:rPr>
        <w:t xml:space="preserve"> Администрацией постоянно ведется работа по выявлению объектов пригодных для включения в Перечень. В 2022 году </w:t>
      </w:r>
      <w:r w:rsidRPr="000E1F04">
        <w:rPr>
          <w:sz w:val="28"/>
          <w:szCs w:val="28"/>
        </w:rPr>
        <w:lastRenderedPageBreak/>
        <w:t xml:space="preserve">Перечень муниципального имущества муниципального образования Сланцевское городское поселение, свободного от прав третьих лиц (за исключением имущественных прав субъектов малого и среднего предпринимательства) был пополнен 1-м объектом недвижимости. Всего в Перечень муниципального имущества муниципального образования Сланцевское городское поселение включено 15 объектов недвижимости, из которых на сегодняшний день 3 свободных объекта.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2022 году в рамках поддержки субъектов МСП было заключено 4 договоров аренды муниципального имущества.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прогнозный план (программу) приватизации муниципального имущества муниципального образования Сланцевское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поселения на 2022 год включено 6 объектов, из них на сегодняшний день реализовано 3 объекта.</w:t>
      </w:r>
    </w:p>
    <w:p w:rsidR="000E1F04" w:rsidRPr="000E1F04" w:rsidRDefault="000E1F04" w:rsidP="000E1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Из-за отсутствия спроса на свободные объекты недвижимости, на территории района образовалось много заброшенных объектов, часть из которых находится в аварийном состоянии. Администрация постоянно ведет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состоянием  объектов недвижимости, находящихся на территории Сланцевского муниципального района, являющихся не только муниципальной собственностью, но и принадлежащих на праве собственности физическим и юридическим лицам. Включенные в прогнозный план (программу) приватизации муниципальные объекты недвижимости, не реализованные на сегодняшний день – законсервированы. Проводится работа по ограничению доступа на недвижимые объекты муниципальной собственности.  С собственниками частных объектов недвижимости, которые  находятся в аварийном состоянии, проводится работа по вопросу надлежащего содержания принадлежащего им имущества, направляются претензионные письма, исковые заявления в суд.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Арбитражный суд города Санкт-Петербурга и Ленинградской области подано исковое заявление к собственнику (юридическому лицу) о возложении обязанности осуществить ремонт нежилого здания по ул.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, д. 1. Исковые требования удовлетворены, исполнительный лист направлен в службу судебных приставов. Руководителю юридического лица вручено постановление о возбуждении исполнительного производства, требование об исполнении решения суда и предупреждение об уголовной ответственности. Исполнительное производство находится на контроле профильного отдела Управления Федеральной службы судебных приставов по Ленинградской области. </w:t>
      </w:r>
    </w:p>
    <w:p w:rsidR="000E1F04" w:rsidRPr="000E1F04" w:rsidRDefault="000E1F04" w:rsidP="000E1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8"/>
          <w:szCs w:val="28"/>
        </w:rPr>
      </w:pPr>
      <w:r w:rsidRPr="000E1F04">
        <w:rPr>
          <w:rFonts w:ascii="Times New Roman" w:eastAsia="Microsoft YaHei" w:hAnsi="Times New Roman" w:cs="Times New Roman"/>
          <w:sz w:val="28"/>
          <w:szCs w:val="28"/>
        </w:rPr>
        <w:t xml:space="preserve">Решением Пушкинского районного суда от 8 февраля 2021 удовлетворены исковые требования Администрации </w:t>
      </w:r>
      <w:r w:rsidRPr="000E1F04">
        <w:rPr>
          <w:rFonts w:ascii="Times New Roman" w:hAnsi="Times New Roman" w:cs="Times New Roman"/>
          <w:sz w:val="28"/>
          <w:szCs w:val="28"/>
        </w:rPr>
        <w:t xml:space="preserve">о возложении обязанности на собственника нежилого здания бывшего кинотеатра «Труд» произвести ремонт. </w:t>
      </w:r>
      <w:r w:rsidRPr="000E1F04">
        <w:rPr>
          <w:rFonts w:ascii="Times New Roman" w:eastAsia="Microsoft YaHei" w:hAnsi="Times New Roman" w:cs="Times New Roman"/>
          <w:sz w:val="28"/>
          <w:szCs w:val="28"/>
        </w:rPr>
        <w:t>Исполнительный лист направлен в ССП на принуди</w:t>
      </w:r>
      <w:r w:rsidR="006264B5">
        <w:rPr>
          <w:rFonts w:ascii="Times New Roman" w:eastAsia="Microsoft YaHei" w:hAnsi="Times New Roman" w:cs="Times New Roman"/>
          <w:sz w:val="28"/>
          <w:szCs w:val="28"/>
        </w:rPr>
        <w:t>тельное исполнение, возбуждено исполнительное производство</w:t>
      </w:r>
      <w:r w:rsidRPr="000E1F04">
        <w:rPr>
          <w:rFonts w:ascii="Times New Roman" w:eastAsia="Microsoft YaHei" w:hAnsi="Times New Roman" w:cs="Times New Roman"/>
          <w:sz w:val="28"/>
          <w:szCs w:val="28"/>
        </w:rPr>
        <w:t>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2023 году продолжается работа по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состоянием объектов муниципальной собственности, при необходимости проводится работа по </w:t>
      </w:r>
      <w:r w:rsidRPr="000E1F04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ограничению доступа на объекты. На 2023 год запланировано проведение торгов по продаже недвижимых объектов муниципальной собственности.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2022 году проводилась работа по выявлению бесхозяйных объектов недвижимости. Так в 2022 году была проведена работа по постановке на кадастровый учет и регистрации права собственности на две бесхозяйные водопроводные сети, на сегодняшний день в Правительство Ленинградской области направлены документы на передачу двух водопроводных сетей в государственную собственность Ленинградской области. Также проведена работа по постановке на кадастровый учет и приняты к учету в качестве бесхозяйных объектов недвижимости три нежилых здания, это нежилое задние, по адресу: г. Сланцы, ул. Ленина, д.16б, нежилое здание бывшей столовой в пос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ахты № 3, нежилое здание бывшей </w:t>
      </w:r>
      <w:proofErr w:type="spellStart"/>
      <w:r w:rsidRPr="000E1F04">
        <w:rPr>
          <w:rFonts w:ascii="Times New Roman" w:hAnsi="Times New Roman" w:cs="Times New Roman"/>
          <w:sz w:val="28"/>
          <w:szCs w:val="28"/>
        </w:rPr>
        <w:t>водонасосной</w:t>
      </w:r>
      <w:proofErr w:type="spellEnd"/>
      <w:r w:rsidRPr="000E1F04">
        <w:rPr>
          <w:rFonts w:ascii="Times New Roman" w:hAnsi="Times New Roman" w:cs="Times New Roman"/>
          <w:sz w:val="28"/>
          <w:szCs w:val="28"/>
        </w:rPr>
        <w:t xml:space="preserve"> в районе 3-й школы. В 2023 году работа по выявлению бесхозяйных объектов недвижимости продолжится.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целях наиболее эффективного использования муниципального имущества Администрацией была разработана дорожная карта по постановке на кадастровый учет и регистрации права муниципальной собственности на автомобильные дороги местного значения, находящиеся в границах Сланцевского городского поселения. В рамках исполнения дорожной карты в 2022 году было постановлено на кадастровый учет и зарегистрировано право муниципальной собственности на 17 автомобильных дорог. В 2023 году работа по постановке на кадастровый учет и регистрации права собственности на автомобильные дороги продолжается.</w:t>
      </w:r>
    </w:p>
    <w:p w:rsidR="000E1F04" w:rsidRPr="000E1F04" w:rsidRDefault="000E1F04" w:rsidP="000E1F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5C0" w:rsidRPr="000E1F04" w:rsidRDefault="00A07B87" w:rsidP="000E1F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F04">
        <w:rPr>
          <w:rFonts w:ascii="Times New Roman" w:hAnsi="Times New Roman" w:cs="Times New Roman"/>
          <w:b/>
          <w:bCs/>
          <w:sz w:val="28"/>
          <w:szCs w:val="28"/>
        </w:rPr>
        <w:t>Жилищная сфера.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2022 году на территории Сланцевского городского поселения продолжалась работа по реализации государственных жилищных программ.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Граждане, признанные нуждающимися в жилых помещениях в целях участия в долгосрочных целевых жилищных программах, в соответствии с условиями жилищных программ ежегодно подтверждают свое право на участие</w:t>
      </w:r>
      <w:r w:rsidRPr="000E1F0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подают документы для принятия  на учет нуждающихся в жилых помещениях в целях участия в государственных жилищных программах</w:t>
      </w:r>
      <w:r w:rsidR="006264B5">
        <w:rPr>
          <w:rFonts w:ascii="Times New Roman" w:eastAsia="SimSun" w:hAnsi="Times New Roman" w:cs="Times New Roman"/>
          <w:sz w:val="28"/>
          <w:szCs w:val="28"/>
          <w:lang w:bidi="ru-RU"/>
        </w:rPr>
        <w:t>.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="006264B5">
        <w:rPr>
          <w:rFonts w:ascii="Times New Roman" w:eastAsia="SimSun" w:hAnsi="Times New Roman" w:cs="Times New Roman"/>
          <w:sz w:val="28"/>
          <w:szCs w:val="28"/>
          <w:lang w:bidi="ru-RU"/>
        </w:rPr>
        <w:t>Т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ак в 2022 году  было принято на учет 11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молодых семей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,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из них 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8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-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многодетные семьи.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На 2022 год  в Комитет по строительству Ленинградской области от МО Сланцевского городского поселения была подана заявка на 21</w:t>
      </w:r>
      <w:r w:rsidRPr="000E1F04">
        <w:rPr>
          <w:rFonts w:ascii="Times New Roman" w:eastAsia="SimSun" w:hAnsi="Times New Roman" w:cs="Times New Roman"/>
          <w:bCs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молодую семью - участников жилищных программ. </w:t>
      </w:r>
      <w:r w:rsidRPr="000E1F04">
        <w:rPr>
          <w:rFonts w:ascii="Times New Roman" w:eastAsia="SimSun" w:hAnsi="Times New Roman" w:cs="Times New Roman"/>
          <w:sz w:val="28"/>
          <w:szCs w:val="28"/>
        </w:rPr>
        <w:t xml:space="preserve">Сумма </w:t>
      </w:r>
      <w:proofErr w:type="gramStart"/>
      <w:r w:rsidRPr="000E1F04">
        <w:rPr>
          <w:rFonts w:ascii="Times New Roman" w:eastAsia="SimSun" w:hAnsi="Times New Roman" w:cs="Times New Roman"/>
          <w:sz w:val="28"/>
          <w:szCs w:val="28"/>
        </w:rPr>
        <w:t>социальной</w:t>
      </w:r>
      <w:proofErr w:type="gramEnd"/>
      <w:r w:rsidRPr="000E1F04">
        <w:rPr>
          <w:rFonts w:ascii="Times New Roman" w:eastAsia="SimSun" w:hAnsi="Times New Roman" w:cs="Times New Roman"/>
          <w:sz w:val="28"/>
          <w:szCs w:val="28"/>
        </w:rPr>
        <w:t xml:space="preserve"> выплат составила - 2,1 млн. руб., что позволило </w:t>
      </w:r>
      <w:r w:rsidRPr="000E1F04">
        <w:rPr>
          <w:rFonts w:ascii="Times New Roman" w:hAnsi="Times New Roman" w:cs="Times New Roman"/>
          <w:sz w:val="28"/>
          <w:szCs w:val="28"/>
        </w:rPr>
        <w:t xml:space="preserve">2 многодетным семьям  приобрести благоустроенные жилые помещения.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На 2023 год подана заявка на 22</w:t>
      </w:r>
      <w:r w:rsidRPr="000E1F04">
        <w:rPr>
          <w:rFonts w:ascii="Times New Roman" w:eastAsia="SimSu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молодые семьи - участников жилищных программ.  </w:t>
      </w:r>
      <w:r w:rsidRPr="000E1F04">
        <w:rPr>
          <w:rFonts w:ascii="Times New Roman" w:eastAsia="SimSun" w:hAnsi="Times New Roman" w:cs="Times New Roman"/>
          <w:sz w:val="28"/>
          <w:szCs w:val="28"/>
        </w:rPr>
        <w:tab/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eastAsia="SimSun" w:hAnsi="Times New Roman" w:cs="Times New Roman"/>
          <w:sz w:val="28"/>
          <w:szCs w:val="28"/>
        </w:rPr>
        <w:t>2.</w:t>
      </w:r>
      <w:r w:rsidRPr="000E1F04">
        <w:rPr>
          <w:rFonts w:ascii="Times New Roman" w:hAnsi="Times New Roman" w:cs="Times New Roman"/>
          <w:sz w:val="28"/>
          <w:szCs w:val="28"/>
        </w:rPr>
        <w:t xml:space="preserve"> 2022 году продолжилась работа по переселению граждан из  двух признанных аварийными и подлежащими сносу  жилых домов по ул. 2 Линия, д.4, д.6, 1955 года постройки. Расселено 3 семьи (15 чел.), им предоставлены благоустроенные квартиры, которые находились в свободном </w:t>
      </w:r>
      <w:r w:rsidRPr="000E1F04">
        <w:rPr>
          <w:rFonts w:ascii="Times New Roman" w:hAnsi="Times New Roman" w:cs="Times New Roman"/>
          <w:sz w:val="28"/>
          <w:szCs w:val="28"/>
        </w:rPr>
        <w:lastRenderedPageBreak/>
        <w:t xml:space="preserve">жилом муниципальном фонде Сланцевского городского поселения.  Работа по переселению из аварийного жилого фона будет продолжена 2023 году. </w:t>
      </w:r>
    </w:p>
    <w:p w:rsid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F04">
        <w:rPr>
          <w:rFonts w:ascii="Times New Roman" w:hAnsi="Times New Roman" w:cs="Times New Roman"/>
          <w:sz w:val="28"/>
          <w:szCs w:val="28"/>
        </w:rPr>
        <w:t>3.</w:t>
      </w:r>
      <w:r w:rsidRPr="000E1F04">
        <w:rPr>
          <w:sz w:val="28"/>
          <w:szCs w:val="28"/>
        </w:rPr>
        <w:t xml:space="preserve"> </w:t>
      </w:r>
      <w:r w:rsidRPr="000E1F04">
        <w:rPr>
          <w:rFonts w:ascii="Times New Roman" w:hAnsi="Times New Roman"/>
          <w:sz w:val="28"/>
          <w:szCs w:val="28"/>
        </w:rPr>
        <w:t>2022 году на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очереди в качестве нуждающихся в жилых помещениях по договорам социального найма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состоит 47 сем./144 чел. Ежегодно </w:t>
      </w:r>
      <w:r w:rsidRPr="000E1F04">
        <w:rPr>
          <w:rFonts w:ascii="Times New Roman" w:hAnsi="Times New Roman" w:cs="Times New Roman"/>
          <w:sz w:val="28"/>
          <w:szCs w:val="28"/>
        </w:rPr>
        <w:t>в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результате перерегистрации граждан, проведенной в соответствии со </w:t>
      </w:r>
      <w:r w:rsidRPr="000E1F04">
        <w:rPr>
          <w:rFonts w:ascii="Times New Roman" w:hAnsi="Times New Roman" w:cs="Times New Roman"/>
          <w:sz w:val="28"/>
          <w:szCs w:val="28"/>
        </w:rPr>
        <w:t>ст. 7 областного закона Ленинградской области от 26.10.2005 № 89-оз 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сведения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актуализируется.</w:t>
      </w:r>
      <w:r w:rsidRPr="000E1F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0E1F04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ринято на учет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0E1F04">
        <w:rPr>
          <w:rFonts w:ascii="Times New Roman" w:hAnsi="Times New Roman" w:cs="Times New Roman"/>
          <w:sz w:val="28"/>
          <w:szCs w:val="28"/>
        </w:rPr>
        <w:t xml:space="preserve">в качестве нуждающихся в жилых помещениях, предоставляемых по договорам социального найма 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E1F04">
        <w:rPr>
          <w:rFonts w:ascii="Times New Roman" w:hAnsi="Times New Roman" w:cs="Times New Roman"/>
          <w:sz w:val="28"/>
          <w:szCs w:val="28"/>
        </w:rPr>
        <w:t xml:space="preserve">семьи: из них 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E1F04">
        <w:rPr>
          <w:rFonts w:ascii="Times New Roman" w:hAnsi="Times New Roman" w:cs="Times New Roman"/>
          <w:sz w:val="28"/>
          <w:szCs w:val="28"/>
        </w:rPr>
        <w:t xml:space="preserve">многодетные. </w:t>
      </w:r>
      <w:proofErr w:type="gramEnd"/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F04">
        <w:rPr>
          <w:rFonts w:ascii="Times New Roman" w:hAnsi="Times New Roman" w:cs="Times New Roman"/>
          <w:sz w:val="28"/>
          <w:szCs w:val="28"/>
        </w:rPr>
        <w:t xml:space="preserve">Предоставлено гражданам, состоящим в очереди в качестве нуждающихся в жилых помещениях по договорам социального найма  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E1F04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F04">
        <w:rPr>
          <w:rFonts w:ascii="Times New Roman" w:hAnsi="Times New Roman" w:cs="Times New Roman"/>
          <w:sz w:val="28"/>
          <w:szCs w:val="28"/>
        </w:rPr>
        <w:t>жилых помещения муниципального жилищного фонда.</w:t>
      </w:r>
      <w:proofErr w:type="gramEnd"/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связи с потребностью в жилых помещениях для медицинских работников и работников сферы образования вновь прибывшим молодым специалистам бюджетной сферы (6 врачей, 1 учитель) было предоставлено 7 жилых помещений по договорам коммерческого найма.</w:t>
      </w:r>
    </w:p>
    <w:p w:rsidR="000E1F04" w:rsidRPr="000E1F04" w:rsidRDefault="000E1F04" w:rsidP="00AF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F04">
        <w:rPr>
          <w:rFonts w:ascii="Times New Roman" w:hAnsi="Times New Roman" w:cs="Times New Roman"/>
          <w:sz w:val="28"/>
          <w:szCs w:val="28"/>
        </w:rPr>
        <w:t xml:space="preserve">Проведена работа по внесению учетных дел граждан, поставленных на учет в качестве нуждающихся в жилых помещениях, предоставляемых по договорам социального найма (а также признанных нуждающимися в улучшении жилищных условий для участия в государственных жилищных программах) в информационную систему Ленинградской области «Единая информационная система учёта граждан, проживающих в Ленинградской области, нуждающихся в улучшении жилищных условий» ГИС ЛО «Жилье». </w:t>
      </w:r>
      <w:proofErr w:type="gramEnd"/>
    </w:p>
    <w:p w:rsidR="000E1F04" w:rsidRPr="000E1F04" w:rsidRDefault="000E1F04" w:rsidP="00AF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в 2022 году в порядке наследования по закону в собственность муниципального образования </w:t>
      </w:r>
      <w:proofErr w:type="spellStart"/>
      <w:r w:rsidRPr="000E1F04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0E1F0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0E1F04">
        <w:rPr>
          <w:rFonts w:ascii="Times New Roman" w:hAnsi="Times New Roman" w:cs="Times New Roman"/>
          <w:sz w:val="28"/>
          <w:szCs w:val="28"/>
        </w:rPr>
        <w:t>Сланцевкого</w:t>
      </w:r>
      <w:proofErr w:type="spellEnd"/>
      <w:r w:rsidRPr="000E1F0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после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принято выморочное имущество (жилые помещения).</w:t>
      </w:r>
    </w:p>
    <w:p w:rsidR="000E1F04" w:rsidRPr="000E1F04" w:rsidRDefault="000E1F04" w:rsidP="00AF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1F04">
        <w:rPr>
          <w:rFonts w:ascii="Times New Roman" w:hAnsi="Times New Roman" w:cs="Times New Roman"/>
          <w:sz w:val="28"/>
          <w:szCs w:val="28"/>
        </w:rPr>
        <w:t>Проведены ремонты на сумму 1,2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F0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уб., отремонтировано 2 жилых помещения. В 2023 году планируется продолжить работу по проведению ремонта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муниципальных жилых помещений.</w:t>
      </w:r>
    </w:p>
    <w:p w:rsidR="000E1F04" w:rsidRPr="000E1F04" w:rsidRDefault="000E1F04" w:rsidP="00AF71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ru-RU"/>
        </w:rPr>
      </w:pP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Проводится работа по взысканию задолженности за пользование жилым помещением (платы за наем). По итогам 2022 года подано в суд заявлений на выдачу судебного приказа - 126 шт. на общую сумму 2241,3 тыс. руб., взыскано 268,56 тыс. руб. </w:t>
      </w:r>
    </w:p>
    <w:p w:rsidR="000E1F04" w:rsidRPr="00124D28" w:rsidRDefault="000E1F04">
      <w:pPr>
        <w:pStyle w:val="ac"/>
        <w:tabs>
          <w:tab w:val="left" w:pos="70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75C0" w:rsidRPr="00124D28" w:rsidRDefault="00A07B87">
      <w:pPr>
        <w:pStyle w:val="ac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24D28">
        <w:rPr>
          <w:rFonts w:ascii="Times New Roman" w:hAnsi="Times New Roman" w:cs="Times New Roman"/>
          <w:b/>
          <w:sz w:val="28"/>
          <w:szCs w:val="28"/>
        </w:rPr>
        <w:t>Осуществление муниципального жилищного контроля.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24D28">
        <w:rPr>
          <w:rFonts w:ascii="Times New Roman" w:hAnsi="Times New Roman"/>
          <w:sz w:val="28"/>
          <w:szCs w:val="28"/>
        </w:rPr>
        <w:t xml:space="preserve">По итогам 2022 года сектором жилищного контроля рассмотрены 147 устных и 86 письменных обращения граждан по вопросам соблюдения управляющими организациями обязательных требований жилищного законодательства по содержанию жилищного фонда и общего имущества многоквартирных домов.    </w:t>
      </w:r>
      <w:proofErr w:type="gramEnd"/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lastRenderedPageBreak/>
        <w:t>Все материалы рассмотрены в установленные законом сроки и по ним приняты решения.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В ходе осуществления муниципального жилищного контроля наиболее частыми выявляемыми нарушениями являются: 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подтопление подвальных помещений многоквартирных жилых домов;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низкая температура воздуха в жилых помещениях;</w:t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</w:p>
    <w:p w:rsidR="00B11E59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- низкое давление в системе холодного водоснабжения в точке </w:t>
      </w:r>
      <w:proofErr w:type="spellStart"/>
      <w:r w:rsidRPr="00124D28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124D28">
        <w:rPr>
          <w:rFonts w:ascii="Times New Roman" w:hAnsi="Times New Roman"/>
          <w:sz w:val="28"/>
          <w:szCs w:val="28"/>
        </w:rPr>
        <w:t>;</w:t>
      </w:r>
    </w:p>
    <w:p w:rsidR="00B11E59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- несоответствие  требованиям </w:t>
      </w:r>
      <w:proofErr w:type="spellStart"/>
      <w:r w:rsidRPr="00124D28">
        <w:rPr>
          <w:rFonts w:ascii="Times New Roman" w:hAnsi="Times New Roman"/>
          <w:sz w:val="28"/>
          <w:szCs w:val="28"/>
        </w:rPr>
        <w:t>СниПа</w:t>
      </w:r>
      <w:proofErr w:type="spellEnd"/>
      <w:r w:rsidRPr="00124D28">
        <w:rPr>
          <w:rFonts w:ascii="Times New Roman" w:hAnsi="Times New Roman"/>
          <w:sz w:val="28"/>
          <w:szCs w:val="28"/>
        </w:rPr>
        <w:t xml:space="preserve"> температуры горячей воды в точке </w:t>
      </w:r>
      <w:proofErr w:type="spellStart"/>
      <w:r w:rsidRPr="00124D28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124D28">
        <w:rPr>
          <w:rFonts w:ascii="Times New Roman" w:hAnsi="Times New Roman"/>
          <w:sz w:val="28"/>
          <w:szCs w:val="28"/>
        </w:rPr>
        <w:t>;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ненадлежащее состояние мягкой и шиферной кровли многоквартирных жилых домов.</w:t>
      </w:r>
    </w:p>
    <w:p w:rsidR="00124D28" w:rsidRPr="00124D28" w:rsidRDefault="00C53799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hyperlink r:id="rId7" w:tgtFrame="_blank" w:history="1">
        <w:r w:rsidR="00124D28" w:rsidRPr="00B11E5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124D28" w:rsidRPr="00B11E59">
        <w:rPr>
          <w:rFonts w:ascii="Times New Roman" w:hAnsi="Times New Roman"/>
          <w:sz w:val="28"/>
          <w:szCs w:val="28"/>
        </w:rPr>
        <w:t xml:space="preserve"> </w:t>
      </w:r>
      <w:r w:rsidR="00B11E59">
        <w:rPr>
          <w:rFonts w:ascii="Times New Roman" w:hAnsi="Times New Roman"/>
          <w:sz w:val="28"/>
          <w:szCs w:val="28"/>
        </w:rPr>
        <w:t>«</w:t>
      </w:r>
      <w:r w:rsidR="00124D28" w:rsidRPr="00124D28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1E59">
        <w:rPr>
          <w:rFonts w:ascii="Times New Roman" w:hAnsi="Times New Roman"/>
          <w:sz w:val="28"/>
          <w:szCs w:val="28"/>
        </w:rPr>
        <w:t>»</w:t>
      </w:r>
      <w:r w:rsidR="00124D28" w:rsidRPr="00124D28">
        <w:rPr>
          <w:rFonts w:ascii="Times New Roman" w:hAnsi="Times New Roman"/>
          <w:sz w:val="28"/>
          <w:szCs w:val="28"/>
        </w:rPr>
        <w:t xml:space="preserve"> от 31.07.2020 N 248-ФЗ (далее - 248-ФЗ), устанавливает важнейший принцип приоритета профилактики при осуществлении контрольно-надзорной деятельности, устанавливая новую линейку профилактических мероприятий, направленных на устранение причин, факторов и условий, способствующих нарушению обязательных требований и повышение уровня правовой грамотности контролируемых лиц.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С учетом требований вышеуказанного закона, ежегодно актуализируются  Программы профилактики рисков причинения вреда охраняемым законом ценностям в сфере муниципального жилищного контроля.</w:t>
      </w:r>
      <w:r w:rsidRPr="00124D28">
        <w:rPr>
          <w:rFonts w:ascii="Times New Roman" w:hAnsi="Times New Roman"/>
          <w:sz w:val="28"/>
          <w:szCs w:val="28"/>
        </w:rPr>
        <w:tab/>
      </w:r>
    </w:p>
    <w:p w:rsidR="00B11E59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В рамках Программы профилактики нарушений обязательных требований при организации и осуществлении жилищного контроля в 2022 году на территории Сланцевского муниципального района, утвержденной постановлением администрации №1753-п от 13.12.2021 проводились следующие мероприятия: 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- информирование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- обобщение практики осуществления муниципального жилищного контроля за 2021 год; </w:t>
      </w:r>
      <w:r w:rsidRPr="00124D28">
        <w:rPr>
          <w:rFonts w:ascii="Times New Roman" w:hAnsi="Times New Roman"/>
          <w:sz w:val="28"/>
          <w:szCs w:val="28"/>
        </w:rPr>
        <w:tab/>
      </w:r>
    </w:p>
    <w:p w:rsid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размещение на официальном сайте Сланцевского муниципального района в сети «Интернет» 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актов, результатов работы  сектора жилищного контроля, материалов по обобщению практики осуществления  муниципального жилищного контроля за 2021 год;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4D28">
        <w:rPr>
          <w:rFonts w:ascii="Times New Roman" w:hAnsi="Times New Roman"/>
          <w:sz w:val="28"/>
          <w:szCs w:val="28"/>
        </w:rPr>
        <w:t xml:space="preserve"> консультирование руководителей подконтрольных субъектов с рекомендациями в отношении мер, которые должны приниматься </w:t>
      </w:r>
      <w:r w:rsidRPr="00124D28">
        <w:rPr>
          <w:rFonts w:ascii="Times New Roman" w:hAnsi="Times New Roman"/>
          <w:sz w:val="28"/>
          <w:szCs w:val="28"/>
        </w:rPr>
        <w:lastRenderedPageBreak/>
        <w:t xml:space="preserve">юридическими лицами, индивидуальными предпринимателями в целях недопущения  нарушений обязательных требований;    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разъяснительная работа с населением по соблюдению обязательных требований  жилищного законодательства, в том числе с указанием наиболее часто встречающихся случаев нарушений обязательных требований. Вышеуказанные мероприятия проводились с целью устранения причин, факторов и условий, способствующих нарушению обязательных требований и повышения уровня правовой грамотности контролируемых лиц.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Специалисты сектора жилищного контроля регулярно проводят работу с сотрудниками администраций сельских поселений и  руководителями управляющих организаций, участвуют в организации и проведении встреч граждан Сланцевского муниципального района с представителями Комитета государственного жилищного надзора и контроля Ленинградской области по вопросам управления, содержания и использования жилищного фонда.</w:t>
      </w:r>
      <w:r w:rsidRPr="00124D28">
        <w:rPr>
          <w:rFonts w:ascii="Times New Roman" w:hAnsi="Times New Roman"/>
          <w:sz w:val="28"/>
          <w:szCs w:val="28"/>
        </w:rPr>
        <w:tab/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В течение всего года специалистами сектора жилищного контроля проводились консультации с собственниками жилых помещений по вопросам выбора способов управления многоквартирным домом,  оплате за жилищно-коммунальные услуги, оказывалось содействие по организации товариществ собственников жилья, советов многоквартирных домов, большое внимание уделялось вопросам повышения уровня квалификации лиц,  осуществляющих управление многоквартирными домами. 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124D28">
        <w:rPr>
          <w:rFonts w:ascii="Times New Roman" w:hAnsi="Times New Roman"/>
          <w:sz w:val="28"/>
          <w:szCs w:val="28"/>
        </w:rPr>
        <w:t>В своей деятельности сектор жилищного контроля постоянно взаимодействует с Комитетом государственного жилищного надзора и контроля Ленинградской области в рамках заключенного соглашения.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Деятельность муниципального жилищного контроля в 2023 году и последующие годы будет направлена на организацию и проведение профилактической работы с населением по предотвращению нарушений действующего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действующего законодательства.</w:t>
      </w:r>
    </w:p>
    <w:p w:rsidR="00124D28" w:rsidRPr="00B11E59" w:rsidRDefault="00124D28" w:rsidP="00EF79D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075C0" w:rsidRPr="00B11E59" w:rsidRDefault="00A07B87" w:rsidP="00EF79D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11E59">
        <w:rPr>
          <w:rFonts w:ascii="Times New Roman" w:hAnsi="Times New Roman"/>
          <w:b/>
          <w:bCs/>
          <w:sz w:val="28"/>
          <w:szCs w:val="28"/>
        </w:rPr>
        <w:t>Комфортная городская среда.</w:t>
      </w:r>
    </w:p>
    <w:p w:rsidR="00EF79D3" w:rsidRPr="00892080" w:rsidRDefault="00EF79D3" w:rsidP="00EF79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92080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Начиная с 2017 года, на территории Сланцевского муниципального района реализуется программа </w:t>
      </w:r>
      <w:r w:rsidRPr="00892080">
        <w:rPr>
          <w:rFonts w:ascii="Times New Roman" w:eastAsia="Arial Unicode MS" w:hAnsi="Times New Roman"/>
          <w:sz w:val="28"/>
          <w:szCs w:val="28"/>
        </w:rPr>
        <w:t>«Формирование комфортной городской среды». Основная цель данной программы – повысить уровень благоустройства и создать комфортные условия для проживания населения.</w:t>
      </w:r>
    </w:p>
    <w:p w:rsidR="00EF79D3" w:rsidRPr="00892080" w:rsidRDefault="00EF79D3" w:rsidP="00EF79D3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92080">
        <w:rPr>
          <w:rFonts w:ascii="Times New Roman" w:eastAsia="Arial Unicode MS" w:hAnsi="Times New Roman"/>
          <w:sz w:val="28"/>
          <w:szCs w:val="28"/>
        </w:rPr>
        <w:t xml:space="preserve">За период действия программы на территории Сланцевского </w:t>
      </w:r>
      <w:r>
        <w:rPr>
          <w:rFonts w:ascii="Times New Roman" w:eastAsia="Arial Unicode MS" w:hAnsi="Times New Roman"/>
          <w:sz w:val="28"/>
          <w:szCs w:val="28"/>
        </w:rPr>
        <w:t xml:space="preserve">муниципального района </w:t>
      </w:r>
      <w:r w:rsidRPr="00892080">
        <w:rPr>
          <w:rFonts w:ascii="Times New Roman" w:eastAsia="Arial Unicode MS" w:hAnsi="Times New Roman"/>
          <w:sz w:val="28"/>
          <w:szCs w:val="28"/>
        </w:rPr>
        <w:t>благоустроено 7 общественных территорий и 26 дворовых.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92080">
        <w:rPr>
          <w:rFonts w:ascii="Times New Roman" w:eastAsia="Arial Unicode MS" w:hAnsi="Times New Roman"/>
          <w:sz w:val="28"/>
          <w:szCs w:val="28"/>
        </w:rPr>
        <w:t xml:space="preserve">В 2022 году в рамках реализации программы, проводились мероприятия по благоустройству </w:t>
      </w:r>
      <w:r w:rsidRPr="00892080">
        <w:rPr>
          <w:rFonts w:ascii="Times New Roman" w:hAnsi="Times New Roman"/>
          <w:bCs/>
          <w:color w:val="000000"/>
          <w:sz w:val="28"/>
          <w:szCs w:val="28"/>
        </w:rPr>
        <w:t xml:space="preserve">одной общественной </w:t>
      </w:r>
      <w:r w:rsidRPr="0089208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 городе Сланцы</w:t>
      </w:r>
      <w:r w:rsidRPr="00892080">
        <w:rPr>
          <w:rFonts w:ascii="Times New Roman" w:hAnsi="Times New Roman"/>
          <w:sz w:val="28"/>
          <w:szCs w:val="28"/>
        </w:rPr>
        <w:t>: «Площадка перед домами 25 корп.4,6,8 по ул. Ленина «Яблоневый сад».</w:t>
      </w:r>
    </w:p>
    <w:p w:rsidR="00EF79D3" w:rsidRPr="00892080" w:rsidRDefault="00EF79D3" w:rsidP="00EF79D3">
      <w:pPr>
        <w:tabs>
          <w:tab w:val="left" w:pos="55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sz w:val="28"/>
          <w:szCs w:val="28"/>
        </w:rPr>
        <w:t xml:space="preserve">Было выполнено ландшафтное выравнивание территории, уложена тротуарная плитка на пешеходных дорожках,  обустроено дополнительное </w:t>
      </w:r>
      <w:r w:rsidRPr="00892080">
        <w:rPr>
          <w:rFonts w:ascii="Times New Roman" w:hAnsi="Times New Roman"/>
          <w:sz w:val="28"/>
          <w:szCs w:val="28"/>
        </w:rPr>
        <w:lastRenderedPageBreak/>
        <w:t xml:space="preserve">освещение, малые архитектурные формы, на специальном покрытии установлены спортивные и игровые элементы. </w:t>
      </w:r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Новое общественное пространство выполнено из </w:t>
      </w:r>
      <w:proofErr w:type="spellStart"/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экологичных</w:t>
      </w:r>
      <w:proofErr w:type="spellEnd"/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материалов для максимального комфорта и безопасности детей. Оно сочетает в себе разные конструкции для развития фантазии, творческих и спортивных навыков, учитывает интересы детей разных возрастов: горки, качели, несколько полос препятствий, навесной мост, канатная паутинка, обзорные площадки и другие интересные элементы. </w:t>
      </w:r>
      <w:r w:rsidRPr="00892080">
        <w:rPr>
          <w:rFonts w:ascii="Times New Roman" w:hAnsi="Times New Roman"/>
          <w:sz w:val="28"/>
          <w:szCs w:val="28"/>
        </w:rPr>
        <w:t xml:space="preserve">Для беспрепятственного попадания маломобильных групп населения на территорию общественного пространства предусмотрены зоны понижения бордюра в местах примыкания дороги к тротуару. На данной территории при участии жителей города высажено дополнительное озеленение - </w:t>
      </w:r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 яблонь и 20 кустов смородины.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2080">
        <w:rPr>
          <w:rFonts w:ascii="Times New Roman" w:hAnsi="Times New Roman"/>
          <w:sz w:val="28"/>
          <w:szCs w:val="28"/>
        </w:rPr>
        <w:t>Общая площадь благоустроенной общественной территории составила 1,5 га.</w:t>
      </w:r>
    </w:p>
    <w:p w:rsidR="00EF79D3" w:rsidRPr="00892080" w:rsidRDefault="00EF79D3" w:rsidP="00EF79D3">
      <w:pPr>
        <w:tabs>
          <w:tab w:val="left" w:pos="1050"/>
        </w:tabs>
        <w:spacing w:after="0" w:line="240" w:lineRule="auto"/>
        <w:ind w:firstLine="709"/>
        <w:jc w:val="both"/>
        <w:rPr>
          <w:rStyle w:val="grame"/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bCs/>
          <w:color w:val="000000"/>
          <w:sz w:val="28"/>
          <w:szCs w:val="28"/>
        </w:rPr>
        <w:t xml:space="preserve">На 2023 год </w:t>
      </w:r>
      <w:r w:rsidRPr="00892080">
        <w:rPr>
          <w:rFonts w:ascii="Times New Roman" w:hAnsi="Times New Roman"/>
          <w:color w:val="000000"/>
          <w:sz w:val="28"/>
          <w:szCs w:val="28"/>
        </w:rPr>
        <w:t xml:space="preserve">в рамках приоритетного проекта «Формирование комфортной городской среды» на территории Сланцевского городского поселения администрации Сланцевского муниципального района, одобрена заявка и выделены деньги на благоустройство общественной территории </w:t>
      </w:r>
      <w:r w:rsidRPr="00892080">
        <w:rPr>
          <w:rFonts w:ascii="Times New Roman" w:hAnsi="Times New Roman"/>
          <w:sz w:val="28"/>
          <w:szCs w:val="28"/>
        </w:rPr>
        <w:t>Аллея "Свердлова".</w:t>
      </w:r>
      <w:r w:rsidRPr="00892080">
        <w:rPr>
          <w:rStyle w:val="grame"/>
          <w:rFonts w:ascii="Times New Roman" w:hAnsi="Times New Roman"/>
          <w:sz w:val="28"/>
          <w:szCs w:val="28"/>
        </w:rPr>
        <w:t xml:space="preserve"> 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080">
        <w:rPr>
          <w:rFonts w:ascii="Times New Roman" w:hAnsi="Times New Roman"/>
          <w:color w:val="000000"/>
          <w:sz w:val="28"/>
          <w:szCs w:val="28"/>
        </w:rPr>
        <w:t>Данная территория была предложена жителями города и победила по итогам рейтингового голосования, которое проходило на единой федеральной платформе.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080">
        <w:rPr>
          <w:rFonts w:ascii="Times New Roman" w:hAnsi="Times New Roman"/>
          <w:sz w:val="28"/>
          <w:szCs w:val="28"/>
        </w:rPr>
        <w:t>В связи с большим количеством участников программы «Формирование комфортной городской среды» по всей Ленинградской области, 28.02.2020 года  вышло постановление Правительства Ленинградской области № 88 «О распределении субсидии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на 2020 год и на плановый период 2021 и 2022 годов», на основании</w:t>
      </w:r>
      <w:proofErr w:type="gramEnd"/>
      <w:r w:rsidRPr="00892080">
        <w:rPr>
          <w:rFonts w:ascii="Times New Roman" w:hAnsi="Times New Roman"/>
          <w:sz w:val="28"/>
          <w:szCs w:val="28"/>
        </w:rPr>
        <w:t xml:space="preserve"> которого, субсидии на финансирование Сланцевского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892080">
        <w:rPr>
          <w:rFonts w:ascii="Times New Roman" w:hAnsi="Times New Roman"/>
          <w:sz w:val="28"/>
          <w:szCs w:val="28"/>
        </w:rPr>
        <w:t xml:space="preserve"> на 2021 и 2022 годы не выделялись. 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sz w:val="28"/>
          <w:szCs w:val="28"/>
        </w:rPr>
        <w:t xml:space="preserve">Администрацией в 2021 году подавалась заявка </w:t>
      </w:r>
      <w:proofErr w:type="gramStart"/>
      <w:r w:rsidRPr="00892080">
        <w:rPr>
          <w:rFonts w:ascii="Times New Roman" w:hAnsi="Times New Roman"/>
          <w:sz w:val="28"/>
          <w:szCs w:val="28"/>
        </w:rPr>
        <w:t>на участие в отборе муниципальных образований Ленинградской области на предоставление субсидий на реализацию мероприятий по благоустройству</w:t>
      </w:r>
      <w:proofErr w:type="gramEnd"/>
      <w:r w:rsidRPr="00892080">
        <w:rPr>
          <w:rFonts w:ascii="Times New Roman" w:hAnsi="Times New Roman"/>
          <w:sz w:val="28"/>
          <w:szCs w:val="28"/>
        </w:rPr>
        <w:t xml:space="preserve"> дворовых территорий </w:t>
      </w:r>
      <w:r w:rsidR="006264B5" w:rsidRPr="00892080">
        <w:rPr>
          <w:rFonts w:ascii="Times New Roman" w:hAnsi="Times New Roman"/>
          <w:sz w:val="28"/>
          <w:szCs w:val="28"/>
        </w:rPr>
        <w:t>по ул. Баранова д.д. 4,6,6а,8</w:t>
      </w:r>
      <w:r w:rsidR="006264B5">
        <w:rPr>
          <w:rFonts w:ascii="Times New Roman" w:hAnsi="Times New Roman"/>
          <w:sz w:val="28"/>
          <w:szCs w:val="28"/>
        </w:rPr>
        <w:t xml:space="preserve">; ул. Ленина д.д. 32г,34а, 34б; Молодежный 17. </w:t>
      </w:r>
      <w:r w:rsidRPr="00892080">
        <w:rPr>
          <w:rFonts w:ascii="Times New Roman" w:hAnsi="Times New Roman"/>
          <w:sz w:val="28"/>
          <w:szCs w:val="28"/>
        </w:rPr>
        <w:t>Отбор прошла дворовая территория по ул. Баранова д.д. 4,6,6а,8.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080">
        <w:rPr>
          <w:rFonts w:ascii="Times New Roman" w:hAnsi="Times New Roman"/>
          <w:color w:val="000000"/>
          <w:sz w:val="28"/>
          <w:szCs w:val="28"/>
        </w:rPr>
        <w:t xml:space="preserve">Вся информация о реализации данной программы размещается на официальном сайте администрации в разделе «Комфортная среда». 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В рамках реализации областного закона Ленинградской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выполнены работы по</w:t>
      </w:r>
      <w:r w:rsidRPr="00510C88">
        <w:rPr>
          <w:rFonts w:ascii="Times New Roman" w:hAnsi="Times New Roman"/>
          <w:bCs/>
          <w:sz w:val="28"/>
          <w:szCs w:val="28"/>
        </w:rPr>
        <w:t xml:space="preserve"> обустройству пяти мест (площадок) накопления твердых коммунальных </w:t>
      </w:r>
      <w:r>
        <w:rPr>
          <w:rFonts w:ascii="Times New Roman" w:hAnsi="Times New Roman"/>
          <w:bCs/>
          <w:sz w:val="28"/>
          <w:szCs w:val="28"/>
        </w:rPr>
        <w:lastRenderedPageBreak/>
        <w:t>отходов</w:t>
      </w:r>
      <w:r w:rsidRPr="00510C88">
        <w:rPr>
          <w:rFonts w:ascii="Times New Roman" w:hAnsi="Times New Roman"/>
          <w:bCs/>
          <w:sz w:val="28"/>
          <w:szCs w:val="28"/>
        </w:rPr>
        <w:t xml:space="preserve"> в деревнях: </w:t>
      </w:r>
      <w:proofErr w:type="gramStart"/>
      <w:r w:rsidRPr="00510C88">
        <w:rPr>
          <w:rFonts w:ascii="Times New Roman" w:hAnsi="Times New Roman"/>
          <w:bCs/>
          <w:sz w:val="28"/>
          <w:szCs w:val="28"/>
        </w:rPr>
        <w:t xml:space="preserve">Печурки, Большие Поля, Сосновка, </w:t>
      </w:r>
      <w:proofErr w:type="spellStart"/>
      <w:r w:rsidRPr="00510C88">
        <w:rPr>
          <w:rFonts w:ascii="Times New Roman" w:hAnsi="Times New Roman"/>
          <w:bCs/>
          <w:sz w:val="28"/>
          <w:szCs w:val="28"/>
        </w:rPr>
        <w:t>Сижно</w:t>
      </w:r>
      <w:proofErr w:type="spellEnd"/>
      <w:r w:rsidRPr="00510C88">
        <w:rPr>
          <w:rFonts w:ascii="Times New Roman" w:hAnsi="Times New Roman"/>
          <w:bCs/>
          <w:sz w:val="28"/>
          <w:szCs w:val="28"/>
        </w:rPr>
        <w:t>)</w:t>
      </w:r>
      <w:r w:rsidRPr="00510C88">
        <w:rPr>
          <w:rFonts w:ascii="Times New Roman" w:hAnsi="Times New Roman"/>
          <w:sz w:val="28"/>
          <w:szCs w:val="28"/>
        </w:rPr>
        <w:t>.</w:t>
      </w:r>
      <w:proofErr w:type="gramEnd"/>
    </w:p>
    <w:p w:rsidR="00EF79D3" w:rsidRPr="00510C88" w:rsidRDefault="00EF79D3" w:rsidP="00EF79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510C88">
        <w:rPr>
          <w:rFonts w:ascii="Times New Roman" w:hAnsi="Times New Roman"/>
          <w:sz w:val="28"/>
          <w:szCs w:val="28"/>
        </w:rPr>
        <w:t xml:space="preserve">В 2023 году планируется обустроить уличное освещение вдоль автомобильной дороги общего пользования местного значения, расположенной в деревне </w:t>
      </w:r>
      <w:proofErr w:type="spellStart"/>
      <w:r w:rsidRPr="00510C88">
        <w:rPr>
          <w:rFonts w:ascii="Times New Roman" w:hAnsi="Times New Roman"/>
          <w:sz w:val="28"/>
          <w:szCs w:val="28"/>
        </w:rPr>
        <w:t>Сижно</w:t>
      </w:r>
      <w:proofErr w:type="spellEnd"/>
      <w:r w:rsidRPr="00510C88">
        <w:rPr>
          <w:rFonts w:ascii="Times New Roman" w:hAnsi="Times New Roman"/>
          <w:sz w:val="28"/>
          <w:szCs w:val="28"/>
        </w:rPr>
        <w:t>, а также в деревне Большие Поля по</w:t>
      </w:r>
      <w:r w:rsidRPr="00510C88">
        <w:rPr>
          <w:rFonts w:ascii="Times New Roman" w:hAnsi="Times New Roman"/>
          <w:sz w:val="32"/>
          <w:szCs w:val="28"/>
        </w:rPr>
        <w:t xml:space="preserve"> </w:t>
      </w:r>
      <w:r w:rsidRPr="00510C88">
        <w:rPr>
          <w:rFonts w:ascii="Times New Roman" w:hAnsi="Times New Roman"/>
          <w:sz w:val="28"/>
        </w:rPr>
        <w:t>улицам Солнечная и Полевая.</w:t>
      </w:r>
      <w:proofErr w:type="gramEnd"/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В рамках реализации мероприятий областного закона от 15.01.2018     № 3-оз «О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выполнены работы по ремонту тротуара по ул. Маяковского. </w:t>
      </w:r>
    </w:p>
    <w:p w:rsidR="00EF79D3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В 2023 году планируется выполнить работы по ремонту тротуара по   улицам Маяковского и Свердлова в г. Сланцы.</w:t>
      </w:r>
    </w:p>
    <w:p w:rsidR="00EF79D3" w:rsidRPr="00892080" w:rsidRDefault="00EF79D3" w:rsidP="00EF79D3">
      <w:pPr>
        <w:pStyle w:val="ad"/>
        <w:ind w:firstLine="709"/>
        <w:rPr>
          <w:rFonts w:eastAsia="Times New Roman"/>
          <w:sz w:val="28"/>
          <w:szCs w:val="28"/>
          <w:highlight w:val="yellow"/>
        </w:rPr>
      </w:pPr>
    </w:p>
    <w:p w:rsidR="00EF79D3" w:rsidRPr="00A17B8C" w:rsidRDefault="00EF79D3" w:rsidP="00EF79D3">
      <w:pPr>
        <w:widowControl w:val="0"/>
        <w:numPr>
          <w:ilvl w:val="2"/>
          <w:numId w:val="13"/>
        </w:numPr>
        <w:tabs>
          <w:tab w:val="left" w:pos="944"/>
        </w:tabs>
        <w:suppressAutoHyphens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A17B8C">
        <w:rPr>
          <w:rFonts w:ascii="Times New Roman" w:hAnsi="Times New Roman"/>
          <w:b/>
          <w:bCs/>
          <w:sz w:val="28"/>
          <w:szCs w:val="28"/>
        </w:rPr>
        <w:t>Дорожная деятельность и безопасность дорожного движения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Очень важным направлением в работе администрации является дорожная деятельность. По данному направлению в 2022 году были выполнены следующие работы: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1. Р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емонт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0C88">
        <w:rPr>
          <w:rFonts w:ascii="Times New Roman" w:hAnsi="Times New Roman"/>
          <w:sz w:val="28"/>
          <w:szCs w:val="28"/>
        </w:rPr>
        <w:t xml:space="preserve">асфальтобетонного покрытия участка автомобильной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дороги</w:t>
      </w:r>
      <w:proofErr w:type="spellEnd"/>
      <w:r w:rsidRPr="00510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общего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пользования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местного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значения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0C88">
        <w:rPr>
          <w:rFonts w:ascii="Times New Roman" w:hAnsi="Times New Roman"/>
          <w:sz w:val="28"/>
          <w:szCs w:val="28"/>
        </w:rPr>
        <w:t xml:space="preserve">ул. Ломоносова </w:t>
      </w:r>
      <w:r w:rsidRPr="00510C88">
        <w:rPr>
          <w:rStyle w:val="cef1edeee2edeee9f8f0e8f4f2e0e1e7e0f6e0"/>
          <w:sz w:val="28"/>
          <w:szCs w:val="28"/>
        </w:rPr>
        <w:t>(участок от  ул. Маяковского до ул. Социалистическая)</w:t>
      </w:r>
      <w:r w:rsidRPr="00510C88">
        <w:rPr>
          <w:rFonts w:ascii="Times New Roman" w:hAnsi="Times New Roman"/>
          <w:sz w:val="28"/>
          <w:szCs w:val="28"/>
        </w:rPr>
        <w:t xml:space="preserve"> в г. Сланцы общей площадью 4290,5 м</w:t>
      </w:r>
      <w:proofErr w:type="gramStart"/>
      <w:r w:rsidRPr="00510C8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10C88">
        <w:rPr>
          <w:rFonts w:ascii="Times New Roman" w:hAnsi="Times New Roman"/>
          <w:sz w:val="28"/>
          <w:szCs w:val="28"/>
        </w:rPr>
        <w:t>.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2. Р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емонт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0C88">
        <w:rPr>
          <w:rFonts w:ascii="Times New Roman" w:hAnsi="Times New Roman"/>
          <w:sz w:val="28"/>
          <w:szCs w:val="28"/>
        </w:rPr>
        <w:t xml:space="preserve">асфальтобетонного покрытия участка автомобильной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дороги</w:t>
      </w:r>
      <w:proofErr w:type="spellEnd"/>
      <w:r w:rsidRPr="00510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общего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пользования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местного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значения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0C88">
        <w:rPr>
          <w:rFonts w:ascii="Times New Roman" w:hAnsi="Times New Roman"/>
          <w:sz w:val="28"/>
          <w:szCs w:val="28"/>
        </w:rPr>
        <w:t>ул. Социалистическая (участок от ул. Ломоносова до магазина Продукты) в г. Сланцы общей площадью 4 828,0 м</w:t>
      </w:r>
      <w:proofErr w:type="gramStart"/>
      <w:r w:rsidRPr="00510C8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10C88">
        <w:rPr>
          <w:rFonts w:ascii="Times New Roman" w:hAnsi="Times New Roman"/>
          <w:sz w:val="28"/>
          <w:szCs w:val="28"/>
        </w:rPr>
        <w:t>.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3. Очистка отдельных участков канав и устройств</w:t>
      </w:r>
      <w:r>
        <w:rPr>
          <w:rFonts w:ascii="Times New Roman" w:hAnsi="Times New Roman"/>
          <w:sz w:val="28"/>
          <w:szCs w:val="28"/>
        </w:rPr>
        <w:t>о</w:t>
      </w:r>
      <w:r w:rsidRPr="00510C88">
        <w:rPr>
          <w:rFonts w:ascii="Times New Roman" w:hAnsi="Times New Roman"/>
          <w:sz w:val="28"/>
          <w:szCs w:val="28"/>
        </w:rPr>
        <w:t xml:space="preserve"> водоотводящих труб по ул. 1 Мая и ул. Маяковского в микрорайон</w:t>
      </w:r>
      <w:r>
        <w:rPr>
          <w:rFonts w:ascii="Times New Roman" w:hAnsi="Times New Roman"/>
          <w:sz w:val="28"/>
          <w:szCs w:val="28"/>
        </w:rPr>
        <w:t>е</w:t>
      </w:r>
      <w:r w:rsidRPr="00510C88">
        <w:rPr>
          <w:rFonts w:ascii="Times New Roman" w:hAnsi="Times New Roman"/>
          <w:sz w:val="28"/>
          <w:szCs w:val="28"/>
        </w:rPr>
        <w:t xml:space="preserve"> Большие Лучки города Сланцы.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Кроме того, за счет средств местного бюджета проводились работы, относящиеся к текущей деятельности, а именно: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eastAsia="Arial" w:hAnsi="Times New Roman"/>
          <w:sz w:val="28"/>
          <w:szCs w:val="28"/>
        </w:rPr>
        <w:t>- установка дорожных знаков постоянной дислокации;</w:t>
      </w:r>
      <w:r w:rsidRPr="00510C88">
        <w:rPr>
          <w:rFonts w:ascii="Times New Roman" w:hAnsi="Times New Roman"/>
          <w:sz w:val="28"/>
          <w:szCs w:val="28"/>
        </w:rPr>
        <w:t xml:space="preserve"> 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- </w:t>
      </w:r>
      <w:r w:rsidRPr="00510C88">
        <w:rPr>
          <w:rFonts w:ascii="Times New Roman" w:eastAsia="Arial" w:hAnsi="Times New Roman"/>
          <w:sz w:val="28"/>
          <w:szCs w:val="28"/>
        </w:rPr>
        <w:t>нанесение горизонтальной дорожной разметки, в том числе с применением технологии холодного пластика;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eastAsia="Arial" w:hAnsi="Times New Roman"/>
          <w:sz w:val="28"/>
          <w:szCs w:val="28"/>
        </w:rPr>
        <w:t>- содержание технических средств организации дорожного движения (7 светофорных объектов);</w:t>
      </w:r>
    </w:p>
    <w:p w:rsidR="00EF79D3" w:rsidRPr="00510C88" w:rsidRDefault="00EF79D3" w:rsidP="00EF79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eastAsia="Arial" w:hAnsi="Times New Roman"/>
          <w:sz w:val="28"/>
          <w:szCs w:val="28"/>
        </w:rPr>
        <w:t xml:space="preserve">- </w:t>
      </w:r>
      <w:r w:rsidRPr="00510C88">
        <w:rPr>
          <w:rFonts w:ascii="Times New Roman" w:hAnsi="Times New Roman"/>
          <w:sz w:val="28"/>
        </w:rPr>
        <w:t>установка дополнительных секций светофорного регулирования светофорного объекта на пересечении ул. Ленина и ул. Кирова в городе Сланцы для устранения конфликта при слиянии транспортных потоков встречного направления и предотвращения возможного места концентрации ДТП</w:t>
      </w:r>
      <w:r w:rsidRPr="00510C88">
        <w:rPr>
          <w:rFonts w:ascii="Times New Roman" w:eastAsia="Arial" w:hAnsi="Times New Roman"/>
          <w:sz w:val="28"/>
          <w:szCs w:val="28"/>
        </w:rPr>
        <w:t>;</w:t>
      </w:r>
    </w:p>
    <w:p w:rsidR="00EF79D3" w:rsidRDefault="00EF79D3" w:rsidP="00EF79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eastAsia="Arial" w:hAnsi="Times New Roman"/>
          <w:sz w:val="28"/>
          <w:szCs w:val="28"/>
        </w:rPr>
        <w:t>- оценка технического состояния автомобильных дорог общего пользования местного значения.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В 2023 году планируется начать поэтапное выполнение работ по обустройству светофорного объекта на пересечении ул. </w:t>
      </w:r>
      <w:proofErr w:type="gramStart"/>
      <w:r w:rsidRPr="00510C88">
        <w:rPr>
          <w:rFonts w:ascii="Times New Roman" w:hAnsi="Times New Roman"/>
          <w:sz w:val="28"/>
          <w:szCs w:val="28"/>
        </w:rPr>
        <w:t>Поселковая</w:t>
      </w:r>
      <w:proofErr w:type="gramEnd"/>
      <w:r w:rsidRPr="00510C88">
        <w:rPr>
          <w:rFonts w:ascii="Times New Roman" w:hAnsi="Times New Roman"/>
          <w:sz w:val="28"/>
          <w:szCs w:val="28"/>
        </w:rPr>
        <w:t xml:space="preserve">/Сланцевское шоссе/ул. </w:t>
      </w:r>
      <w:proofErr w:type="spellStart"/>
      <w:r w:rsidRPr="00510C88">
        <w:rPr>
          <w:rFonts w:ascii="Times New Roman" w:hAnsi="Times New Roman"/>
          <w:sz w:val="28"/>
          <w:szCs w:val="28"/>
        </w:rPr>
        <w:t>Первостроителей</w:t>
      </w:r>
      <w:proofErr w:type="spellEnd"/>
      <w:r w:rsidRPr="00510C88">
        <w:rPr>
          <w:rFonts w:ascii="Times New Roman" w:hAnsi="Times New Roman"/>
          <w:sz w:val="28"/>
          <w:szCs w:val="28"/>
        </w:rPr>
        <w:t xml:space="preserve">/ул. Привокзальная в г. Сланцы. На первом этапе запланированы работы по устройству тротуаров и </w:t>
      </w:r>
      <w:r w:rsidRPr="00510C88">
        <w:rPr>
          <w:rFonts w:ascii="Times New Roman" w:hAnsi="Times New Roman"/>
          <w:sz w:val="28"/>
          <w:szCs w:val="28"/>
        </w:rPr>
        <w:lastRenderedPageBreak/>
        <w:t xml:space="preserve">пешеходных переходов.  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highlight w:val="yellow"/>
        </w:rPr>
      </w:pPr>
    </w:p>
    <w:p w:rsidR="00EF79D3" w:rsidRPr="00A17B8C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7B8C">
        <w:rPr>
          <w:rFonts w:ascii="Times New Roman" w:hAnsi="Times New Roman"/>
          <w:b/>
          <w:sz w:val="28"/>
          <w:szCs w:val="28"/>
        </w:rPr>
        <w:t>Охрана окружающей среды</w:t>
      </w:r>
    </w:p>
    <w:p w:rsidR="00EF79D3" w:rsidRPr="0031322A" w:rsidRDefault="00EF79D3" w:rsidP="00B11E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sz w:val="28"/>
          <w:szCs w:val="28"/>
        </w:rPr>
        <w:t xml:space="preserve">В 2022 году в рамках Федерального проекта «Комплексная система обращения с твердыми коммунальными отходами» </w:t>
      </w:r>
      <w:r w:rsidRPr="0031322A">
        <w:rPr>
          <w:rFonts w:ascii="Times New Roman" w:hAnsi="Times New Roman"/>
          <w:bCs/>
          <w:sz w:val="28"/>
          <w:szCs w:val="28"/>
        </w:rPr>
        <w:t>12 площадок, предназначенных для накопления твердых коммунальных отходов, оснащены контейнерами для раздельного сбора мусора.</w:t>
      </w:r>
    </w:p>
    <w:p w:rsidR="00EF79D3" w:rsidRPr="003A2777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A5B">
        <w:rPr>
          <w:rFonts w:ascii="Times New Roman" w:hAnsi="Times New Roman"/>
          <w:sz w:val="28"/>
          <w:szCs w:val="28"/>
        </w:rPr>
        <w:t xml:space="preserve">В рамках реализации программы Ленинградской области «Охрана окружающей среды Ленинградской области» </w:t>
      </w:r>
      <w:r w:rsidRPr="00C04A5B">
        <w:rPr>
          <w:rFonts w:ascii="Times New Roman" w:hAnsi="Times New Roman"/>
          <w:bCs/>
          <w:sz w:val="28"/>
          <w:szCs w:val="28"/>
        </w:rPr>
        <w:t>проведены мероприятия по строительству 35 площадок накопления твердых коммунальных отходов в разных микрорайонах города Сланцы, охватывающих зону</w:t>
      </w:r>
      <w:r w:rsidR="008B621F">
        <w:rPr>
          <w:rFonts w:ascii="Times New Roman" w:hAnsi="Times New Roman"/>
          <w:bCs/>
          <w:sz w:val="28"/>
          <w:szCs w:val="28"/>
        </w:rPr>
        <w:t xml:space="preserve"> индивидуальной жилой застройки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EF79D3" w:rsidRPr="002C3332" w:rsidRDefault="00EF79D3" w:rsidP="00B11E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bCs/>
          <w:sz w:val="28"/>
          <w:szCs w:val="28"/>
        </w:rPr>
        <w:t xml:space="preserve">За счет 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Сланцевского городского поселения </w:t>
      </w:r>
      <w:r w:rsidRPr="002C3332">
        <w:rPr>
          <w:rFonts w:ascii="Times New Roman" w:hAnsi="Times New Roman"/>
          <w:bCs/>
          <w:sz w:val="28"/>
          <w:szCs w:val="28"/>
        </w:rPr>
        <w:t>в прошедшем году были проведены следующие работы:</w:t>
      </w:r>
    </w:p>
    <w:p w:rsidR="00EF79D3" w:rsidRPr="002C3332" w:rsidRDefault="00B11E59" w:rsidP="00B11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79D3" w:rsidRPr="002C3332">
        <w:rPr>
          <w:rFonts w:ascii="Times New Roman" w:hAnsi="Times New Roman"/>
          <w:sz w:val="28"/>
          <w:szCs w:val="28"/>
        </w:rPr>
        <w:t xml:space="preserve"> оборудовано 4 площадки накопления твердых коммунальных отходов в деревне Каменка, на пересечениях улиц 1Мая и Маяковского, 1 Мая и Свободы, а также в районе улицы Зеленая Роща;</w:t>
      </w:r>
    </w:p>
    <w:p w:rsidR="00EF79D3" w:rsidRPr="002C3332" w:rsidRDefault="00EF79D3" w:rsidP="00B11E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sz w:val="28"/>
          <w:szCs w:val="28"/>
        </w:rPr>
        <w:t xml:space="preserve">- </w:t>
      </w:r>
      <w:r w:rsidRPr="002C3332">
        <w:rPr>
          <w:rFonts w:ascii="Times New Roman" w:hAnsi="Times New Roman"/>
          <w:bCs/>
          <w:sz w:val="28"/>
          <w:szCs w:val="28"/>
        </w:rPr>
        <w:t xml:space="preserve">для оснащения площадок накопления твердых коммунальных отходов закуплено и установлено </w:t>
      </w:r>
      <w:r>
        <w:rPr>
          <w:rFonts w:ascii="Times New Roman" w:hAnsi="Times New Roman"/>
          <w:bCs/>
          <w:sz w:val="28"/>
          <w:szCs w:val="28"/>
        </w:rPr>
        <w:t>22 контейнера</w:t>
      </w:r>
      <w:r w:rsidRPr="002C3332">
        <w:rPr>
          <w:rFonts w:ascii="Times New Roman" w:hAnsi="Times New Roman"/>
          <w:bCs/>
          <w:sz w:val="28"/>
          <w:szCs w:val="28"/>
        </w:rPr>
        <w:t xml:space="preserve"> для сбора твердых коммунальных отходов. </w:t>
      </w:r>
    </w:p>
    <w:p w:rsidR="00EF79D3" w:rsidRPr="00892080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/>
          <w:b/>
          <w:sz w:val="28"/>
          <w:szCs w:val="28"/>
          <w:highlight w:val="yellow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/>
          <w:b/>
          <w:sz w:val="28"/>
          <w:szCs w:val="28"/>
        </w:rPr>
      </w:pPr>
      <w:r w:rsidRPr="00A17B8C">
        <w:rPr>
          <w:rFonts w:ascii="Times New Roman" w:eastAsia="Arial" w:hAnsi="Times New Roman"/>
          <w:b/>
          <w:sz w:val="28"/>
          <w:szCs w:val="28"/>
        </w:rPr>
        <w:t>Благоустройство территории</w:t>
      </w:r>
    </w:p>
    <w:p w:rsidR="00EF79D3" w:rsidRPr="00072BA4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>В ежедневном режиме в 2022 году проводились мероприятия по содержанию территории общего пользования: автомобильных дорог общего пользования местного значения, автобусных остановок, площадей, тротуаров, мостовых сооружений, парковок, аллей, памятников, мест массового отдыха, скверов.</w:t>
      </w:r>
    </w:p>
    <w:p w:rsidR="00EF79D3" w:rsidRPr="00072BA4" w:rsidRDefault="00EF79D3" w:rsidP="00EF79D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 xml:space="preserve">Основными работами по благоустройству являлись: чистка и уборка городских территорий, побелка стволов деревьев, покос территории, </w:t>
      </w:r>
      <w:r w:rsidRPr="00072BA4">
        <w:rPr>
          <w:rFonts w:ascii="Times New Roman" w:eastAsia="Arial" w:hAnsi="Times New Roman"/>
          <w:sz w:val="28"/>
          <w:szCs w:val="28"/>
        </w:rPr>
        <w:t>формовочная обрезка деревьев, снос опасных деревьев, подрезка кустарника, обработка территории, засоренной борщевиком Сосновского, посадка цветочной рассады, посадка деревьев, украшения города к праздникам и памятным датам, приобретение малых архитектурных форм.</w:t>
      </w:r>
    </w:p>
    <w:p w:rsidR="00EF79D3" w:rsidRPr="00072BA4" w:rsidRDefault="00EF79D3" w:rsidP="00EF79D3">
      <w:pPr>
        <w:spacing w:after="0" w:line="240" w:lineRule="auto"/>
        <w:ind w:firstLine="709"/>
        <w:jc w:val="both"/>
        <w:rPr>
          <w:rFonts w:ascii="Times New Roman" w:eastAsia="Microsoft YaHei" w:hAnsi="Times New Roman"/>
          <w:color w:val="000000"/>
          <w:sz w:val="28"/>
          <w:szCs w:val="28"/>
        </w:rPr>
      </w:pPr>
      <w:r w:rsidRPr="00072BA4">
        <w:rPr>
          <w:rFonts w:ascii="Times New Roman" w:eastAsia="Microsoft YaHei" w:hAnsi="Times New Roman"/>
          <w:color w:val="000000"/>
          <w:sz w:val="28"/>
          <w:szCs w:val="28"/>
        </w:rPr>
        <w:t xml:space="preserve">Кроме того, в 2022 году выполнены работы по благоустройству территории, прилегающей к </w:t>
      </w:r>
      <w:r w:rsidRPr="00072BA4">
        <w:rPr>
          <w:rFonts w:ascii="Times New Roman" w:hAnsi="Times New Roman"/>
          <w:sz w:val="28"/>
          <w:szCs w:val="28"/>
        </w:rPr>
        <w:t>памятнику ликвидаторам аварии на Чернобыльской АЭС.</w:t>
      </w:r>
    </w:p>
    <w:p w:rsidR="00EF79D3" w:rsidRPr="00072BA4" w:rsidRDefault="00EF79D3" w:rsidP="00EF79D3">
      <w:pPr>
        <w:spacing w:after="0" w:line="240" w:lineRule="auto"/>
        <w:ind w:firstLine="709"/>
        <w:jc w:val="both"/>
        <w:rPr>
          <w:rFonts w:ascii="Times New Roman" w:eastAsia="Microsoft YaHei" w:hAnsi="Times New Roman"/>
          <w:color w:val="000000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>В рамках соглашения о сотрудничестве, заключенного между администрацией Сланцевского муниципального района от имени Сланцевского городского поселения Сланцевского муниципального района и ОАО «Сланцевский цементный завод «</w:t>
      </w:r>
      <w:proofErr w:type="spellStart"/>
      <w:r w:rsidRPr="00072BA4">
        <w:rPr>
          <w:rFonts w:ascii="Times New Roman" w:hAnsi="Times New Roman"/>
          <w:sz w:val="28"/>
          <w:szCs w:val="28"/>
        </w:rPr>
        <w:t>Цесла</w:t>
      </w:r>
      <w:proofErr w:type="spellEnd"/>
      <w:r w:rsidRPr="00072BA4">
        <w:rPr>
          <w:rFonts w:ascii="Times New Roman" w:hAnsi="Times New Roman"/>
          <w:sz w:val="28"/>
          <w:szCs w:val="28"/>
        </w:rPr>
        <w:t>», выполнены работы по благоустройству набережной реки Плюсса.</w:t>
      </w:r>
    </w:p>
    <w:p w:rsidR="00B11E59" w:rsidRDefault="00B11E59" w:rsidP="00EF79D3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/>
          <w:b/>
          <w:sz w:val="28"/>
          <w:szCs w:val="28"/>
        </w:rPr>
      </w:pPr>
      <w:r w:rsidRPr="00A17B8C">
        <w:rPr>
          <w:rFonts w:ascii="Times New Roman" w:eastAsia="Arial" w:hAnsi="Times New Roman"/>
          <w:b/>
          <w:sz w:val="28"/>
          <w:szCs w:val="28"/>
        </w:rPr>
        <w:t>Уличное освещение</w:t>
      </w:r>
    </w:p>
    <w:p w:rsidR="00EF79D3" w:rsidRPr="0006431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 xml:space="preserve">В рамках 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>эксплуатационно-технического обслуживания и содержания сетей уличного о</w:t>
      </w:r>
      <w:r w:rsidRPr="00064310">
        <w:rPr>
          <w:rFonts w:ascii="Times New Roman" w:hAnsi="Times New Roman"/>
          <w:sz w:val="28"/>
          <w:szCs w:val="28"/>
        </w:rPr>
        <w:t xml:space="preserve">свещения в 2022 году произведена замена 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 xml:space="preserve">259 вышедших из 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lastRenderedPageBreak/>
        <w:t>строя светильников,</w:t>
      </w:r>
      <w:r w:rsidRPr="00064310">
        <w:rPr>
          <w:rFonts w:ascii="Times New Roman" w:hAnsi="Times New Roman"/>
          <w:sz w:val="28"/>
        </w:rPr>
        <w:t xml:space="preserve"> а также произведена установка 38 дополнительных светильников в соответствии с обращениями жителей города</w:t>
      </w:r>
      <w:r>
        <w:rPr>
          <w:rFonts w:ascii="Times New Roman" w:hAnsi="Times New Roman"/>
          <w:sz w:val="28"/>
        </w:rPr>
        <w:t xml:space="preserve"> Сланцы и населенных пунктов, входящих в состав Сланцевского городского поселения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>.</w:t>
      </w:r>
    </w:p>
    <w:p w:rsidR="00EF79D3" w:rsidRPr="0006431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Адресные списки выполнения текущих работ составляются в администрации как на основании информации, поступающей в ЕДДС Сланцевского района, так и на основании устных или письменных обращений граждан.</w:t>
      </w:r>
    </w:p>
    <w:p w:rsidR="00EF79D3" w:rsidRPr="0006431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Обустроено освещение</w:t>
      </w:r>
      <w:r w:rsidRPr="00064310">
        <w:rPr>
          <w:rFonts w:ascii="Times New Roman" w:hAnsi="Times New Roman"/>
          <w:sz w:val="28"/>
        </w:rPr>
        <w:t xml:space="preserve"> автомобильных дорог общего пользования местного значения в городе Сланцы по адресам: ул. Поселковая, ул. </w:t>
      </w:r>
      <w:proofErr w:type="spellStart"/>
      <w:r w:rsidRPr="00064310">
        <w:rPr>
          <w:rFonts w:ascii="Times New Roman" w:hAnsi="Times New Roman"/>
          <w:sz w:val="28"/>
        </w:rPr>
        <w:t>Первостроителей</w:t>
      </w:r>
      <w:proofErr w:type="spellEnd"/>
      <w:r w:rsidRPr="00064310">
        <w:rPr>
          <w:rFonts w:ascii="Times New Roman" w:hAnsi="Times New Roman"/>
          <w:sz w:val="28"/>
        </w:rPr>
        <w:t xml:space="preserve">,  </w:t>
      </w:r>
      <w:proofErr w:type="spellStart"/>
      <w:r w:rsidRPr="00064310">
        <w:rPr>
          <w:rFonts w:ascii="Times New Roman" w:hAnsi="Times New Roman"/>
          <w:sz w:val="28"/>
        </w:rPr>
        <w:t>Кингисеппское</w:t>
      </w:r>
      <w:proofErr w:type="spellEnd"/>
      <w:r w:rsidRPr="00064310">
        <w:rPr>
          <w:rFonts w:ascii="Times New Roman" w:hAnsi="Times New Roman"/>
          <w:sz w:val="28"/>
        </w:rPr>
        <w:t xml:space="preserve"> шоссе, </w:t>
      </w:r>
      <w:r w:rsidRPr="00064310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Pr="00064310">
        <w:rPr>
          <w:rFonts w:ascii="Times New Roman" w:hAnsi="Times New Roman"/>
          <w:color w:val="000000"/>
          <w:sz w:val="28"/>
          <w:szCs w:val="28"/>
        </w:rPr>
        <w:t>Малопольская</w:t>
      </w:r>
      <w:proofErr w:type="spellEnd"/>
      <w:r w:rsidRPr="00064310">
        <w:rPr>
          <w:rFonts w:ascii="Times New Roman" w:hAnsi="Times New Roman"/>
          <w:color w:val="000000"/>
          <w:sz w:val="28"/>
          <w:szCs w:val="28"/>
        </w:rPr>
        <w:t xml:space="preserve">, ул. Горняков и в деревне Большие Поля </w:t>
      </w:r>
      <w:r w:rsidRPr="00064310">
        <w:rPr>
          <w:rFonts w:ascii="Times New Roman" w:hAnsi="Times New Roman"/>
          <w:sz w:val="28"/>
        </w:rPr>
        <w:t>протяжённостью 6,2 км.</w:t>
      </w:r>
      <w:r w:rsidRPr="00064310">
        <w:rPr>
          <w:rFonts w:ascii="Times New Roman" w:hAnsi="Times New Roman"/>
          <w:sz w:val="28"/>
          <w:szCs w:val="28"/>
        </w:rPr>
        <w:t xml:space="preserve"> </w:t>
      </w:r>
    </w:p>
    <w:p w:rsidR="00EF79D3" w:rsidRPr="0006431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Следует отметить, что значительная часть работ по обустройству уличного освещения организуется администрацией в рамках исполнения решений Сланцевского городского суда.</w:t>
      </w:r>
    </w:p>
    <w:p w:rsidR="00EF79D3" w:rsidRPr="0006431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В 2023 году работы по данному направлению будут продолжены.</w:t>
      </w:r>
    </w:p>
    <w:p w:rsidR="00EF79D3" w:rsidRPr="0089208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79D3" w:rsidRPr="00A17B8C" w:rsidRDefault="00EF79D3" w:rsidP="00EF79D3">
      <w:pPr>
        <w:tabs>
          <w:tab w:val="left" w:pos="15"/>
        </w:tabs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bCs/>
          <w:sz w:val="28"/>
          <w:szCs w:val="28"/>
        </w:rPr>
      </w:pPr>
      <w:r w:rsidRPr="00A17B8C">
        <w:rPr>
          <w:rFonts w:ascii="Times New Roman" w:eastAsia="Arial Unicode MS" w:hAnsi="Times New Roman"/>
          <w:b/>
          <w:bCs/>
          <w:sz w:val="28"/>
          <w:szCs w:val="28"/>
        </w:rPr>
        <w:t xml:space="preserve">Организация транспортного обслуживания населения </w:t>
      </w:r>
    </w:p>
    <w:p w:rsidR="00EF79D3" w:rsidRPr="00E76B87" w:rsidRDefault="00EF79D3" w:rsidP="00EF79D3">
      <w:pPr>
        <w:tabs>
          <w:tab w:val="left" w:pos="944"/>
        </w:tabs>
        <w:spacing w:after="0" w:line="240" w:lineRule="auto"/>
        <w:ind w:left="44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 xml:space="preserve">Осуществление пассажирских перевозок на городских автобусных маршрутах Сланцевского городского поселения в 2022 году осуществлялось </w:t>
      </w:r>
      <w:r w:rsidRPr="00E76B87">
        <w:rPr>
          <w:rFonts w:ascii="Times New Roman" w:eastAsia="Arial Unicode MS" w:hAnsi="Times New Roman"/>
          <w:sz w:val="28"/>
          <w:szCs w:val="28"/>
          <w:shd w:val="clear" w:color="auto" w:fill="FFFFFF"/>
        </w:rPr>
        <w:t>индивидуальным предпринимателем Марковым Виктором Александровичем. Пригородные автобусные маршруты на территории Сланцевского муниципального района организованы индивидуальным предпринимателем Суховым Геннадием Анатольевичем.</w:t>
      </w:r>
    </w:p>
    <w:p w:rsidR="00EF79D3" w:rsidRPr="00E76B87" w:rsidRDefault="00EF79D3" w:rsidP="00EF79D3">
      <w:pPr>
        <w:tabs>
          <w:tab w:val="left" w:pos="944"/>
        </w:tabs>
        <w:spacing w:after="0" w:line="240" w:lineRule="auto"/>
        <w:ind w:left="44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 xml:space="preserve">На сегодняшний день организовано и функционирует 30 муниципальных маршрутов, 9 из которых организованы в границах Сланцевского городского поселения, 21 автобусный маршрут объединяет населенные пункты Сланцевского района. </w:t>
      </w:r>
    </w:p>
    <w:p w:rsidR="00EF79D3" w:rsidRPr="00E76B87" w:rsidRDefault="00EF79D3" w:rsidP="00EF79D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>Объём пассажиропотока за 2022 год по данным автобусным маршрутам составил около 1 400 000 человек.</w:t>
      </w:r>
    </w:p>
    <w:p w:rsidR="00EF79D3" w:rsidRPr="00892080" w:rsidRDefault="00EF79D3" w:rsidP="00EF79D3">
      <w:pPr>
        <w:tabs>
          <w:tab w:val="left" w:pos="94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17B8C">
        <w:rPr>
          <w:rFonts w:ascii="Times New Roman" w:hAnsi="Times New Roman"/>
          <w:b/>
          <w:bCs/>
          <w:sz w:val="28"/>
          <w:szCs w:val="28"/>
        </w:rPr>
        <w:t>Строительство и текущий ремонт газопроводов</w:t>
      </w:r>
    </w:p>
    <w:p w:rsidR="008B621F" w:rsidRPr="008B621F" w:rsidRDefault="008B621F" w:rsidP="008B621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1F">
        <w:rPr>
          <w:rFonts w:ascii="Times New Roman" w:eastAsia="Times New Roman" w:hAnsi="Times New Roman" w:cs="Times New Roman"/>
          <w:sz w:val="28"/>
          <w:szCs w:val="28"/>
        </w:rPr>
        <w:t>В соответствии с региональной программ</w:t>
      </w:r>
      <w:r w:rsidR="008E76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B621F">
        <w:rPr>
          <w:rFonts w:ascii="Times New Roman" w:eastAsia="Times New Roman" w:hAnsi="Times New Roman" w:cs="Times New Roman"/>
          <w:sz w:val="28"/>
          <w:szCs w:val="28"/>
        </w:rPr>
        <w:t xml:space="preserve"> "Газификация Ленинградской области" за период 2021-2022 годы выполнены строительно-монтажные работы по строительству трех распределительных газопроводов общей протяженностью 6 км:</w:t>
      </w:r>
    </w:p>
    <w:p w:rsidR="008B621F" w:rsidRPr="008B621F" w:rsidRDefault="008B621F" w:rsidP="008B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621F">
        <w:rPr>
          <w:rStyle w:val="FontStyle38"/>
          <w:sz w:val="28"/>
          <w:szCs w:val="28"/>
        </w:rPr>
        <w:t xml:space="preserve">- Газопровод распределительный по улицам </w:t>
      </w:r>
      <w:r w:rsidRPr="008B6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21F"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 w:rsidRPr="008B621F">
        <w:rPr>
          <w:rFonts w:ascii="Times New Roman" w:hAnsi="Times New Roman" w:cs="Times New Roman"/>
          <w:sz w:val="28"/>
          <w:szCs w:val="28"/>
        </w:rPr>
        <w:t>, Трудовая, Льва Толстого (1,31 км);</w:t>
      </w:r>
    </w:p>
    <w:p w:rsidR="008B621F" w:rsidRPr="008B621F" w:rsidRDefault="008B621F" w:rsidP="008B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621F">
        <w:rPr>
          <w:rFonts w:ascii="Times New Roman" w:hAnsi="Times New Roman" w:cs="Times New Roman"/>
          <w:sz w:val="28"/>
          <w:szCs w:val="28"/>
        </w:rPr>
        <w:t xml:space="preserve">- </w:t>
      </w:r>
      <w:r w:rsidRPr="008B621F">
        <w:rPr>
          <w:rStyle w:val="FontStyle38"/>
          <w:sz w:val="28"/>
          <w:szCs w:val="28"/>
        </w:rPr>
        <w:t>Газопровод распределительный по улицам:</w:t>
      </w:r>
      <w:r w:rsidRPr="008B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21F">
        <w:rPr>
          <w:rFonts w:ascii="Times New Roman" w:hAnsi="Times New Roman" w:cs="Times New Roman"/>
          <w:sz w:val="28"/>
          <w:szCs w:val="28"/>
        </w:rPr>
        <w:t>Гавриловская</w:t>
      </w:r>
      <w:proofErr w:type="spellEnd"/>
      <w:r w:rsidRPr="008B621F">
        <w:rPr>
          <w:rFonts w:ascii="Times New Roman" w:hAnsi="Times New Roman" w:cs="Times New Roman"/>
          <w:sz w:val="28"/>
          <w:szCs w:val="28"/>
        </w:rPr>
        <w:t xml:space="preserve"> и Право-</w:t>
      </w:r>
      <w:proofErr w:type="spellStart"/>
      <w:r w:rsidRPr="008B621F">
        <w:rPr>
          <w:rFonts w:ascii="Times New Roman" w:hAnsi="Times New Roman" w:cs="Times New Roman"/>
          <w:sz w:val="28"/>
          <w:szCs w:val="28"/>
        </w:rPr>
        <w:t>Кушельская</w:t>
      </w:r>
      <w:proofErr w:type="spellEnd"/>
      <w:r w:rsidRPr="008B621F">
        <w:rPr>
          <w:rFonts w:ascii="Times New Roman" w:hAnsi="Times New Roman" w:cs="Times New Roman"/>
          <w:sz w:val="28"/>
          <w:szCs w:val="28"/>
        </w:rPr>
        <w:t xml:space="preserve"> (2,5 км)</w:t>
      </w:r>
      <w:r w:rsidRPr="008B621F">
        <w:rPr>
          <w:rStyle w:val="FontStyle38"/>
          <w:sz w:val="28"/>
          <w:szCs w:val="28"/>
        </w:rPr>
        <w:t>;</w:t>
      </w:r>
      <w:r w:rsidRPr="008B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1F" w:rsidRPr="008B621F" w:rsidRDefault="008B621F" w:rsidP="008B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621F">
        <w:rPr>
          <w:rFonts w:ascii="Times New Roman" w:hAnsi="Times New Roman" w:cs="Times New Roman"/>
          <w:sz w:val="28"/>
          <w:szCs w:val="28"/>
        </w:rPr>
        <w:t xml:space="preserve">- </w:t>
      </w:r>
      <w:r w:rsidRPr="008B621F">
        <w:rPr>
          <w:rStyle w:val="FontStyle38"/>
          <w:sz w:val="28"/>
          <w:szCs w:val="28"/>
        </w:rPr>
        <w:t xml:space="preserve">Газопровод распределительный по улицам </w:t>
      </w:r>
      <w:proofErr w:type="gramStart"/>
      <w:r w:rsidRPr="008B621F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B621F">
        <w:rPr>
          <w:rFonts w:ascii="Times New Roman" w:hAnsi="Times New Roman" w:cs="Times New Roman"/>
          <w:sz w:val="28"/>
          <w:szCs w:val="28"/>
        </w:rPr>
        <w:t xml:space="preserve">, Изумрудная, Ягодная (2,23 км). </w:t>
      </w:r>
    </w:p>
    <w:p w:rsidR="008B621F" w:rsidRPr="008B621F" w:rsidRDefault="008B621F" w:rsidP="008B621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1F">
        <w:rPr>
          <w:rFonts w:ascii="Times New Roman" w:eastAsia="Times New Roman" w:hAnsi="Times New Roman" w:cs="Times New Roman"/>
          <w:sz w:val="28"/>
          <w:szCs w:val="28"/>
        </w:rPr>
        <w:t xml:space="preserve">Объекты приняты эксплуатационной организацией АО «Газпром газораспределение ЛО» и </w:t>
      </w:r>
      <w:proofErr w:type="spellStart"/>
      <w:r w:rsidRPr="008B621F">
        <w:rPr>
          <w:rFonts w:ascii="Times New Roman" w:eastAsia="Times New Roman" w:hAnsi="Times New Roman" w:cs="Times New Roman"/>
          <w:sz w:val="28"/>
          <w:szCs w:val="28"/>
        </w:rPr>
        <w:t>Ростехнадзором</w:t>
      </w:r>
      <w:proofErr w:type="spellEnd"/>
      <w:r w:rsidRPr="008B621F">
        <w:rPr>
          <w:rFonts w:ascii="Times New Roman" w:eastAsia="Times New Roman" w:hAnsi="Times New Roman" w:cs="Times New Roman"/>
          <w:sz w:val="28"/>
          <w:szCs w:val="28"/>
        </w:rPr>
        <w:t xml:space="preserve">. В настоящее время в рамках заключенных муниципальных контрактов выполняются работы по </w:t>
      </w:r>
      <w:r w:rsidRPr="008B621F">
        <w:rPr>
          <w:rFonts w:ascii="Times New Roman" w:hAnsi="Times New Roman" w:cs="Times New Roman"/>
          <w:sz w:val="28"/>
          <w:szCs w:val="28"/>
        </w:rPr>
        <w:lastRenderedPageBreak/>
        <w:t>подключению (врезке) и пуску газа во вновь построенные распределительные газопроводы</w:t>
      </w:r>
      <w:r w:rsidRPr="008B62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79D3" w:rsidRPr="002B046C" w:rsidRDefault="00EF79D3" w:rsidP="008B621F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B621F">
        <w:rPr>
          <w:rFonts w:ascii="Times New Roman" w:eastAsia="Arial Unicode MS" w:hAnsi="Times New Roman" w:cs="Times New Roman"/>
          <w:sz w:val="28"/>
          <w:szCs w:val="28"/>
        </w:rPr>
        <w:t>Администрацией Сланцевского муниципального района в течение 2022</w:t>
      </w:r>
      <w:r w:rsidRPr="002B046C">
        <w:rPr>
          <w:rFonts w:ascii="Times New Roman" w:eastAsia="Arial Unicode MS" w:hAnsi="Times New Roman"/>
          <w:sz w:val="28"/>
          <w:szCs w:val="28"/>
        </w:rPr>
        <w:t xml:space="preserve"> года выполнялись следующие мероприятия по </w:t>
      </w:r>
      <w:proofErr w:type="spellStart"/>
      <w:r w:rsidRPr="002B046C">
        <w:rPr>
          <w:rFonts w:ascii="Times New Roman" w:eastAsia="Arial Unicode MS" w:hAnsi="Times New Roman"/>
          <w:sz w:val="28"/>
          <w:szCs w:val="28"/>
        </w:rPr>
        <w:t>догазификации</w:t>
      </w:r>
      <w:proofErr w:type="spellEnd"/>
      <w:r w:rsidRPr="002B046C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2B046C">
        <w:rPr>
          <w:rFonts w:ascii="Times New Roman" w:eastAsia="Arial Unicode MS" w:hAnsi="Times New Roman"/>
          <w:sz w:val="28"/>
          <w:szCs w:val="28"/>
        </w:rPr>
        <w:t>Сланцевского</w:t>
      </w:r>
      <w:proofErr w:type="spellEnd"/>
      <w:r w:rsidRPr="002B046C">
        <w:rPr>
          <w:rFonts w:ascii="Times New Roman" w:eastAsia="Arial Unicode MS" w:hAnsi="Times New Roman"/>
          <w:sz w:val="28"/>
          <w:szCs w:val="28"/>
        </w:rPr>
        <w:t xml:space="preserve"> муниципального района:</w:t>
      </w:r>
    </w:p>
    <w:p w:rsidR="00EF79D3" w:rsidRPr="002B046C" w:rsidRDefault="00EF79D3" w:rsidP="00EF79D3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B046C">
        <w:rPr>
          <w:rFonts w:ascii="Times New Roman" w:eastAsia="Arial Unicode MS" w:hAnsi="Times New Roman"/>
          <w:sz w:val="28"/>
          <w:szCs w:val="28"/>
        </w:rPr>
        <w:t xml:space="preserve">С целью информирования граждан о </w:t>
      </w:r>
      <w:proofErr w:type="spellStart"/>
      <w:r w:rsidRPr="002B046C">
        <w:rPr>
          <w:rFonts w:ascii="Times New Roman" w:eastAsia="Arial Unicode MS" w:hAnsi="Times New Roman"/>
          <w:sz w:val="28"/>
          <w:szCs w:val="28"/>
        </w:rPr>
        <w:t>догазификации</w:t>
      </w:r>
      <w:proofErr w:type="spellEnd"/>
      <w:r w:rsidRPr="002B046C">
        <w:rPr>
          <w:rFonts w:ascii="Times New Roman" w:eastAsia="Arial Unicode MS" w:hAnsi="Times New Roman"/>
          <w:sz w:val="28"/>
          <w:szCs w:val="28"/>
        </w:rPr>
        <w:t xml:space="preserve"> организовывались и проводились с участием представителей АО «Газпром газораспределение Ленинградская область» встречи с гражданами. Осуществлялось распространение по почтовым ящикам информационной памятки, разработанной АО «Газпром газораспределение ЛО» с подробной информацией о процедурах подачи заявок, заключении договоров, размеров субсидии и др. </w:t>
      </w:r>
    </w:p>
    <w:p w:rsidR="00EF79D3" w:rsidRPr="002B046C" w:rsidRDefault="00EF79D3" w:rsidP="00EF79D3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B046C">
        <w:rPr>
          <w:rFonts w:ascii="Times New Roman" w:eastAsia="Arial Unicode MS" w:hAnsi="Times New Roman"/>
          <w:sz w:val="28"/>
          <w:szCs w:val="28"/>
        </w:rPr>
        <w:t xml:space="preserve">На сайтах администраций размещена вся необходимая информация о </w:t>
      </w:r>
      <w:proofErr w:type="spellStart"/>
      <w:r w:rsidRPr="002B046C">
        <w:rPr>
          <w:rFonts w:ascii="Times New Roman" w:eastAsia="Arial Unicode MS" w:hAnsi="Times New Roman"/>
          <w:sz w:val="28"/>
          <w:szCs w:val="28"/>
        </w:rPr>
        <w:t>догазификации</w:t>
      </w:r>
      <w:proofErr w:type="spellEnd"/>
      <w:r w:rsidRPr="002B046C">
        <w:rPr>
          <w:rFonts w:ascii="Times New Roman" w:eastAsia="Arial Unicode MS" w:hAnsi="Times New Roman"/>
          <w:sz w:val="28"/>
          <w:szCs w:val="28"/>
        </w:rPr>
        <w:t xml:space="preserve"> домовладений с указанием телефонов для консультирования граждан.</w:t>
      </w:r>
    </w:p>
    <w:p w:rsidR="008E7620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8E7620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всего необходимо газифицировать в г. Сланцы 1270 домовладений. </w:t>
      </w:r>
    </w:p>
    <w:p w:rsidR="008E7620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31F27">
        <w:rPr>
          <w:sz w:val="28"/>
          <w:szCs w:val="28"/>
        </w:rPr>
        <w:t xml:space="preserve">По состоянию </w:t>
      </w:r>
      <w:r w:rsidRPr="008E7620">
        <w:rPr>
          <w:sz w:val="28"/>
          <w:szCs w:val="28"/>
        </w:rPr>
        <w:t>на 01.02.2023 г.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в АО «Газпром газораспределение ЛО» </w:t>
      </w:r>
      <w:r w:rsidRPr="00A31F27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605 заявок, з</w:t>
      </w:r>
      <w:r w:rsidRPr="002442CF">
        <w:rPr>
          <w:sz w:val="28"/>
          <w:szCs w:val="28"/>
        </w:rPr>
        <w:t>аключено</w:t>
      </w:r>
      <w:r w:rsidRPr="00A31F27">
        <w:rPr>
          <w:sz w:val="28"/>
          <w:szCs w:val="28"/>
        </w:rPr>
        <w:t xml:space="preserve"> </w:t>
      </w:r>
      <w:r>
        <w:rPr>
          <w:sz w:val="28"/>
          <w:szCs w:val="28"/>
        </w:rPr>
        <w:t>262</w:t>
      </w:r>
      <w:r w:rsidRPr="00A31F2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а, построено 49 газопроводов-вводов </w:t>
      </w:r>
      <w:r>
        <w:rPr>
          <w:sz w:val="26"/>
          <w:szCs w:val="26"/>
        </w:rPr>
        <w:t>(</w:t>
      </w:r>
      <w:r w:rsidRPr="00A31F27">
        <w:rPr>
          <w:sz w:val="28"/>
          <w:szCs w:val="28"/>
        </w:rPr>
        <w:t>до границ земельных участков заявителей</w:t>
      </w:r>
      <w:r>
        <w:rPr>
          <w:sz w:val="28"/>
          <w:szCs w:val="28"/>
        </w:rPr>
        <w:t>).</w:t>
      </w:r>
    </w:p>
    <w:p w:rsidR="008E7620" w:rsidRPr="00A31F27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работы в границах участков заключено 45 договоров.</w:t>
      </w:r>
    </w:p>
    <w:p w:rsidR="008E7620" w:rsidRPr="000D5FF3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rFonts w:eastAsia="Lucida Sans Unicode" w:cs="Mangal"/>
          <w:sz w:val="28"/>
          <w:szCs w:val="28"/>
          <w:lang w:bidi="hi-IN"/>
        </w:rPr>
      </w:pPr>
      <w:r>
        <w:rPr>
          <w:sz w:val="28"/>
          <w:szCs w:val="28"/>
        </w:rPr>
        <w:t xml:space="preserve">Заявки, поданные в </w:t>
      </w:r>
      <w:r w:rsidRPr="005D1A7C">
        <w:rPr>
          <w:sz w:val="28"/>
          <w:szCs w:val="28"/>
        </w:rPr>
        <w:t>ООО «Специализированная газовая служба» на выполнение работ по газификации индивидуальных домовладений в границах земельного участка с субсидированием из бюджета Ленинградской области</w:t>
      </w:r>
      <w:r>
        <w:rPr>
          <w:sz w:val="28"/>
          <w:szCs w:val="28"/>
        </w:rPr>
        <w:t xml:space="preserve">: </w:t>
      </w:r>
      <w:r w:rsidRPr="000D5FF3">
        <w:rPr>
          <w:rFonts w:eastAsia="Lucida Sans Unicode" w:cs="Mangal"/>
          <w:sz w:val="28"/>
          <w:szCs w:val="28"/>
          <w:lang w:bidi="hi-IN"/>
        </w:rPr>
        <w:t>подано 102 заявки, заключено 32 договора.</w:t>
      </w:r>
    </w:p>
    <w:p w:rsidR="008E7620" w:rsidRPr="008E7620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догазификации</w:t>
      </w:r>
      <w:proofErr w:type="spellEnd"/>
      <w:r w:rsidRPr="008E7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«Газпром газораспределение ЛО» осуществлял строительство распределительных газопроводов по улицам: </w:t>
      </w:r>
      <w:proofErr w:type="spellStart"/>
      <w:proofErr w:type="gramStart"/>
      <w:r>
        <w:rPr>
          <w:sz w:val="28"/>
          <w:szCs w:val="28"/>
        </w:rPr>
        <w:t>Малопольская</w:t>
      </w:r>
      <w:proofErr w:type="spellEnd"/>
      <w:r>
        <w:rPr>
          <w:sz w:val="28"/>
          <w:szCs w:val="28"/>
        </w:rPr>
        <w:t>, 1-я Советская, Малая, пер. Безымянный, ул. Речная, Парковая, Зеленая, Вокзальная, пер. Хлебный, Комсомольское шоссе, ул. ИТР, ул. Зеленая роща.</w:t>
      </w:r>
      <w:proofErr w:type="gramEnd"/>
    </w:p>
    <w:p w:rsidR="00EF79D3" w:rsidRPr="002B046C" w:rsidRDefault="00EF79D3" w:rsidP="00EF79D3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B046C">
        <w:rPr>
          <w:rFonts w:ascii="Times New Roman" w:eastAsia="Arial Unicode MS" w:hAnsi="Times New Roman"/>
          <w:sz w:val="28"/>
          <w:szCs w:val="28"/>
        </w:rPr>
        <w:t>Продолжается прием и консультации граждан в администрации.</w:t>
      </w:r>
    </w:p>
    <w:p w:rsidR="00EF79D3" w:rsidRPr="00892080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17B8C">
        <w:rPr>
          <w:rFonts w:ascii="Times New Roman" w:hAnsi="Times New Roman"/>
          <w:b/>
          <w:iCs/>
          <w:sz w:val="28"/>
          <w:szCs w:val="28"/>
        </w:rPr>
        <w:t>Мероприятия по обеспечению устойчивого функционирования объектов теплоснабжения</w:t>
      </w:r>
    </w:p>
    <w:p w:rsidR="00EF79D3" w:rsidRPr="00FF25C1" w:rsidRDefault="00EF79D3" w:rsidP="00EF79D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Услуги в сфере теплоснабжения на территории Сланцевского городского поселения осуществляет филиал АО «Нева Энергия» в г. Сланцы 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(д</w:t>
      </w: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оговор аренды объектов теплоснабжения заключен в 2009 году сроком на 25 лет</w:t>
      </w:r>
      <w:r w:rsidR="00147D4D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)</w:t>
      </w:r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.</w:t>
      </w:r>
    </w:p>
    <w:p w:rsidR="00A17B8C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69">
        <w:rPr>
          <w:rFonts w:ascii="Times New Roman" w:hAnsi="Times New Roman"/>
          <w:sz w:val="28"/>
          <w:szCs w:val="28"/>
        </w:rPr>
        <w:t xml:space="preserve">В рамках текущего ремонта </w:t>
      </w: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АО «Нева Энергия» в г. Сланцы </w:t>
      </w:r>
      <w:r w:rsidRPr="00680469">
        <w:rPr>
          <w:rFonts w:ascii="Times New Roman" w:hAnsi="Times New Roman"/>
          <w:sz w:val="28"/>
          <w:szCs w:val="28"/>
        </w:rPr>
        <w:t xml:space="preserve">выполнена замена тепловых сетей протяженностью 6 499 п.м. </w:t>
      </w:r>
    </w:p>
    <w:p w:rsidR="00EF79D3" w:rsidRPr="00A17B8C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7B8C">
        <w:rPr>
          <w:rFonts w:ascii="Times New Roman" w:hAnsi="Times New Roman"/>
          <w:sz w:val="28"/>
          <w:szCs w:val="28"/>
        </w:rPr>
        <w:t>По центральной газовой котельной № 16: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- поведена автоматизация котла ПТВМ-30 М;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 xml:space="preserve">- проведена поверка узлов учета ТЭ и оборудования </w:t>
      </w:r>
      <w:proofErr w:type="spellStart"/>
      <w:r w:rsidRPr="00680469">
        <w:rPr>
          <w:rFonts w:ascii="Times New Roman" w:hAnsi="Times New Roman"/>
          <w:sz w:val="28"/>
          <w:szCs w:val="28"/>
        </w:rPr>
        <w:t>КИПиА</w:t>
      </w:r>
      <w:proofErr w:type="spellEnd"/>
      <w:r w:rsidRPr="00680469">
        <w:rPr>
          <w:rFonts w:ascii="Times New Roman" w:hAnsi="Times New Roman"/>
          <w:sz w:val="28"/>
          <w:szCs w:val="28"/>
        </w:rPr>
        <w:t>;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lastRenderedPageBreak/>
        <w:t>- выполнена ревизия и ремонт тягодутьевого и насосного оборудования;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- проведено техническое обслуживание действующего электрооборудования и трансформаторных подстанций;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Процент собираемости за предоставленные потребителям услуги  теплоснабжения по городу Сланцы составил 93,3 %.</w:t>
      </w:r>
    </w:p>
    <w:p w:rsidR="00EF79D3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B8C">
        <w:rPr>
          <w:rFonts w:ascii="Times New Roman" w:hAnsi="Times New Roman"/>
          <w:sz w:val="28"/>
          <w:szCs w:val="28"/>
        </w:rPr>
        <w:t>В 2023 году филиал планируется замена тепловых сетей протяженностью 5240 п.</w:t>
      </w:r>
      <w:proofErr w:type="gramStart"/>
      <w:r w:rsidRPr="00A17B8C">
        <w:rPr>
          <w:rFonts w:ascii="Times New Roman" w:hAnsi="Times New Roman"/>
          <w:sz w:val="28"/>
          <w:szCs w:val="28"/>
        </w:rPr>
        <w:t>м</w:t>
      </w:r>
      <w:proofErr w:type="gramEnd"/>
      <w:r w:rsidRPr="00A17B8C">
        <w:rPr>
          <w:rFonts w:ascii="Times New Roman" w:hAnsi="Times New Roman"/>
          <w:sz w:val="28"/>
          <w:szCs w:val="28"/>
        </w:rPr>
        <w:t xml:space="preserve">. </w:t>
      </w:r>
    </w:p>
    <w:p w:rsidR="00EF79D3" w:rsidRPr="00076171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17B8C">
        <w:rPr>
          <w:rFonts w:ascii="Times New Roman" w:hAnsi="Times New Roman"/>
          <w:b/>
          <w:iCs/>
          <w:sz w:val="28"/>
          <w:szCs w:val="28"/>
        </w:rPr>
        <w:t>Мероприятия по обеспечению устойчивого функционирования объектов водоснабжения</w:t>
      </w:r>
      <w:r w:rsidR="00A17B8C">
        <w:rPr>
          <w:rFonts w:ascii="Times New Roman" w:hAnsi="Times New Roman"/>
          <w:b/>
          <w:iCs/>
          <w:sz w:val="28"/>
          <w:szCs w:val="28"/>
        </w:rPr>
        <w:t>.</w:t>
      </w:r>
    </w:p>
    <w:p w:rsidR="00EF79D3" w:rsidRPr="007450D1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>С 2016 года услуги</w:t>
      </w:r>
      <w:r w:rsidRPr="007450D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в сфере водоснабжения, водоотведения</w:t>
      </w:r>
      <w:r w:rsidRPr="007450D1">
        <w:rPr>
          <w:rFonts w:ascii="Times New Roman" w:hAnsi="Times New Roman"/>
          <w:sz w:val="28"/>
          <w:szCs w:val="28"/>
        </w:rPr>
        <w:t xml:space="preserve"> на территории Сланцевского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7450D1">
        <w:rPr>
          <w:rFonts w:ascii="Times New Roman" w:hAnsi="Times New Roman"/>
          <w:sz w:val="28"/>
          <w:szCs w:val="28"/>
        </w:rPr>
        <w:t xml:space="preserve"> осуществляет ГУП «</w:t>
      </w:r>
      <w:proofErr w:type="spellStart"/>
      <w:r w:rsidRPr="007450D1">
        <w:rPr>
          <w:rFonts w:ascii="Times New Roman" w:hAnsi="Times New Roman"/>
          <w:sz w:val="28"/>
          <w:szCs w:val="28"/>
        </w:rPr>
        <w:t>Леноблводоканал</w:t>
      </w:r>
      <w:proofErr w:type="spellEnd"/>
      <w:r w:rsidRPr="007450D1">
        <w:rPr>
          <w:rFonts w:ascii="Times New Roman" w:hAnsi="Times New Roman"/>
          <w:sz w:val="28"/>
          <w:szCs w:val="28"/>
        </w:rPr>
        <w:t>».</w:t>
      </w:r>
    </w:p>
    <w:p w:rsidR="00A17B8C" w:rsidRDefault="00EF79D3" w:rsidP="00A17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В 2022 году данной организацией выполнялись мероприятия по ремонту объектов водоснабжения и водоотведения на территории Сланцевского городского поселения. К основным мероприятиям можно отнести: замена водопроводных сетей за счет собственных средств — 500,0 п.м., замена водопроводных сетей за счет субсидий из областного бюджета Ленинградской области - 702 п.м. (ул. Грибоедова, </w:t>
      </w:r>
      <w:proofErr w:type="spellStart"/>
      <w:r w:rsidRPr="007450D1">
        <w:rPr>
          <w:rFonts w:ascii="Times New Roman" w:hAnsi="Times New Roman"/>
          <w:sz w:val="28"/>
          <w:szCs w:val="28"/>
        </w:rPr>
        <w:t>дд</w:t>
      </w:r>
      <w:proofErr w:type="spellEnd"/>
      <w:r w:rsidRPr="007450D1">
        <w:rPr>
          <w:rFonts w:ascii="Times New Roman" w:hAnsi="Times New Roman"/>
          <w:sz w:val="28"/>
          <w:szCs w:val="28"/>
        </w:rPr>
        <w:t>. 14,16).</w:t>
      </w:r>
    </w:p>
    <w:p w:rsidR="00EF79D3" w:rsidRPr="007450D1" w:rsidRDefault="00EF79D3" w:rsidP="0014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Процент оплаты </w:t>
      </w:r>
      <w:r w:rsidRPr="007450D1">
        <w:rPr>
          <w:rFonts w:ascii="Times New Roman" w:hAnsi="Times New Roman"/>
          <w:bCs/>
          <w:sz w:val="28"/>
          <w:szCs w:val="28"/>
        </w:rPr>
        <w:t xml:space="preserve">населением </w:t>
      </w:r>
      <w:r w:rsidRPr="007450D1">
        <w:rPr>
          <w:rFonts w:ascii="Times New Roman" w:hAnsi="Times New Roman"/>
          <w:sz w:val="28"/>
          <w:szCs w:val="28"/>
        </w:rPr>
        <w:t xml:space="preserve">за предоставленные коммунальные услуги по водоснабжению и водоотведению за 2022 год по </w:t>
      </w:r>
      <w:proofErr w:type="spellStart"/>
      <w:r w:rsidRPr="007450D1">
        <w:rPr>
          <w:rFonts w:ascii="Times New Roman" w:hAnsi="Times New Roman"/>
          <w:sz w:val="28"/>
          <w:szCs w:val="28"/>
        </w:rPr>
        <w:t>Сланцевскому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 городскому поселению </w:t>
      </w:r>
      <w:r w:rsidR="00147D4D">
        <w:rPr>
          <w:rFonts w:ascii="Times New Roman" w:hAnsi="Times New Roman"/>
          <w:sz w:val="28"/>
          <w:szCs w:val="28"/>
        </w:rPr>
        <w:t>составил</w:t>
      </w:r>
      <w:r w:rsidRPr="007450D1">
        <w:rPr>
          <w:rFonts w:ascii="Times New Roman" w:hAnsi="Times New Roman"/>
          <w:sz w:val="28"/>
          <w:szCs w:val="28"/>
        </w:rPr>
        <w:t xml:space="preserve"> 78%;</w:t>
      </w:r>
    </w:p>
    <w:p w:rsidR="00EF79D3" w:rsidRPr="007450D1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50D1">
        <w:rPr>
          <w:rFonts w:ascii="Times New Roman" w:hAnsi="Times New Roman"/>
          <w:bCs/>
          <w:sz w:val="28"/>
          <w:szCs w:val="28"/>
        </w:rPr>
        <w:t>В 2023 году з</w:t>
      </w:r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а счет субсидий из бюджета Ленинградской области ГУП «</w:t>
      </w:r>
      <w:proofErr w:type="spellStart"/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Леноблводоканал</w:t>
      </w:r>
      <w:proofErr w:type="spellEnd"/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» планирует выполнить:</w:t>
      </w:r>
    </w:p>
    <w:p w:rsidR="00EF79D3" w:rsidRPr="007450D1" w:rsidRDefault="00EF79D3" w:rsidP="00A17B8C">
      <w:pPr>
        <w:pStyle w:val="22"/>
        <w:spacing w:after="0"/>
        <w:ind w:left="0"/>
        <w:jc w:val="both"/>
      </w:pPr>
      <w:r w:rsidRPr="007450D1">
        <w:rPr>
          <w:sz w:val="28"/>
          <w:szCs w:val="28"/>
        </w:rPr>
        <w:t>- капитальный ремонт участка водопроводной сети ул. Свердлова в г. Сланцы протяженностью 1291 п.</w:t>
      </w:r>
      <w:proofErr w:type="gramStart"/>
      <w:r w:rsidRPr="007450D1">
        <w:rPr>
          <w:sz w:val="28"/>
          <w:szCs w:val="28"/>
        </w:rPr>
        <w:t>м</w:t>
      </w:r>
      <w:proofErr w:type="gramEnd"/>
      <w:r w:rsidRPr="007450D1">
        <w:rPr>
          <w:sz w:val="28"/>
          <w:szCs w:val="28"/>
        </w:rPr>
        <w:t>.;</w:t>
      </w:r>
    </w:p>
    <w:p w:rsidR="00EF79D3" w:rsidRPr="007450D1" w:rsidRDefault="00EF79D3" w:rsidP="00A17B8C">
      <w:pPr>
        <w:pStyle w:val="22"/>
        <w:spacing w:after="0"/>
        <w:ind w:left="0"/>
        <w:jc w:val="both"/>
      </w:pPr>
      <w:r w:rsidRPr="007450D1">
        <w:rPr>
          <w:sz w:val="28"/>
          <w:szCs w:val="28"/>
        </w:rPr>
        <w:t>- капитальный ремонт канализационного напорного коллектора от КНС-3 до БХО в городе Сланцы, диаметром 400мм в двухтрубном исполнении протяженностью 1 366 п.</w:t>
      </w:r>
      <w:proofErr w:type="gramStart"/>
      <w:r w:rsidRPr="007450D1">
        <w:rPr>
          <w:sz w:val="28"/>
          <w:szCs w:val="28"/>
        </w:rPr>
        <w:t>м</w:t>
      </w:r>
      <w:proofErr w:type="gramEnd"/>
      <w:r w:rsidRPr="007450D1">
        <w:rPr>
          <w:sz w:val="28"/>
          <w:szCs w:val="28"/>
        </w:rPr>
        <w:t>.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b/>
          <w:bCs/>
          <w:sz w:val="28"/>
          <w:szCs w:val="28"/>
        </w:rPr>
      </w:pPr>
      <w:r w:rsidRPr="00A17B8C">
        <w:rPr>
          <w:rFonts w:ascii="Times New Roman" w:eastAsia="Andale Sans UI" w:hAnsi="Times New Roman"/>
          <w:b/>
          <w:bCs/>
          <w:sz w:val="28"/>
          <w:szCs w:val="28"/>
        </w:rPr>
        <w:t>Электроснабжение, газоснабжение, управление МКД</w:t>
      </w:r>
    </w:p>
    <w:p w:rsidR="00EF79D3" w:rsidRPr="006D6CDC" w:rsidRDefault="00EF79D3" w:rsidP="00EF79D3">
      <w:pPr>
        <w:shd w:val="clear" w:color="auto" w:fill="FFFFFF"/>
        <w:tabs>
          <w:tab w:val="left" w:pos="94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ndale Sans UI" w:hAnsi="Times New Roman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6D6CDC">
        <w:rPr>
          <w:rFonts w:ascii="Times New Roman" w:eastAsia="Andale Sans UI" w:hAnsi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D6CDC">
        <w:rPr>
          <w:rFonts w:ascii="Times New Roman" w:eastAsia="Andale Sans UI" w:hAnsi="Times New Roman"/>
          <w:sz w:val="28"/>
          <w:szCs w:val="28"/>
          <w:shd w:val="clear" w:color="auto" w:fill="FFFFFF"/>
        </w:rPr>
        <w:t xml:space="preserve"> городского поселения </w:t>
      </w: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жилищн</w:t>
      </w:r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о-</w:t>
      </w:r>
      <w:proofErr w:type="gram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коммунальные услуги населению в течение 2022 года оказывали:</w:t>
      </w:r>
    </w:p>
    <w:p w:rsidR="00EF79D3" w:rsidRPr="006D6CDC" w:rsidRDefault="00EF79D3" w:rsidP="00EF79D3">
      <w:pPr>
        <w:widowControl w:val="0"/>
        <w:numPr>
          <w:ilvl w:val="0"/>
          <w:numId w:val="14"/>
        </w:numPr>
        <w:tabs>
          <w:tab w:val="left" w:pos="6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в сфере электроснабжения - филиал АО «ЛОЭСК» «Западные электрические сети», ПАО «Ленэнерго»;</w:t>
      </w:r>
    </w:p>
    <w:p w:rsidR="00EF79D3" w:rsidRPr="006D6CDC" w:rsidRDefault="00EF79D3" w:rsidP="00EF79D3">
      <w:pPr>
        <w:widowControl w:val="0"/>
        <w:numPr>
          <w:ilvl w:val="0"/>
          <w:numId w:val="14"/>
        </w:numPr>
        <w:tabs>
          <w:tab w:val="left" w:pos="6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в сфере газоснабжения - филиал АО «Газпром газораспределение Ленинградской области» в г. Кингисеппе, ООО «Газпром 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межрегионгаз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Санкт-Петербург» в Ленинградской области, ООО «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ЛОГазинвест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».</w:t>
      </w:r>
    </w:p>
    <w:p w:rsidR="00EF79D3" w:rsidRPr="006D6CDC" w:rsidRDefault="00EF79D3" w:rsidP="00EF7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Также на территории Сланцевского городского поселения осуществля</w:t>
      </w:r>
      <w:r w:rsidR="00147D4D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ли</w:t>
      </w: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деятельность 6 управляющих компаний (ООО «СЖХ», ООО «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Жилкомсервис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», ООО «ГУЖК», ООО «Лучки», ООО «ЖКТ», ООО «ВИРА сервис»), 3 жилищно-строительных кооператива (ЖСК «Стрела», ЖСК «Молодежный», ЖСК «Дружба»), 2 товарищества собственников недвижимости (ТСН «Ленина 19б», ТСН «МЖК»), непосредственное </w:t>
      </w: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lastRenderedPageBreak/>
        <w:t>управление – 4 МКД (пер. Островского, д. 2, ул. Островского, д. 15, пос. шахта № 3: ул. 2 линия</w:t>
      </w:r>
      <w:proofErr w:type="gram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дд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. 3,5).</w:t>
      </w:r>
      <w:proofErr w:type="gramEnd"/>
    </w:p>
    <w:p w:rsidR="00A17B8C" w:rsidRDefault="00A17B8C" w:rsidP="00EF79D3">
      <w:pPr>
        <w:pStyle w:val="a8"/>
        <w:widowControl w:val="0"/>
        <w:spacing w:after="0"/>
        <w:ind w:firstLine="709"/>
        <w:rPr>
          <w:b/>
          <w:bCs/>
          <w:sz w:val="28"/>
          <w:szCs w:val="28"/>
        </w:rPr>
      </w:pPr>
    </w:p>
    <w:p w:rsidR="00EF79D3" w:rsidRPr="00A17B8C" w:rsidRDefault="00EF79D3" w:rsidP="00EF79D3">
      <w:pPr>
        <w:pStyle w:val="a8"/>
        <w:widowControl w:val="0"/>
        <w:spacing w:after="0"/>
        <w:ind w:firstLine="709"/>
        <w:rPr>
          <w:b/>
          <w:bCs/>
          <w:sz w:val="28"/>
          <w:szCs w:val="28"/>
        </w:rPr>
      </w:pPr>
      <w:r w:rsidRPr="00A17B8C">
        <w:rPr>
          <w:b/>
          <w:bCs/>
          <w:sz w:val="28"/>
          <w:szCs w:val="28"/>
        </w:rPr>
        <w:t>Капитальный ремонт МКД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B42">
        <w:rPr>
          <w:rFonts w:ascii="Times New Roman" w:hAnsi="Times New Roman"/>
          <w:bCs/>
          <w:sz w:val="28"/>
          <w:szCs w:val="28"/>
        </w:rPr>
        <w:t xml:space="preserve">В 2022 году, </w:t>
      </w:r>
      <w:r w:rsidRPr="00284B42">
        <w:rPr>
          <w:rFonts w:ascii="Times New Roman" w:hAnsi="Times New Roman"/>
          <w:sz w:val="28"/>
          <w:szCs w:val="28"/>
        </w:rPr>
        <w:t xml:space="preserve">на основании Краткосрочного муниципального </w:t>
      </w:r>
      <w:proofErr w:type="gramStart"/>
      <w:r w:rsidRPr="00284B42">
        <w:rPr>
          <w:rFonts w:ascii="Times New Roman" w:hAnsi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284B42">
        <w:rPr>
          <w:rFonts w:ascii="Times New Roman" w:hAnsi="Times New Roman"/>
          <w:sz w:val="28"/>
          <w:szCs w:val="28"/>
        </w:rPr>
        <w:t xml:space="preserve"> МКД, расположенных на территории Сланцевского городского поселения</w:t>
      </w:r>
      <w:r w:rsidRPr="00284B42">
        <w:rPr>
          <w:rFonts w:ascii="Times New Roman" w:hAnsi="Times New Roman"/>
          <w:bCs/>
          <w:sz w:val="28"/>
          <w:szCs w:val="28"/>
        </w:rPr>
        <w:t xml:space="preserve"> выполнены работы в 4 МКД (ул. Грибоедова, д. 6, ул. Грибоедова, д. 12, ул. Жуковского, д. 3а, ул. Спортивная д. 9/2</w:t>
      </w:r>
      <w:r w:rsidR="00147D4D">
        <w:rPr>
          <w:rFonts w:ascii="Times New Roman" w:hAnsi="Times New Roman"/>
          <w:bCs/>
          <w:sz w:val="28"/>
          <w:szCs w:val="28"/>
        </w:rPr>
        <w:t>)</w:t>
      </w:r>
      <w:r w:rsidRPr="00284B42">
        <w:rPr>
          <w:rFonts w:ascii="Times New Roman" w:hAnsi="Times New Roman"/>
          <w:bCs/>
          <w:sz w:val="28"/>
          <w:szCs w:val="28"/>
        </w:rPr>
        <w:t xml:space="preserve">.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Стоимость выполненных работ составила </w:t>
      </w:r>
      <w:r w:rsidRPr="00284B42">
        <w:rPr>
          <w:rFonts w:ascii="Times New Roman" w:hAnsi="Times New Roman"/>
          <w:bCs/>
          <w:sz w:val="28"/>
          <w:szCs w:val="28"/>
        </w:rPr>
        <w:t>56 600,00 тыс. руб.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 xml:space="preserve">Финансирование данных работ осуществлялось </w:t>
      </w:r>
      <w:r w:rsidRPr="00284B42">
        <w:rPr>
          <w:rFonts w:ascii="Times New Roman" w:hAnsi="Times New Roman"/>
          <w:bCs/>
          <w:sz w:val="28"/>
          <w:szCs w:val="28"/>
        </w:rPr>
        <w:t>за счет средств собственников</w:t>
      </w:r>
      <w:r w:rsidRPr="00284B42">
        <w:rPr>
          <w:rFonts w:ascii="Times New Roman" w:hAnsi="Times New Roman"/>
          <w:sz w:val="28"/>
          <w:szCs w:val="28"/>
        </w:rPr>
        <w:t xml:space="preserve"> помещений в многоквартирных домах, формирующих фонды капитального ремонта на счете Регионального оператора.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 xml:space="preserve">За ходом выполнения работ и качеством их исполнения велся контроль со стороны инспекторов регионального Фонда капитального ремонта, специалистами строительного контроля, а также комитетом по жилищно-коммунальному хозяйству Ленинградской области, администрацией и управляющими организациями.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bCs/>
          <w:sz w:val="28"/>
          <w:szCs w:val="28"/>
        </w:rPr>
        <w:t xml:space="preserve">В 2023 году, </w:t>
      </w:r>
      <w:r w:rsidRPr="00284B42">
        <w:rPr>
          <w:rFonts w:ascii="Times New Roman" w:hAnsi="Times New Roman"/>
          <w:sz w:val="28"/>
          <w:szCs w:val="28"/>
        </w:rPr>
        <w:t>на основании</w:t>
      </w:r>
      <w:r w:rsidRPr="00284B42">
        <w:rPr>
          <w:rFonts w:ascii="Times New Roman" w:hAnsi="Times New Roman"/>
          <w:bCs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>утвержденного</w:t>
      </w:r>
      <w:r w:rsidRPr="00284B42">
        <w:rPr>
          <w:rFonts w:ascii="Times New Roman" w:hAnsi="Times New Roman"/>
          <w:bCs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 xml:space="preserve">Краткосрочного муниципального плана, на территории Сланцевского городского поселения запланировано проведение 12 видов работ в 7 МКД: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>- капитальный ремонт</w:t>
      </w:r>
      <w:r w:rsidRPr="00284B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>фундамента</w:t>
      </w:r>
      <w:r w:rsidRPr="00284B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4B42">
        <w:rPr>
          <w:rFonts w:ascii="Times New Roman" w:hAnsi="Times New Roman"/>
          <w:bCs/>
          <w:sz w:val="28"/>
          <w:szCs w:val="28"/>
        </w:rPr>
        <w:t>в 2 МКД</w:t>
      </w:r>
      <w:r w:rsidRPr="00284B42">
        <w:rPr>
          <w:rFonts w:ascii="Times New Roman" w:hAnsi="Times New Roman"/>
          <w:sz w:val="28"/>
          <w:szCs w:val="28"/>
        </w:rPr>
        <w:t>, по адресам: пр. Молодежный, д. 17, ул. Шахтерской Славы д. 14/1;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лифтового оборудования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Шахтерской Славы, д. 9а;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проведение технического освидетельствования лифта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Шахтерской Славы, д. 9а;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сетей электроснабжения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Кирова, д. 27/11;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сетей холодного водоснабжения </w:t>
      </w:r>
      <w:r w:rsidRPr="00284B42">
        <w:rPr>
          <w:rFonts w:ascii="Times New Roman" w:hAnsi="Times New Roman"/>
          <w:bCs/>
          <w:sz w:val="28"/>
          <w:szCs w:val="28"/>
        </w:rPr>
        <w:t>в 1 МКД,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Кирова д. 31;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сетей водоотведения </w:t>
      </w:r>
      <w:r w:rsidRPr="00284B42">
        <w:rPr>
          <w:rFonts w:ascii="Times New Roman" w:hAnsi="Times New Roman"/>
          <w:bCs/>
          <w:sz w:val="28"/>
          <w:szCs w:val="28"/>
        </w:rPr>
        <w:t>в 1 МКД,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Кирова д. 31;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проектно-изыскательские работы </w:t>
      </w:r>
      <w:r w:rsidRPr="00284B42">
        <w:rPr>
          <w:rFonts w:ascii="Times New Roman" w:hAnsi="Times New Roman"/>
          <w:bCs/>
          <w:sz w:val="28"/>
          <w:szCs w:val="28"/>
        </w:rPr>
        <w:t xml:space="preserve">в 5 МКД.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>Сумма плановых работ по капитальному ремонту в 2023 году составляет 24 200,000 тыс. руб.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 xml:space="preserve">На территории Сланцевского городского поселения в 2023 - 2025 году планируется выполнение работ по капитальному ремонту в 254 МКД.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>На территори</w:t>
      </w:r>
      <w:r>
        <w:rPr>
          <w:rFonts w:ascii="Times New Roman" w:hAnsi="Times New Roman"/>
          <w:sz w:val="28"/>
          <w:szCs w:val="28"/>
        </w:rPr>
        <w:t>ях</w:t>
      </w:r>
      <w:r w:rsidRPr="00284B42">
        <w:rPr>
          <w:rFonts w:ascii="Times New Roman" w:hAnsi="Times New Roman"/>
          <w:sz w:val="28"/>
          <w:szCs w:val="28"/>
        </w:rPr>
        <w:t xml:space="preserve"> сельских поселений проведение капитального ремонта общего имущества многоквартирных домов в 2023 году не запланировано.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Процент собираемости взносов на капитальный ремонт населением по - по </w:t>
      </w:r>
      <w:proofErr w:type="spellStart"/>
      <w:r w:rsidRPr="00284B42">
        <w:rPr>
          <w:rFonts w:ascii="Times New Roman" w:hAnsi="Times New Roman"/>
          <w:sz w:val="28"/>
          <w:szCs w:val="28"/>
        </w:rPr>
        <w:t>Сланцевскому</w:t>
      </w:r>
      <w:proofErr w:type="spellEnd"/>
      <w:r w:rsidRPr="00284B42">
        <w:rPr>
          <w:rFonts w:ascii="Times New Roman" w:hAnsi="Times New Roman"/>
          <w:sz w:val="28"/>
          <w:szCs w:val="28"/>
        </w:rPr>
        <w:t xml:space="preserve"> городскому поселению </w:t>
      </w:r>
      <w:r w:rsidR="00147D4D">
        <w:rPr>
          <w:rFonts w:ascii="Times New Roman" w:hAnsi="Times New Roman"/>
          <w:sz w:val="28"/>
          <w:szCs w:val="28"/>
        </w:rPr>
        <w:t>составил</w:t>
      </w:r>
      <w:r w:rsidRPr="00284B42">
        <w:rPr>
          <w:rFonts w:ascii="Times New Roman" w:hAnsi="Times New Roman"/>
          <w:sz w:val="28"/>
          <w:szCs w:val="28"/>
        </w:rPr>
        <w:t xml:space="preserve"> 93 %;</w:t>
      </w:r>
    </w:p>
    <w:p w:rsidR="00A17B8C" w:rsidRDefault="00A17B8C" w:rsidP="00EF79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55C73" w:rsidRDefault="00155C73" w:rsidP="00EF79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55C73" w:rsidRDefault="00155C73" w:rsidP="00EF79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79D3" w:rsidRPr="00A17B8C" w:rsidRDefault="00EF79D3" w:rsidP="00EF79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17B8C">
        <w:rPr>
          <w:rFonts w:ascii="Times New Roman" w:hAnsi="Times New Roman"/>
          <w:b/>
          <w:sz w:val="28"/>
          <w:szCs w:val="28"/>
        </w:rPr>
        <w:lastRenderedPageBreak/>
        <w:t>Исполнение отдельных государственных полномочий</w:t>
      </w:r>
    </w:p>
    <w:p w:rsidR="00EF79D3" w:rsidRPr="00510C88" w:rsidRDefault="00EF79D3" w:rsidP="00EF79D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auto"/>
          <w:szCs w:val="28"/>
        </w:rPr>
      </w:pPr>
      <w:r w:rsidRPr="00510C88">
        <w:rPr>
          <w:rFonts w:ascii="Times New Roman" w:hAnsi="Times New Roman"/>
          <w:b w:val="0"/>
          <w:color w:val="auto"/>
          <w:szCs w:val="28"/>
        </w:rPr>
        <w:t xml:space="preserve">Исполнение администрацией полномочий не ограничивается Федеральным законом от </w:t>
      </w:r>
      <w:r w:rsidRPr="00510C88">
        <w:rPr>
          <w:rFonts w:ascii="Times New Roman" w:eastAsia="Times New Roman" w:hAnsi="Times New Roman"/>
          <w:b w:val="0"/>
          <w:bCs/>
          <w:color w:val="auto"/>
          <w:kern w:val="36"/>
          <w:szCs w:val="28"/>
          <w:lang w:eastAsia="ru-RU"/>
        </w:rPr>
        <w:t>06.10.2003 № 131-ФЗ "Об общих принципах организации местного самоуправления в Российской Федерации". С 2015 года администрация осуществляет</w:t>
      </w:r>
      <w:r w:rsidRPr="00510C88">
        <w:rPr>
          <w:rFonts w:ascii="Times New Roman" w:hAnsi="Times New Roman"/>
          <w:b w:val="0"/>
          <w:color w:val="auto"/>
          <w:szCs w:val="28"/>
        </w:rPr>
        <w:t xml:space="preserve"> полномочия в сфере обращения с животными без владельцев на основании областного закона Ленинградской области от 10.06.2014 № 38-оз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области".</w:t>
      </w:r>
    </w:p>
    <w:p w:rsidR="00EF79D3" w:rsidRPr="00510C88" w:rsidRDefault="00EF79D3" w:rsidP="00EF79D3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Для исполнения полномочий в сфере обращения с безнадзорными животными в 2022 году специализированной организацией произведен отлов </w:t>
      </w:r>
      <w:r w:rsidRPr="00510C88">
        <w:rPr>
          <w:rFonts w:ascii="Times New Roman" w:eastAsia="Courier New" w:hAnsi="Times New Roman"/>
          <w:sz w:val="28"/>
          <w:szCs w:val="28"/>
        </w:rPr>
        <w:t xml:space="preserve">42 </w:t>
      </w:r>
      <w:r w:rsidRPr="00510C88">
        <w:rPr>
          <w:rFonts w:ascii="Times New Roman" w:hAnsi="Times New Roman"/>
          <w:color w:val="000000"/>
          <w:sz w:val="28"/>
          <w:szCs w:val="28"/>
        </w:rPr>
        <w:t>животных</w:t>
      </w:r>
      <w:r w:rsidRPr="00510C88">
        <w:rPr>
          <w:rFonts w:ascii="Times New Roman" w:eastAsia="Courier New" w:hAnsi="Times New Roman"/>
          <w:sz w:val="28"/>
          <w:szCs w:val="28"/>
        </w:rPr>
        <w:t>.</w:t>
      </w:r>
    </w:p>
    <w:p w:rsidR="00EF79D3" w:rsidRPr="00510C88" w:rsidRDefault="00EF79D3" w:rsidP="00EF79D3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510C88">
        <w:rPr>
          <w:rFonts w:ascii="Times New Roman" w:eastAsia="Courier New" w:hAnsi="Times New Roman"/>
          <w:sz w:val="28"/>
          <w:szCs w:val="28"/>
        </w:rPr>
        <w:t>Работы ведутся на основании жалоб жителей города Сланцы и Сланцевского района, а также информации, поступающей от ОМВД России по Ленинградской области в Сланцевском районе.</w:t>
      </w:r>
    </w:p>
    <w:p w:rsidR="00EF79D3" w:rsidRPr="00510C88" w:rsidRDefault="00EF79D3" w:rsidP="00EF7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Состав мероприятий в сфере обращения с безнадзорными животными определен областным законом Ленинградской области от 23.12.2019 N 109-оз «Об обращении с животными без владельцев на территории Ленинградской области».</w:t>
      </w:r>
    </w:p>
    <w:p w:rsidR="00EF79D3" w:rsidRPr="00510C88" w:rsidRDefault="00EF79D3" w:rsidP="00EF79D3">
      <w:pPr>
        <w:pStyle w:val="a8"/>
        <w:numPr>
          <w:ilvl w:val="0"/>
          <w:numId w:val="13"/>
        </w:numPr>
        <w:spacing w:after="0"/>
        <w:ind w:left="0" w:firstLine="709"/>
        <w:rPr>
          <w:rFonts w:eastAsia="Arial"/>
          <w:color w:val="000000"/>
          <w:sz w:val="28"/>
          <w:szCs w:val="28"/>
        </w:rPr>
      </w:pPr>
      <w:r w:rsidRPr="00510C88">
        <w:rPr>
          <w:color w:val="000000"/>
          <w:sz w:val="28"/>
          <w:szCs w:val="28"/>
        </w:rPr>
        <w:t xml:space="preserve">Для исполнения переданных </w:t>
      </w:r>
      <w:r w:rsidRPr="00510C88">
        <w:rPr>
          <w:rFonts w:eastAsia="Arial"/>
          <w:color w:val="000000"/>
          <w:sz w:val="28"/>
          <w:szCs w:val="28"/>
        </w:rPr>
        <w:t>отдельных государственных полномочий Ленинградской области в сфере административных правоотношений</w:t>
      </w:r>
      <w:r w:rsidRPr="00510C88">
        <w:rPr>
          <w:color w:val="000000"/>
          <w:sz w:val="28"/>
          <w:szCs w:val="28"/>
        </w:rPr>
        <w:t xml:space="preserve"> при администрации Сланцевского муниципального района сформирована административная комиссия. Комиссия является постоянно действующим коллегиальным органом и наделена полномочиями на </w:t>
      </w:r>
      <w:r w:rsidRPr="00510C88">
        <w:rPr>
          <w:rFonts w:eastAsia="Arial"/>
          <w:color w:val="000000"/>
          <w:sz w:val="28"/>
          <w:szCs w:val="28"/>
        </w:rPr>
        <w:t xml:space="preserve">осуществление производства по делам об административных правонарушениях, </w:t>
      </w:r>
      <w:r w:rsidRPr="00510C88">
        <w:rPr>
          <w:color w:val="000000"/>
          <w:sz w:val="28"/>
          <w:szCs w:val="28"/>
        </w:rPr>
        <w:t>совершенных</w:t>
      </w:r>
      <w:r w:rsidRPr="00510C88">
        <w:rPr>
          <w:rFonts w:eastAsia="Arial"/>
          <w:color w:val="000000"/>
          <w:sz w:val="28"/>
          <w:szCs w:val="28"/>
        </w:rPr>
        <w:t xml:space="preserve"> на территории всех муниципальных образований Сланцевского района.</w:t>
      </w:r>
    </w:p>
    <w:p w:rsidR="00EF79D3" w:rsidRPr="00510C88" w:rsidRDefault="00EF79D3" w:rsidP="00EF79D3">
      <w:pPr>
        <w:pStyle w:val="a8"/>
        <w:numPr>
          <w:ilvl w:val="0"/>
          <w:numId w:val="13"/>
        </w:numPr>
        <w:spacing w:after="0"/>
        <w:ind w:left="0" w:firstLine="709"/>
        <w:rPr>
          <w:sz w:val="28"/>
          <w:szCs w:val="28"/>
        </w:rPr>
      </w:pPr>
      <w:r w:rsidRPr="00510C88">
        <w:rPr>
          <w:color w:val="000000"/>
          <w:sz w:val="28"/>
          <w:szCs w:val="28"/>
        </w:rPr>
        <w:t xml:space="preserve">За 2022 год проведено 32 заседания административной комиссии. </w:t>
      </w:r>
      <w:r w:rsidRPr="00510C88">
        <w:rPr>
          <w:rFonts w:eastAsia="Arial"/>
          <w:color w:val="000000"/>
          <w:sz w:val="28"/>
          <w:szCs w:val="28"/>
        </w:rPr>
        <w:t xml:space="preserve">Характеризуя статистические данные за 2021-2022 годы можно представить следующие показатели по количеству составленных протоколов, поступивших на рассмотрение в административную комиссию и </w:t>
      </w:r>
      <w:proofErr w:type="gramStart"/>
      <w:r w:rsidRPr="00510C88">
        <w:rPr>
          <w:rFonts w:eastAsia="Arial"/>
          <w:color w:val="000000"/>
          <w:sz w:val="28"/>
          <w:szCs w:val="28"/>
        </w:rPr>
        <w:t>суммах</w:t>
      </w:r>
      <w:proofErr w:type="gramEnd"/>
      <w:r w:rsidRPr="00510C88">
        <w:rPr>
          <w:rFonts w:eastAsia="Arial"/>
          <w:color w:val="000000"/>
          <w:sz w:val="28"/>
          <w:szCs w:val="28"/>
        </w:rPr>
        <w:t xml:space="preserve"> взысканных штрафах: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2268"/>
        <w:gridCol w:w="2268"/>
      </w:tblGrid>
      <w:tr w:rsidR="00EF79D3" w:rsidRPr="00510C88" w:rsidTr="00DE2C24">
        <w:trPr>
          <w:trHeight w:val="323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Период</w:t>
            </w:r>
          </w:p>
        </w:tc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Количество, рассмотренных протоколов, шт.</w:t>
            </w: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pStyle w:val="ae"/>
              <w:autoSpaceDE w:val="0"/>
              <w:ind w:right="45"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Сумма штрафов, тыс. руб.</w:t>
            </w:r>
          </w:p>
        </w:tc>
      </w:tr>
      <w:tr w:rsidR="00EF79D3" w:rsidRPr="00510C88" w:rsidTr="00DE2C24">
        <w:trPr>
          <w:trHeight w:val="444"/>
        </w:trPr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pStyle w:val="ae"/>
              <w:autoSpaceDE w:val="0"/>
              <w:ind w:right="45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назначенных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pStyle w:val="ae"/>
              <w:autoSpaceDE w:val="0"/>
              <w:ind w:right="45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взысканных</w:t>
            </w:r>
          </w:p>
        </w:tc>
      </w:tr>
      <w:tr w:rsidR="00EF79D3" w:rsidRPr="00510C88" w:rsidTr="00DE2C24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autoSpaceDE w:val="0"/>
              <w:spacing w:after="0" w:line="240" w:lineRule="auto"/>
              <w:ind w:righ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147,3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28,0</w:t>
            </w:r>
          </w:p>
        </w:tc>
      </w:tr>
      <w:tr w:rsidR="00EF79D3" w:rsidRPr="00510C88" w:rsidTr="00DE2C24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autoSpaceDE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118,5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44,25</w:t>
            </w:r>
          </w:p>
        </w:tc>
      </w:tr>
    </w:tbl>
    <w:p w:rsidR="00EF79D3" w:rsidRPr="00510C88" w:rsidRDefault="00EF79D3" w:rsidP="00EF79D3">
      <w:pPr>
        <w:pStyle w:val="a8"/>
        <w:numPr>
          <w:ilvl w:val="0"/>
          <w:numId w:val="13"/>
        </w:numPr>
        <w:spacing w:after="0"/>
        <w:ind w:left="0" w:firstLine="709"/>
        <w:rPr>
          <w:sz w:val="28"/>
          <w:szCs w:val="28"/>
        </w:rPr>
      </w:pPr>
      <w:r w:rsidRPr="00510C88">
        <w:rPr>
          <w:rFonts w:eastAsia="Arial"/>
          <w:color w:val="000000"/>
          <w:sz w:val="28"/>
          <w:szCs w:val="28"/>
        </w:rPr>
        <w:t xml:space="preserve">На рассмотрение административной комиссии в 2021 году из администрации сельских поселений поступило 20 административных протокола. </w:t>
      </w:r>
    </w:p>
    <w:p w:rsidR="00EF79D3" w:rsidRPr="00510C88" w:rsidRDefault="00EF79D3" w:rsidP="00EF79D3">
      <w:pPr>
        <w:pStyle w:val="a8"/>
        <w:numPr>
          <w:ilvl w:val="2"/>
          <w:numId w:val="13"/>
        </w:numPr>
        <w:spacing w:after="0"/>
        <w:ind w:left="0" w:firstLine="709"/>
        <w:rPr>
          <w:sz w:val="28"/>
          <w:szCs w:val="28"/>
        </w:rPr>
      </w:pPr>
      <w:r w:rsidRPr="00510C88">
        <w:rPr>
          <w:rFonts w:eastAsia="Arial"/>
          <w:color w:val="000000"/>
          <w:sz w:val="28"/>
          <w:szCs w:val="28"/>
        </w:rPr>
        <w:t xml:space="preserve">В 2022 году в адрес Федеральной службы судебных приставов направлено 35 заявлений о возбуждении исполнительного производства для </w:t>
      </w:r>
      <w:r w:rsidRPr="00510C88">
        <w:rPr>
          <w:rFonts w:eastAsia="Arial"/>
          <w:color w:val="000000"/>
          <w:sz w:val="28"/>
          <w:szCs w:val="28"/>
        </w:rPr>
        <w:lastRenderedPageBreak/>
        <w:t>принудительного взыскания с граждан и юридических лиц штрафов, не оплаченных ими в добровольном порядке.</w:t>
      </w:r>
    </w:p>
    <w:p w:rsidR="00EF79D3" w:rsidRDefault="00EF79D3" w:rsidP="00EF79D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968DA" w:rsidRPr="00501BA6" w:rsidRDefault="00A07B87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01BA6">
        <w:rPr>
          <w:rFonts w:ascii="Times New Roman" w:hAnsi="Times New Roman" w:cs="Times New Roman"/>
          <w:b/>
          <w:iCs/>
          <w:sz w:val="28"/>
          <w:szCs w:val="28"/>
        </w:rPr>
        <w:t>Культура, спорт и молодежная политика.</w:t>
      </w:r>
    </w:p>
    <w:p w:rsidR="00E968DA" w:rsidRPr="00E968DA" w:rsidRDefault="00E968DA" w:rsidP="00E968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В Сланцевском муниципальном районе деятельность в сфере культуры, спорта и молодежной политики осуществляют 12 учреждений культуры, 12 библиотек, 2 учреждения физической культуры и спорта.</w:t>
      </w:r>
    </w:p>
    <w:p w:rsidR="00E968DA" w:rsidRPr="00E968DA" w:rsidRDefault="00E968DA" w:rsidP="00E96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</w:rPr>
        <w:t>Работа в 2022 году в сфере культуры, спорта и молодежной политике строилась в соответствии с муниципальными программами «Развитие культуры, спорта и молодежной политики на территории Сланцевского городского поселения, Сланцевского муниципального района» на 2020-2025 годы.</w:t>
      </w:r>
    </w:p>
    <w:p w:rsidR="00E968DA" w:rsidRPr="00E968DA" w:rsidRDefault="00E968DA" w:rsidP="00E96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</w:rPr>
        <w:t>В 2022 году проведена реорганизация учреждений:</w:t>
      </w:r>
    </w:p>
    <w:p w:rsidR="00E968DA" w:rsidRPr="00E968DA" w:rsidRDefault="00E968DA" w:rsidP="00E968DA">
      <w:pPr>
        <w:pStyle w:val="af2"/>
        <w:spacing w:before="0" w:after="0"/>
        <w:ind w:firstLineChars="202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968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 Городской дом культуры включен в структур</w:t>
      </w:r>
      <w:r w:rsidR="006549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у</w:t>
      </w:r>
      <w:r w:rsidRPr="00E968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Культурно-досугового центра</w:t>
      </w:r>
      <w:r w:rsidRPr="00E96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 - спортивный комплекс «Шахте</w:t>
      </w:r>
      <w:r w:rsidR="0065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E96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 и спортивный комплекс «Химик» включен в структуру нового Физкультурно-оздоровительного комплекса Сланцевского муниципального района» на улице Грибоедова.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За 2022 год культурно-досуговыми учреждениями района было организовано и проведено 2 032 (+394) культурно-массовых мероприятий с числом участников 153 172 человека (+80602) по сравнению с 2021 годом.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С целью вовлечения в культурную жизнь района и выявления одаренных людей, в учреждениях культуры организована деятельность 149 (+15) клубных формирований, в которых занимается 2672 (+210) человек.</w:t>
      </w:r>
    </w:p>
    <w:p w:rsidR="00E968DA" w:rsidRPr="00E968DA" w:rsidRDefault="00E968DA" w:rsidP="00E96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color w:val="000000"/>
          <w:sz w:val="28"/>
          <w:szCs w:val="28"/>
        </w:rPr>
        <w:t xml:space="preserve">7 коллективов художественной самодеятельности имеют ежегодно подтверждаемые звания «Народный» и «Образцовый» в них занимаются </w:t>
      </w:r>
      <w:r w:rsidRPr="00E968DA">
        <w:rPr>
          <w:rFonts w:ascii="Times New Roman" w:hAnsi="Times New Roman" w:cs="Times New Roman"/>
          <w:sz w:val="28"/>
          <w:szCs w:val="28"/>
        </w:rPr>
        <w:t>256</w:t>
      </w:r>
      <w:r w:rsidRPr="00E968DA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Сфера культуры — одна из важнейших сфер жизни Сланцевского муниципального района. Ежегодно в районе проходят масштабные культурные события. </w:t>
      </w:r>
      <w:r w:rsidRPr="00E968D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968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68DA">
        <w:rPr>
          <w:rFonts w:ascii="Times New Roman" w:hAnsi="Times New Roman" w:cs="Times New Roman"/>
          <w:sz w:val="28"/>
          <w:szCs w:val="28"/>
        </w:rPr>
        <w:t xml:space="preserve"> 2022 года проводились </w:t>
      </w:r>
      <w:r w:rsidRPr="00E968DA">
        <w:rPr>
          <w:rFonts w:ascii="Times New Roman" w:hAnsi="Times New Roman" w:cs="Times New Roman"/>
          <w:bCs/>
          <w:sz w:val="28"/>
          <w:szCs w:val="28"/>
        </w:rPr>
        <w:t>патриотические мероприятия, мероприятия, посвященные памятным и значимым событиям.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Парка культуры и отдыха впервые прошёл районный этап областного фестиваля «День детства». 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Состоялся </w:t>
      </w:r>
      <w:r w:rsidRPr="00E968DA">
        <w:rPr>
          <w:rFonts w:ascii="Times New Roman" w:eastAsia="Calibri" w:hAnsi="Times New Roman" w:cs="Times New Roman"/>
          <w:sz w:val="28"/>
          <w:szCs w:val="28"/>
        </w:rPr>
        <w:t>областной фестиваль фольклора и ремесел «Мастеровая слобода», который проходит ежегодно в городе Сланцы на территории Парка культуры и отдыха.</w:t>
      </w:r>
    </w:p>
    <w:p w:rsidR="00E968DA" w:rsidRPr="00E968DA" w:rsidRDefault="00E968DA" w:rsidP="00E9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На сцене Дома культуры состоялось театрализованное представление «Легенда о волшебном цветке», посвященное </w:t>
      </w:r>
      <w:r w:rsidRPr="00E968DA">
        <w:rPr>
          <w:rFonts w:ascii="Times New Roman" w:hAnsi="Times New Roman" w:cs="Times New Roman"/>
          <w:bCs/>
          <w:sz w:val="28"/>
          <w:szCs w:val="28"/>
        </w:rPr>
        <w:t>30-летию</w:t>
      </w:r>
      <w:r w:rsidRPr="00E968DA">
        <w:rPr>
          <w:rFonts w:ascii="Times New Roman" w:hAnsi="Times New Roman" w:cs="Times New Roman"/>
          <w:sz w:val="28"/>
          <w:szCs w:val="28"/>
        </w:rPr>
        <w:t xml:space="preserve"> образцовому коллективу студии эстрадного танца «Алиса».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Народный самодеятельный коллектив «Хор русской песни им. Клавдии Худяковой» отметил свой 60-й юбилей. </w:t>
      </w:r>
    </w:p>
    <w:p w:rsidR="00E968DA" w:rsidRPr="00E968DA" w:rsidRDefault="00E968DA" w:rsidP="00E968DA">
      <w:pPr>
        <w:pStyle w:val="3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968D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Доме культуры состоялся торжественный вечер, посвящённый 100-летию  образования всесоюзной пионерской организации имени В. И. Ленина.</w:t>
      </w:r>
    </w:p>
    <w:p w:rsidR="00E968DA" w:rsidRPr="00E968DA" w:rsidRDefault="00E968DA" w:rsidP="00E968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Самодеятельные коллективы и солисты культурно-досуговых учреждений  приняли участие в международных и областных конкурсах по </w:t>
      </w:r>
      <w:r w:rsidRPr="00E968DA">
        <w:rPr>
          <w:rFonts w:ascii="Times New Roman" w:hAnsi="Times New Roman" w:cs="Times New Roman"/>
          <w:sz w:val="28"/>
          <w:szCs w:val="28"/>
        </w:rPr>
        <w:lastRenderedPageBreak/>
        <w:t>различным видам творчества и стали победителями в различных номинациях.</w:t>
      </w:r>
    </w:p>
    <w:p w:rsidR="00E968DA" w:rsidRPr="00E968DA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8DA">
        <w:rPr>
          <w:color w:val="000000"/>
          <w:sz w:val="28"/>
          <w:szCs w:val="28"/>
        </w:rPr>
        <w:t xml:space="preserve">По итогам конкурсного отбора национального проекта «Культура» в 2022 году </w:t>
      </w:r>
      <w:proofErr w:type="spellStart"/>
      <w:r w:rsidRPr="00E968DA">
        <w:rPr>
          <w:color w:val="000000"/>
          <w:sz w:val="28"/>
          <w:szCs w:val="28"/>
        </w:rPr>
        <w:t>Сланцевская</w:t>
      </w:r>
      <w:proofErr w:type="spellEnd"/>
      <w:r w:rsidRPr="00E968DA">
        <w:rPr>
          <w:color w:val="000000"/>
          <w:sz w:val="28"/>
          <w:szCs w:val="28"/>
        </w:rPr>
        <w:t xml:space="preserve"> библиотека получила грант в размере 10 млн. рублей из федерального бюджета </w:t>
      </w:r>
      <w:r w:rsidRPr="00E968DA">
        <w:rPr>
          <w:sz w:val="28"/>
          <w:szCs w:val="28"/>
        </w:rPr>
        <w:t xml:space="preserve">на создание модельной библиотеки. На средства гранта было модернизировано пространство библиотеки, приобретено новое современное оборудование, обновлён книжный фонд и 22 сентября 2022 года торжественно открыта вторая модельная библиотека в городе. Об интересе </w:t>
      </w:r>
      <w:proofErr w:type="spellStart"/>
      <w:r w:rsidRPr="00E968DA">
        <w:rPr>
          <w:sz w:val="28"/>
          <w:szCs w:val="28"/>
        </w:rPr>
        <w:t>сланцевчан</w:t>
      </w:r>
      <w:proofErr w:type="spellEnd"/>
      <w:r w:rsidRPr="00E968DA">
        <w:rPr>
          <w:sz w:val="28"/>
          <w:szCs w:val="28"/>
        </w:rPr>
        <w:t xml:space="preserve"> к обновленной библиотеке говорят цифры: количество новых читателей (период октябрь – декабрь 2022 года) выросло в три раза по сравнению с прошлым годом.</w:t>
      </w:r>
    </w:p>
    <w:p w:rsidR="00E968DA" w:rsidRPr="00E968DA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8DA">
        <w:rPr>
          <w:rFonts w:ascii="Times New Roman" w:hAnsi="Times New Roman" w:cs="Times New Roman"/>
          <w:bCs/>
          <w:sz w:val="28"/>
          <w:szCs w:val="28"/>
        </w:rPr>
        <w:t xml:space="preserve">Завершены работы по автоматизации библиотечных процессов. Наличие единого электронного читательского билета делает для жителей удобнее и доступнее пользование библиотеками. </w:t>
      </w:r>
    </w:p>
    <w:p w:rsidR="00E968DA" w:rsidRPr="00E968DA" w:rsidRDefault="00E968DA" w:rsidP="00E968D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E968DA">
        <w:rPr>
          <w:sz w:val="28"/>
          <w:szCs w:val="28"/>
          <w:shd w:val="clear" w:color="auto" w:fill="FFFFFF"/>
        </w:rPr>
        <w:t>Сланцевская</w:t>
      </w:r>
      <w:proofErr w:type="spellEnd"/>
      <w:r w:rsidRPr="00E968DA">
        <w:rPr>
          <w:sz w:val="28"/>
          <w:szCs w:val="28"/>
          <w:shd w:val="clear" w:color="auto" w:fill="FFFFFF"/>
        </w:rPr>
        <w:t xml:space="preserve">  библиотека  в 2022 году  продолжила  деятельность   по   расширению доступности   библиотечного обслуживания:</w:t>
      </w:r>
    </w:p>
    <w:p w:rsidR="00E968DA" w:rsidRPr="00E968DA" w:rsidRDefault="00E968DA" w:rsidP="00E968DA">
      <w:pPr>
        <w:pStyle w:val="docdata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968DA">
        <w:rPr>
          <w:sz w:val="28"/>
          <w:szCs w:val="28"/>
          <w:shd w:val="clear" w:color="auto" w:fill="FFFFFF"/>
        </w:rPr>
        <w:t xml:space="preserve">-     32 деревни Сланцевского района обслуживались мобильной библиотекой </w:t>
      </w:r>
      <w:r w:rsidRPr="00E968DA">
        <w:rPr>
          <w:color w:val="000000"/>
          <w:sz w:val="28"/>
          <w:szCs w:val="28"/>
          <w:shd w:val="clear" w:color="auto" w:fill="FFFFFF"/>
        </w:rPr>
        <w:t>(2021 год – 25 деревень</w:t>
      </w:r>
      <w:r w:rsidRPr="00E968DA">
        <w:rPr>
          <w:sz w:val="28"/>
          <w:szCs w:val="28"/>
          <w:shd w:val="clear" w:color="auto" w:fill="FFFFFF"/>
        </w:rPr>
        <w:t xml:space="preserve">). </w:t>
      </w:r>
    </w:p>
    <w:p w:rsidR="00E968DA" w:rsidRPr="00E968DA" w:rsidRDefault="00E968DA" w:rsidP="00E968DA">
      <w:pPr>
        <w:pStyle w:val="docdata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968DA">
        <w:rPr>
          <w:sz w:val="28"/>
          <w:szCs w:val="28"/>
          <w:shd w:val="clear" w:color="auto" w:fill="FFFFFF"/>
        </w:rPr>
        <w:t xml:space="preserve">-    пять библиотечных пунктов выдачи книг работают в учреждениях и на предприятиях города </w:t>
      </w:r>
      <w:r w:rsidRPr="00E968DA">
        <w:rPr>
          <w:color w:val="000000"/>
          <w:sz w:val="28"/>
          <w:szCs w:val="28"/>
          <w:shd w:val="clear" w:color="auto" w:fill="FFFFFF"/>
        </w:rPr>
        <w:t>(2021 год – 2 библиотечных пункта)</w:t>
      </w:r>
      <w:r w:rsidRPr="00E968DA">
        <w:rPr>
          <w:sz w:val="28"/>
          <w:szCs w:val="28"/>
          <w:shd w:val="clear" w:color="auto" w:fill="FFFFFF"/>
        </w:rPr>
        <w:t>: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3"/>
          <w:sz w:val="28"/>
          <w:szCs w:val="28"/>
        </w:rPr>
      </w:pPr>
      <w:r w:rsidRPr="00E968DA">
        <w:rPr>
          <w:rFonts w:eastAsia="Calibri"/>
          <w:kern w:val="3"/>
          <w:sz w:val="28"/>
          <w:szCs w:val="28"/>
        </w:rPr>
        <w:t>ЛОГБУ «Сланцевский Дом-интернат для престарелых и инвалидов»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3"/>
          <w:sz w:val="28"/>
          <w:szCs w:val="28"/>
        </w:rPr>
      </w:pPr>
      <w:r w:rsidRPr="00E968DA">
        <w:rPr>
          <w:rFonts w:eastAsia="Calibri"/>
          <w:kern w:val="3"/>
          <w:sz w:val="28"/>
          <w:szCs w:val="28"/>
        </w:rPr>
        <w:t>ЛОГБУ «Сланцевский центр социального обслуживания граждан пожилого возраста и инвалидов «Надежда»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3"/>
          <w:sz w:val="28"/>
          <w:szCs w:val="28"/>
        </w:rPr>
      </w:pPr>
      <w:r w:rsidRPr="00E968DA">
        <w:rPr>
          <w:rFonts w:eastAsia="Calibri"/>
          <w:kern w:val="3"/>
          <w:sz w:val="28"/>
          <w:szCs w:val="28"/>
        </w:rPr>
        <w:t>ООО «Возрождение»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3"/>
          <w:sz w:val="28"/>
          <w:szCs w:val="28"/>
        </w:rPr>
      </w:pPr>
      <w:r w:rsidRPr="00E968DA">
        <w:rPr>
          <w:rFonts w:eastAsia="Calibri"/>
          <w:kern w:val="3"/>
          <w:sz w:val="28"/>
          <w:szCs w:val="28"/>
        </w:rPr>
        <w:t>ООО «</w:t>
      </w:r>
      <w:proofErr w:type="spellStart"/>
      <w:r w:rsidRPr="00E968DA">
        <w:rPr>
          <w:rFonts w:eastAsia="Calibri"/>
          <w:kern w:val="3"/>
          <w:sz w:val="28"/>
          <w:szCs w:val="28"/>
        </w:rPr>
        <w:t>Петербургцемент</w:t>
      </w:r>
      <w:proofErr w:type="spellEnd"/>
      <w:r w:rsidRPr="00E968DA">
        <w:rPr>
          <w:rFonts w:eastAsia="Calibri"/>
          <w:kern w:val="3"/>
          <w:sz w:val="28"/>
          <w:szCs w:val="28"/>
        </w:rPr>
        <w:t>»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968DA">
        <w:rPr>
          <w:rFonts w:eastAsia="Calibri"/>
          <w:kern w:val="3"/>
          <w:sz w:val="28"/>
          <w:szCs w:val="28"/>
        </w:rPr>
        <w:t>Гостицкий</w:t>
      </w:r>
      <w:proofErr w:type="spellEnd"/>
      <w:r w:rsidRPr="00E968DA">
        <w:rPr>
          <w:rFonts w:eastAsia="Calibri"/>
          <w:kern w:val="3"/>
          <w:sz w:val="28"/>
          <w:szCs w:val="28"/>
        </w:rPr>
        <w:t xml:space="preserve"> детский сад № 20 </w:t>
      </w:r>
    </w:p>
    <w:p w:rsidR="00E968DA" w:rsidRPr="00E968DA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В 2022 году в фонды библиотек Сланцевского района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sz w:val="28"/>
          <w:szCs w:val="28"/>
        </w:rPr>
        <w:t xml:space="preserve">8956 (2021 год – 3350) экземпляров книг, брошюр, журналов, эл. изданий на общую сумму 2 168,9 тыс. руб. (ФБ – 1033,1 тыс.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>,  РБ – 199,9 тыс. руб., МБ – 936,00 тыс. руб.).</w:t>
      </w:r>
    </w:p>
    <w:p w:rsidR="00E968DA" w:rsidRPr="00E968DA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библиотеке в 2022 году прошли презентации книг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Г.Б.Фраймана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Ленинградсланец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>: взлёт и падение», В.И. Будько «Рассказ об авиамеханике», «Мое Отечество Лучки», «К вопросу истории церкви в селе Скамья».</w:t>
      </w:r>
    </w:p>
    <w:p w:rsidR="00E968DA" w:rsidRPr="00155C73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В 2022 году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Сланцевская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библиотека победила в конкурсном отборе и стала участником проекта </w:t>
      </w:r>
      <w:r w:rsidRPr="00155C7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культуры Российской Федерации «Гений места» с проектом «Интерактивная карта Сланцевского района». </w:t>
      </w:r>
    </w:p>
    <w:p w:rsidR="00E968DA" w:rsidRPr="00155C73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В 2022 году на базе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библиотеке началась реализация значимых проектов для Сланцевского района:</w:t>
      </w:r>
    </w:p>
    <w:p w:rsidR="00E968DA" w:rsidRPr="00155C73" w:rsidRDefault="00E968DA" w:rsidP="00E968DA">
      <w:pPr>
        <w:tabs>
          <w:tab w:val="left" w:pos="0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Проект создания цифровых краеведческих коллекций в электронном каталоге на сайте библиотеки на основе Фонда (архива) документов личного происхождения «История жизни - история края». </w:t>
      </w:r>
    </w:p>
    <w:p w:rsidR="00E968DA" w:rsidRPr="00E968DA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Краеведческий проект библиотеки для детей и взрослых в Лучках «Я любуюсь человеком» направлен на знакомство жителей с историей</w:t>
      </w:r>
      <w:r w:rsidRPr="00E968DA">
        <w:rPr>
          <w:rFonts w:ascii="Times New Roman" w:hAnsi="Times New Roman" w:cs="Times New Roman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sz w:val="28"/>
          <w:szCs w:val="28"/>
        </w:rPr>
        <w:lastRenderedPageBreak/>
        <w:t xml:space="preserve">микрорайона через личные истории и воспоминания детства людей, живших в нем. </w:t>
      </w:r>
    </w:p>
    <w:p w:rsidR="00E968DA" w:rsidRPr="00155C73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В 2022 году прошли Первые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Беляевские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чтения на базе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сельской библиотеки в память о нашем земляке Иване Тимофеевиче Беляеве (1875 – 1957), русском генерале, ученом-антропологе, герое России и Парагвая. </w:t>
      </w:r>
    </w:p>
    <w:p w:rsidR="00E968DA" w:rsidRPr="00155C73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На основании Поручения Президента Российской Федерации во всей стране развернулась работа по созданию электронных Книг Памяти с целью увековечения памяти максимально возможного числа участников Великой Отечественной войны и установлению их имён и судеб. С августа по декабрь 2022 года специалистами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библиотеки составлен список участников войны, куда вошли более 2 200 человек. Проведена сверка списка с информацией, размещенной в государственной информационной системе «Интерактивный сервис «Память народа», а также сбор дополнительных данных об участниках войны. </w:t>
      </w:r>
    </w:p>
    <w:p w:rsidR="00E968DA" w:rsidRPr="00155C73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библиотеки, Культурно-досугового центра были награждены наградами областного ежегодного профессионального мастерства «Звезда культуры» в различных номинациях.</w:t>
      </w:r>
    </w:p>
    <w:p w:rsidR="00E968DA" w:rsidRPr="00155C73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5C73">
        <w:rPr>
          <w:color w:val="000000"/>
          <w:sz w:val="28"/>
          <w:szCs w:val="28"/>
        </w:rPr>
        <w:t>В учреждениях культуры созданы структурные подразделения, которые реализуют молодежную политику на территории города и района:</w:t>
      </w:r>
    </w:p>
    <w:p w:rsidR="00E968DA" w:rsidRPr="00155C73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5C73">
        <w:rPr>
          <w:color w:val="000000"/>
          <w:sz w:val="28"/>
          <w:szCs w:val="28"/>
        </w:rPr>
        <w:t xml:space="preserve">Молодежный центр в структуре Культурно-досугового центра и </w:t>
      </w:r>
      <w:proofErr w:type="spellStart"/>
      <w:r w:rsidRPr="00155C73">
        <w:rPr>
          <w:color w:val="000000"/>
          <w:sz w:val="28"/>
          <w:szCs w:val="28"/>
        </w:rPr>
        <w:t>коворкинг</w:t>
      </w:r>
      <w:proofErr w:type="spellEnd"/>
      <w:r w:rsidRPr="00155C73">
        <w:rPr>
          <w:color w:val="000000"/>
          <w:sz w:val="28"/>
          <w:szCs w:val="28"/>
        </w:rPr>
        <w:t xml:space="preserve">-центр «Трансформация» в структуре </w:t>
      </w:r>
      <w:proofErr w:type="spellStart"/>
      <w:r w:rsidRPr="00155C73">
        <w:rPr>
          <w:color w:val="000000"/>
          <w:sz w:val="28"/>
          <w:szCs w:val="28"/>
        </w:rPr>
        <w:t>Сланцевской</w:t>
      </w:r>
      <w:proofErr w:type="spellEnd"/>
      <w:r w:rsidRPr="00155C73">
        <w:rPr>
          <w:color w:val="000000"/>
          <w:sz w:val="28"/>
          <w:szCs w:val="28"/>
        </w:rPr>
        <w:t xml:space="preserve"> библиотеки.</w:t>
      </w:r>
    </w:p>
    <w:p w:rsidR="00E968DA" w:rsidRPr="00E968DA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5C73">
        <w:rPr>
          <w:sz w:val="28"/>
          <w:szCs w:val="28"/>
        </w:rPr>
        <w:t xml:space="preserve">В 2022 году второй раз </w:t>
      </w:r>
      <w:proofErr w:type="spellStart"/>
      <w:r w:rsidRPr="00155C73">
        <w:rPr>
          <w:sz w:val="28"/>
          <w:szCs w:val="28"/>
        </w:rPr>
        <w:t>Сланцевская</w:t>
      </w:r>
      <w:proofErr w:type="spellEnd"/>
      <w:r w:rsidRPr="00155C73">
        <w:rPr>
          <w:sz w:val="28"/>
          <w:szCs w:val="28"/>
        </w:rPr>
        <w:t xml:space="preserve"> библиотека участвовала в региональном конкурсе на предоставление субсидии за счет средств областного бюджета Ленинградской области для открытия второго молодежного </w:t>
      </w:r>
      <w:proofErr w:type="spellStart"/>
      <w:r w:rsidRPr="00155C73">
        <w:rPr>
          <w:sz w:val="28"/>
          <w:szCs w:val="28"/>
        </w:rPr>
        <w:t>коворкинг</w:t>
      </w:r>
      <w:proofErr w:type="spellEnd"/>
      <w:r w:rsidRPr="00155C73">
        <w:rPr>
          <w:sz w:val="28"/>
          <w:szCs w:val="28"/>
        </w:rPr>
        <w:t xml:space="preserve">-центра. Заявка победила в конкурсном отборе и в 2023 году  будет выделена субсидия в размере 5 млн. рублей. В рамках выделенной субсидии будут переоборудованы помещения Библиотеки для детей и взрослых в Лучках </w:t>
      </w:r>
      <w:r w:rsidRPr="00155C73">
        <w:rPr>
          <w:rStyle w:val="1348"/>
          <w:rFonts w:eastAsia="Arial"/>
          <w:color w:val="000000"/>
          <w:sz w:val="28"/>
          <w:szCs w:val="28"/>
        </w:rPr>
        <w:t xml:space="preserve">в целях </w:t>
      </w:r>
      <w:r w:rsidRPr="00155C73">
        <w:rPr>
          <w:color w:val="000000"/>
          <w:sz w:val="28"/>
          <w:szCs w:val="28"/>
        </w:rPr>
        <w:t>формирования благоприятных условий</w:t>
      </w:r>
      <w:r w:rsidRPr="00E968DA">
        <w:rPr>
          <w:color w:val="000000"/>
          <w:sz w:val="28"/>
          <w:szCs w:val="28"/>
        </w:rPr>
        <w:t xml:space="preserve"> для всестороннего развития молодежи, проживающей в микрорайоне. </w:t>
      </w:r>
    </w:p>
    <w:p w:rsidR="00E968DA" w:rsidRPr="00E968DA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DA">
        <w:rPr>
          <w:color w:val="000000"/>
          <w:sz w:val="28"/>
          <w:szCs w:val="28"/>
        </w:rPr>
        <w:t xml:space="preserve">Основные направления деятельности </w:t>
      </w:r>
      <w:proofErr w:type="spellStart"/>
      <w:r w:rsidRPr="00E968DA">
        <w:rPr>
          <w:color w:val="000000"/>
          <w:sz w:val="28"/>
          <w:szCs w:val="28"/>
        </w:rPr>
        <w:t>коворкинг</w:t>
      </w:r>
      <w:proofErr w:type="spellEnd"/>
      <w:r w:rsidRPr="00E968DA">
        <w:rPr>
          <w:color w:val="000000"/>
          <w:sz w:val="28"/>
          <w:szCs w:val="28"/>
        </w:rPr>
        <w:t xml:space="preserve">-центра – молодежное предпринимательство, цифровая профориентация, финансовая грамотность, социальное проектирование и интеллектуальный досуг. В Молодёжном </w:t>
      </w:r>
      <w:proofErr w:type="spellStart"/>
      <w:r w:rsidRPr="00E968DA">
        <w:rPr>
          <w:color w:val="000000"/>
          <w:sz w:val="28"/>
          <w:szCs w:val="28"/>
        </w:rPr>
        <w:t>коворкинг</w:t>
      </w:r>
      <w:proofErr w:type="spellEnd"/>
      <w:r w:rsidRPr="00E968DA">
        <w:rPr>
          <w:color w:val="000000"/>
          <w:sz w:val="28"/>
          <w:szCs w:val="28"/>
        </w:rPr>
        <w:t xml:space="preserve">-центре «Трансформация» на 01.01.2022 г. зарегистрировано 603 резидента (+267 резидентов по сравнению с 2021 г.). Число посещений также существенно возросло – 13 756 (+5758), что связано с увеличением числа массовых мероприятий – 124 (+50), которые посетили 1899 человек (+888). </w:t>
      </w:r>
    </w:p>
    <w:p w:rsidR="00E968DA" w:rsidRPr="00E968DA" w:rsidRDefault="00E968DA" w:rsidP="00E968DA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Волонтеры молодежного центра постоянные участники всех массовых городских патриотических акций, приуроченных к значимым историческим и государственным датам: «Блокадный хлеб» (День полного снятия блокады г. Ленинграда), «Стена памяти» (День памяти и скорби), «Российский </w:t>
      </w:r>
      <w:proofErr w:type="spell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триколор</w:t>
      </w:r>
      <w:proofErr w:type="spell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(День России, День государственного флага РФ) и др.</w:t>
      </w:r>
    </w:p>
    <w:p w:rsidR="00E968DA" w:rsidRPr="00E968DA" w:rsidRDefault="00E968DA" w:rsidP="00E968DA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Новой формой мероприятий стала организация «Уроков Добра» для учащихся начальной школы. Идея </w:t>
      </w:r>
      <w:proofErr w:type="gram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proofErr w:type="gram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волонтёрства</w:t>
      </w:r>
      <w:proofErr w:type="spell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научить детей проявлять заботу и сопереживание.  </w:t>
      </w:r>
    </w:p>
    <w:p w:rsidR="00E968DA" w:rsidRPr="00E968DA" w:rsidRDefault="00E968DA" w:rsidP="00E968DA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 году на базе городского дома культуры молодежным центром был организован муниципальный форум для молодежи Сланцевского района.</w:t>
      </w:r>
      <w:r w:rsidRPr="00E968DA">
        <w:rPr>
          <w:rFonts w:ascii="Times New Roman" w:hAnsi="Times New Roman" w:cs="Times New Roman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участников форума была организована выставка личных вещей героев,  привезенные с Донбасса и Украины, отдавших жизнь в борьбе с фашизмом, а также трофеи боевиков, запрещенного в России националистического подразделения «Азов».</w:t>
      </w:r>
      <w:r w:rsidRPr="00E96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 форуме прошла патриотическая акция </w:t>
      </w:r>
      <w:hyperlink r:id="rId8" w:history="1">
        <w:r w:rsidRPr="00E968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proofErr w:type="gramStart"/>
        <w:r w:rsidRPr="00E968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Z</w:t>
        </w:r>
        <w:proofErr w:type="gramEnd"/>
        <w:r w:rsidRPr="00E968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емляДоблести</w:t>
        </w:r>
        <w:proofErr w:type="spellEnd"/>
      </w:hyperlink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стартовала в нашем регионе в 2020 году. 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 2022 году при главе администрации Сланцевского муниципального района образован совет молодежи Сланцевского муниципального района из 12 человек. В состав вошли представители Сланцевского индустриального техникума, учащиеся образовательных организаций, представители учреждений и организаций Сланцевского района. В сентябре 2022 года состоялось первое заседание, где обсудили вопросы по реализации молодежной политики, а также участие молодежи в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конкурсах. 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2022 года в стране стартовала акция помощи семьям мобилизованных «Мы вместе-Народный фронт». На территории Сланцевского района муниципальный штаб создан на базе молодежного центра. Руководителем штаба является  директор Культурно-досугового центра Баранов С.П. Прошли заседания штаба, в который вошли 32 волонтера.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акция включила в себя 2 направления: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работу с семьями мобилизованных граждан;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-сбор гуманитарной помощи.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Style w:val="af1"/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>Сбор гуманитарной помощи осуществляется на базе Молодежного центра. Г</w:t>
      </w:r>
      <w:r w:rsidRPr="00E968DA">
        <w:rPr>
          <w:rFonts w:ascii="Times New Roman" w:hAnsi="Times New Roman" w:cs="Times New Roman"/>
          <w:sz w:val="28"/>
          <w:szCs w:val="28"/>
        </w:rPr>
        <w:t>уманитарная помощь была направлена в войсковые части города Луга, а также направляется мобилизованным в зону проведения специальной военной операции. Всего жителями, учреждениями, организация и предприятиями города и района собрано около 2 тонн гуманитарной помощи.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и семей мобилизованных граждан организовано бесплатное посещение платных культурно-досуговых мероприятий. К новогодним праздникам адресно доставлены несовершеннолетним детям подарки от Губернатора Ленинградской области Дрозденко А.Ю., </w:t>
      </w:r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женам и матерям мобилизованных от главы администрации Сланцевского муниципального района.</w:t>
      </w:r>
    </w:p>
    <w:p w:rsidR="00E968DA" w:rsidRPr="00E968DA" w:rsidRDefault="00E968DA" w:rsidP="00E9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Учреждениями физической культуры и спорта проводятся спортивные и физкультурно-массовые мероприятия, создаются условия для занятия физической культурой и спортом, проводятся мероприятия по вовлечению жителей в выполнении нормативов Всероссийского физкультурно-спортивного комплекса «Готов к труду и обороне» (ГТО). 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феврале 2022 года  был  открыт после капитального ремонта спортивный комплекс «Химик».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стадионе «Шахтер» в рамках государственной программы «Развитие физической культуры и спорта в Ленинградской области» установлено специальное оборудование для подготовки и сдачи норм ГТО.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Учреждениями физической культуры и спорта  в 2022 году организовано и проведено 98 физкультурно-спортивных мероприятий (в 2021 году - 73).</w:t>
      </w:r>
    </w:p>
    <w:p w:rsidR="00E968DA" w:rsidRPr="00E968DA" w:rsidRDefault="00E968DA" w:rsidP="00E968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По результатам 2022 года численность населения Сланцевского </w:t>
      </w:r>
      <w:proofErr w:type="gramStart"/>
      <w:r w:rsidRPr="00E968DA">
        <w:rPr>
          <w:rFonts w:ascii="Times New Roman" w:hAnsi="Times New Roman" w:cs="Times New Roman"/>
          <w:sz w:val="28"/>
          <w:szCs w:val="28"/>
        </w:rPr>
        <w:t>района, принявшего участие в выполнении норм ГТО составила</w:t>
      </w:r>
      <w:proofErr w:type="gramEnd"/>
      <w:r w:rsidRPr="00E968DA">
        <w:rPr>
          <w:rFonts w:ascii="Times New Roman" w:hAnsi="Times New Roman" w:cs="Times New Roman"/>
          <w:sz w:val="28"/>
          <w:szCs w:val="28"/>
        </w:rPr>
        <w:t xml:space="preserve"> 1100 человек, что по сравнению с 2021 годом на 524 человека больше.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 новом формате на пришкольных стадионах и на спортивных площадках  Физкультурно-оздоровительный комплекс Сланцевского муниципального района провел для детей и молодежи Фестиваль дворового спорта. Общее количество участников фестиваля – более 200 человек. Кроме официальных спортивных мероприятий по футболу, волейболу, теннису, бадминтону, баскетболу, шашкам, шахматам и другим видам спорта, организованы и проведены  турниры выходного дня, мероприятия для детей в рамках летней оздоровительной кампании,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мероприятия для молодёжи и подростков, состоящих на учёте в комиссии по делам несовершеннолетних.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Второй год подряд команда Сланцевского района участвовала во Всероссийских соревнованиях по фоновой ходьбе «Человек идущий». В этом году команда в номинации «Муниципалитеты» заняла 72 место из 394 команд-участниц, среди участников от Ленинградской области - 3 место.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Традиционными стали спортивно-патриотические игры на переходящий «Кубок Ветеранов локальных войн и военных конфликтов» Сланцевского муниципального района. Инициатором соревнований выступает Сланцевское отделение союза ветеранов Локальных воин и военных конфликтов. В соревнованиях принимают участие команды юнармейских отрядов, отряд юных пожарных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Выскатской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школы и отряд юных лесничих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Загривской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Спортсмены Сланцевского района активное участие принимают в спортивных мероприятиях Ленинградской области по футболу, волейболу, настольному теннису, шахматам, шашкам и другим видам спорта. В 2022 году воспитанники спортивной секции участвовали в соревнованиях по боксу.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Пётр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Елопашев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стал чемпионом Ленинградской области, а также чемпионом Северо-Западного федерального округа по боксу.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Спортсмены сборной команды города Сланцы по тхэквондо ИТФ стали победителями и призерами Всероссийских соревнований по тхэквондо ИТФ.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Сборная команда города Сланцы по баскетболу стала победителем Кубка Глобальной лиги Санкт-Петербурга и Ленинградской области, чемпионом Ленинградской области по баскетболу.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После длительного перерыва команда девушек по баскетболу дважды стала бронзовыми призёрами региональных соревнований.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По результатам 2022 года в сфере культуры, спорта и молодежной </w:t>
      </w:r>
      <w:r w:rsidRPr="00E968DA">
        <w:rPr>
          <w:rFonts w:ascii="Times New Roman" w:hAnsi="Times New Roman" w:cs="Times New Roman"/>
          <w:sz w:val="28"/>
          <w:szCs w:val="28"/>
        </w:rPr>
        <w:lastRenderedPageBreak/>
        <w:t>политике достигнуты следующие показатели по сравнению с 2021 годом соответственно: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проведенных культурно-массовых мероприятий – 2032/1638.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Число посетителей культурно-массовых мероприятий – 153172 (+80602)/ 72570.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Число клубных формирований – 149(+15)/134.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участников клубных формирований – 2672(+210)/2462.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посещений библиотеку – 228 239 (+21320)/206919.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Количество выданных книг – 193570 (-9226)/202796 </w:t>
      </w:r>
      <w:r w:rsidRPr="00E968DA">
        <w:rPr>
          <w:rFonts w:ascii="Times New Roman" w:hAnsi="Times New Roman" w:cs="Times New Roman"/>
          <w:iCs/>
          <w:sz w:val="28"/>
          <w:szCs w:val="28"/>
        </w:rPr>
        <w:t xml:space="preserve">(книговыдача меньше в связи с закрытием Публичной библиотеки с 13.05 по 22.09 для модернизации в рамках национального проекта Культуры и периодами отсутствия библиотекарей в </w:t>
      </w:r>
      <w:proofErr w:type="spellStart"/>
      <w:r w:rsidRPr="00E968DA">
        <w:rPr>
          <w:rFonts w:ascii="Times New Roman" w:hAnsi="Times New Roman" w:cs="Times New Roman"/>
          <w:iCs/>
          <w:sz w:val="28"/>
          <w:szCs w:val="28"/>
        </w:rPr>
        <w:t>Старопольской</w:t>
      </w:r>
      <w:proofErr w:type="spellEnd"/>
      <w:r w:rsidRPr="00E968D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968DA">
        <w:rPr>
          <w:rFonts w:ascii="Times New Roman" w:hAnsi="Times New Roman" w:cs="Times New Roman"/>
          <w:iCs/>
          <w:sz w:val="28"/>
          <w:szCs w:val="28"/>
        </w:rPr>
        <w:t>Новосельской</w:t>
      </w:r>
      <w:proofErr w:type="spellEnd"/>
      <w:r w:rsidRPr="00E968D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968DA">
        <w:rPr>
          <w:rFonts w:ascii="Times New Roman" w:hAnsi="Times New Roman" w:cs="Times New Roman"/>
          <w:iCs/>
          <w:sz w:val="28"/>
          <w:szCs w:val="28"/>
        </w:rPr>
        <w:t>Загривской</w:t>
      </w:r>
      <w:proofErr w:type="spellEnd"/>
      <w:r w:rsidRPr="00E968DA">
        <w:rPr>
          <w:rFonts w:ascii="Times New Roman" w:hAnsi="Times New Roman" w:cs="Times New Roman"/>
          <w:iCs/>
          <w:sz w:val="28"/>
          <w:szCs w:val="28"/>
        </w:rPr>
        <w:t xml:space="preserve"> сельских библиотеках).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систематически-занимающихся физической культурой и спортом – 19087 (+281)/18806.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жителей принявших участие в сдаче норм ГТО – 1100 (+524)/576.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968DA">
        <w:rPr>
          <w:rFonts w:ascii="Times New Roman" w:hAnsi="Times New Roman" w:cs="Times New Roman"/>
          <w:sz w:val="28"/>
          <w:szCs w:val="28"/>
        </w:rPr>
        <w:t>выполнивших</w:t>
      </w:r>
      <w:proofErr w:type="gramEnd"/>
      <w:r w:rsidRPr="00E968DA">
        <w:rPr>
          <w:rFonts w:ascii="Times New Roman" w:hAnsi="Times New Roman" w:cs="Times New Roman"/>
          <w:sz w:val="28"/>
          <w:szCs w:val="28"/>
        </w:rPr>
        <w:t xml:space="preserve"> нормы ГТО – 660 (+214)/419.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Участие волонтеров (добровольцев) в мероприятиях – 7264 (+1209)/ 6055.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DA">
        <w:rPr>
          <w:rFonts w:ascii="Times New Roman" w:hAnsi="Times New Roman" w:cs="Times New Roman"/>
          <w:b/>
          <w:sz w:val="28"/>
          <w:szCs w:val="28"/>
        </w:rPr>
        <w:t xml:space="preserve">В 2023 году основным направлением деятельности: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 в сфере культуры станет решение задач по увеличению числа посещений культурных мероприятий,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 сфере молодежной политики - увеличение доли граждан, занимающихся волонтерской деятельностью или вовлеченных в деятельность волонтерских организаций,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в сфере физической культуры и спорта решение задачи по увеличению доли граждан, систематически занимающихся физической культурой и спортом и укреплению общественного здоровья населения.</w:t>
      </w:r>
    </w:p>
    <w:p w:rsidR="00E968DA" w:rsidRDefault="00E968DA" w:rsidP="00E968DA">
      <w:pPr>
        <w:widowControl w:val="0"/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 </w:t>
      </w:r>
      <w:r w:rsidRPr="00E968DA">
        <w:rPr>
          <w:rStyle w:val="text"/>
          <w:rFonts w:ascii="Times New Roman" w:hAnsi="Times New Roman" w:cs="Times New Roman"/>
          <w:sz w:val="28"/>
          <w:szCs w:val="28"/>
        </w:rPr>
        <w:t xml:space="preserve">Продолжится работа по развитию материально-технической базы учреждений. </w:t>
      </w:r>
    </w:p>
    <w:p w:rsidR="004E4716" w:rsidRDefault="004E4716" w:rsidP="00E968DA">
      <w:pPr>
        <w:widowControl w:val="0"/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</w:rPr>
      </w:pP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Безопасность, гражданская оборона, предупреждение чрезвычайных ситуаций, обеспечение первичных мер пожарной безопасности Сланцевского городского поселения.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основных аспектов деятельности администрации Сланцевского муниципального района является обеспечение безопасности жизнедеятельности населения района. В рамках исполнения данного полномочия проводилась  работа </w:t>
      </w:r>
      <w:proofErr w:type="gram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профилактике терроризма и проявлений экстремизма;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оказания содействия правоохранительным органам в обеспечении общественного порядка и общественной безопасности,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первичный воинский учет;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гражданской обороны и предупреждения чрезвычайных ситуаций,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первичных мер пожарной безопасности,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безопасности на водных объектах муниципального образования,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оказание муниципальных услуг.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территории Сланцевского муниципального района создано шесть  добровольных народных дружин, в полномочия которых входит взаимодействие с органами внутренних дел Сланцевского района, обеспечение правопорядка и безопасности совместно с сотрудниками ОМВД России по </w:t>
      </w:r>
      <w:proofErr w:type="spellStart"/>
      <w:r w:rsidRPr="00083380">
        <w:rPr>
          <w:rFonts w:ascii="Times New Roman" w:eastAsia="Times New Roman" w:hAnsi="Times New Roman" w:cs="Times New Roman"/>
          <w:color w:val="1F1F1F"/>
          <w:sz w:val="28"/>
          <w:szCs w:val="28"/>
        </w:rPr>
        <w:t>Сланцевскому</w:t>
      </w:r>
      <w:proofErr w:type="spellEnd"/>
      <w:r w:rsidRPr="00083380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району, а также участие  на добровольных началах в защите Государственной границы Российской  Федерации.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1F1F1F"/>
          <w:sz w:val="28"/>
          <w:szCs w:val="28"/>
        </w:rPr>
        <w:t>За период 2022 года члены ДНД приняли участие в обеспечении правопорядка и безопасности на территории Сланцевского городского поселения в 4 мероприятиях с массовым пребыванием людей.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02.02.2022 года на территории Сланцевского муниципального района создано Хуторское казачье общество «Хутор «</w:t>
      </w:r>
      <w:proofErr w:type="spellStart"/>
      <w:r w:rsidRPr="00083380">
        <w:rPr>
          <w:rFonts w:ascii="Times New Roman" w:eastAsia="Times New Roman" w:hAnsi="Times New Roman" w:cs="Times New Roman"/>
          <w:sz w:val="28"/>
          <w:szCs w:val="28"/>
        </w:rPr>
        <w:t>Принаровский</w:t>
      </w:r>
      <w:proofErr w:type="spellEnd"/>
      <w:r w:rsidRPr="000833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Сланцевского городского поселения  функционирует 32 камеры видеонаблюдения и связь «Гражданин-полиция», входящих в состав аппаратно-программного комплекса «Безопасный город».</w:t>
      </w:r>
    </w:p>
    <w:p w:rsidR="00083380" w:rsidRDefault="00083380" w:rsidP="00083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модернизации оборудования, увеличения срока хранения информации до 30 суток, администрацией Сланцевского муниципального района был заключен муниципальный контракт на  оказание услуг по модернизации аппаратно-программного комплекса «Безопасный город» администрации Сланцевского муниципального района Ленинградской области на сумму 598,600 тыс</w:t>
      </w:r>
      <w:proofErr w:type="gram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ублей. Оборудовано рабочее место в ЕДДС Сланцевского муниципального района. АПК «Безопасный город» подключен Системе интеллектуального видеонаблюдения и видео аналитики АПК «Безопасный город» Ленинградской области. 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В целях эффективного использования технических средств АПК «Безопасный город» система выведена на сервер в дежурную часть ОМВД России по </w:t>
      </w:r>
      <w:proofErr w:type="spellStart"/>
      <w:r w:rsidRPr="00083380">
        <w:rPr>
          <w:rFonts w:ascii="Times New Roman" w:eastAsia="Times New Roman" w:hAnsi="Times New Roman" w:cs="Times New Roman"/>
          <w:sz w:val="28"/>
          <w:szCs w:val="28"/>
        </w:rPr>
        <w:t>Сланцевскому</w:t>
      </w:r>
      <w:proofErr w:type="spellEnd"/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 району. </w:t>
      </w:r>
    </w:p>
    <w:p w:rsidR="00083380" w:rsidRPr="00083380" w:rsidRDefault="00083380" w:rsidP="00083380">
      <w:pPr>
        <w:pStyle w:val="ConsPlusNormal"/>
        <w:ind w:firstLine="709"/>
        <w:jc w:val="both"/>
        <w:rPr>
          <w:sz w:val="28"/>
          <w:szCs w:val="28"/>
        </w:rPr>
      </w:pPr>
      <w:r w:rsidRPr="00083380">
        <w:rPr>
          <w:color w:val="000000"/>
          <w:sz w:val="28"/>
          <w:szCs w:val="28"/>
        </w:rPr>
        <w:t>Продолжается работа администрация Сланцевского муниципального района по первичному воинскому учету. Отлаженная работа по информированию лиц подлежащих призыву в Вооруженные Силы Российской Федерации, позволяет выполнять норму направления призывников в Вооруженные Силы от Сланцевского муниципального района.</w:t>
      </w:r>
    </w:p>
    <w:p w:rsidR="00083380" w:rsidRPr="00083380" w:rsidRDefault="00083380" w:rsidP="00083380">
      <w:pPr>
        <w:pStyle w:val="ConsPlusNormal"/>
        <w:ind w:firstLine="709"/>
        <w:jc w:val="both"/>
        <w:rPr>
          <w:sz w:val="28"/>
          <w:szCs w:val="28"/>
        </w:rPr>
      </w:pPr>
      <w:r w:rsidRPr="00083380">
        <w:rPr>
          <w:color w:val="000000"/>
          <w:sz w:val="28"/>
          <w:szCs w:val="28"/>
        </w:rPr>
        <w:t>Отправлено в ВС РФ весной 2022 года – 32 человека (100% от установленного ВКЛО задания на призыв).</w:t>
      </w:r>
      <w:r w:rsidRPr="00083380">
        <w:rPr>
          <w:sz w:val="28"/>
          <w:szCs w:val="28"/>
        </w:rPr>
        <w:t xml:space="preserve">  Осенью 2022 года о</w:t>
      </w:r>
      <w:r w:rsidRPr="00083380">
        <w:rPr>
          <w:color w:val="000000"/>
          <w:sz w:val="28"/>
          <w:szCs w:val="28"/>
        </w:rPr>
        <w:t>тправлено в ВС РФ – 26 человек.</w:t>
      </w:r>
      <w:r w:rsidRPr="00083380">
        <w:rPr>
          <w:b/>
          <w:color w:val="000000"/>
          <w:sz w:val="28"/>
          <w:szCs w:val="28"/>
        </w:rPr>
        <w:t xml:space="preserve"> </w:t>
      </w:r>
      <w:r w:rsidRPr="00083380">
        <w:rPr>
          <w:color w:val="000000"/>
          <w:sz w:val="28"/>
          <w:szCs w:val="28"/>
        </w:rPr>
        <w:t xml:space="preserve"> </w:t>
      </w:r>
    </w:p>
    <w:p w:rsidR="00083380" w:rsidRPr="00083380" w:rsidRDefault="00083380" w:rsidP="00083380">
      <w:pPr>
        <w:pStyle w:val="ConsPlusNormal"/>
        <w:ind w:firstLine="709"/>
        <w:jc w:val="both"/>
        <w:rPr>
          <w:sz w:val="28"/>
          <w:szCs w:val="28"/>
        </w:rPr>
      </w:pPr>
      <w:r w:rsidRPr="00083380">
        <w:rPr>
          <w:color w:val="000000"/>
          <w:sz w:val="28"/>
          <w:szCs w:val="28"/>
        </w:rPr>
        <w:t>Обеспечивая первичные меры пожарной безопасности на территории городского поселения, создана и работает добровольная пожарная дружина (место расположения ул.</w:t>
      </w:r>
      <w:r>
        <w:rPr>
          <w:color w:val="000000"/>
          <w:sz w:val="28"/>
          <w:szCs w:val="28"/>
        </w:rPr>
        <w:t xml:space="preserve"> </w:t>
      </w:r>
      <w:r w:rsidRPr="00083380">
        <w:rPr>
          <w:color w:val="000000"/>
          <w:sz w:val="28"/>
          <w:szCs w:val="28"/>
        </w:rPr>
        <w:t xml:space="preserve">Красная). Добровольцы прошли обучение, обеспечены боевой одеждой пожарных, средствами пожаротушения. 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наружного пожаротушения во всех населенных пунктах Сланцевского городского поселения созданы условия для забора воды из естественных и искусственных </w:t>
      </w:r>
      <w:proofErr w:type="spellStart"/>
      <w:r w:rsidRPr="00083380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Pr="00083380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в 2022 году освоены ассигнования на оборудование площадки для установки пожарной техники для забора воды из реки Плюсса в д</w:t>
      </w:r>
      <w:proofErr w:type="gramStart"/>
      <w:r w:rsidRPr="0008338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83380">
        <w:rPr>
          <w:rFonts w:ascii="Times New Roman" w:eastAsia="Times New Roman" w:hAnsi="Times New Roman" w:cs="Times New Roman"/>
          <w:sz w:val="28"/>
          <w:szCs w:val="28"/>
        </w:rPr>
        <w:t>алые Поля в сумме 196,714 тыс.рублей</w:t>
      </w:r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 ремонт пирсов на </w:t>
      </w:r>
      <w:proofErr w:type="spell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расная</w:t>
      </w:r>
      <w:proofErr w:type="spell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берег реки </w:t>
      </w:r>
      <w:proofErr w:type="spell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Руя</w:t>
      </w:r>
      <w:proofErr w:type="spell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ул. Поселковая, берег реки Плюсса на сумму 220,40 тыс.рублей, установлены указатели движения к пожарным </w:t>
      </w:r>
      <w:proofErr w:type="spell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Сланцевского городского поселения на сумму 84,817 тыс.рублей. 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ru-RU"/>
        </w:rPr>
        <w:t>В соответствии с муниципальными контрактами от 18.04.2022 № 23 и от 01.07.2022 № 50 с Межрегиональной</w:t>
      </w:r>
      <w:proofErr w:type="gramStart"/>
      <w:r w:rsidRPr="0008338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ru-RU"/>
        </w:rPr>
        <w:t xml:space="preserve"> С</w:t>
      </w:r>
      <w:proofErr w:type="gramEnd"/>
      <w:r w:rsidRPr="0008338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ru-RU"/>
        </w:rPr>
        <w:t xml:space="preserve">анкт Петербургской городской и Ленинградской областной общественной организацией «Всероссийского общества спасения на водах» осуществляются мероприятия </w:t>
      </w:r>
      <w:r w:rsidRPr="00083380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bidi="ru-RU"/>
        </w:rPr>
        <w:t xml:space="preserve">по обеспечению безопасности людей на водном объекте в месте массового отдыха людей по </w:t>
      </w:r>
      <w:r w:rsidRPr="0008338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ru-RU"/>
        </w:rPr>
        <w:t>адресу: Правый Берег реки Плюсса напротив Торговой зоны</w:t>
      </w:r>
      <w:r w:rsidRPr="00083380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bidi="ru-RU"/>
        </w:rPr>
        <w:t>, а также на территории Сланцевского городского поселения в приделах прибрежной полосы реки Плюсса в местах возможного отдыха людей в летний период. Зона отдыха оборудуется необходимыми объектами инфраструктуры и инвентарем. В осенне-зимний период установлены аншлаги «Выход на лед запрещен»</w:t>
      </w:r>
      <w:r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bidi="ru-RU"/>
        </w:rPr>
        <w:t>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kern w:val="2"/>
          <w:sz w:val="28"/>
          <w:szCs w:val="28"/>
        </w:rPr>
        <w:t>На территории Сланцевского муниципального района создано и действует Сланцевское муниципальное звено РСЧС Ленинградской областной подсистемы РСЧС (Российская единая система предупреждения и ликвидации чрезвычайных ситуаций), которая в том числе состоит из КЧС и ОПБ Сланцевского муниципального района.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За 2022 год проведено 7 заседаний КЧС и ПБ Сланцевского муниципального района, из них 4 — плановых, на плановых заседаниях рассмотрено 18 вопросов. 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Проведено 3 внеплановых заседания КЧС и ПБ Сланцевского муниципального района, на которых рассмотрены следующие вопросы:</w:t>
      </w:r>
    </w:p>
    <w:p w:rsidR="00083380" w:rsidRPr="00083380" w:rsidRDefault="00083380" w:rsidP="00083380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pacing w:val="-1"/>
          <w:sz w:val="28"/>
          <w:szCs w:val="28"/>
        </w:rPr>
        <w:t>12 апреля 2022 года: О проведении командно-штабных учений на территории Сланцевского муниципального района по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2022 году;</w:t>
      </w:r>
    </w:p>
    <w:p w:rsidR="00083380" w:rsidRPr="00083380" w:rsidRDefault="00083380" w:rsidP="00083380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18 мая 2022 года: О предпринимаемых мероприятиях по недопущению роста числа пожаров и гибели людей на пожарах в Сланцевском муниципальном районе;</w:t>
      </w:r>
    </w:p>
    <w:p w:rsidR="00083380" w:rsidRPr="00083380" w:rsidRDefault="00083380" w:rsidP="00083380">
      <w:pPr>
        <w:pStyle w:val="5"/>
        <w:shd w:val="clear" w:color="auto" w:fill="auto"/>
        <w:spacing w:after="0" w:line="240" w:lineRule="auto"/>
        <w:ind w:right="255" w:firstLine="709"/>
        <w:jc w:val="both"/>
        <w:rPr>
          <w:rFonts w:cs="Times New Roman"/>
          <w:sz w:val="28"/>
          <w:szCs w:val="28"/>
        </w:rPr>
      </w:pPr>
      <w:r w:rsidRPr="00083380">
        <w:rPr>
          <w:rStyle w:val="4"/>
          <w:rFonts w:eastAsia="Andale Sans UI"/>
          <w:color w:val="auto"/>
          <w:sz w:val="28"/>
          <w:szCs w:val="28"/>
          <w:lang w:eastAsia="zh-CN"/>
        </w:rPr>
        <w:t>08 ноября 2022 года: О проведение командно-штабного учения по теме: «Введение в действие Плана гражданской обороны и защиты населения Ленинградской области», «Выполнение эвакуационных мероприятий».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Решения, принимаемые на КЧС и ПБ Сланцевского муниципального района, выполнены, информация от исполнителей поступила.</w:t>
      </w:r>
    </w:p>
    <w:p w:rsidR="00083380" w:rsidRPr="00083380" w:rsidRDefault="00083380" w:rsidP="00083380">
      <w:pPr>
        <w:pStyle w:val="16"/>
        <w:tabs>
          <w:tab w:val="left" w:pos="3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380">
        <w:rPr>
          <w:rStyle w:val="4"/>
          <w:rFonts w:eastAsia="Calibri"/>
          <w:kern w:val="2"/>
          <w:sz w:val="28"/>
          <w:szCs w:val="28"/>
        </w:rPr>
        <w:t xml:space="preserve">Оборудован наглядной агитацией учебно-методический пункт для обучения неработающего населения в области гражданской обороны и </w:t>
      </w:r>
      <w:r w:rsidRPr="00083380">
        <w:rPr>
          <w:rStyle w:val="4"/>
          <w:rFonts w:eastAsia="Calibri"/>
          <w:kern w:val="2"/>
          <w:sz w:val="28"/>
          <w:szCs w:val="28"/>
        </w:rPr>
        <w:lastRenderedPageBreak/>
        <w:t>защиты населения и территорий от чрезвычайных ситуаций природного и техногенного характера.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на 2023 год:</w:t>
      </w:r>
    </w:p>
    <w:p w:rsidR="00083380" w:rsidRPr="00083380" w:rsidRDefault="00083380" w:rsidP="00083380">
      <w:pPr>
        <w:pStyle w:val="15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>1. Развитие автоматизированного программного комплекса «Безопасный город» с установкой новых камер видеонаблюдения в местах с массовым пребыванием людей, в том числе в местах расположения детских площадок.</w:t>
      </w:r>
    </w:p>
    <w:p w:rsidR="00083380" w:rsidRPr="00083380" w:rsidRDefault="00083380" w:rsidP="00083380">
      <w:pPr>
        <w:pStyle w:val="15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 xml:space="preserve">2. Продолжение работы по обеспечению наружного пожаротушения на территории Сланцевского городского поселения с оборудованием площадки для установки пожарной техники в деревне </w:t>
      </w:r>
      <w:proofErr w:type="spellStart"/>
      <w:r w:rsidRPr="00083380">
        <w:rPr>
          <w:sz w:val="28"/>
          <w:szCs w:val="28"/>
          <w:lang w:val="ru-RU"/>
        </w:rPr>
        <w:t>Сижно</w:t>
      </w:r>
      <w:proofErr w:type="spellEnd"/>
      <w:r w:rsidRPr="00083380">
        <w:rPr>
          <w:sz w:val="28"/>
          <w:szCs w:val="28"/>
          <w:lang w:val="ru-RU"/>
        </w:rPr>
        <w:t>.</w:t>
      </w:r>
    </w:p>
    <w:p w:rsidR="00083380" w:rsidRPr="00083380" w:rsidRDefault="00083380" w:rsidP="00083380">
      <w:pPr>
        <w:pStyle w:val="15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>3. Участие в смотре-конкурсе Ленинградской области «Лучшая добровольная народная дружина» и «Лучший добровольный народный дружинник».</w:t>
      </w:r>
    </w:p>
    <w:p w:rsidR="00083380" w:rsidRPr="00083380" w:rsidRDefault="00083380" w:rsidP="00083380">
      <w:pPr>
        <w:pStyle w:val="15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>4. Проведение учений и тренировок в области гражданской обороны и защиты населения и территорий от чрезвычайных ситуаций природного и техногенного характера в РСЧС муниципального и объектового уровней.</w:t>
      </w:r>
    </w:p>
    <w:p w:rsidR="00083380" w:rsidRPr="00083380" w:rsidRDefault="00083380" w:rsidP="00083380">
      <w:pPr>
        <w:pStyle w:val="15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>5. Дальнейшее оборудование  системой оповещения населения в области ГО и ЗНТЧС территории Сланцевского городского поселения, сопряженной с РАСЦО.</w:t>
      </w:r>
    </w:p>
    <w:p w:rsidR="000075C0" w:rsidRPr="00083380" w:rsidRDefault="000075C0" w:rsidP="00083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75C0" w:rsidRPr="00083380" w:rsidSect="000075C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E7E367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lang w:eastAsia="ru-RU" w:bidi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02920A0"/>
    <w:multiLevelType w:val="multilevel"/>
    <w:tmpl w:val="AA4EF8EA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 w:cs="Tahoma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</w:rPr>
    </w:lvl>
  </w:abstractNum>
  <w:abstractNum w:abstractNumId="3">
    <w:nsid w:val="22957890"/>
    <w:multiLevelType w:val="multilevel"/>
    <w:tmpl w:val="ECE46D3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CF858E9"/>
    <w:multiLevelType w:val="multilevel"/>
    <w:tmpl w:val="75E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650CC"/>
    <w:multiLevelType w:val="multilevel"/>
    <w:tmpl w:val="C3587F1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313F687C"/>
    <w:multiLevelType w:val="multilevel"/>
    <w:tmpl w:val="5D10CABE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 w:cs="Tahoma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</w:rPr>
    </w:lvl>
  </w:abstractNum>
  <w:abstractNum w:abstractNumId="7">
    <w:nsid w:val="3B7A7B92"/>
    <w:multiLevelType w:val="multilevel"/>
    <w:tmpl w:val="D3B4170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3D8A22B3"/>
    <w:multiLevelType w:val="multilevel"/>
    <w:tmpl w:val="71507D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487B6B88"/>
    <w:multiLevelType w:val="hybridMultilevel"/>
    <w:tmpl w:val="A96E7B9A"/>
    <w:lvl w:ilvl="0" w:tplc="533A2E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C26D7"/>
    <w:multiLevelType w:val="multilevel"/>
    <w:tmpl w:val="66C4F7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AD27701"/>
    <w:multiLevelType w:val="multilevel"/>
    <w:tmpl w:val="89201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BCB363A"/>
    <w:multiLevelType w:val="multilevel"/>
    <w:tmpl w:val="275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FC02146"/>
    <w:multiLevelType w:val="multilevel"/>
    <w:tmpl w:val="898059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64D16F8A"/>
    <w:multiLevelType w:val="hybridMultilevel"/>
    <w:tmpl w:val="BDAC18A6"/>
    <w:lvl w:ilvl="0" w:tplc="68D40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D09C8"/>
    <w:multiLevelType w:val="multilevel"/>
    <w:tmpl w:val="B9349B3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SimSun" w:hAnsi="Times New Roman"/>
        <w:b/>
        <w:color w:val="000000"/>
        <w:sz w:val="28"/>
        <w:szCs w:val="28"/>
        <w:highlight w:val="yellow"/>
        <w:lang w:eastAsia="ru-RU" w:bidi="ru-RU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5C0"/>
    <w:rsid w:val="000075C0"/>
    <w:rsid w:val="000129C8"/>
    <w:rsid w:val="0002358E"/>
    <w:rsid w:val="00025778"/>
    <w:rsid w:val="00083380"/>
    <w:rsid w:val="000B7AAD"/>
    <w:rsid w:val="000E1F04"/>
    <w:rsid w:val="00124D28"/>
    <w:rsid w:val="00147D4D"/>
    <w:rsid w:val="00155C73"/>
    <w:rsid w:val="00180BAE"/>
    <w:rsid w:val="00247B93"/>
    <w:rsid w:val="00350F25"/>
    <w:rsid w:val="003A4491"/>
    <w:rsid w:val="00491E7D"/>
    <w:rsid w:val="004C2156"/>
    <w:rsid w:val="004E4716"/>
    <w:rsid w:val="00501BA6"/>
    <w:rsid w:val="00581747"/>
    <w:rsid w:val="006264B5"/>
    <w:rsid w:val="0065499B"/>
    <w:rsid w:val="006A4A3E"/>
    <w:rsid w:val="007B10E5"/>
    <w:rsid w:val="007F7824"/>
    <w:rsid w:val="00847E73"/>
    <w:rsid w:val="0087396F"/>
    <w:rsid w:val="008959F7"/>
    <w:rsid w:val="008B621F"/>
    <w:rsid w:val="008E7620"/>
    <w:rsid w:val="00A07B87"/>
    <w:rsid w:val="00A17B8C"/>
    <w:rsid w:val="00A5584C"/>
    <w:rsid w:val="00AF71EC"/>
    <w:rsid w:val="00B11E59"/>
    <w:rsid w:val="00B210D9"/>
    <w:rsid w:val="00B61436"/>
    <w:rsid w:val="00C53799"/>
    <w:rsid w:val="00DE2C24"/>
    <w:rsid w:val="00E76433"/>
    <w:rsid w:val="00E968DA"/>
    <w:rsid w:val="00EF79D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F79D3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"/>
    <w:qFormat/>
    <w:rsid w:val="004240ED"/>
    <w:pPr>
      <w:spacing w:beforeAutospacing="1" w:afterAutospacing="1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character" w:customStyle="1" w:styleId="-">
    <w:name w:val="Интернет-ссылка"/>
    <w:basedOn w:val="a0"/>
    <w:rsid w:val="00034E8C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034E8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4240ED"/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character" w:styleId="a4">
    <w:name w:val="Strong"/>
    <w:qFormat/>
    <w:rsid w:val="004240ED"/>
    <w:rPr>
      <w:rFonts w:cs="Times New Roman"/>
      <w:b/>
    </w:rPr>
  </w:style>
  <w:style w:type="character" w:customStyle="1" w:styleId="grame">
    <w:name w:val="grame"/>
    <w:qFormat/>
    <w:rsid w:val="004240ED"/>
  </w:style>
  <w:style w:type="character" w:styleId="a5">
    <w:name w:val="Emphasis"/>
    <w:qFormat/>
    <w:rsid w:val="004240ED"/>
    <w:rPr>
      <w:rFonts w:cs="Times New Roman"/>
      <w:i/>
      <w:iCs/>
    </w:rPr>
  </w:style>
  <w:style w:type="character" w:customStyle="1" w:styleId="text">
    <w:name w:val="text"/>
    <w:basedOn w:val="a0"/>
    <w:qFormat/>
    <w:rsid w:val="007D78A7"/>
  </w:style>
  <w:style w:type="character" w:customStyle="1" w:styleId="ConsPlusCell">
    <w:name w:val="ConsPlusCell Знак"/>
    <w:link w:val="ConsPlusCell"/>
    <w:qFormat/>
    <w:locked/>
    <w:rsid w:val="007D78A7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036452"/>
  </w:style>
  <w:style w:type="character" w:customStyle="1" w:styleId="a6">
    <w:name w:val="Текст выноски Знак"/>
    <w:basedOn w:val="a0"/>
    <w:uiPriority w:val="99"/>
    <w:semiHidden/>
    <w:qFormat/>
    <w:rsid w:val="005B12F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74BFD"/>
    <w:rPr>
      <w:rFonts w:ascii="Times New Roman" w:eastAsia="SimSun" w:hAnsi="Times New Roman"/>
      <w:b/>
      <w:color w:val="000000"/>
      <w:sz w:val="28"/>
      <w:szCs w:val="28"/>
      <w:highlight w:val="yellow"/>
      <w:lang w:eastAsia="ru-RU" w:bidi="ru-RU"/>
    </w:rPr>
  </w:style>
  <w:style w:type="character" w:customStyle="1" w:styleId="ListLabel2">
    <w:name w:val="ListLabel 2"/>
    <w:qFormat/>
    <w:rsid w:val="00774BFD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774BFD"/>
    <w:rPr>
      <w:b/>
      <w:sz w:val="28"/>
      <w:szCs w:val="28"/>
    </w:rPr>
  </w:style>
  <w:style w:type="character" w:customStyle="1" w:styleId="ListLabel4">
    <w:name w:val="ListLabel 4"/>
    <w:qFormat/>
    <w:rsid w:val="00774BFD"/>
    <w:rPr>
      <w:rFonts w:ascii="Times New Roman" w:hAnsi="Times New Roman" w:cs="Tahoma"/>
      <w:b w:val="0"/>
      <w:sz w:val="28"/>
    </w:rPr>
  </w:style>
  <w:style w:type="character" w:customStyle="1" w:styleId="ListLabel5">
    <w:name w:val="ListLabel 5"/>
    <w:qFormat/>
    <w:rsid w:val="00774BFD"/>
    <w:rPr>
      <w:rFonts w:cs="OpenSymbol"/>
    </w:rPr>
  </w:style>
  <w:style w:type="character" w:customStyle="1" w:styleId="ListLabel6">
    <w:name w:val="ListLabel 6"/>
    <w:qFormat/>
    <w:rsid w:val="00774BFD"/>
    <w:rPr>
      <w:rFonts w:cs="OpenSymbol"/>
    </w:rPr>
  </w:style>
  <w:style w:type="character" w:customStyle="1" w:styleId="ListLabel7">
    <w:name w:val="ListLabel 7"/>
    <w:qFormat/>
    <w:rsid w:val="00774BFD"/>
    <w:rPr>
      <w:rFonts w:cs="Wingdings 2"/>
    </w:rPr>
  </w:style>
  <w:style w:type="character" w:customStyle="1" w:styleId="ListLabel8">
    <w:name w:val="ListLabel 8"/>
    <w:qFormat/>
    <w:rsid w:val="00774BFD"/>
    <w:rPr>
      <w:rFonts w:cs="OpenSymbol"/>
    </w:rPr>
  </w:style>
  <w:style w:type="character" w:customStyle="1" w:styleId="ListLabel9">
    <w:name w:val="ListLabel 9"/>
    <w:qFormat/>
    <w:rsid w:val="00774BFD"/>
    <w:rPr>
      <w:rFonts w:cs="OpenSymbol"/>
    </w:rPr>
  </w:style>
  <w:style w:type="character" w:customStyle="1" w:styleId="ListLabel10">
    <w:name w:val="ListLabel 10"/>
    <w:qFormat/>
    <w:rsid w:val="00774BFD"/>
    <w:rPr>
      <w:rFonts w:cs="Wingdings 2"/>
    </w:rPr>
  </w:style>
  <w:style w:type="character" w:customStyle="1" w:styleId="ListLabel11">
    <w:name w:val="ListLabel 11"/>
    <w:qFormat/>
    <w:rsid w:val="00774BFD"/>
    <w:rPr>
      <w:rFonts w:cs="OpenSymbol"/>
    </w:rPr>
  </w:style>
  <w:style w:type="character" w:customStyle="1" w:styleId="ListLabel12">
    <w:name w:val="ListLabel 12"/>
    <w:qFormat/>
    <w:rsid w:val="00774BFD"/>
    <w:rPr>
      <w:rFonts w:cs="OpenSymbol"/>
    </w:rPr>
  </w:style>
  <w:style w:type="character" w:customStyle="1" w:styleId="ListLabel13">
    <w:name w:val="ListLabel 13"/>
    <w:qFormat/>
    <w:rsid w:val="00774BFD"/>
    <w:rPr>
      <w:rFonts w:ascii="Times New Roman" w:hAnsi="Times New Roman"/>
      <w:b/>
      <w:sz w:val="28"/>
      <w:szCs w:val="28"/>
    </w:rPr>
  </w:style>
  <w:style w:type="character" w:customStyle="1" w:styleId="ListLabel14">
    <w:name w:val="ListLabel 14"/>
    <w:qFormat/>
    <w:rsid w:val="00774BFD"/>
    <w:rPr>
      <w:sz w:val="28"/>
      <w:szCs w:val="28"/>
    </w:rPr>
  </w:style>
  <w:style w:type="character" w:customStyle="1" w:styleId="ListLabel15">
    <w:name w:val="ListLabel 15"/>
    <w:qFormat/>
    <w:rsid w:val="00774BFD"/>
    <w:rPr>
      <w:u w:val="single"/>
    </w:rPr>
  </w:style>
  <w:style w:type="character" w:customStyle="1" w:styleId="ListLabel16">
    <w:name w:val="ListLabel 16"/>
    <w:qFormat/>
    <w:rsid w:val="00774BFD"/>
    <w:rPr>
      <w:u w:val="single"/>
    </w:rPr>
  </w:style>
  <w:style w:type="character" w:customStyle="1" w:styleId="ListLabel17">
    <w:name w:val="ListLabel 17"/>
    <w:qFormat/>
    <w:rsid w:val="00774BFD"/>
    <w:rPr>
      <w:b/>
      <w:sz w:val="28"/>
      <w:szCs w:val="28"/>
      <w:u w:val="single"/>
    </w:rPr>
  </w:style>
  <w:style w:type="character" w:customStyle="1" w:styleId="ListLabel18">
    <w:name w:val="ListLabel 18"/>
    <w:qFormat/>
    <w:rsid w:val="00774BFD"/>
    <w:rPr>
      <w:rFonts w:eastAsia="Calibri" w:cs="Mangal"/>
    </w:rPr>
  </w:style>
  <w:style w:type="character" w:customStyle="1" w:styleId="ListLabel19">
    <w:name w:val="ListLabel 19"/>
    <w:qFormat/>
    <w:rsid w:val="00774BFD"/>
    <w:rPr>
      <w:rFonts w:cs="Times New Roman"/>
      <w:sz w:val="28"/>
    </w:rPr>
  </w:style>
  <w:style w:type="character" w:customStyle="1" w:styleId="ListLabel20">
    <w:name w:val="ListLabel 20"/>
    <w:qFormat/>
    <w:rsid w:val="00774BFD"/>
    <w:rPr>
      <w:rFonts w:cs="Courier New"/>
    </w:rPr>
  </w:style>
  <w:style w:type="character" w:customStyle="1" w:styleId="ListLabel21">
    <w:name w:val="ListLabel 21"/>
    <w:qFormat/>
    <w:rsid w:val="00774BFD"/>
    <w:rPr>
      <w:rFonts w:cs="Courier New"/>
    </w:rPr>
  </w:style>
  <w:style w:type="character" w:customStyle="1" w:styleId="ListLabel22">
    <w:name w:val="ListLabel 22"/>
    <w:qFormat/>
    <w:rsid w:val="00774BFD"/>
    <w:rPr>
      <w:rFonts w:cs="Courier New"/>
    </w:rPr>
  </w:style>
  <w:style w:type="character" w:customStyle="1" w:styleId="ListLabel23">
    <w:name w:val="ListLabel 23"/>
    <w:qFormat/>
    <w:rsid w:val="00774BFD"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sid w:val="00774BFD"/>
    <w:rPr>
      <w:u w:val="none"/>
    </w:rPr>
  </w:style>
  <w:style w:type="character" w:customStyle="1" w:styleId="ListLabel25">
    <w:name w:val="ListLabel 25"/>
    <w:qFormat/>
    <w:rsid w:val="00774BFD"/>
    <w:rPr>
      <w:u w:val="none"/>
    </w:rPr>
  </w:style>
  <w:style w:type="character" w:customStyle="1" w:styleId="ListLabel26">
    <w:name w:val="ListLabel 26"/>
    <w:qFormat/>
    <w:rsid w:val="00774BFD"/>
    <w:rPr>
      <w:u w:val="none"/>
    </w:rPr>
  </w:style>
  <w:style w:type="character" w:customStyle="1" w:styleId="ListLabel27">
    <w:name w:val="ListLabel 27"/>
    <w:qFormat/>
    <w:rsid w:val="00774BFD"/>
    <w:rPr>
      <w:u w:val="none"/>
    </w:rPr>
  </w:style>
  <w:style w:type="character" w:customStyle="1" w:styleId="ListLabel28">
    <w:name w:val="ListLabel 28"/>
    <w:qFormat/>
    <w:rsid w:val="00774BFD"/>
    <w:rPr>
      <w:u w:val="none"/>
    </w:rPr>
  </w:style>
  <w:style w:type="character" w:customStyle="1" w:styleId="ListLabel29">
    <w:name w:val="ListLabel 29"/>
    <w:qFormat/>
    <w:rsid w:val="00774BFD"/>
    <w:rPr>
      <w:u w:val="none"/>
    </w:rPr>
  </w:style>
  <w:style w:type="character" w:customStyle="1" w:styleId="ListLabel30">
    <w:name w:val="ListLabel 30"/>
    <w:qFormat/>
    <w:rsid w:val="00774BFD"/>
    <w:rPr>
      <w:u w:val="none"/>
    </w:rPr>
  </w:style>
  <w:style w:type="character" w:customStyle="1" w:styleId="ListLabel31">
    <w:name w:val="ListLabel 31"/>
    <w:qFormat/>
    <w:rsid w:val="00774BFD"/>
    <w:rPr>
      <w:u w:val="none"/>
    </w:rPr>
  </w:style>
  <w:style w:type="character" w:customStyle="1" w:styleId="ListLabel32">
    <w:name w:val="ListLabel 32"/>
    <w:qFormat/>
    <w:rsid w:val="00774BFD"/>
    <w:rPr>
      <w:rFonts w:cs="Courier New"/>
    </w:rPr>
  </w:style>
  <w:style w:type="character" w:customStyle="1" w:styleId="ListLabel33">
    <w:name w:val="ListLabel 33"/>
    <w:qFormat/>
    <w:rsid w:val="00774BFD"/>
    <w:rPr>
      <w:rFonts w:cs="Courier New"/>
    </w:rPr>
  </w:style>
  <w:style w:type="character" w:customStyle="1" w:styleId="ListLabel34">
    <w:name w:val="ListLabel 34"/>
    <w:qFormat/>
    <w:rsid w:val="00774BFD"/>
    <w:rPr>
      <w:rFonts w:cs="Courier New"/>
    </w:rPr>
  </w:style>
  <w:style w:type="character" w:customStyle="1" w:styleId="ListLabel35">
    <w:name w:val="ListLabel 35"/>
    <w:qFormat/>
    <w:rsid w:val="00774BFD"/>
    <w:rPr>
      <w:rFonts w:cs="Courier New"/>
    </w:rPr>
  </w:style>
  <w:style w:type="character" w:customStyle="1" w:styleId="ListLabel36">
    <w:name w:val="ListLabel 36"/>
    <w:qFormat/>
    <w:rsid w:val="00774BFD"/>
    <w:rPr>
      <w:rFonts w:cs="Courier New"/>
    </w:rPr>
  </w:style>
  <w:style w:type="character" w:customStyle="1" w:styleId="ListLabel37">
    <w:name w:val="ListLabel 37"/>
    <w:qFormat/>
    <w:rsid w:val="00774BFD"/>
    <w:rPr>
      <w:rFonts w:cs="Courier New"/>
    </w:rPr>
  </w:style>
  <w:style w:type="character" w:customStyle="1" w:styleId="ListLabel38">
    <w:name w:val="ListLabel 38"/>
    <w:qFormat/>
    <w:rsid w:val="00774BFD"/>
    <w:rPr>
      <w:rFonts w:cs="Courier New"/>
    </w:rPr>
  </w:style>
  <w:style w:type="character" w:customStyle="1" w:styleId="ListLabel39">
    <w:name w:val="ListLabel 39"/>
    <w:qFormat/>
    <w:rsid w:val="00774BFD"/>
    <w:rPr>
      <w:rFonts w:cs="Courier New"/>
    </w:rPr>
  </w:style>
  <w:style w:type="character" w:customStyle="1" w:styleId="ListLabel40">
    <w:name w:val="ListLabel 40"/>
    <w:qFormat/>
    <w:rsid w:val="00774BFD"/>
    <w:rPr>
      <w:rFonts w:cs="Courier New"/>
    </w:rPr>
  </w:style>
  <w:style w:type="character" w:customStyle="1" w:styleId="ListLabel41">
    <w:name w:val="ListLabel 41"/>
    <w:qFormat/>
    <w:rsid w:val="00774BFD"/>
    <w:rPr>
      <w:sz w:val="28"/>
    </w:rPr>
  </w:style>
  <w:style w:type="character" w:customStyle="1" w:styleId="ListLabel42">
    <w:name w:val="ListLabel 42"/>
    <w:qFormat/>
    <w:rsid w:val="00774BFD"/>
    <w:rPr>
      <w:sz w:val="20"/>
    </w:rPr>
  </w:style>
  <w:style w:type="character" w:customStyle="1" w:styleId="ListLabel43">
    <w:name w:val="ListLabel 43"/>
    <w:qFormat/>
    <w:rsid w:val="00774BFD"/>
    <w:rPr>
      <w:sz w:val="20"/>
    </w:rPr>
  </w:style>
  <w:style w:type="character" w:customStyle="1" w:styleId="ListLabel44">
    <w:name w:val="ListLabel 44"/>
    <w:qFormat/>
    <w:rsid w:val="00774BFD"/>
    <w:rPr>
      <w:sz w:val="20"/>
    </w:rPr>
  </w:style>
  <w:style w:type="character" w:customStyle="1" w:styleId="ListLabel45">
    <w:name w:val="ListLabel 45"/>
    <w:qFormat/>
    <w:rsid w:val="00774BFD"/>
    <w:rPr>
      <w:sz w:val="20"/>
    </w:rPr>
  </w:style>
  <w:style w:type="character" w:customStyle="1" w:styleId="ListLabel46">
    <w:name w:val="ListLabel 46"/>
    <w:qFormat/>
    <w:rsid w:val="00774BFD"/>
    <w:rPr>
      <w:sz w:val="20"/>
    </w:rPr>
  </w:style>
  <w:style w:type="character" w:customStyle="1" w:styleId="ListLabel47">
    <w:name w:val="ListLabel 47"/>
    <w:qFormat/>
    <w:rsid w:val="00774BFD"/>
    <w:rPr>
      <w:sz w:val="20"/>
    </w:rPr>
  </w:style>
  <w:style w:type="character" w:customStyle="1" w:styleId="ListLabel48">
    <w:name w:val="ListLabel 48"/>
    <w:qFormat/>
    <w:rsid w:val="00774BFD"/>
    <w:rPr>
      <w:sz w:val="20"/>
    </w:rPr>
  </w:style>
  <w:style w:type="character" w:customStyle="1" w:styleId="ListLabel49">
    <w:name w:val="ListLabel 49"/>
    <w:qFormat/>
    <w:rsid w:val="00774BFD"/>
    <w:rPr>
      <w:sz w:val="20"/>
    </w:rPr>
  </w:style>
  <w:style w:type="character" w:customStyle="1" w:styleId="ListLabel50">
    <w:name w:val="ListLabel 50"/>
    <w:qFormat/>
    <w:rsid w:val="00774BFD"/>
    <w:rPr>
      <w:rFonts w:ascii="Times New Roman" w:eastAsia="SimSun" w:hAnsi="Times New Roman"/>
      <w:kern w:val="2"/>
      <w:sz w:val="28"/>
      <w:szCs w:val="28"/>
      <w:lang w:eastAsia="zh-CN" w:bidi="hi-IN"/>
    </w:rPr>
  </w:style>
  <w:style w:type="character" w:customStyle="1" w:styleId="ListLabel51">
    <w:name w:val="ListLabel 51"/>
    <w:qFormat/>
    <w:rsid w:val="00774BFD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52">
    <w:name w:val="ListLabel 52"/>
    <w:qFormat/>
    <w:rsid w:val="00774BFD"/>
    <w:rPr>
      <w:rFonts w:ascii="Times New Roman" w:hAnsi="Times New Roman" w:cs="Times New Roman"/>
      <w:sz w:val="28"/>
      <w:szCs w:val="28"/>
    </w:rPr>
  </w:style>
  <w:style w:type="character" w:customStyle="1" w:styleId="ListLabel53">
    <w:name w:val="ListLabel 53"/>
    <w:qFormat/>
    <w:rsid w:val="00774BFD"/>
    <w:rPr>
      <w:rFonts w:ascii="Times New Roman" w:hAnsi="Times New Roman" w:cs="Times New Roman"/>
      <w:bCs/>
      <w:sz w:val="28"/>
      <w:szCs w:val="28"/>
      <w:u w:val="single"/>
      <w:lang w:val="en-US"/>
    </w:rPr>
  </w:style>
  <w:style w:type="character" w:customStyle="1" w:styleId="ListLabel54">
    <w:name w:val="ListLabel 54"/>
    <w:qFormat/>
    <w:rsid w:val="00774BFD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110">
    <w:name w:val="Заголовок 1 Знак1"/>
    <w:basedOn w:val="a0"/>
    <w:link w:val="11"/>
    <w:uiPriority w:val="9"/>
    <w:qFormat/>
    <w:rsid w:val="00894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55">
    <w:name w:val="ListLabel 55"/>
    <w:qFormat/>
    <w:rsid w:val="000075C0"/>
    <w:rPr>
      <w:rFonts w:ascii="Times New Roman" w:eastAsia="SimSun" w:hAnsi="Times New Roman"/>
      <w:b/>
      <w:color w:val="000000"/>
      <w:sz w:val="28"/>
      <w:szCs w:val="28"/>
      <w:highlight w:val="yellow"/>
      <w:lang w:eastAsia="ru-RU" w:bidi="ru-RU"/>
    </w:rPr>
  </w:style>
  <w:style w:type="character" w:customStyle="1" w:styleId="ListLabel56">
    <w:name w:val="ListLabel 56"/>
    <w:qFormat/>
    <w:rsid w:val="000075C0"/>
    <w:rPr>
      <w:b/>
      <w:sz w:val="28"/>
      <w:szCs w:val="28"/>
    </w:rPr>
  </w:style>
  <w:style w:type="character" w:customStyle="1" w:styleId="ListLabel57">
    <w:name w:val="ListLabel 57"/>
    <w:qFormat/>
    <w:rsid w:val="000075C0"/>
    <w:rPr>
      <w:b/>
      <w:sz w:val="28"/>
      <w:szCs w:val="28"/>
    </w:rPr>
  </w:style>
  <w:style w:type="character" w:customStyle="1" w:styleId="ListLabel58">
    <w:name w:val="ListLabel 58"/>
    <w:qFormat/>
    <w:rsid w:val="000075C0"/>
    <w:rPr>
      <w:rFonts w:cs="Tahoma"/>
      <w:b w:val="0"/>
      <w:sz w:val="28"/>
    </w:rPr>
  </w:style>
  <w:style w:type="character" w:customStyle="1" w:styleId="ListLabel59">
    <w:name w:val="ListLabel 59"/>
    <w:qFormat/>
    <w:rsid w:val="000075C0"/>
    <w:rPr>
      <w:rFonts w:cs="OpenSymbol"/>
    </w:rPr>
  </w:style>
  <w:style w:type="character" w:customStyle="1" w:styleId="ListLabel60">
    <w:name w:val="ListLabel 60"/>
    <w:qFormat/>
    <w:rsid w:val="000075C0"/>
    <w:rPr>
      <w:rFonts w:cs="OpenSymbol"/>
    </w:rPr>
  </w:style>
  <w:style w:type="character" w:customStyle="1" w:styleId="ListLabel61">
    <w:name w:val="ListLabel 61"/>
    <w:qFormat/>
    <w:rsid w:val="000075C0"/>
    <w:rPr>
      <w:rFonts w:cs="Wingdings 2"/>
    </w:rPr>
  </w:style>
  <w:style w:type="character" w:customStyle="1" w:styleId="ListLabel62">
    <w:name w:val="ListLabel 62"/>
    <w:qFormat/>
    <w:rsid w:val="000075C0"/>
    <w:rPr>
      <w:rFonts w:cs="OpenSymbol"/>
    </w:rPr>
  </w:style>
  <w:style w:type="character" w:customStyle="1" w:styleId="ListLabel63">
    <w:name w:val="ListLabel 63"/>
    <w:qFormat/>
    <w:rsid w:val="000075C0"/>
    <w:rPr>
      <w:rFonts w:cs="OpenSymbol"/>
    </w:rPr>
  </w:style>
  <w:style w:type="character" w:customStyle="1" w:styleId="ListLabel64">
    <w:name w:val="ListLabel 64"/>
    <w:qFormat/>
    <w:rsid w:val="000075C0"/>
    <w:rPr>
      <w:rFonts w:cs="Wingdings 2"/>
    </w:rPr>
  </w:style>
  <w:style w:type="character" w:customStyle="1" w:styleId="ListLabel65">
    <w:name w:val="ListLabel 65"/>
    <w:qFormat/>
    <w:rsid w:val="000075C0"/>
    <w:rPr>
      <w:rFonts w:cs="OpenSymbol"/>
    </w:rPr>
  </w:style>
  <w:style w:type="character" w:customStyle="1" w:styleId="ListLabel66">
    <w:name w:val="ListLabel 66"/>
    <w:qFormat/>
    <w:rsid w:val="000075C0"/>
    <w:rPr>
      <w:rFonts w:cs="OpenSymbol"/>
    </w:rPr>
  </w:style>
  <w:style w:type="character" w:customStyle="1" w:styleId="ListLabel67">
    <w:name w:val="ListLabel 67"/>
    <w:qFormat/>
    <w:rsid w:val="000075C0"/>
    <w:rPr>
      <w:b/>
      <w:sz w:val="28"/>
      <w:szCs w:val="28"/>
    </w:rPr>
  </w:style>
  <w:style w:type="character" w:customStyle="1" w:styleId="ListLabel68">
    <w:name w:val="ListLabel 68"/>
    <w:qFormat/>
    <w:rsid w:val="000075C0"/>
    <w:rPr>
      <w:sz w:val="28"/>
      <w:szCs w:val="28"/>
    </w:rPr>
  </w:style>
  <w:style w:type="character" w:customStyle="1" w:styleId="ListLabel69">
    <w:name w:val="ListLabel 69"/>
    <w:qFormat/>
    <w:rsid w:val="000075C0"/>
    <w:rPr>
      <w:rFonts w:cs="Times New Roman"/>
      <w:sz w:val="28"/>
    </w:rPr>
  </w:style>
  <w:style w:type="character" w:customStyle="1" w:styleId="ListLabel70">
    <w:name w:val="ListLabel 70"/>
    <w:qFormat/>
    <w:rsid w:val="000075C0"/>
    <w:rPr>
      <w:rFonts w:cs="Courier New"/>
    </w:rPr>
  </w:style>
  <w:style w:type="character" w:customStyle="1" w:styleId="ListLabel71">
    <w:name w:val="ListLabel 71"/>
    <w:qFormat/>
    <w:rsid w:val="000075C0"/>
    <w:rPr>
      <w:rFonts w:cs="Wingdings"/>
    </w:rPr>
  </w:style>
  <w:style w:type="character" w:customStyle="1" w:styleId="ListLabel72">
    <w:name w:val="ListLabel 72"/>
    <w:qFormat/>
    <w:rsid w:val="000075C0"/>
    <w:rPr>
      <w:rFonts w:cs="Symbol"/>
    </w:rPr>
  </w:style>
  <w:style w:type="character" w:customStyle="1" w:styleId="ListLabel73">
    <w:name w:val="ListLabel 73"/>
    <w:qFormat/>
    <w:rsid w:val="000075C0"/>
    <w:rPr>
      <w:rFonts w:cs="Courier New"/>
    </w:rPr>
  </w:style>
  <w:style w:type="character" w:customStyle="1" w:styleId="ListLabel74">
    <w:name w:val="ListLabel 74"/>
    <w:qFormat/>
    <w:rsid w:val="000075C0"/>
    <w:rPr>
      <w:rFonts w:cs="Wingdings"/>
    </w:rPr>
  </w:style>
  <w:style w:type="character" w:customStyle="1" w:styleId="ListLabel75">
    <w:name w:val="ListLabel 75"/>
    <w:qFormat/>
    <w:rsid w:val="000075C0"/>
    <w:rPr>
      <w:rFonts w:cs="Symbol"/>
    </w:rPr>
  </w:style>
  <w:style w:type="character" w:customStyle="1" w:styleId="ListLabel76">
    <w:name w:val="ListLabel 76"/>
    <w:qFormat/>
    <w:rsid w:val="000075C0"/>
    <w:rPr>
      <w:rFonts w:cs="Courier New"/>
    </w:rPr>
  </w:style>
  <w:style w:type="character" w:customStyle="1" w:styleId="ListLabel77">
    <w:name w:val="ListLabel 77"/>
    <w:qFormat/>
    <w:rsid w:val="000075C0"/>
    <w:rPr>
      <w:rFonts w:cs="Wingdings"/>
    </w:rPr>
  </w:style>
  <w:style w:type="character" w:customStyle="1" w:styleId="ListLabel78">
    <w:name w:val="ListLabel 78"/>
    <w:qFormat/>
    <w:rsid w:val="000075C0"/>
    <w:rPr>
      <w:rFonts w:ascii="Times New Roman" w:hAnsi="Times New Roman" w:cs="OpenSymbol"/>
      <w:sz w:val="28"/>
      <w:u w:val="none"/>
    </w:rPr>
  </w:style>
  <w:style w:type="character" w:customStyle="1" w:styleId="ListLabel79">
    <w:name w:val="ListLabel 79"/>
    <w:qFormat/>
    <w:rsid w:val="000075C0"/>
    <w:rPr>
      <w:rFonts w:cs="OpenSymbol"/>
      <w:u w:val="none"/>
    </w:rPr>
  </w:style>
  <w:style w:type="character" w:customStyle="1" w:styleId="ListLabel80">
    <w:name w:val="ListLabel 80"/>
    <w:qFormat/>
    <w:rsid w:val="000075C0"/>
    <w:rPr>
      <w:rFonts w:cs="OpenSymbol"/>
      <w:u w:val="none"/>
    </w:rPr>
  </w:style>
  <w:style w:type="character" w:customStyle="1" w:styleId="ListLabel81">
    <w:name w:val="ListLabel 81"/>
    <w:qFormat/>
    <w:rsid w:val="000075C0"/>
    <w:rPr>
      <w:rFonts w:cs="OpenSymbol"/>
      <w:u w:val="none"/>
    </w:rPr>
  </w:style>
  <w:style w:type="character" w:customStyle="1" w:styleId="ListLabel82">
    <w:name w:val="ListLabel 82"/>
    <w:qFormat/>
    <w:rsid w:val="000075C0"/>
    <w:rPr>
      <w:rFonts w:cs="OpenSymbol"/>
      <w:u w:val="none"/>
    </w:rPr>
  </w:style>
  <w:style w:type="character" w:customStyle="1" w:styleId="ListLabel83">
    <w:name w:val="ListLabel 83"/>
    <w:qFormat/>
    <w:rsid w:val="000075C0"/>
    <w:rPr>
      <w:rFonts w:cs="OpenSymbol"/>
      <w:u w:val="none"/>
    </w:rPr>
  </w:style>
  <w:style w:type="character" w:customStyle="1" w:styleId="ListLabel84">
    <w:name w:val="ListLabel 84"/>
    <w:qFormat/>
    <w:rsid w:val="000075C0"/>
    <w:rPr>
      <w:rFonts w:cs="OpenSymbol"/>
      <w:u w:val="none"/>
    </w:rPr>
  </w:style>
  <w:style w:type="character" w:customStyle="1" w:styleId="ListLabel85">
    <w:name w:val="ListLabel 85"/>
    <w:qFormat/>
    <w:rsid w:val="000075C0"/>
    <w:rPr>
      <w:rFonts w:cs="OpenSymbol"/>
      <w:u w:val="none"/>
    </w:rPr>
  </w:style>
  <w:style w:type="character" w:customStyle="1" w:styleId="ListLabel86">
    <w:name w:val="ListLabel 86"/>
    <w:qFormat/>
    <w:rsid w:val="000075C0"/>
    <w:rPr>
      <w:rFonts w:cs="OpenSymbol"/>
      <w:u w:val="none"/>
    </w:rPr>
  </w:style>
  <w:style w:type="character" w:customStyle="1" w:styleId="ListLabel87">
    <w:name w:val="ListLabel 87"/>
    <w:qFormat/>
    <w:rsid w:val="000075C0"/>
    <w:rPr>
      <w:rFonts w:ascii="Times New Roman" w:hAnsi="Times New Roman" w:cs="Symbol"/>
      <w:b/>
      <w:sz w:val="28"/>
    </w:rPr>
  </w:style>
  <w:style w:type="character" w:customStyle="1" w:styleId="ListLabel88">
    <w:name w:val="ListLabel 88"/>
    <w:qFormat/>
    <w:rsid w:val="000075C0"/>
    <w:rPr>
      <w:rFonts w:cs="Courier New"/>
    </w:rPr>
  </w:style>
  <w:style w:type="character" w:customStyle="1" w:styleId="ListLabel89">
    <w:name w:val="ListLabel 89"/>
    <w:qFormat/>
    <w:rsid w:val="000075C0"/>
    <w:rPr>
      <w:rFonts w:cs="Wingdings"/>
    </w:rPr>
  </w:style>
  <w:style w:type="character" w:customStyle="1" w:styleId="ListLabel90">
    <w:name w:val="ListLabel 90"/>
    <w:qFormat/>
    <w:rsid w:val="000075C0"/>
    <w:rPr>
      <w:rFonts w:cs="Symbol"/>
    </w:rPr>
  </w:style>
  <w:style w:type="character" w:customStyle="1" w:styleId="ListLabel91">
    <w:name w:val="ListLabel 91"/>
    <w:qFormat/>
    <w:rsid w:val="000075C0"/>
    <w:rPr>
      <w:rFonts w:cs="Courier New"/>
    </w:rPr>
  </w:style>
  <w:style w:type="character" w:customStyle="1" w:styleId="ListLabel92">
    <w:name w:val="ListLabel 92"/>
    <w:qFormat/>
    <w:rsid w:val="000075C0"/>
    <w:rPr>
      <w:rFonts w:cs="Wingdings"/>
    </w:rPr>
  </w:style>
  <w:style w:type="character" w:customStyle="1" w:styleId="ListLabel93">
    <w:name w:val="ListLabel 93"/>
    <w:qFormat/>
    <w:rsid w:val="000075C0"/>
    <w:rPr>
      <w:rFonts w:cs="Symbol"/>
    </w:rPr>
  </w:style>
  <w:style w:type="character" w:customStyle="1" w:styleId="ListLabel94">
    <w:name w:val="ListLabel 94"/>
    <w:qFormat/>
    <w:rsid w:val="000075C0"/>
    <w:rPr>
      <w:rFonts w:cs="Courier New"/>
    </w:rPr>
  </w:style>
  <w:style w:type="character" w:customStyle="1" w:styleId="ListLabel95">
    <w:name w:val="ListLabel 95"/>
    <w:qFormat/>
    <w:rsid w:val="000075C0"/>
    <w:rPr>
      <w:rFonts w:cs="Wingdings"/>
    </w:rPr>
  </w:style>
  <w:style w:type="character" w:customStyle="1" w:styleId="ListLabel96">
    <w:name w:val="ListLabel 96"/>
    <w:qFormat/>
    <w:rsid w:val="000075C0"/>
    <w:rPr>
      <w:rFonts w:ascii="Times New Roman" w:hAnsi="Times New Roman" w:cs="Symbol"/>
      <w:sz w:val="28"/>
    </w:rPr>
  </w:style>
  <w:style w:type="character" w:customStyle="1" w:styleId="ListLabel97">
    <w:name w:val="ListLabel 97"/>
    <w:qFormat/>
    <w:rsid w:val="000075C0"/>
    <w:rPr>
      <w:rFonts w:cs="Courier New"/>
    </w:rPr>
  </w:style>
  <w:style w:type="character" w:customStyle="1" w:styleId="ListLabel98">
    <w:name w:val="ListLabel 98"/>
    <w:qFormat/>
    <w:rsid w:val="000075C0"/>
    <w:rPr>
      <w:rFonts w:cs="Wingdings"/>
    </w:rPr>
  </w:style>
  <w:style w:type="character" w:customStyle="1" w:styleId="ListLabel99">
    <w:name w:val="ListLabel 99"/>
    <w:qFormat/>
    <w:rsid w:val="000075C0"/>
    <w:rPr>
      <w:rFonts w:cs="Symbol"/>
    </w:rPr>
  </w:style>
  <w:style w:type="character" w:customStyle="1" w:styleId="ListLabel100">
    <w:name w:val="ListLabel 100"/>
    <w:qFormat/>
    <w:rsid w:val="000075C0"/>
    <w:rPr>
      <w:rFonts w:cs="Courier New"/>
    </w:rPr>
  </w:style>
  <w:style w:type="character" w:customStyle="1" w:styleId="ListLabel101">
    <w:name w:val="ListLabel 101"/>
    <w:qFormat/>
    <w:rsid w:val="000075C0"/>
    <w:rPr>
      <w:rFonts w:cs="Wingdings"/>
    </w:rPr>
  </w:style>
  <w:style w:type="character" w:customStyle="1" w:styleId="ListLabel102">
    <w:name w:val="ListLabel 102"/>
    <w:qFormat/>
    <w:rsid w:val="000075C0"/>
    <w:rPr>
      <w:rFonts w:cs="Symbol"/>
    </w:rPr>
  </w:style>
  <w:style w:type="character" w:customStyle="1" w:styleId="ListLabel103">
    <w:name w:val="ListLabel 103"/>
    <w:qFormat/>
    <w:rsid w:val="000075C0"/>
    <w:rPr>
      <w:rFonts w:cs="Courier New"/>
    </w:rPr>
  </w:style>
  <w:style w:type="character" w:customStyle="1" w:styleId="ListLabel104">
    <w:name w:val="ListLabel 104"/>
    <w:qFormat/>
    <w:rsid w:val="000075C0"/>
    <w:rPr>
      <w:rFonts w:cs="Wingdings"/>
    </w:rPr>
  </w:style>
  <w:style w:type="character" w:customStyle="1" w:styleId="ListLabel105">
    <w:name w:val="ListLabel 105"/>
    <w:qFormat/>
    <w:rsid w:val="000075C0"/>
    <w:rPr>
      <w:rFonts w:cs="Symbol"/>
      <w:sz w:val="28"/>
    </w:rPr>
  </w:style>
  <w:style w:type="character" w:customStyle="1" w:styleId="ListLabel106">
    <w:name w:val="ListLabel 106"/>
    <w:qFormat/>
    <w:rsid w:val="000075C0"/>
    <w:rPr>
      <w:rFonts w:cs="Courier New"/>
      <w:sz w:val="20"/>
    </w:rPr>
  </w:style>
  <w:style w:type="character" w:customStyle="1" w:styleId="ListLabel107">
    <w:name w:val="ListLabel 107"/>
    <w:qFormat/>
    <w:rsid w:val="000075C0"/>
    <w:rPr>
      <w:rFonts w:cs="Wingdings"/>
      <w:sz w:val="20"/>
    </w:rPr>
  </w:style>
  <w:style w:type="character" w:customStyle="1" w:styleId="ListLabel108">
    <w:name w:val="ListLabel 108"/>
    <w:qFormat/>
    <w:rsid w:val="000075C0"/>
    <w:rPr>
      <w:rFonts w:cs="Wingdings"/>
      <w:sz w:val="20"/>
    </w:rPr>
  </w:style>
  <w:style w:type="character" w:customStyle="1" w:styleId="ListLabel109">
    <w:name w:val="ListLabel 109"/>
    <w:qFormat/>
    <w:rsid w:val="000075C0"/>
    <w:rPr>
      <w:rFonts w:cs="Wingdings"/>
      <w:sz w:val="20"/>
    </w:rPr>
  </w:style>
  <w:style w:type="character" w:customStyle="1" w:styleId="ListLabel110">
    <w:name w:val="ListLabel 110"/>
    <w:qFormat/>
    <w:rsid w:val="000075C0"/>
    <w:rPr>
      <w:rFonts w:cs="Wingdings"/>
      <w:sz w:val="20"/>
    </w:rPr>
  </w:style>
  <w:style w:type="character" w:customStyle="1" w:styleId="ListLabel111">
    <w:name w:val="ListLabel 111"/>
    <w:qFormat/>
    <w:rsid w:val="000075C0"/>
    <w:rPr>
      <w:rFonts w:cs="Wingdings"/>
      <w:sz w:val="20"/>
    </w:rPr>
  </w:style>
  <w:style w:type="character" w:customStyle="1" w:styleId="ListLabel112">
    <w:name w:val="ListLabel 112"/>
    <w:qFormat/>
    <w:rsid w:val="000075C0"/>
    <w:rPr>
      <w:rFonts w:cs="Wingdings"/>
      <w:sz w:val="20"/>
    </w:rPr>
  </w:style>
  <w:style w:type="character" w:customStyle="1" w:styleId="ListLabel113">
    <w:name w:val="ListLabel 113"/>
    <w:qFormat/>
    <w:rsid w:val="000075C0"/>
    <w:rPr>
      <w:rFonts w:cs="Wingdings"/>
      <w:sz w:val="20"/>
    </w:rPr>
  </w:style>
  <w:style w:type="character" w:customStyle="1" w:styleId="ListLabel114">
    <w:name w:val="ListLabel 114"/>
    <w:qFormat/>
    <w:rsid w:val="000075C0"/>
    <w:rPr>
      <w:rFonts w:ascii="Times New Roman" w:hAnsi="Times New Roman"/>
      <w:b/>
      <w:sz w:val="28"/>
      <w:szCs w:val="28"/>
    </w:rPr>
  </w:style>
  <w:style w:type="character" w:customStyle="1" w:styleId="ListLabel115">
    <w:name w:val="ListLabel 115"/>
    <w:qFormat/>
    <w:rsid w:val="000075C0"/>
    <w:rPr>
      <w:b/>
      <w:sz w:val="28"/>
      <w:szCs w:val="28"/>
    </w:rPr>
  </w:style>
  <w:style w:type="character" w:customStyle="1" w:styleId="ListLabel116">
    <w:name w:val="ListLabel 116"/>
    <w:qFormat/>
    <w:rsid w:val="000075C0"/>
    <w:rPr>
      <w:rFonts w:ascii="Times New Roman" w:hAnsi="Times New Roman" w:cs="Tahoma"/>
      <w:b w:val="0"/>
      <w:sz w:val="28"/>
    </w:rPr>
  </w:style>
  <w:style w:type="character" w:customStyle="1" w:styleId="ListLabel117">
    <w:name w:val="ListLabel 117"/>
    <w:qFormat/>
    <w:rsid w:val="000075C0"/>
    <w:rPr>
      <w:rFonts w:cs="OpenSymbol"/>
    </w:rPr>
  </w:style>
  <w:style w:type="character" w:customStyle="1" w:styleId="ListLabel118">
    <w:name w:val="ListLabel 118"/>
    <w:qFormat/>
    <w:rsid w:val="000075C0"/>
    <w:rPr>
      <w:rFonts w:cs="OpenSymbol"/>
    </w:rPr>
  </w:style>
  <w:style w:type="character" w:customStyle="1" w:styleId="ListLabel119">
    <w:name w:val="ListLabel 119"/>
    <w:qFormat/>
    <w:rsid w:val="000075C0"/>
    <w:rPr>
      <w:rFonts w:cs="Wingdings 2"/>
    </w:rPr>
  </w:style>
  <w:style w:type="character" w:customStyle="1" w:styleId="ListLabel120">
    <w:name w:val="ListLabel 120"/>
    <w:qFormat/>
    <w:rsid w:val="000075C0"/>
    <w:rPr>
      <w:rFonts w:cs="OpenSymbol"/>
    </w:rPr>
  </w:style>
  <w:style w:type="character" w:customStyle="1" w:styleId="ListLabel121">
    <w:name w:val="ListLabel 121"/>
    <w:qFormat/>
    <w:rsid w:val="000075C0"/>
    <w:rPr>
      <w:rFonts w:cs="OpenSymbol"/>
    </w:rPr>
  </w:style>
  <w:style w:type="character" w:customStyle="1" w:styleId="ListLabel122">
    <w:name w:val="ListLabel 122"/>
    <w:qFormat/>
    <w:rsid w:val="000075C0"/>
    <w:rPr>
      <w:rFonts w:cs="Wingdings 2"/>
    </w:rPr>
  </w:style>
  <w:style w:type="character" w:customStyle="1" w:styleId="ListLabel123">
    <w:name w:val="ListLabel 123"/>
    <w:qFormat/>
    <w:rsid w:val="000075C0"/>
    <w:rPr>
      <w:rFonts w:cs="OpenSymbol"/>
    </w:rPr>
  </w:style>
  <w:style w:type="character" w:customStyle="1" w:styleId="ListLabel124">
    <w:name w:val="ListLabel 124"/>
    <w:qFormat/>
    <w:rsid w:val="000075C0"/>
    <w:rPr>
      <w:rFonts w:cs="OpenSymbol"/>
    </w:rPr>
  </w:style>
  <w:style w:type="character" w:customStyle="1" w:styleId="ListLabel125">
    <w:name w:val="ListLabel 125"/>
    <w:qFormat/>
    <w:rsid w:val="000075C0"/>
    <w:rPr>
      <w:rFonts w:ascii="Times New Roman" w:hAnsi="Times New Roman"/>
      <w:b/>
      <w:sz w:val="28"/>
      <w:szCs w:val="28"/>
    </w:rPr>
  </w:style>
  <w:style w:type="character" w:customStyle="1" w:styleId="ListLabel126">
    <w:name w:val="ListLabel 126"/>
    <w:qFormat/>
    <w:rsid w:val="000075C0"/>
    <w:rPr>
      <w:sz w:val="28"/>
      <w:szCs w:val="28"/>
    </w:rPr>
  </w:style>
  <w:style w:type="character" w:customStyle="1" w:styleId="ListLabel127">
    <w:name w:val="ListLabel 127"/>
    <w:qFormat/>
    <w:rsid w:val="000075C0"/>
    <w:rPr>
      <w:rFonts w:cs="Times New Roman"/>
      <w:sz w:val="28"/>
    </w:rPr>
  </w:style>
  <w:style w:type="character" w:customStyle="1" w:styleId="ListLabel128">
    <w:name w:val="ListLabel 128"/>
    <w:qFormat/>
    <w:rsid w:val="000075C0"/>
    <w:rPr>
      <w:rFonts w:cs="Courier New"/>
    </w:rPr>
  </w:style>
  <w:style w:type="character" w:customStyle="1" w:styleId="ListLabel129">
    <w:name w:val="ListLabel 129"/>
    <w:qFormat/>
    <w:rsid w:val="000075C0"/>
    <w:rPr>
      <w:rFonts w:cs="Courier New"/>
    </w:rPr>
  </w:style>
  <w:style w:type="character" w:customStyle="1" w:styleId="ListLabel130">
    <w:name w:val="ListLabel 130"/>
    <w:qFormat/>
    <w:rsid w:val="000075C0"/>
    <w:rPr>
      <w:rFonts w:cs="Courier New"/>
    </w:rPr>
  </w:style>
  <w:style w:type="character" w:customStyle="1" w:styleId="ListLabel131">
    <w:name w:val="ListLabel 131"/>
    <w:qFormat/>
    <w:rsid w:val="000075C0"/>
  </w:style>
  <w:style w:type="character" w:customStyle="1" w:styleId="ListLabel132">
    <w:name w:val="ListLabel 132"/>
    <w:qFormat/>
    <w:rsid w:val="000075C0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33">
    <w:name w:val="ListLabel 133"/>
    <w:qFormat/>
    <w:rsid w:val="000075C0"/>
    <w:rPr>
      <w:rFonts w:ascii="Times New Roman" w:hAnsi="Times New Roman"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774B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034E8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"/>
    <w:basedOn w:val="a8"/>
    <w:rsid w:val="00774BFD"/>
    <w:rPr>
      <w:rFonts w:cs="Lucida Sans"/>
    </w:rPr>
  </w:style>
  <w:style w:type="paragraph" w:customStyle="1" w:styleId="12">
    <w:name w:val="Название объекта1"/>
    <w:basedOn w:val="a"/>
    <w:qFormat/>
    <w:rsid w:val="00774B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774BFD"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qFormat/>
    <w:rsid w:val="00034E8C"/>
    <w:pPr>
      <w:spacing w:before="280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034E8C"/>
    <w:pPr>
      <w:suppressAutoHyphens/>
      <w:jc w:val="both"/>
    </w:pPr>
    <w:rPr>
      <w:rFonts w:eastAsia="Times New Roman" w:cs="Calibri"/>
      <w:lang w:eastAsia="zh-CN"/>
    </w:rPr>
  </w:style>
  <w:style w:type="paragraph" w:styleId="ad">
    <w:name w:val="List Paragraph"/>
    <w:basedOn w:val="a"/>
    <w:uiPriority w:val="34"/>
    <w:qFormat/>
    <w:rsid w:val="004240ED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4240ED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zh-CN" w:bidi="hi-IN"/>
    </w:rPr>
  </w:style>
  <w:style w:type="paragraph" w:customStyle="1" w:styleId="13">
    <w:name w:val="Абзац списка1"/>
    <w:basedOn w:val="a"/>
    <w:qFormat/>
    <w:rsid w:val="004240ED"/>
    <w:pPr>
      <w:widowControl w:val="0"/>
      <w:suppressAutoHyphens/>
      <w:spacing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Основной текст 21"/>
    <w:basedOn w:val="a"/>
    <w:qFormat/>
    <w:rsid w:val="007D78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Cell0">
    <w:name w:val="ConsPlusCell"/>
    <w:qFormat/>
    <w:rsid w:val="007D78A7"/>
    <w:rPr>
      <w:rFonts w:ascii="Arial" w:eastAsia="Times New Roman" w:hAnsi="Arial" w:cs="Arial"/>
      <w:sz w:val="20"/>
      <w:szCs w:val="20"/>
    </w:rPr>
  </w:style>
  <w:style w:type="paragraph" w:styleId="20">
    <w:name w:val="Body Text Indent 2"/>
    <w:basedOn w:val="a"/>
    <w:uiPriority w:val="99"/>
    <w:semiHidden/>
    <w:unhideWhenUsed/>
    <w:qFormat/>
    <w:rsid w:val="00036452"/>
    <w:pPr>
      <w:spacing w:after="120" w:line="480" w:lineRule="auto"/>
      <w:ind w:left="283"/>
    </w:pPr>
  </w:style>
  <w:style w:type="paragraph" w:customStyle="1" w:styleId="TableParagraph">
    <w:name w:val="Table Paragraph"/>
    <w:basedOn w:val="a"/>
    <w:uiPriority w:val="1"/>
    <w:qFormat/>
    <w:rsid w:val="005B12F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5B12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70B44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084A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124D28"/>
    <w:rPr>
      <w:color w:val="0000FF"/>
      <w:u w:val="single"/>
    </w:rPr>
  </w:style>
  <w:style w:type="character" w:customStyle="1" w:styleId="120">
    <w:name w:val="Заголовок 1 Знак2"/>
    <w:basedOn w:val="a0"/>
    <w:uiPriority w:val="9"/>
    <w:rsid w:val="00EF7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F79D3"/>
    <w:rPr>
      <w:rFonts w:ascii="Times New Roman" w:hAnsi="Times New Roman"/>
      <w:sz w:val="20"/>
    </w:rPr>
  </w:style>
  <w:style w:type="paragraph" w:customStyle="1" w:styleId="22">
    <w:name w:val="Абзац списка2"/>
    <w:basedOn w:val="a"/>
    <w:rsid w:val="00EF79D3"/>
    <w:pPr>
      <w:widowControl w:val="0"/>
      <w:suppressAutoHyphens/>
      <w:spacing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W-">
    <w:name w:val="WW-Базовый"/>
    <w:rsid w:val="00EF79D3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4">
    <w:name w:val="Обычный1"/>
    <w:rsid w:val="00EF79D3"/>
    <w:pPr>
      <w:spacing w:line="276" w:lineRule="auto"/>
    </w:pPr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E968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"/>
    <w:basedOn w:val="ac"/>
    <w:next w:val="ab"/>
    <w:uiPriority w:val="99"/>
    <w:qFormat/>
    <w:rsid w:val="00E968DA"/>
    <w:pPr>
      <w:spacing w:before="280" w:after="280"/>
      <w:jc w:val="left"/>
    </w:pPr>
    <w:rPr>
      <w:rFonts w:ascii="Calibri" w:eastAsia="Calibri" w:hAnsi="Calibri"/>
      <w:kern w:val="2"/>
    </w:rPr>
  </w:style>
  <w:style w:type="paragraph" w:customStyle="1" w:styleId="docdata">
    <w:name w:val="docdata"/>
    <w:aliases w:val="docy,v5,2627,bqiaagaaeyqcaaagiaiaaapfcqaabdmjaaaaaaaaaaaaaaaaaaaaaaaaaaaaaaaaaaaaaaaaaaaaaaaaaaaaaaaaaaaaaaaaaaaaaaaaaaaaaaaaaaaaaaaaaaaaaaaaaaaaaaaaaaaaaaaaaaaaaaaaaaaaaaaaaaaaaaaaaaaaaaaaaaaaaaaaaaaaaaaaaaaaaaaaaaaaaaaaaaaaaaaaaaaaaaaaaaaaaaaa"/>
    <w:basedOn w:val="a"/>
    <w:rsid w:val="00E9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48">
    <w:name w:val="1348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0"/>
    <w:rsid w:val="00E968DA"/>
  </w:style>
  <w:style w:type="paragraph" w:customStyle="1" w:styleId="ConsPlusNonformat">
    <w:name w:val="ConsPlusNonformat"/>
    <w:rsid w:val="00B6143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4"/>
    <w:rsid w:val="00083380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paragraph" w:customStyle="1" w:styleId="15">
    <w:name w:val="Без интервала1"/>
    <w:rsid w:val="00083380"/>
    <w:pPr>
      <w:widowControl w:val="0"/>
      <w:suppressAutoHyphens/>
      <w:spacing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eastAsia="en-US" w:bidi="en-US"/>
    </w:rPr>
  </w:style>
  <w:style w:type="paragraph" w:customStyle="1" w:styleId="5">
    <w:name w:val="Основной текст5"/>
    <w:basedOn w:val="a"/>
    <w:rsid w:val="00083380"/>
    <w:pPr>
      <w:widowControl w:val="0"/>
      <w:shd w:val="clear" w:color="auto" w:fill="FFFFFF"/>
      <w:suppressAutoHyphens/>
      <w:spacing w:after="840" w:line="320" w:lineRule="exact"/>
      <w:jc w:val="right"/>
    </w:pPr>
    <w:rPr>
      <w:rFonts w:ascii="Times New Roman" w:eastAsia="Andale Sans UI" w:hAnsi="Times New Roman" w:cs="Tahoma"/>
      <w:color w:val="00000A"/>
      <w:sz w:val="26"/>
      <w:szCs w:val="26"/>
    </w:rPr>
  </w:style>
  <w:style w:type="paragraph" w:customStyle="1" w:styleId="16">
    <w:name w:val="Текст1"/>
    <w:basedOn w:val="a"/>
    <w:rsid w:val="00083380"/>
    <w:pPr>
      <w:widowControl w:val="0"/>
      <w:suppressAutoHyphens/>
    </w:pPr>
    <w:rPr>
      <w:rFonts w:ascii="Consolas" w:eastAsia="Calibri" w:hAnsi="Consolas" w:cs="Times New Roman"/>
      <w:color w:val="00000A"/>
      <w:sz w:val="21"/>
      <w:szCs w:val="21"/>
    </w:rPr>
  </w:style>
  <w:style w:type="character" w:customStyle="1" w:styleId="FontStyle38">
    <w:name w:val="Font Style38"/>
    <w:uiPriority w:val="99"/>
    <w:rsid w:val="008B621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Z%D0%B5%D0%BC%D0%BB%D1%8F%D0%94%D0%BE%D0%B1%D0%BB%D0%B5%D1%81%D1%82%D0%B8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44498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0B00-8E12-4689-B107-2A313F97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11274</Words>
  <Characters>64268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econ123</dc:creator>
  <cp:lastModifiedBy>Галина А. Семенова</cp:lastModifiedBy>
  <cp:revision>15</cp:revision>
  <cp:lastPrinted>2023-02-21T09:29:00Z</cp:lastPrinted>
  <dcterms:created xsi:type="dcterms:W3CDTF">2023-02-17T11:40:00Z</dcterms:created>
  <dcterms:modified xsi:type="dcterms:W3CDTF">2023-02-21T09:32:00Z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