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23000000">
      <w:pPr>
        <w:widowControl w:val="1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Приложение </w:t>
      </w:r>
      <w:r>
        <w:rPr>
          <w:rFonts w:ascii="Times New Roman" w:hAnsi="Times New Roman"/>
          <w:sz w:val="22"/>
        </w:rPr>
        <w:t>3</w:t>
      </w:r>
    </w:p>
    <w:p w14:paraId="24000000">
      <w:pPr>
        <w:widowControl w:val="1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к муниципальной программе </w:t>
      </w:r>
    </w:p>
    <w:p w14:paraId="25000000">
      <w:pPr>
        <w:widowControl w:val="1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«Развитие культуры, спорта и молодежной </w:t>
      </w:r>
    </w:p>
    <w:p w14:paraId="26000000">
      <w:pPr>
        <w:widowControl w:val="1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политики на территории Сланцевского </w:t>
      </w:r>
    </w:p>
    <w:p w14:paraId="27000000">
      <w:pPr>
        <w:widowControl w:val="1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городского поселения» на 2020-2025 годы,</w:t>
      </w:r>
    </w:p>
    <w:p w14:paraId="28000000">
      <w:pPr>
        <w:widowControl w:val="1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утвержденное постановлением администрации</w:t>
      </w:r>
    </w:p>
    <w:p w14:paraId="29000000">
      <w:pPr>
        <w:widowControl w:val="1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Сланцевского муниципального района</w:t>
      </w:r>
    </w:p>
    <w:p w14:paraId="2A000000">
      <w:pPr>
        <w:widowControl w:val="1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от 30.10.2019 № 1707-п</w:t>
      </w:r>
    </w:p>
    <w:p w14:paraId="2B000000">
      <w:pPr>
        <w:widowControl w:val="1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(в редакции постановления администрации</w:t>
      </w:r>
    </w:p>
    <w:p w14:paraId="2C000000">
      <w:pPr>
        <w:widowControl w:val="1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Сланцевского муниципального района</w:t>
      </w:r>
    </w:p>
    <w:p w14:paraId="2D000000">
      <w:pPr>
        <w:widowControl w:val="1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от______№_______ </w:t>
      </w:r>
    </w:p>
    <w:p w14:paraId="2E000000">
      <w:pPr>
        <w:widowControl w:val="1"/>
        <w:ind/>
        <w:jc w:val="right"/>
        <w:rPr>
          <w:rFonts w:ascii="Times New Roman" w:hAnsi="Times New Roman"/>
          <w:sz w:val="24"/>
        </w:rPr>
      </w:pPr>
    </w:p>
    <w:p w14:paraId="2F000000">
      <w:pPr>
        <w:widowControl w:val="1"/>
        <w:ind/>
        <w:jc w:val="center"/>
      </w:pPr>
      <w:r>
        <w:rPr>
          <w:rFonts w:ascii="Times New Roman" w:hAnsi="Times New Roman"/>
          <w:b w:val="1"/>
          <w:sz w:val="24"/>
        </w:rPr>
        <w:t>Сведения</w:t>
      </w:r>
    </w:p>
    <w:p w14:paraId="30000000">
      <w:pPr>
        <w:widowControl w:val="1"/>
        <w:ind/>
        <w:jc w:val="center"/>
      </w:pPr>
      <w:r>
        <w:rPr>
          <w:rFonts w:ascii="Times New Roman" w:hAnsi="Times New Roman"/>
          <w:b w:val="1"/>
          <w:sz w:val="24"/>
        </w:rPr>
        <w:t>о показателях (индикаторах) муниципальной программы и их значениях</w:t>
      </w:r>
    </w:p>
    <w:p w14:paraId="31000000">
      <w:pPr>
        <w:widowControl w:val="1"/>
        <w:ind w:firstLine="539"/>
        <w:jc w:val="both"/>
        <w:rPr>
          <w:rFonts w:ascii="Times New Roman" w:hAnsi="Times New Roman"/>
          <w:sz w:val="24"/>
        </w:rPr>
      </w:pPr>
    </w:p>
    <w:tbl>
      <w:tblPr>
        <w:tblStyle w:val="Style_2"/>
        <w:tblLayout w:type="fixed"/>
      </w:tblPr>
      <w:tblGrid>
        <w:gridCol w:w="831"/>
        <w:gridCol w:w="4414"/>
        <w:gridCol w:w="851"/>
        <w:gridCol w:w="1077"/>
        <w:gridCol w:w="1157"/>
        <w:gridCol w:w="1125"/>
        <w:gridCol w:w="1157"/>
        <w:gridCol w:w="1099"/>
        <w:gridCol w:w="1099"/>
        <w:gridCol w:w="1099"/>
      </w:tblGrid>
      <w:tr>
        <w:tc>
          <w:tcPr>
            <w:tcW w:type="dxa" w:w="8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2000000">
            <w:pPr>
              <w:widowControl w:val="1"/>
              <w:ind/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33000000">
            <w:pPr>
              <w:widowControl w:val="1"/>
              <w:ind/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4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4000000">
            <w:pPr>
              <w:widowControl w:val="1"/>
              <w:ind/>
            </w:pPr>
            <w:r>
              <w:rPr>
                <w:rFonts w:ascii="Times New Roman" w:hAnsi="Times New Roman"/>
                <w:sz w:val="24"/>
              </w:rPr>
              <w:t>Наименование показателя (индикатора)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5000000">
            <w:pPr>
              <w:widowControl w:val="1"/>
              <w:ind/>
            </w:pPr>
            <w:r>
              <w:rPr>
                <w:rFonts w:ascii="Times New Roman" w:hAnsi="Times New Roman"/>
                <w:sz w:val="24"/>
              </w:rPr>
              <w:t>Единица измере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781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0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 (индикатора)</w:t>
            </w:r>
          </w:p>
        </w:tc>
      </w:tr>
      <w:tr>
        <w:tc>
          <w:tcPr>
            <w:tcW w:type="dxa" w:w="8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7000000">
            <w:pPr>
              <w:widowControl w:val="1"/>
              <w:ind/>
            </w:pPr>
            <w:r>
              <w:rPr>
                <w:rFonts w:ascii="Times New Roman" w:hAnsi="Times New Roman"/>
                <w:sz w:val="24"/>
              </w:rPr>
              <w:t>Базовый период</w:t>
            </w:r>
          </w:p>
          <w:p w14:paraId="38000000">
            <w:pPr>
              <w:widowControl w:val="1"/>
              <w:ind/>
            </w:pPr>
            <w:r>
              <w:rPr>
                <w:rFonts w:ascii="Times New Roman" w:hAnsi="Times New Roman"/>
                <w:sz w:val="24"/>
              </w:rPr>
              <w:t>201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9000000">
            <w:pPr>
              <w:widowControl w:val="1"/>
              <w:ind/>
            </w:pPr>
            <w:r>
              <w:rPr>
                <w:rFonts w:ascii="Times New Roman" w:hAnsi="Times New Roman"/>
                <w:sz w:val="24"/>
              </w:rPr>
              <w:t>1-й год реализа</w:t>
            </w:r>
            <w:r>
              <w:rPr>
                <w:rFonts w:ascii="Times New Roman" w:hAnsi="Times New Roman"/>
                <w:sz w:val="24"/>
              </w:rPr>
              <w:t>ции</w:t>
            </w:r>
          </w:p>
          <w:p w14:paraId="3A000000">
            <w:pPr>
              <w:widowControl w:val="1"/>
              <w:ind/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B000000">
            <w:pPr>
              <w:widowControl w:val="1"/>
              <w:ind/>
            </w:pPr>
            <w:r>
              <w:rPr>
                <w:rFonts w:ascii="Times New Roman" w:hAnsi="Times New Roman"/>
                <w:sz w:val="24"/>
              </w:rPr>
              <w:t>2-й год реализа</w:t>
            </w:r>
            <w:r>
              <w:rPr>
                <w:rFonts w:ascii="Times New Roman" w:hAnsi="Times New Roman"/>
                <w:sz w:val="24"/>
              </w:rPr>
              <w:t>ции</w:t>
            </w:r>
          </w:p>
          <w:p w14:paraId="3C000000">
            <w:pPr>
              <w:widowControl w:val="1"/>
              <w:ind/>
            </w:pPr>
            <w:r>
              <w:rPr>
                <w:rFonts w:ascii="Times New Roman" w:hAnsi="Times New Roman"/>
                <w:sz w:val="24"/>
              </w:rPr>
              <w:t>2021 г.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D000000">
            <w:pPr>
              <w:widowControl w:val="1"/>
              <w:ind/>
            </w:pPr>
            <w:r>
              <w:rPr>
                <w:rFonts w:ascii="Times New Roman" w:hAnsi="Times New Roman"/>
                <w:sz w:val="24"/>
              </w:rPr>
              <w:t>3-й год реализа</w:t>
            </w:r>
            <w:r>
              <w:rPr>
                <w:rFonts w:ascii="Times New Roman" w:hAnsi="Times New Roman"/>
                <w:sz w:val="24"/>
              </w:rPr>
              <w:t>ции</w:t>
            </w:r>
          </w:p>
          <w:p w14:paraId="3E00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г.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widowControl w:val="1"/>
              <w:ind/>
            </w:pPr>
            <w:r>
              <w:rPr>
                <w:rFonts w:ascii="Times New Roman" w:hAnsi="Times New Roman"/>
                <w:sz w:val="24"/>
              </w:rPr>
              <w:t>4-й год реализа</w:t>
            </w:r>
            <w:r>
              <w:rPr>
                <w:rFonts w:ascii="Times New Roman" w:hAnsi="Times New Roman"/>
                <w:sz w:val="24"/>
              </w:rPr>
              <w:t>ции</w:t>
            </w:r>
          </w:p>
          <w:p w14:paraId="40000000">
            <w:pPr>
              <w:widowControl w:val="1"/>
              <w:ind/>
            </w:pPr>
            <w:r>
              <w:rPr>
                <w:rFonts w:ascii="Times New Roman" w:hAnsi="Times New Roman"/>
                <w:sz w:val="24"/>
              </w:rPr>
              <w:t>2023 г.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widowControl w:val="1"/>
              <w:ind/>
            </w:pPr>
            <w:r>
              <w:rPr>
                <w:rFonts w:ascii="Times New Roman" w:hAnsi="Times New Roman"/>
                <w:sz w:val="24"/>
              </w:rPr>
              <w:t>5-й год реализа</w:t>
            </w:r>
            <w:r>
              <w:rPr>
                <w:rFonts w:ascii="Times New Roman" w:hAnsi="Times New Roman"/>
                <w:sz w:val="24"/>
              </w:rPr>
              <w:t>ции</w:t>
            </w:r>
          </w:p>
          <w:p w14:paraId="42000000">
            <w:pPr>
              <w:widowControl w:val="1"/>
              <w:ind/>
            </w:pPr>
            <w:r>
              <w:rPr>
                <w:rFonts w:ascii="Times New Roman" w:hAnsi="Times New Roman"/>
                <w:sz w:val="24"/>
              </w:rPr>
              <w:t>2024 г.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widowControl w:val="1"/>
              <w:ind/>
            </w:pPr>
            <w:r>
              <w:rPr>
                <w:rFonts w:ascii="Times New Roman" w:hAnsi="Times New Roman"/>
                <w:sz w:val="24"/>
              </w:rPr>
              <w:t>Последний год реализа</w:t>
            </w:r>
            <w:r>
              <w:rPr>
                <w:rFonts w:ascii="Times New Roman" w:hAnsi="Times New Roman"/>
                <w:sz w:val="24"/>
              </w:rPr>
              <w:t>ции</w:t>
            </w:r>
          </w:p>
          <w:p w14:paraId="4400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г.</w:t>
            </w:r>
          </w:p>
        </w:tc>
      </w:tr>
      <w:tr>
        <w:tc>
          <w:tcPr>
            <w:tcW w:type="dxa" w:w="13909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widowControl w:val="1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Муниципальная программа «Развитие культуры, спорта и молодежной политики на территории</w:t>
            </w:r>
          </w:p>
          <w:p w14:paraId="46000000">
            <w:pPr>
              <w:widowControl w:val="1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Сланцевского городского поселения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</w:p>
        </w:tc>
      </w:tr>
      <w:tr>
        <w:tc>
          <w:tcPr>
            <w:tcW w:type="dxa" w:w="8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7000000">
            <w:pPr>
              <w:widowControl w:val="1"/>
              <w:ind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4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1 «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величение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количества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посещений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культурно-массовых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мероприятий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900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0,94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0,25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C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0,25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D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c>
          <w:tcPr>
            <w:tcW w:type="dxa" w:w="8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4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1 «К</w:t>
            </w:r>
            <w:r>
              <w:rPr>
                <w:rFonts w:ascii="Times New Roman" w:hAnsi="Times New Roman"/>
                <w:sz w:val="24"/>
              </w:rPr>
              <w:t>оличеств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посещений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культурно-массовых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мероприятий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200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5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6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,2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,4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,8</w:t>
            </w:r>
          </w:p>
        </w:tc>
      </w:tr>
      <w:tr>
        <w:tc>
          <w:tcPr>
            <w:tcW w:type="dxa" w:w="831"/>
            <w:vMerge w:val="restart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4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2</w:t>
            </w:r>
            <w:r>
              <w:rPr>
                <w:rFonts w:ascii="Times New Roman" w:hAnsi="Times New Roman"/>
                <w:color w:val="000000"/>
                <w:sz w:val="24"/>
              </w:rPr>
              <w:t>«Доля у</w:t>
            </w:r>
            <w:r>
              <w:rPr>
                <w:rFonts w:ascii="Times New Roman" w:hAnsi="Times New Roman"/>
                <w:color w:val="000000"/>
                <w:sz w:val="24"/>
              </w:rPr>
              <w:t>частник</w:t>
            </w:r>
            <w:r>
              <w:rPr>
                <w:rFonts w:ascii="Times New Roman" w:hAnsi="Times New Roman"/>
                <w:color w:val="000000"/>
                <w:sz w:val="24"/>
              </w:rPr>
              <w:t>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клубных формирований в общем количестве жителей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Сланцевского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поселения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C00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2,1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F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0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c>
          <w:tcPr>
            <w:tcW w:type="dxa" w:w="831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4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2</w:t>
            </w:r>
            <w:r>
              <w:rPr>
                <w:rFonts w:ascii="Times New Roman" w:hAnsi="Times New Roman"/>
                <w:color w:val="000000"/>
                <w:sz w:val="24"/>
              </w:rPr>
              <w:t>«Количество у</w:t>
            </w:r>
            <w:r>
              <w:rPr>
                <w:rFonts w:ascii="Times New Roman" w:hAnsi="Times New Roman"/>
                <w:color w:val="000000"/>
                <w:sz w:val="24"/>
              </w:rPr>
              <w:t>частник</w:t>
            </w:r>
            <w:r>
              <w:rPr>
                <w:rFonts w:ascii="Times New Roman" w:hAnsi="Times New Roman"/>
                <w:color w:val="000000"/>
                <w:sz w:val="24"/>
              </w:rPr>
              <w:t>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культурно-досуговых </w:t>
            </w:r>
            <w:r>
              <w:rPr>
                <w:rFonts w:ascii="Times New Roman" w:hAnsi="Times New Roman"/>
                <w:color w:val="000000"/>
                <w:sz w:val="24"/>
              </w:rPr>
              <w:t>формирований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обще</w:t>
            </w:r>
            <w:r>
              <w:rPr>
                <w:rFonts w:ascii="Times New Roman" w:hAnsi="Times New Roman"/>
                <w:color w:val="000000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численности населения </w:t>
            </w:r>
            <w:r>
              <w:rPr>
                <w:rFonts w:ascii="Times New Roman" w:hAnsi="Times New Roman"/>
                <w:color w:val="000000"/>
                <w:sz w:val="24"/>
              </w:rPr>
              <w:t>Сланцевского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поселения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500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822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1220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1256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1295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1333</w:t>
            </w:r>
          </w:p>
        </w:tc>
      </w:tr>
      <w:tr>
        <w:tc>
          <w:tcPr>
            <w:tcW w:type="dxa" w:w="831"/>
            <w:vMerge w:val="restart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4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3</w:t>
            </w:r>
          </w:p>
          <w:p w14:paraId="6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«Увеличение количества обращений в библиотеку»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000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2,9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c>
          <w:tcPr>
            <w:tcW w:type="dxa" w:w="831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4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3 «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оличеств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посещений </w:t>
            </w:r>
            <w:r>
              <w:rPr>
                <w:rFonts w:ascii="Times New Roman" w:hAnsi="Times New Roman"/>
                <w:color w:val="000000"/>
                <w:sz w:val="24"/>
              </w:rPr>
              <w:t>библиотеку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900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0,35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C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D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,2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,4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,8</w:t>
            </w:r>
          </w:p>
        </w:tc>
      </w:tr>
      <w:tr>
        <w:tc>
          <w:tcPr>
            <w:tcW w:type="dxa" w:w="8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100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44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4 «</w:t>
            </w:r>
            <w:r>
              <w:rPr>
                <w:rFonts w:ascii="Times New Roman" w:hAnsi="Times New Roman"/>
                <w:sz w:val="24"/>
              </w:rPr>
              <w:t>Обеспечение профессиональной переподготовки и повышение квалификации работников учреждения</w:t>
            </w:r>
            <w:r>
              <w:rPr>
                <w:rFonts w:ascii="Times New Roman" w:hAnsi="Times New Roman"/>
                <w:color w:val="000000"/>
                <w:sz w:val="24"/>
              </w:rPr>
              <w:t>, в том числе удаленно, от списочного состава руководителей, специалистов, служащих учреждений культуры»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300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>
        <w:tc>
          <w:tcPr>
            <w:tcW w:type="dxa" w:w="8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B00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44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5 «</w:t>
            </w:r>
            <w:r>
              <w:rPr>
                <w:rFonts w:ascii="Times New Roman" w:hAnsi="Times New Roman"/>
                <w:sz w:val="24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(к среднемесячному доходу от трудовой деятельности) по Ленинградской области»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0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1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8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500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44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6 «К</w:t>
            </w:r>
            <w:r>
              <w:rPr>
                <w:rFonts w:ascii="Times New Roman" w:hAnsi="Times New Roman"/>
                <w:sz w:val="24"/>
              </w:rPr>
              <w:t>оличество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муниципальных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учреждений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культуры</w:t>
            </w:r>
            <w:r>
              <w:rPr>
                <w:rFonts w:ascii="Times New Roman" w:hAnsi="Times New Roman"/>
                <w:sz w:val="24"/>
              </w:rPr>
              <w:t xml:space="preserve">, в </w:t>
            </w:r>
            <w:r>
              <w:rPr>
                <w:rFonts w:ascii="Times New Roman" w:hAnsi="Times New Roman"/>
                <w:sz w:val="24"/>
              </w:rPr>
              <w:t>которых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производился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капитальный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ремонт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700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8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9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A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B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c>
          <w:tcPr>
            <w:tcW w:type="dxa" w:w="8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F00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44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7 «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Доля граждан, вовлеченных в добровольческую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(волонтерскую)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</w:tr>
      <w:tr>
        <w:tc>
          <w:tcPr>
            <w:tcW w:type="dxa" w:w="8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900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44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Показатель 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 «К</w:t>
            </w:r>
            <w:r>
              <w:rPr>
                <w:rFonts w:ascii="Times New Roman" w:hAnsi="Times New Roman"/>
                <w:color w:val="000000"/>
                <w:sz w:val="24"/>
              </w:rPr>
              <w:t>оличество детей, охваченных организованными формами досуга и занятости в летний период»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B00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c>
          <w:tcPr>
            <w:tcW w:type="dxa" w:w="8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300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44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9 ««Организация временных рабочих мест для детей и подростков в возрасте от 14 до 17 лет в летний период»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500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</w:tr>
      <w:tr>
        <w:tc>
          <w:tcPr>
            <w:tcW w:type="dxa" w:w="8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D00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44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«Доля населения, систематически занимающегося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культурой и спортом</w:t>
            </w:r>
            <w:r>
              <w:rPr>
                <w:rFonts w:ascii="Times New Roman" w:hAnsi="Times New Roman"/>
                <w:color w:val="000000"/>
                <w:sz w:val="24"/>
              </w:rPr>
              <w:t>, в общей численности населения Сланцевского городского поселения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F00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34,6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2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3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</w:tr>
      <w:tr>
        <w:tc>
          <w:tcPr>
            <w:tcW w:type="dxa" w:w="13909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0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C8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Библиотечное </w:t>
            </w:r>
            <w:r>
              <w:rPr>
                <w:rFonts w:ascii="Times New Roman" w:hAnsi="Times New Roman"/>
                <w:b w:val="1"/>
                <w:sz w:val="24"/>
              </w:rPr>
              <w:t>обслуживание и популяризация чтения</w:t>
            </w:r>
          </w:p>
          <w:p w14:paraId="C9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8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A00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44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3 «Увеличение количества обращений в библиотеку»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C00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2,9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F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0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c>
          <w:tcPr>
            <w:tcW w:type="dxa" w:w="8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4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3 «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оличеств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посещений </w:t>
            </w:r>
            <w:r>
              <w:rPr>
                <w:rFonts w:ascii="Times New Roman" w:hAnsi="Times New Roman"/>
                <w:color w:val="000000"/>
                <w:sz w:val="24"/>
              </w:rPr>
              <w:t>библиотек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500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8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9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,2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,4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,8</w:t>
            </w:r>
          </w:p>
        </w:tc>
      </w:tr>
      <w:tr>
        <w:tc>
          <w:tcPr>
            <w:tcW w:type="dxa" w:w="13909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widowControl w:val="1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DE000000">
            <w:pPr>
              <w:widowControl w:val="1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Обеспечение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текущей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деятельности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муниципальных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учреждений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культуры</w:t>
            </w:r>
          </w:p>
          <w:p w14:paraId="DF000000">
            <w:pPr>
              <w:widowControl w:val="1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8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000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44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1 «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величение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количества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посещений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культурно-массовых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мероприятий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200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0,94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0,25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5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0,25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6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c>
          <w:tcPr>
            <w:tcW w:type="dxa" w:w="8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4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1 «К</w:t>
            </w:r>
            <w:r>
              <w:rPr>
                <w:rFonts w:ascii="Times New Roman" w:hAnsi="Times New Roman"/>
                <w:sz w:val="24"/>
              </w:rPr>
              <w:t>оличеств</w:t>
            </w:r>
            <w:r>
              <w:rPr>
                <w:rFonts w:ascii="Times New Roman" w:hAnsi="Times New Roman"/>
                <w:sz w:val="24"/>
              </w:rPr>
              <w:t xml:space="preserve">о </w:t>
            </w:r>
            <w:r>
              <w:rPr>
                <w:rFonts w:ascii="Times New Roman" w:hAnsi="Times New Roman"/>
                <w:sz w:val="24"/>
              </w:rPr>
              <w:t>посещений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культурно-массовых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мероприятий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B00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E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F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,2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,4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,8</w:t>
            </w:r>
          </w:p>
        </w:tc>
      </w:tr>
      <w:tr>
        <w:tc>
          <w:tcPr>
            <w:tcW w:type="dxa" w:w="8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300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44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2</w:t>
            </w:r>
            <w:r>
              <w:rPr>
                <w:rFonts w:ascii="Times New Roman" w:hAnsi="Times New Roman"/>
                <w:color w:val="000000"/>
                <w:sz w:val="24"/>
              </w:rPr>
              <w:t>«Доля у</w:t>
            </w:r>
            <w:r>
              <w:rPr>
                <w:rFonts w:ascii="Times New Roman" w:hAnsi="Times New Roman"/>
                <w:color w:val="000000"/>
                <w:sz w:val="24"/>
              </w:rPr>
              <w:t>частник</w:t>
            </w:r>
            <w:r>
              <w:rPr>
                <w:rFonts w:ascii="Times New Roman" w:hAnsi="Times New Roman"/>
                <w:color w:val="000000"/>
                <w:sz w:val="24"/>
              </w:rPr>
              <w:t>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клубных формирований в общем количестве жителей </w:t>
            </w:r>
            <w:r>
              <w:rPr>
                <w:rFonts w:ascii="Times New Roman" w:hAnsi="Times New Roman"/>
                <w:color w:val="000000"/>
                <w:sz w:val="24"/>
              </w:rPr>
              <w:t>Сланцевского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поселения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500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2,1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8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9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c>
          <w:tcPr>
            <w:tcW w:type="dxa" w:w="8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4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2</w:t>
            </w:r>
            <w:r>
              <w:rPr>
                <w:rFonts w:ascii="Times New Roman" w:hAnsi="Times New Roman"/>
                <w:color w:val="000000"/>
                <w:sz w:val="24"/>
              </w:rPr>
              <w:t>«Количество у</w:t>
            </w:r>
            <w:r>
              <w:rPr>
                <w:rFonts w:ascii="Times New Roman" w:hAnsi="Times New Roman"/>
                <w:color w:val="000000"/>
                <w:sz w:val="24"/>
              </w:rPr>
              <w:t>частник</w:t>
            </w:r>
            <w:r>
              <w:rPr>
                <w:rFonts w:ascii="Times New Roman" w:hAnsi="Times New Roman"/>
                <w:color w:val="000000"/>
                <w:sz w:val="24"/>
              </w:rPr>
              <w:t>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культурно-досуговых </w:t>
            </w:r>
            <w:r>
              <w:rPr>
                <w:rFonts w:ascii="Times New Roman" w:hAnsi="Times New Roman"/>
                <w:color w:val="000000"/>
                <w:sz w:val="24"/>
              </w:rPr>
              <w:t>формирований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обще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й численности населения </w:t>
            </w:r>
            <w:r>
              <w:rPr>
                <w:rFonts w:ascii="Times New Roman" w:hAnsi="Times New Roman"/>
                <w:color w:val="000000"/>
                <w:sz w:val="24"/>
              </w:rPr>
              <w:t>Сланцевского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поселения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E00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822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1220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1256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1295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1333</w:t>
            </w:r>
          </w:p>
        </w:tc>
      </w:tr>
      <w:tr>
        <w:tc>
          <w:tcPr>
            <w:tcW w:type="dxa" w:w="8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601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44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4 «</w:t>
            </w:r>
            <w:r>
              <w:rPr>
                <w:rFonts w:ascii="Times New Roman" w:hAnsi="Times New Roman"/>
                <w:sz w:val="24"/>
              </w:rPr>
              <w:t>Обеспечение профессиональной переподготовки и повышение квалификации работников учреждения</w:t>
            </w:r>
            <w:r>
              <w:rPr>
                <w:rFonts w:ascii="Times New Roman" w:hAnsi="Times New Roman"/>
                <w:color w:val="000000"/>
                <w:sz w:val="24"/>
              </w:rPr>
              <w:t>, в том числе удаленно, от списочного состава руководителей, специалистов, служащих учреждений культуры»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801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>
        <w:tc>
          <w:tcPr>
            <w:tcW w:type="dxa" w:w="13909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Обеспечение эффективности проведения общегородских мероприятий</w:t>
            </w:r>
          </w:p>
        </w:tc>
      </w:tr>
      <w:tr>
        <w:tc>
          <w:tcPr>
            <w:tcW w:type="dxa" w:w="8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101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44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1 «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величение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количества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посещений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культурно-массовых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мероприятий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301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0,94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0,25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601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0,25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701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1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1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c>
          <w:tcPr>
            <w:tcW w:type="dxa" w:w="8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4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1 «К</w:t>
            </w:r>
            <w:r>
              <w:rPr>
                <w:rFonts w:ascii="Times New Roman" w:hAnsi="Times New Roman"/>
                <w:sz w:val="24"/>
              </w:rPr>
              <w:t>оличеств</w:t>
            </w:r>
            <w:r>
              <w:rPr>
                <w:rFonts w:ascii="Times New Roman" w:hAnsi="Times New Roman"/>
                <w:sz w:val="24"/>
              </w:rPr>
              <w:t xml:space="preserve">о </w:t>
            </w:r>
            <w:r>
              <w:rPr>
                <w:rFonts w:ascii="Times New Roman" w:hAnsi="Times New Roman"/>
                <w:sz w:val="24"/>
              </w:rPr>
              <w:t>посещений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культурно-массовых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мероприятий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C01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F01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001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1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,2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1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,4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,8</w:t>
            </w:r>
          </w:p>
        </w:tc>
      </w:tr>
      <w:tr>
        <w:tc>
          <w:tcPr>
            <w:tcW w:type="dxa" w:w="13909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10000">
            <w:pPr>
              <w:widowControl w:val="1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25010000">
            <w:pPr>
              <w:widowControl w:val="1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Сохранение кадрового потенциала муниципальных учреждений культуры</w:t>
            </w:r>
          </w:p>
          <w:p w14:paraId="26010000">
            <w:pPr>
              <w:widowControl w:val="1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8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701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44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5 «</w:t>
            </w:r>
            <w:r>
              <w:rPr>
                <w:rFonts w:ascii="Times New Roman" w:hAnsi="Times New Roman"/>
                <w:sz w:val="24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(к среднемесячному доходу от трудовой деятельности) по Ленинградской области»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C01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D01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1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1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1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13909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10000">
            <w:pPr>
              <w:widowControl w:val="1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32010000">
            <w:pPr>
              <w:widowControl w:val="1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Развитие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1"/>
                <w:sz w:val="24"/>
              </w:rPr>
              <w:t>модернизация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муниципальных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учреждений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культуры</w:t>
            </w:r>
          </w:p>
          <w:p w14:paraId="33010000">
            <w:pPr>
              <w:widowControl w:val="1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8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401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44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6 «К</w:t>
            </w:r>
            <w:r>
              <w:rPr>
                <w:rFonts w:ascii="Times New Roman" w:hAnsi="Times New Roman"/>
                <w:sz w:val="24"/>
              </w:rPr>
              <w:t>оличество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муниципальных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учреждений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культуры</w:t>
            </w:r>
            <w:r>
              <w:rPr>
                <w:rFonts w:ascii="Times New Roman" w:hAnsi="Times New Roman"/>
                <w:sz w:val="24"/>
              </w:rPr>
              <w:t xml:space="preserve">, в </w:t>
            </w:r>
            <w:r>
              <w:rPr>
                <w:rFonts w:ascii="Times New Roman" w:hAnsi="Times New Roman"/>
                <w:sz w:val="24"/>
              </w:rPr>
              <w:t>которых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производился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капитальный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ремонт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601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701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801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901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A01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1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1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1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c>
          <w:tcPr>
            <w:tcW w:type="dxa" w:w="13909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10000">
            <w:pPr>
              <w:widowControl w:val="1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3F010000">
            <w:pPr>
              <w:widowControl w:val="1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Реализация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комплекса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мер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созданию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условий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для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успешной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социализации</w:t>
            </w:r>
            <w:r>
              <w:rPr>
                <w:rFonts w:ascii="Times New Roman" w:hAnsi="Times New Roman"/>
                <w:b w:val="1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1"/>
                <w:sz w:val="24"/>
              </w:rPr>
              <w:t>эффективной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самореализации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молодежи</w:t>
            </w:r>
          </w:p>
          <w:p w14:paraId="40010000">
            <w:pPr>
              <w:widowControl w:val="1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8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101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44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7 «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Доля граждан, вовлеченных в добровольческую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(волонтерскую)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</w:tr>
      <w:tr>
        <w:tc>
          <w:tcPr>
            <w:tcW w:type="dxa" w:w="8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B01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44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Показатель 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 «К</w:t>
            </w:r>
            <w:r>
              <w:rPr>
                <w:rFonts w:ascii="Times New Roman" w:hAnsi="Times New Roman"/>
                <w:color w:val="000000"/>
                <w:sz w:val="24"/>
              </w:rPr>
              <w:t>оличество детей, охваченных организованными формами досуга и занятости в летний период»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D01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c>
          <w:tcPr>
            <w:tcW w:type="dxa" w:w="8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501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44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9 ««Организация временных рабочих мест для детей и подростков в возрасте от 14 до 17 лет в летний период»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701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</w:tr>
      <w:tr>
        <w:tc>
          <w:tcPr>
            <w:tcW w:type="dxa" w:w="13909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10000">
            <w:pPr>
              <w:widowControl w:val="1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60010000">
            <w:pPr>
              <w:widowControl w:val="1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Реализация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комплекса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мер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созданию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условий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для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социализации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детей</w:t>
            </w:r>
            <w:r>
              <w:rPr>
                <w:rFonts w:ascii="Times New Roman" w:hAnsi="Times New Roman"/>
                <w:b w:val="1"/>
                <w:sz w:val="24"/>
              </w:rPr>
              <w:t xml:space="preserve"> в </w:t>
            </w:r>
            <w:r>
              <w:rPr>
                <w:rFonts w:ascii="Times New Roman" w:hAnsi="Times New Roman"/>
                <w:b w:val="1"/>
                <w:sz w:val="24"/>
              </w:rPr>
              <w:t>каникулярный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период</w:t>
            </w:r>
          </w:p>
          <w:p w14:paraId="61010000">
            <w:pPr>
              <w:widowControl w:val="1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8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201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44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3010000">
            <w:pPr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Показатель 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 «К</w:t>
            </w:r>
            <w:r>
              <w:rPr>
                <w:rFonts w:ascii="Times New Roman" w:hAnsi="Times New Roman"/>
                <w:color w:val="000000"/>
                <w:sz w:val="24"/>
              </w:rPr>
              <w:t>оличество детей, охваченных организованными формами досуга и занятости в летний период»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401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c>
          <w:tcPr>
            <w:tcW w:type="dxa" w:w="8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C01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44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D010000">
            <w:pPr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9 «Организация временных рабочих мест для детей и подростков в возрасте от 14 до 17 лет в летний период»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E01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</w:tr>
      <w:tr>
        <w:tc>
          <w:tcPr>
            <w:tcW w:type="dxa" w:w="13909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10000">
            <w:pPr>
              <w:widowControl w:val="1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  <w:p w14:paraId="77010000">
            <w:pPr>
              <w:widowControl w:val="1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Создание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условий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для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занятий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физической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культурой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спортом</w:t>
            </w:r>
          </w:p>
          <w:p w14:paraId="78010000">
            <w:pPr>
              <w:widowControl w:val="1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c>
          <w:tcPr>
            <w:tcW w:type="dxa" w:w="8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901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44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«Доля населения, систематически занимающегося физической культурой и спортом</w:t>
            </w:r>
            <w:r>
              <w:rPr>
                <w:rFonts w:ascii="Times New Roman" w:hAnsi="Times New Roman"/>
                <w:color w:val="000000"/>
                <w:sz w:val="24"/>
              </w:rPr>
              <w:t>, в общей численности населения Сланцевского городского поселения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B01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34,6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E01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F01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1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1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1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</w:tr>
    </w:tbl>
    <w:p w14:paraId="83010000">
      <w:pPr>
        <w:widowControl w:val="1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</w:pPr>
    </w:p>
    <w:sectPr>
      <w:headerReference r:id="rId3" w:type="default"/>
      <w:footerReference r:id="rId4" w:type="default"/>
      <w:pgSz w:h="11906" w:orient="landscape" w:w="16838"/>
      <w:pgMar w:bottom="426" w:footer="709" w:gutter="0" w:header="709" w:left="1134" w:right="1134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2000000"/>
</w:ftr>
</file>

<file path=word/footer4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22000000"/>
</w:ftr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/>
</w:hdr>
</file>

<file path=word/header3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3000000">
    <w:pPr>
      <w:pStyle w:val="Style_1"/>
    </w:pPr>
    <w:r>
      <mc:AlternateContent>
        <mc:Choice Requires="wps">
          <w:draw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L="0" distR="0" layoutInCell="true" locked="false" relativeHeight="251658240" simplePos="false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05410" cy="109220"/>
              <wp:wrapSquare distL="0" distR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05410" cy="10922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pStyle w:val="Style_1"/>
                          </w:pPr>
                        </w:p>
                        <w:p w14:paraId="05000000">
                          <w:pPr>
                            <w:pStyle w:val="Style_1"/>
                          </w:pPr>
                        </w:p>
                        <w:p w14:paraId="06000000">
                          <w:pPr>
                            <w:pStyle w:val="Style_1"/>
                          </w:pPr>
                        </w:p>
                        <w:p w14:paraId="07000000">
                          <w:pPr>
                            <w:pStyle w:val="Style_1"/>
                          </w:pPr>
                        </w:p>
                        <w:p w14:paraId="08000000">
                          <w:pPr>
                            <w:pStyle w:val="Style_1"/>
                          </w:pPr>
                        </w:p>
                        <w:p w14:paraId="09000000">
                          <w:pPr>
                            <w:pStyle w:val="Style_1"/>
                          </w:pPr>
                        </w:p>
                        <w:p w14:paraId="0A000000">
                          <w:pPr>
                            <w:pStyle w:val="Style_1"/>
                          </w:pPr>
                        </w:p>
                        <w:p w14:paraId="0B000000">
                          <w:pPr>
                            <w:pStyle w:val="Style_1"/>
                          </w:pPr>
                        </w:p>
                        <w:p w14:paraId="0C000000">
                          <w:pPr>
                            <w:pStyle w:val="Style_1"/>
                          </w:pPr>
                        </w:p>
                        <w:p w14:paraId="0D000000">
                          <w:pPr>
                            <w:pStyle w:val="Style_1"/>
                          </w:pPr>
                        </w:p>
                        <w:p w14:paraId="0E000000">
                          <w:pPr>
                            <w:pStyle w:val="Style_1"/>
                          </w:pPr>
                        </w:p>
                        <w:p w14:paraId="0F000000">
                          <w:pPr>
                            <w:pStyle w:val="Style_1"/>
                          </w:pPr>
                        </w:p>
                        <w:p w14:paraId="10000000">
                          <w:pPr>
                            <w:pStyle w:val="Style_1"/>
                          </w:pPr>
                        </w:p>
                        <w:p w14:paraId="11000000">
                          <w:pPr>
                            <w:pStyle w:val="Style_1"/>
                          </w:pPr>
                        </w:p>
                        <w:p w14:paraId="12000000">
                          <w:pPr>
                            <w:pStyle w:val="Style_1"/>
                          </w:pPr>
                        </w:p>
                        <w:p w14:paraId="13000000">
                          <w:pPr>
                            <w:pStyle w:val="Style_1"/>
                          </w:pPr>
                        </w:p>
                        <w:p w14:paraId="14000000">
                          <w:pPr>
                            <w:pStyle w:val="Style_1"/>
                          </w:pPr>
                        </w:p>
                        <w:p w14:paraId="15000000">
                          <w:pPr>
                            <w:pStyle w:val="Style_1"/>
                          </w:pPr>
                        </w:p>
                        <w:p w14:paraId="16000000">
                          <w:pPr>
                            <w:pStyle w:val="Style_1"/>
                          </w:pPr>
                        </w:p>
                        <w:p w14:paraId="17000000">
                          <w:pPr>
                            <w:pStyle w:val="Style_1"/>
                          </w:pPr>
                        </w:p>
                        <w:p w14:paraId="18000000">
                          <w:pPr>
                            <w:pStyle w:val="Style_1"/>
                          </w:pPr>
                        </w:p>
                        <w:p w14:paraId="19000000">
                          <w:pPr>
                            <w:pStyle w:val="Style_1"/>
                          </w:pPr>
                        </w:p>
                        <w:p w14:paraId="1A000000">
                          <w:pPr>
                            <w:pStyle w:val="Style_1"/>
                          </w:pPr>
                        </w:p>
                        <w:p w14:paraId="1B000000">
                          <w:pPr>
                            <w:pStyle w:val="Style_1"/>
                          </w:pPr>
                        </w:p>
                        <w:p w14:paraId="1C000000">
                          <w:pPr>
                            <w:pStyle w:val="Style_1"/>
                          </w:pPr>
                        </w:p>
                        <w:p w14:paraId="1D000000">
                          <w:pPr>
                            <w:pStyle w:val="Style_1"/>
                          </w:pPr>
                        </w:p>
                        <w:p w14:paraId="1E000000">
                          <w:pPr>
                            <w:pStyle w:val="Style_1"/>
                          </w:pPr>
                        </w:p>
                        <w:p w14:paraId="1F000000">
                          <w:pPr>
                            <w:pStyle w:val="Style_1"/>
                          </w:pPr>
                        </w:p>
                        <w:p w14:paraId="20000000">
                          <w:pPr>
                            <w:pStyle w:val="Style_1"/>
                          </w:pPr>
                        </w:p>
                        <w:p w14:paraId="21000000">
                          <w:pPr>
                            <w:pStyle w:val="Style_1"/>
                          </w:pPr>
                        </w:p>
                      </w:txbxContent>
                    </wps:txbx>
                    <wps:bodyPr anchor="t" bIns="1905" lIns="1905" rIns="1905" tIns="1905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center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/>
      <w:jc w:val="left"/>
    </w:pPr>
    <w:rPr>
      <w:rFonts w:ascii="Arial" w:hAnsi="Arial"/>
      <w:sz w:val="18"/>
    </w:rPr>
  </w:style>
  <w:style w:default="1" w:styleId="Style_3_ch" w:type="character">
    <w:name w:val="Normal"/>
    <w:link w:val="Style_3"/>
    <w:rPr>
      <w:rFonts w:ascii="Arial" w:hAnsi="Arial"/>
      <w:sz w:val="18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oc 10"/>
    <w:next w:val="Style_3"/>
    <w:link w:val="Style_21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1_ch" w:type="character">
    <w:name w:val="toc 10"/>
    <w:link w:val="Style_21"/>
    <w:rPr>
      <w:rFonts w:ascii="XO Thames" w:hAnsi="XO Thames"/>
      <w:sz w:val="28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9" Target="webSettings.xml" Type="http://schemas.openxmlformats.org/officeDocument/2006/relationships/webSettings"/>
  <Relationship Id="rId5" Target="fontTable.xml" Type="http://schemas.openxmlformats.org/officeDocument/2006/relationships/fontTable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2022-08-15T06:02:09Z</dcterms:modified>
</cp:coreProperties>
</file>