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spacing w:after="0" w:before="0" w:line="200" w:lineRule="atLeast"/>
        <w:ind w:firstLine="30" w:left="0" w:right="0"/>
        <w:contextualSpacing w:val="false"/>
        <w:jc w:val="center"/>
        <w:rPr/>
      </w:pPr>
      <w:r>
        <w:rPr/>
        <w:t>2</w:t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  <w:t>УТВЕРЖДЕНА</w:t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  <w:t>постановление администрации</w:t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  <w:t>Сланцевского муниципального района</w:t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  <w:t>от 08.02.2016 № 112-п</w:t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  <w:t>(приложение)</w:t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16"/>
        <w:spacing w:after="0" w:before="0" w:line="200" w:lineRule="atLeast"/>
        <w:ind w:firstLine="5820" w:left="0" w:right="0"/>
        <w:contextualSpacing w:val="false"/>
        <w:rPr/>
      </w:pPr>
      <w:r>
        <w:rPr/>
      </w:r>
    </w:p>
    <w:p>
      <w:pPr>
        <w:pStyle w:val="style0"/>
        <w:spacing w:after="0" w:before="0" w:line="200" w:lineRule="atLeast"/>
        <w:ind w:firstLine="5640" w:left="-30" w:right="0"/>
        <w:contextualSpacing w:val="false"/>
        <w:jc w:val="left"/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style16"/>
        <w:jc w:val="center"/>
        <w:rPr>
          <w:rFonts w:cs="Times New Roman" w:eastAsia="Times New Roman"/>
          <w:b/>
          <w:color w:val="00000A"/>
          <w:spacing w:val="0"/>
          <w:sz w:val="52"/>
          <w:shd w:fill="FFFFFF" w:val="clear"/>
        </w:rPr>
      </w:pPr>
      <w:r>
        <w:rPr>
          <w:rFonts w:cs="Times New Roman" w:eastAsia="Times New Roman"/>
          <w:b/>
          <w:color w:val="00000A"/>
          <w:spacing w:val="0"/>
          <w:sz w:val="52"/>
          <w:shd w:fill="FFFFFF" w:val="clear"/>
        </w:rPr>
        <w:t>СХЕМА</w:t>
      </w:r>
    </w:p>
    <w:p>
      <w:pPr>
        <w:pStyle w:val="style16"/>
        <w:jc w:val="center"/>
        <w:rPr>
          <w:rFonts w:cs="Times New Roman" w:eastAsia="Times New Roman"/>
          <w:b w:val="false"/>
          <w:bCs w:val="false"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b w:val="false"/>
          <w:bCs w:val="false"/>
          <w:color w:val="00000A"/>
          <w:spacing w:val="0"/>
          <w:sz w:val="28"/>
          <w:shd w:fill="FFFFFF" w:val="clear"/>
        </w:rPr>
        <w:t xml:space="preserve">размещения рекламных конструкций </w:t>
      </w:r>
    </w:p>
    <w:p>
      <w:pPr>
        <w:pStyle w:val="style16"/>
        <w:jc w:val="center"/>
        <w:rPr>
          <w:rFonts w:cs="Times New Roman" w:eastAsia="Times New Roman"/>
          <w:b w:val="false"/>
          <w:bCs w:val="false"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b w:val="false"/>
          <w:bCs w:val="false"/>
          <w:color w:val="00000A"/>
          <w:spacing w:val="0"/>
          <w:sz w:val="28"/>
          <w:shd w:fill="FFFFFF" w:val="clear"/>
        </w:rPr>
        <w:t>на территории Сланцевского муниципального района</w:t>
      </w:r>
    </w:p>
    <w:p>
      <w:pPr>
        <w:pStyle w:val="style16"/>
        <w:jc w:val="center"/>
        <w:rPr>
          <w:rFonts w:cs="Times New Roman" w:eastAsia="Times New Roman"/>
          <w:b w:val="false"/>
          <w:bCs w:val="false"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b w:val="false"/>
          <w:bCs w:val="false"/>
          <w:color w:val="00000A"/>
          <w:spacing w:val="0"/>
          <w:sz w:val="28"/>
          <w:shd w:fill="FFFFFF" w:val="clear"/>
        </w:rPr>
        <w:t>Ленинградской области</w:t>
      </w:r>
    </w:p>
    <w:p>
      <w:pPr>
        <w:pStyle w:val="style16"/>
        <w:jc w:val="center"/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b/>
          <w:color w:val="00000A"/>
          <w:spacing w:val="0"/>
          <w:sz w:val="28"/>
          <w:shd w:fill="FFFFFF" w:val="clear"/>
        </w:rPr>
        <w:t>ДОПОЛНЕНИЕ № 1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right"/>
        <w:rPr>
          <w:rFonts w:cs="Times New Roman" w:eastAsia="Times New Roman"/>
          <w:color w:val="00000A"/>
          <w:spacing w:val="0"/>
          <w:sz w:val="22"/>
          <w:shd w:fill="FFFFFF" w:val="clear"/>
        </w:rPr>
      </w:pPr>
      <w:r>
        <w:rPr>
          <w:rFonts w:cs="Times New Roman" w:eastAsia="Times New Roman"/>
          <w:color w:val="00000A"/>
          <w:spacing w:val="0"/>
          <w:sz w:val="22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right"/>
        <w:rPr>
          <w:rFonts w:cs="Times New Roman" w:eastAsia="Times New Roman"/>
          <w:color w:val="00000A"/>
          <w:spacing w:val="0"/>
          <w:sz w:val="22"/>
          <w:shd w:fill="FFFFFF" w:val="clear"/>
        </w:rPr>
      </w:pPr>
      <w:r>
        <w:rPr>
          <w:rFonts w:cs="Times New Roman" w:eastAsia="Times New Roman"/>
          <w:color w:val="00000A"/>
          <w:spacing w:val="0"/>
          <w:sz w:val="22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right"/>
        <w:rPr>
          <w:rFonts w:cs="Times New Roman" w:eastAsia="Times New Roman"/>
          <w:color w:val="00000A"/>
          <w:spacing w:val="0"/>
          <w:sz w:val="22"/>
          <w:shd w:fill="FFFFFF" w:val="clear"/>
        </w:rPr>
      </w:pPr>
      <w:r>
        <w:rPr>
          <w:rFonts w:cs="Times New Roman" w:eastAsia="Times New Roman"/>
          <w:color w:val="00000A"/>
          <w:spacing w:val="0"/>
          <w:sz w:val="22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right"/>
        <w:rPr>
          <w:rFonts w:cs="Times New Roman" w:eastAsia="Times New Roman"/>
          <w:color w:val="00000A"/>
          <w:spacing w:val="0"/>
          <w:sz w:val="22"/>
          <w:shd w:fill="FFFFFF" w:val="clear"/>
        </w:rPr>
      </w:pPr>
      <w:r>
        <w:rPr>
          <w:rFonts w:cs="Times New Roman" w:eastAsia="Times New Roman"/>
          <w:color w:val="00000A"/>
          <w:spacing w:val="0"/>
          <w:sz w:val="22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right"/>
        <w:rPr>
          <w:rFonts w:cs="Times New Roman" w:eastAsia="Times New Roman"/>
          <w:color w:val="00000A"/>
          <w:spacing w:val="0"/>
          <w:sz w:val="22"/>
          <w:shd w:fill="FFFFFF" w:val="clear"/>
        </w:rPr>
      </w:pPr>
      <w:r>
        <w:rPr>
          <w:rFonts w:cs="Times New Roman" w:eastAsia="Times New Roman"/>
          <w:color w:val="00000A"/>
          <w:spacing w:val="0"/>
          <w:sz w:val="22"/>
          <w:shd w:fill="FFFFFF" w:val="clear"/>
        </w:rPr>
        <w:t>Согласовано ______________________ /___________________/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right"/>
        <w:rPr>
          <w:rFonts w:cs="Times New Roman" w:eastAsia="Times New Roman"/>
          <w:color w:val="00000A"/>
          <w:spacing w:val="0"/>
          <w:sz w:val="22"/>
          <w:shd w:fill="FFFFFF" w:val="clear"/>
        </w:rPr>
      </w:pPr>
      <w:r>
        <w:rPr>
          <w:rFonts w:cs="Times New Roman" w:eastAsia="Times New Roman"/>
          <w:color w:val="00000A"/>
          <w:spacing w:val="0"/>
          <w:sz w:val="22"/>
          <w:shd w:fill="FFFFFF" w:val="clear"/>
        </w:rPr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right"/>
        <w:rPr>
          <w:rFonts w:cs="Times New Roman" w:eastAsia="Times New Roman"/>
          <w:b/>
          <w:color w:val="00000A"/>
          <w:spacing w:val="0"/>
          <w:sz w:val="28"/>
          <w:shd w:fill="FFFFFF" w:val="clear"/>
        </w:rPr>
      </w:pPr>
      <w:r>
        <w:rPr>
          <w:rFonts w:cs="Times New Roman" w:eastAsia="Times New Roman"/>
          <w:color w:val="00000A"/>
          <w:spacing w:val="0"/>
          <w:sz w:val="22"/>
          <w:shd w:fill="FFFFFF" w:val="clear"/>
        </w:rPr>
        <w:t>«_____»__________________20____г.</w:t>
      </w:r>
      <w:r>
        <w:rPr>
          <w:rFonts w:cs="Times New Roman" w:eastAsia="Times New Roman"/>
          <w:b/>
          <w:color w:val="00000A"/>
          <w:spacing w:val="0"/>
          <w:sz w:val="28"/>
          <w:shd w:fill="FFFFFF" w:val="clear"/>
        </w:rPr>
        <w:t xml:space="preserve"> </w:t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306" w:footer="0" w:gutter="0" w:header="0" w:left="1689" w:right="612" w:top="59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Arial Unicode MS" w:hAnsi="Times New Roman"/>
      <w:color w:val="auto"/>
      <w:sz w:val="24"/>
      <w:szCs w:val="24"/>
      <w:lang w:bidi="hi-IN" w:eastAsia="zh-CN" w:val="ru-RU"/>
    </w:rPr>
  </w:style>
  <w:style w:styleId="style1" w:type="paragraph">
    <w:name w:val="Заголовок 1"/>
    <w:basedOn w:val="style15"/>
    <w:next w:val="style1"/>
    <w:pPr/>
    <w:rPr/>
  </w:style>
  <w:style w:styleId="style2" w:type="paragraph">
    <w:name w:val="Заголовок 2"/>
    <w:basedOn w:val="style15"/>
    <w:next w:val="style2"/>
    <w:pPr/>
    <w:rPr/>
  </w:style>
  <w:style w:styleId="style3" w:type="paragraph">
    <w:name w:val="Заголовок 3"/>
    <w:basedOn w:val="style15"/>
    <w:next w:val="style3"/>
    <w:pPr/>
    <w:rPr/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  <w:style w:styleId="style20" w:type="paragraph">
    <w:name w:val="Цитата"/>
    <w:basedOn w:val="style0"/>
    <w:next w:val="style20"/>
    <w:pPr/>
    <w:rPr/>
  </w:style>
  <w:style w:styleId="style21" w:type="paragraph">
    <w:name w:val="Заглавие"/>
    <w:basedOn w:val="style15"/>
    <w:next w:val="style21"/>
    <w:pPr/>
    <w:rPr/>
  </w:style>
  <w:style w:styleId="style22" w:type="paragraph">
    <w:name w:val="Подзаголовок"/>
    <w:basedOn w:val="style15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2016-02-08T12:02:56Z</cp:lastPrinted>
  <cp:revision>0</cp:revision>
</cp:coreProperties>
</file>