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72" w:rsidRDefault="00895C72" w:rsidP="00895C7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E3300B" w:rsidRDefault="0030713E" w:rsidP="00895C7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УТВЕРЖДЕНА</w:t>
      </w:r>
    </w:p>
    <w:p w:rsidR="00E3300B" w:rsidRDefault="0030713E" w:rsidP="0030713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постановлением администрации                                                </w:t>
      </w:r>
    </w:p>
    <w:p w:rsidR="00E3300B" w:rsidRDefault="0030713E" w:rsidP="0030713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Сланцевского муниципального района </w:t>
      </w:r>
    </w:p>
    <w:p w:rsidR="00E3300B" w:rsidRDefault="0030713E" w:rsidP="0030713E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27.09.2017 № 1451-п</w:t>
      </w:r>
    </w:p>
    <w:p w:rsidR="00E3300B" w:rsidRDefault="0030713E" w:rsidP="0030713E">
      <w:pPr>
        <w:widowControl w:val="0"/>
        <w:tabs>
          <w:tab w:val="left" w:pos="142"/>
          <w:tab w:val="left" w:pos="28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(приложение)</w:t>
      </w:r>
    </w:p>
    <w:p w:rsidR="00E3300B" w:rsidRDefault="00E3300B">
      <w:pPr>
        <w:pStyle w:val="af5"/>
        <w:jc w:val="center"/>
        <w:rPr>
          <w:rFonts w:ascii="Times New Roman" w:hAnsi="Times New Roman"/>
        </w:rPr>
      </w:pPr>
    </w:p>
    <w:p w:rsidR="00E3300B" w:rsidRPr="0030713E" w:rsidRDefault="0030713E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3E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E3300B" w:rsidRDefault="0030713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 муниципального образования Сланцевский муниципальный район муниципальной услуги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муниципальном образовании Сланцевское городское поселение Сланцевского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E3300B" w:rsidRDefault="003071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1. «Общие сведения о муниципальной услуге».</w:t>
      </w:r>
    </w:p>
    <w:tbl>
      <w:tblPr>
        <w:tblW w:w="0" w:type="auto"/>
        <w:tblInd w:w="-5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0"/>
        <w:gridCol w:w="3885"/>
        <w:gridCol w:w="5156"/>
      </w:tblGrid>
      <w:tr w:rsidR="00E3300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E3300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3300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муниципального образования Сланцевский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      </w:r>
          </w:p>
        </w:tc>
      </w:tr>
      <w:tr w:rsidR="00E3300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услуги в региональном реестре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4740100010001103280</w:t>
            </w:r>
          </w:p>
        </w:tc>
      </w:tr>
      <w:tr w:rsidR="00E3300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Муниципальная услуга по о</w:t>
            </w:r>
            <w:r>
              <w:rPr>
                <w:rFonts w:ascii="Times New Roman" w:eastAsia="Calibri" w:hAnsi="Times New Roman" w:cs="Times New Roman"/>
              </w:rPr>
              <w:t>формлению согласия (отказа) на обмен жилыми помещениями, предоставленными по договорам социального найма в муниципальном образовании Сланцевское городское поселение Сланцевского муниципального района Ленинградской области</w:t>
            </w:r>
          </w:p>
        </w:tc>
      </w:tr>
      <w:tr w:rsidR="00E3300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Нет</w:t>
            </w:r>
          </w:p>
        </w:tc>
      </w:tr>
      <w:tr w:rsidR="00E3300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pStyle w:val="ab"/>
              <w:widowControl w:val="0"/>
              <w:spacing w:after="0"/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Административный регламент по предоставлению муниципальной услуги 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pStyle w:val="ab"/>
              <w:spacing w:after="0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Сланцевского муниципального района от 19.10.2016 №1599-п «Об утверждении административного регламента по предоставлению муниципальной услуги 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>«Оформление согласия (отказа) на обмен жилыми помещениями, предоставленными по договорам социального найма в муниципальном образовании Сланцевское городское поселение Сланцевского муниципального района Ленинградской области»»</w:t>
            </w:r>
          </w:p>
        </w:tc>
      </w:tr>
      <w:tr w:rsidR="00E3300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3300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1) Единый портал государственных услуг (функций) Ленинградской области: www.gosuslugi.ru;</w:t>
            </w:r>
          </w:p>
          <w:p w:rsidR="00E3300B" w:rsidRDefault="0030713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2) Портал государственных услуг (функций) Ленинградской области: www.gu.lenobl.ru;</w:t>
            </w:r>
          </w:p>
          <w:p w:rsidR="00E3300B" w:rsidRDefault="0030713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  <w:i/>
              </w:rPr>
              <w:t xml:space="preserve">) </w:t>
            </w:r>
            <w:r>
              <w:rPr>
                <w:rFonts w:ascii="Times New Roman" w:eastAsia="Calibri" w:hAnsi="Times New Roman"/>
              </w:rPr>
              <w:t>Терминальные устройства;</w:t>
            </w:r>
          </w:p>
          <w:p w:rsidR="00E3300B" w:rsidRDefault="0030713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4) Опрос заявителей непосредственно при личном приеме или с использованием телефонной связи;</w:t>
            </w:r>
          </w:p>
          <w:p w:rsidR="00E3300B" w:rsidRDefault="0030713E">
            <w:pPr>
              <w:widowControl w:val="0"/>
              <w:spacing w:after="0" w:line="240" w:lineRule="auto"/>
              <w:rPr>
                <w:rStyle w:val="-"/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5. Официальный сайт Сланцевского муниципального района: </w:t>
            </w:r>
            <w:hyperlink r:id="rId5">
              <w:r>
                <w:rPr>
                  <w:rStyle w:val="-"/>
                  <w:rFonts w:ascii="Times New Roman" w:eastAsia="Calibri" w:hAnsi="Times New Roman" w:cs="Times New Roman"/>
                </w:rPr>
                <w:t>http://www.</w:t>
              </w:r>
            </w:hyperlink>
            <w:hyperlink r:id="rId6">
              <w:r>
                <w:rPr>
                  <w:rStyle w:val="-"/>
                  <w:rFonts w:ascii="Times New Roman" w:eastAsia="Calibri" w:hAnsi="Times New Roman" w:cs="Times New Roman"/>
                  <w:lang w:val="en-US"/>
                </w:rPr>
                <w:t>slanmo.ru/</w:t>
              </w:r>
            </w:hyperlink>
            <w:r>
              <w:rPr>
                <w:rStyle w:val="-"/>
                <w:rFonts w:ascii="Times New Roman" w:eastAsia="Calibri" w:hAnsi="Times New Roman" w:cs="Times New Roman"/>
                <w:lang w:val="en-US" w:eastAsia="ru-RU"/>
              </w:rPr>
              <w:t>.</w:t>
            </w:r>
          </w:p>
        </w:tc>
      </w:tr>
    </w:tbl>
    <w:p w:rsidR="00E3300B" w:rsidRDefault="00E33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00B" w:rsidRDefault="00E3300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3300B" w:rsidRDefault="00E3300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3300B" w:rsidRDefault="00E3300B">
      <w:pPr>
        <w:ind w:left="-567"/>
        <w:rPr>
          <w:rFonts w:ascii="Times New Roman" w:hAnsi="Times New Roman" w:cs="Times New Roman"/>
          <w:sz w:val="24"/>
          <w:szCs w:val="24"/>
        </w:rPr>
        <w:sectPr w:rsidR="00E3300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E3300B" w:rsidRDefault="003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 Общие сведения об услуге</w:t>
      </w:r>
    </w:p>
    <w:tbl>
      <w:tblPr>
        <w:tblW w:w="0" w:type="auto"/>
        <w:tblInd w:w="-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7"/>
        <w:gridCol w:w="1416"/>
        <w:gridCol w:w="1222"/>
        <w:gridCol w:w="951"/>
        <w:gridCol w:w="1416"/>
        <w:gridCol w:w="1302"/>
        <w:gridCol w:w="1302"/>
        <w:gridCol w:w="1327"/>
        <w:gridCol w:w="1098"/>
        <w:gridCol w:w="1327"/>
        <w:gridCol w:w="1803"/>
        <w:gridCol w:w="1803"/>
      </w:tblGrid>
      <w:tr w:rsidR="00E3300B">
        <w:trPr>
          <w:trHeight w:val="135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«подуслуги»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«подуслуги»</w:t>
            </w:r>
          </w:p>
        </w:tc>
        <w:tc>
          <w:tcPr>
            <w:tcW w:w="1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«подуслуги»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«подуслуги»</w:t>
            </w:r>
          </w:p>
        </w:tc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«подуслуги»</w:t>
            </w:r>
          </w:p>
        </w:tc>
        <w:tc>
          <w:tcPr>
            <w:tcW w:w="18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«подуслуги»</w:t>
            </w:r>
          </w:p>
        </w:tc>
      </w:tr>
      <w:tr w:rsidR="00E3300B">
        <w:trPr>
          <w:trHeight w:val="135"/>
        </w:trPr>
        <w:tc>
          <w:tcPr>
            <w:tcW w:w="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При подаче заявления по месту жительства (месту обращения)</w:t>
            </w:r>
          </w:p>
        </w:tc>
        <w:tc>
          <w:tcPr>
            <w:tcW w:w="1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(государств. пошлины)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00B">
        <w:trPr>
          <w:trHeight w:val="169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330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согласия (отказа) на обмен жилыми помещениями, предоставленными по договорам социального найма в муниципальном образовании Сланцевское городское поселение Сланцевского муниципального района Ленинградской области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 дня письменного обращения заявителя о предоставлении муниципальной услуги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 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Право пользования обмениваемым жилым помещением оспаривается в судебном порядке;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Обмениваемое жилое помещение признано в установленном порядке непригодным для проживания;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принято решение о признании жилого дома,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котором находится обмениваемое жилое помещение, аварийным и подлежащим сносу;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6) Непредставление заявителем документов, указанных в разделе 4 настоящей технологической схемы, кроме тех, которые находятся в распоряжении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7) Отсутствует письменное согласие проживающих с нанимателем совершеннолетних членов его семьи на обмен жилого помещения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Администрация муниципального образования Сланцевский муниципальный район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Посредством почтовой связи;               4) В электронном виде на электронный адрес администрации Сланцевского муниципального района;</w:t>
            </w:r>
          </w:p>
          <w:p w:rsidR="00E3300B" w:rsidRPr="0030713E" w:rsidRDefault="0030713E">
            <w:pPr>
              <w:spacing w:after="0"/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5) ) Портал государственных услуг (функций) Ленинградской области: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gu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lenobl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Администрация муниципального образования Сланцевский муниципальный район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Посредством почтовой связи;               4) В электронном виде на электронный адрес администрации Сланцевского муниципального района.</w:t>
            </w:r>
          </w:p>
        </w:tc>
      </w:tr>
    </w:tbl>
    <w:p w:rsidR="00E3300B" w:rsidRDefault="00307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 заявителях услуги</w:t>
      </w:r>
    </w:p>
    <w:tbl>
      <w:tblPr>
        <w:tblW w:w="0" w:type="auto"/>
        <w:tblInd w:w="-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12"/>
        <w:gridCol w:w="2244"/>
        <w:gridCol w:w="2658"/>
        <w:gridCol w:w="2343"/>
        <w:gridCol w:w="1787"/>
        <w:gridCol w:w="1734"/>
        <w:gridCol w:w="1858"/>
        <w:gridCol w:w="2494"/>
      </w:tblGrid>
      <w:tr w:rsidR="00E330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лиц, имеющих право на получение «подуслуги»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330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3300B">
        <w:trPr>
          <w:trHeight w:val="1840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Представитель, уполномоченный обращаться по доверенности 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Доверенность; 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Копия документа, удостоверяющего личность доверенного лица и оригинал для сверки.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Доверенность должна быть нотариально заверена.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истолковать их содержание.         2) Документ, удостоверяющий личность, предоставляется в копии (не заверяется).</w:t>
            </w:r>
          </w:p>
        </w:tc>
      </w:tr>
    </w:tbl>
    <w:p w:rsidR="00E3300B" w:rsidRDefault="003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Документы, предоставляемые заявителем для получения «подуслуги»</w:t>
      </w:r>
    </w:p>
    <w:tbl>
      <w:tblPr>
        <w:tblW w:w="0" w:type="auto"/>
        <w:tblInd w:w="-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17"/>
        <w:gridCol w:w="1768"/>
        <w:gridCol w:w="2838"/>
        <w:gridCol w:w="1763"/>
        <w:gridCol w:w="239"/>
        <w:gridCol w:w="1755"/>
        <w:gridCol w:w="3760"/>
        <w:gridCol w:w="1240"/>
        <w:gridCol w:w="1750"/>
      </w:tblGrid>
      <w:tr w:rsidR="00E330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E330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3300B">
        <w:tc>
          <w:tcPr>
            <w:tcW w:w="16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tabs>
                <w:tab w:val="left" w:pos="2869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Подуслуга 1.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согласия (отказа) на обмен жилыми помещениями, предоставленными по договорам социального найма в муниципальном образовании Сланцевское городское поселение Сланцевского муниципального района Ленинградской области</w:t>
            </w:r>
          </w:p>
        </w:tc>
      </w:tr>
      <w:tr w:rsidR="00E330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Письменное заявление о предоставлении услуги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 нанимателей о согласии на обмен жилыми помещениями, предоставленными по договорам социального найма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330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об обмене жилыми помещениями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Подлинник - 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органа.                                                         Сверка копии с оригиналом в дело и возврат  заявителю подлинника, копия не заверяется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330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семейные отношения гражданина, подавшего заявление, и членов его семьи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Свидетельство о рождении;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Свидетельство о заключении (расторжении) брака;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Свидетельство о смерти;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Судебное решение о признании членом семьи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другой: копия документа, прилагаемая к заявлению, либо нотариально удостоверенные копии документов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330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Медицинские справки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Справка об отсутствии у нанимателя и членов его семьи тяжелых форм хронических заболеваний в соответствии с перечнем, утвержденным постановлением Правительства РФ от 16.06.2006 года № 378 (для нанимателей, меняющихся на жилые помещения в коммунальной квартире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 и копия от каждого гражданина, проживающего в данном жилом помещении,  либо нотариально удостоверенные копии документов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E3300B"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личность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заявителя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личность каждого члена его семьи, а также личность представителя заявителя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не заверяется. Оригинал - 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E3300B" w:rsidRDefault="003071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0" w:type="auto"/>
        <w:tblInd w:w="-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49"/>
        <w:gridCol w:w="2010"/>
        <w:gridCol w:w="1830"/>
        <w:gridCol w:w="1804"/>
        <w:gridCol w:w="1796"/>
        <w:gridCol w:w="1508"/>
        <w:gridCol w:w="1767"/>
        <w:gridCol w:w="1583"/>
        <w:gridCol w:w="1583"/>
      </w:tblGrid>
      <w:tr w:rsidR="00E3300B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электронного сервиса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E3300B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3300B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Копия финансового лицевого счета с места жительства заявителя и членов его семьи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КУМИ Сланцевского муниципального района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«ЕИРЦ ЛО» ТУ Сланцевский район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</w:tr>
      <w:tr w:rsidR="00E3300B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Справка об отсутствии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задолженности за содержание, ремонт жилого помещения и коммунальные услуги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КУМИ Сланцевского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АО «ЕИРЦ ЛО» ТУ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Сланцевский район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</w:tr>
      <w:tr w:rsidR="00E3300B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</w:t>
            </w:r>
          </w:p>
          <w:p w:rsidR="00E3300B" w:rsidRDefault="00E3300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КУМИ Сланцевского муниципального района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 опеки и попечительства МО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</w:tr>
      <w:tr w:rsidR="00E3300B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Выписка из домовой книги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обо всех гражданах, зарегистрированных совместно с заявителем, в том числе не являющихся членами семьи заявителя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КУМИ Сланцевского муниципального района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«ЕИРЦ ЛО» ТУ Сланцевский район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</w:tr>
    </w:tbl>
    <w:p w:rsidR="00E3300B" w:rsidRDefault="003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Результат услуги</w:t>
      </w:r>
    </w:p>
    <w:tbl>
      <w:tblPr>
        <w:tblW w:w="0" w:type="auto"/>
        <w:tblInd w:w="-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00"/>
        <w:gridCol w:w="2621"/>
        <w:gridCol w:w="1991"/>
        <w:gridCol w:w="2496"/>
        <w:gridCol w:w="1912"/>
        <w:gridCol w:w="1811"/>
        <w:gridCol w:w="1926"/>
        <w:gridCol w:w="1330"/>
        <w:gridCol w:w="1043"/>
      </w:tblGrid>
      <w:tr w:rsidR="00E3300B">
        <w:trPr>
          <w:trHeight w:val="369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2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1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E3300B">
        <w:trPr>
          <w:trHeight w:val="369"/>
        </w:trPr>
        <w:tc>
          <w:tcPr>
            <w:tcW w:w="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E3300B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3300B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Постановление администрации Сланцевского муниципального района о даче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 По форме согласно регламенту;</w:t>
            </w:r>
          </w:p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Подписывается  главой/заместителем главы администрации Сланцевского муниципального района;</w:t>
            </w:r>
          </w:p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требуется</w:t>
            </w:r>
          </w:p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1) Администрация муниципального образования Сланцевский муниципальный район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>
              <w:t xml:space="preserve"> </w:t>
            </w:r>
          </w:p>
          <w:p w:rsidR="00E3300B" w:rsidRDefault="003071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www.gu.lenobl.ru; </w:t>
            </w:r>
          </w:p>
          <w:p w:rsidR="00E3300B" w:rsidRDefault="003071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4) Посредством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почтовой связи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E3300B">
        <w:trPr>
          <w:trHeight w:val="1268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Сланцевского муниципального района об отказе в даче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Официальное письмо администрации, подписанное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главой/заместителем главы администрации Сланцевского муниципального района;</w:t>
            </w:r>
          </w:p>
          <w:p w:rsidR="00E3300B" w:rsidRDefault="003071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1) Администрация муниципального образования Сланцевский муниципальный район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>
              <w:t xml:space="preserve"> </w:t>
            </w:r>
          </w:p>
          <w:p w:rsidR="00E3300B" w:rsidRDefault="003071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www.gu.lenobl.ru; </w:t>
            </w:r>
          </w:p>
          <w:p w:rsidR="00E3300B" w:rsidRDefault="003071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Посредством почтовой связи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</w:tbl>
    <w:p w:rsidR="00E3300B" w:rsidRDefault="003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Технологические процессы предоставления услуги</w:t>
      </w:r>
    </w:p>
    <w:tbl>
      <w:tblPr>
        <w:tblW w:w="0" w:type="auto"/>
        <w:tblInd w:w="-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3"/>
        <w:gridCol w:w="2190"/>
        <w:gridCol w:w="3372"/>
        <w:gridCol w:w="1583"/>
        <w:gridCol w:w="2453"/>
        <w:gridCol w:w="3592"/>
        <w:gridCol w:w="1917"/>
      </w:tblGrid>
      <w:tr w:rsidR="00E3300B">
        <w:trPr>
          <w:trHeight w:val="369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5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3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E3300B">
        <w:trPr>
          <w:trHeight w:val="369"/>
        </w:trPr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0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330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заявления и документов, необходимых для предоставления муниципальной услуги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Устанавливает предмет обращения;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Устанавливает соответствие личности заявителя документу, удостоверяющему личность (для физического лица);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Осуществляет сверку копий представленных документов с их оригиналами;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Проверяет заявление и комплектность прилагаемых к нему документов на соответствие требованиям пункта 2.7 настоящего административному регламенту;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 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описание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позднее 1 рабочего дня, следующего за днем поступления в администрацию Сланцевского муниципального района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Специалисты комитета по взаимодействию с органами МСУ, общим и организационным вопросам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дминистрации Сланцевского муниципального района,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МФЦ</w:t>
            </w:r>
          </w:p>
          <w:p w:rsidR="00E3300B" w:rsidRDefault="00E330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сканера. АИС МФЦ (для специалистов МФЦ)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E330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пакета документов</w:t>
            </w:r>
          </w:p>
        </w:tc>
        <w:tc>
          <w:tcPr>
            <w:tcW w:w="1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 дней со дня письменного обращения заявителя о предоставлении муниципальной услуги</w:t>
            </w:r>
          </w:p>
          <w:p w:rsidR="00E3300B" w:rsidRDefault="00E330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Специалисты комитета по взаимодействию с органами МСУ, общим и организационным вопросам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дминистрации Сланцевского муниципального района,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МФЦ</w:t>
            </w:r>
          </w:p>
          <w:p w:rsidR="00E3300B" w:rsidRDefault="00E330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сканера. АИС МФЦ (для специалистов МФЦ)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E330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соответствия представленных документов установленным требованиям раздела 4 настоящей технологической схемы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неправильном заполнении заявления, отсутствии необходимых документов, несоответствии представленных документов установленным требованиям,  уведомление заявителя о наличии препятствий для оказания муниципальной услуги, объяснение заявителю содержание выявленных недостатков в представленных документах</w:t>
            </w:r>
          </w:p>
        </w:tc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Специалисты комитета по взаимодействию с органами МСУ, общим и организационным вопросам администрации Сланцевского муниципального района</w:t>
            </w:r>
          </w:p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МФЦ</w:t>
            </w:r>
          </w:p>
          <w:p w:rsidR="00E3300B" w:rsidRDefault="00E330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сканера, наличие доступа к автоматизированным системам, к сети «Интернет» для отправки электронной почты.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E330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Обработка и предварительное рассмотрение заявления с необходимыми документами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Рассмотрение вопроса осуществляется в порядке, определенном нормативным правовым актом администрации муниципального образования Сланцевский муниципальный район Ленинградской области</w:t>
            </w:r>
          </w:p>
        </w:tc>
        <w:tc>
          <w:tcPr>
            <w:tcW w:w="1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5дней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 дней</w:t>
            </w:r>
          </w:p>
          <w:p w:rsidR="00E3300B" w:rsidRDefault="00E330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Специалисты КУМИ Сланцевского муниципального района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наличие ПК, принтера, сканера, телефонной и факсимильной связи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E330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и направление запросов (при необходимости) в органы (организации), участвующие в предоставлении муниципальной услуги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Специалисты КУМИ Сланцевского муниципального района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E330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Рассмотрение заявления на заседании комиссии по жилищным вопросам администрации Сланцевского муниципального района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Полный пакет документов, необходимых для предоставления муниципальной услуги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день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Специалисты КУМИ Сланцевского муниципального района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E330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проекта постановления администрации Сланцевского муниципального района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день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Специалисты КУМИ Сланцевского муниципального района</w:t>
            </w: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наличие ПК, принтера, сканера, телефонной и факсимильной связи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E3300B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Выдача документа, являющегося результатом предоставления муниципальной услуги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рабочих дней со дня письменного обращения заявителя о предоставлении муниципальной услуги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Специалисты комитета по взаимодействию с органами МСУ, общим и организационным вопросам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дминистрации Сланцевского муниципального района,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МФЦ</w:t>
            </w:r>
          </w:p>
          <w:p w:rsidR="00E3300B" w:rsidRDefault="00E330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наличие ПК, принтера, сканера, телефонной и факсимильной связи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</w:tbl>
    <w:p w:rsidR="00E3300B" w:rsidRDefault="00307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8. Особенности предоставления услуги в электронной форме</w:t>
      </w:r>
    </w:p>
    <w:tbl>
      <w:tblPr>
        <w:tblW w:w="0" w:type="auto"/>
        <w:tblInd w:w="-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619"/>
        <w:gridCol w:w="1411"/>
        <w:gridCol w:w="2607"/>
        <w:gridCol w:w="2335"/>
        <w:gridCol w:w="2735"/>
        <w:gridCol w:w="3823"/>
      </w:tblGrid>
      <w:tr w:rsidR="00E3300B">
        <w:trPr>
          <w:trHeight w:val="369"/>
        </w:trPr>
        <w:tc>
          <w:tcPr>
            <w:tcW w:w="2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 «подуслуги»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«подуслуги»</w:t>
            </w:r>
          </w:p>
        </w:tc>
      </w:tr>
      <w:tr w:rsidR="00E3300B">
        <w:trPr>
          <w:trHeight w:val="369"/>
        </w:trPr>
        <w:tc>
          <w:tcPr>
            <w:tcW w:w="2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E330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300B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3300B">
        <w:trPr>
          <w:trHeight w:val="276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Портал государственных услуг (функций) Ленинградской области: </w:t>
            </w:r>
            <w:hyperlink r:id="rId8">
              <w:r>
                <w:rPr>
                  <w:rStyle w:val="-"/>
                  <w:rFonts w:ascii="Times New Roman" w:hAnsi="Times New Roman" w:cs="Times New Roman"/>
                  <w:color w:val="00000A"/>
                  <w:sz w:val="16"/>
                  <w:szCs w:val="16"/>
                  <w:lang w:val="en-US"/>
                </w:rPr>
                <w:t>www</w:t>
              </w:r>
              <w:r>
                <w:rPr>
                  <w:rStyle w:val="-"/>
                  <w:rFonts w:ascii="Times New Roman" w:hAnsi="Times New Roman" w:cs="Times New Roman"/>
                  <w:color w:val="00000A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0A"/>
                  <w:sz w:val="16"/>
                  <w:szCs w:val="16"/>
                  <w:lang w:val="en-US"/>
                </w:rPr>
                <w:t>gu</w:t>
              </w:r>
              <w:r>
                <w:rPr>
                  <w:rStyle w:val="-"/>
                  <w:rFonts w:ascii="Times New Roman" w:hAnsi="Times New Roman" w:cs="Times New Roman"/>
                  <w:color w:val="00000A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0A"/>
                  <w:sz w:val="16"/>
                  <w:szCs w:val="16"/>
                  <w:lang w:val="en-US"/>
                </w:rPr>
                <w:t>lenobl</w:t>
              </w:r>
              <w:r>
                <w:rPr>
                  <w:rStyle w:val="-"/>
                  <w:rFonts w:ascii="Times New Roman" w:hAnsi="Times New Roman" w:cs="Times New Roman"/>
                  <w:color w:val="00000A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0A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E3300B" w:rsidRPr="00895C72" w:rsidRDefault="0030713E">
            <w:pPr>
              <w:pStyle w:val="ConsPlusNormal"/>
              <w:jc w:val="both"/>
              <w:rPr>
                <w:rStyle w:val="-"/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2)Официальный сайт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Сланцевского муниципального района: </w:t>
            </w:r>
            <w:hyperlink r:id="rId9">
              <w:r>
                <w:rPr>
                  <w:rStyle w:val="-"/>
                  <w:rFonts w:ascii="Times New Roman" w:eastAsia="Calibri" w:hAnsi="Times New Roman" w:cs="Times New Roman"/>
                  <w:sz w:val="16"/>
                  <w:szCs w:val="16"/>
                </w:rPr>
                <w:t>http://www.</w:t>
              </w:r>
            </w:hyperlink>
            <w:hyperlink r:id="rId10">
              <w:r>
                <w:rPr>
                  <w:rStyle w:val="-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slanmo</w:t>
              </w:r>
              <w:r w:rsidRPr="00895C72">
                <w:rPr>
                  <w:rStyle w:val="-"/>
                  <w:rFonts w:ascii="Times New Roman" w:eastAsia="Calibri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ru</w:t>
              </w:r>
              <w:r w:rsidRPr="00895C72">
                <w:rPr>
                  <w:rStyle w:val="-"/>
                  <w:rFonts w:ascii="Times New Roman" w:eastAsia="Calibri" w:hAnsi="Times New Roman" w:cs="Times New Roman"/>
                  <w:sz w:val="16"/>
                  <w:szCs w:val="16"/>
                </w:rPr>
                <w:t>/</w:t>
              </w:r>
            </w:hyperlink>
            <w:r w:rsidRPr="00895C72">
              <w:rPr>
                <w:rStyle w:val="-"/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E3300B" w:rsidRDefault="003071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Электронная почта заявителя;</w:t>
            </w:r>
          </w:p>
          <w:p w:rsidR="00E3300B" w:rsidRDefault="003071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 По телефону специалистами КУМИ Сланцевского муниципального района;</w:t>
            </w:r>
          </w:p>
          <w:p w:rsidR="00E3300B" w:rsidRDefault="003071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Посредством МФЦ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Запись отсутствует, прием осуществляется в часы работы органа местного самоуправления</w:t>
            </w:r>
          </w:p>
          <w:p w:rsidR="00E3300B" w:rsidRDefault="00E330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документов на бумажном носителе не требуется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Портал государственных услуг (функций) Ленинградской области: www.gu.lenobl.ru; </w:t>
            </w:r>
          </w:p>
          <w:p w:rsidR="00E3300B" w:rsidRDefault="0030713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По телефону специалистами КУМИ Сланцевского муниципального района</w:t>
            </w:r>
          </w:p>
        </w:tc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3300B" w:rsidRDefault="003071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Посредством личной подачи;</w:t>
            </w:r>
          </w:p>
          <w:p w:rsidR="00E3300B" w:rsidRDefault="003071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Посредством почтовой корреспонденции;</w:t>
            </w:r>
          </w:p>
          <w:p w:rsidR="00E3300B" w:rsidRDefault="003071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Официальный сайт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Сланцевского муниципального района: </w:t>
            </w:r>
            <w:hyperlink r:id="rId11">
              <w:r>
                <w:rPr>
                  <w:rStyle w:val="-"/>
                  <w:rFonts w:ascii="Times New Roman" w:eastAsia="Calibri" w:hAnsi="Times New Roman" w:cs="Times New Roman"/>
                  <w:sz w:val="16"/>
                  <w:szCs w:val="16"/>
                </w:rPr>
                <w:t>http://www.</w:t>
              </w:r>
            </w:hyperlink>
            <w:hyperlink r:id="rId12">
              <w:r>
                <w:rPr>
                  <w:rStyle w:val="-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slanmo</w:t>
              </w:r>
              <w:r w:rsidRPr="00895C72">
                <w:rPr>
                  <w:rStyle w:val="-"/>
                  <w:rFonts w:ascii="Times New Roman" w:eastAsia="Calibri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ru</w:t>
              </w:r>
              <w:r w:rsidRPr="00895C72">
                <w:rPr>
                  <w:rStyle w:val="-"/>
                  <w:rFonts w:ascii="Times New Roman" w:eastAsia="Calibri" w:hAnsi="Times New Roman" w:cs="Times New Roman"/>
                  <w:sz w:val="16"/>
                  <w:szCs w:val="16"/>
                </w:rPr>
                <w:t>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E3300B" w:rsidRDefault="003071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 Портал государственных услуг (функций) Ленинградской области: www.gu.lenobl.ru;</w:t>
            </w:r>
          </w:p>
          <w:p w:rsidR="00E3300B" w:rsidRDefault="0030713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Посредством МФЦ</w:t>
            </w:r>
          </w:p>
          <w:p w:rsidR="00E3300B" w:rsidRDefault="00E3300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300B" w:rsidRDefault="00E3300B">
      <w:pPr>
        <w:rPr>
          <w:rFonts w:ascii="Times New Roman" w:hAnsi="Times New Roman" w:cs="Times New Roman"/>
          <w:sz w:val="24"/>
          <w:szCs w:val="24"/>
        </w:rPr>
      </w:pPr>
    </w:p>
    <w:p w:rsidR="00E3300B" w:rsidRDefault="00E3300B">
      <w:pPr>
        <w:rPr>
          <w:rFonts w:ascii="Times New Roman" w:hAnsi="Times New Roman" w:cs="Times New Roman"/>
          <w:sz w:val="24"/>
          <w:szCs w:val="24"/>
        </w:rPr>
      </w:pPr>
    </w:p>
    <w:p w:rsidR="001D7128" w:rsidRDefault="001D7128" w:rsidP="001D7128">
      <w:pPr>
        <w:pStyle w:val="Standard"/>
        <w:jc w:val="right"/>
        <w:rPr>
          <w:rFonts w:ascii="Times New Roman" w:eastAsia="Times New Roman" w:hAnsi="Times New Roman" w:cs="Times New Roman"/>
        </w:rPr>
        <w:sectPr w:rsidR="001D7128" w:rsidSect="00E3300B">
          <w:pgSz w:w="16838" w:h="11906" w:orient="landscape"/>
          <w:pgMar w:top="851" w:right="1134" w:bottom="227" w:left="1134" w:header="0" w:footer="0" w:gutter="0"/>
          <w:cols w:space="720"/>
          <w:formProt w:val="0"/>
          <w:docGrid w:linePitch="360" w:charSpace="-2049"/>
        </w:sectPr>
      </w:pPr>
    </w:p>
    <w:p w:rsidR="001D7128" w:rsidRDefault="001D7128" w:rsidP="001D7128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1D7128" w:rsidRDefault="001D7128" w:rsidP="001D7128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технологической схеме</w:t>
      </w:r>
    </w:p>
    <w:p w:rsidR="001D7128" w:rsidRDefault="001D7128" w:rsidP="001D7128">
      <w:pPr>
        <w:pStyle w:val="Standard"/>
        <w:jc w:val="right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right"/>
        <w:rPr>
          <w:rFonts w:hint="eastAsia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>В администрацию Сланцевского муниципального района</w:t>
      </w:r>
    </w:p>
    <w:p w:rsidR="001D7128" w:rsidRDefault="001D7128" w:rsidP="001D7128">
      <w:pPr>
        <w:pStyle w:val="Standard"/>
        <w:jc w:val="right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от __________________________________________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(Ф.И.О.)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________________________________________</w:t>
      </w:r>
    </w:p>
    <w:p w:rsidR="001D7128" w:rsidRDefault="001D7128" w:rsidP="001D7128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________________________________________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(указать адрес, телефон (факс),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электронную почту и иные реквизиты,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позволяющие осуществлять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взаимодействие с заявителем)</w:t>
      </w:r>
    </w:p>
    <w:p w:rsidR="001D7128" w:rsidRDefault="001D7128" w:rsidP="001D7128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от "__" _____________ 20__ г.</w:t>
      </w:r>
    </w:p>
    <w:p w:rsidR="001D7128" w:rsidRDefault="001D7128" w:rsidP="001D7128">
      <w:pPr>
        <w:pStyle w:val="Standard"/>
        <w:jc w:val="right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right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</w:t>
      </w:r>
    </w:p>
    <w:p w:rsidR="001D7128" w:rsidRDefault="001D7128" w:rsidP="001D7128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 обмене жилой площади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Я, _______________________________________________________________________,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проживающий по адресу: ____________________________________________________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дом N ________, квартира N _______, корп. _________, телефон: 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Дом находится в ведении _______________________________________________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(название ведомства, предприятия, ЖСК)</w:t>
      </w:r>
    </w:p>
    <w:p w:rsidR="001D7128" w:rsidRDefault="001D7128" w:rsidP="001D7128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ПРЕДЛАГАЮ К ОБМЕНУ _____________________________________________________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(частную, государственную, муниципальную)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отд. кварт. из _________ общий метраж (к-во комнат) ______ кв. м метраж каждой ком. ______ ;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комнат ______ (к-во) общий метраж, метраж кажд. комнаты _______ комнаты: изолир. _____ кв. м, смежн. _______ кв. м, смежно-изолир. _______ кв. м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________________ этаже,___________-этажного дома _________________________,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(кирп., дер., смет., панельный и др.)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имеющего: _______________________________________________________________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(перечислить удобства)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 кухня, размер __________, санузел _______________________,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(совместный/раздельный)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квартире еще комнат _________ семей ________ человек ______(если квартира коммунальная).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Из  проживающих  в  квартире  состоит  ли  кто  на учете в диспансерах: психоневрологическом, туберкулезном или наркологическом ________________________________________________________________________________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указанной жилой площади я, _____________________, проживаю с _____________года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основании  (договора) ордера N ______от __________года___ на ____________ человек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 указанной  жилой  площади  в  настоящее  время  проживают,  включая нанимателя: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tbl>
      <w:tblPr>
        <w:tblW w:w="91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304"/>
        <w:gridCol w:w="1218"/>
        <w:gridCol w:w="1737"/>
        <w:gridCol w:w="1737"/>
        <w:gridCol w:w="1737"/>
      </w:tblGrid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Число, месяц и год рождения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Родственные отношения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Откуда и когда прибыл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какого года проживает</w:t>
            </w:r>
          </w:p>
        </w:tc>
      </w:tr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Из них: в командировках, в местах лишения свободы, в детских домах.</w:t>
      </w:r>
    </w:p>
    <w:p w:rsidR="001D7128" w:rsidRDefault="001D7128" w:rsidP="001D7128">
      <w:pPr>
        <w:pStyle w:val="Standard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Сведения о лицах, ранее значившихся в ордере и выбывших с площади:</w:t>
      </w:r>
    </w:p>
    <w:p w:rsidR="001D7128" w:rsidRDefault="001D7128" w:rsidP="001D7128">
      <w:pPr>
        <w:pStyle w:val="Standard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89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217"/>
        <w:gridCol w:w="1218"/>
        <w:gridCol w:w="1801"/>
        <w:gridCol w:w="3357"/>
      </w:tblGrid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Число, месяц и год рождения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Родственные отношения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и куда выбыл</w:t>
            </w:r>
          </w:p>
        </w:tc>
      </w:tr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1D7128" w:rsidTr="004D781C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1D7128" w:rsidRDefault="001D7128" w:rsidP="001D7128">
      <w:pPr>
        <w:pStyle w:val="Standard"/>
        <w:ind w:firstLine="540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Причины обмена.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Я, _________________________, и все совершеннолетние члены семьи желаем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произвести обмен с __________________________________________, проживающим по адресу: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_________________________________________________, на площадь, состоящую из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_____-комнатной квартиры (комнаты изолир., смежн., смежно-изолир.),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общей площадью _______, жилой площадью 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разъезде укажите, куда переезжают остальные члены семьи: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________________________________________________________________________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(фамилия, имя, отчество, родствен. отношения, куда выбыл)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Указанная  жилая площадь осмотрена и никаких претензий к отделу _____________ не имеем.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Наниматель (собственник)            _________________________ 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Совершеннолетние члены семьи _________________________ 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_________________________ 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_________________________ 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(подпись)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Подлежит ли дом сносу или капитальному ремонту ________________________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За   указание   неправильных   сведений   подписавшие  заявление  несут ответственность по закону.</w:t>
      </w:r>
    </w:p>
    <w:p w:rsidR="001D7128" w:rsidRDefault="001D7128" w:rsidP="001D7128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Ген. директор Управляющей компании ___________________   ____________________________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(подпись)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Бухгалтер ______________________________   ____________________________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(подпись)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М.П.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Результат рассмотрения заявления прошу:</w:t>
      </w:r>
    </w:p>
    <w:p w:rsidR="001D7128" w:rsidRDefault="001D7128" w:rsidP="001D7128">
      <w:pPr>
        <w:pStyle w:val="Standard"/>
        <w:rPr>
          <w:rFonts w:ascii="Courier New" w:eastAsia="Courier New" w:hAnsi="Courier New" w:cs="Courier New"/>
          <w:sz w:val="20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9890"/>
      </w:tblGrid>
      <w:tr w:rsidR="001D7128" w:rsidTr="004D78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rPr>
                <w:rFonts w:ascii="Courier New" w:eastAsia="Courier New" w:hAnsi="Courier New" w:cs="Courier New"/>
                <w:sz w:val="20"/>
              </w:rPr>
            </w:pPr>
          </w:p>
          <w:p w:rsidR="001D7128" w:rsidRDefault="001D7128" w:rsidP="004D781C">
            <w:pPr>
              <w:pStyle w:val="Standard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rPr>
                <w:rFonts w:ascii="Courier New" w:eastAsia="Courier New" w:hAnsi="Courier New" w:cs="Courier New"/>
                <w:sz w:val="20"/>
              </w:rPr>
            </w:pPr>
            <w:r>
              <w:rPr>
                <w:rFonts w:ascii="Courier New" w:eastAsia="Courier New" w:hAnsi="Courier New" w:cs="Courier New"/>
                <w:sz w:val="20"/>
              </w:rPr>
              <w:t>выдать на руки в ОИВ/Администрации/ Организации</w:t>
            </w:r>
          </w:p>
        </w:tc>
      </w:tr>
      <w:tr w:rsidR="001D7128" w:rsidTr="004D78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rPr>
                <w:rFonts w:ascii="Courier New" w:eastAsia="Courier New" w:hAnsi="Courier New" w:cs="Courier New"/>
                <w:sz w:val="20"/>
              </w:rPr>
            </w:pPr>
          </w:p>
          <w:p w:rsidR="001D7128" w:rsidRDefault="001D7128" w:rsidP="004D781C">
            <w:pPr>
              <w:pStyle w:val="Standard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rPr>
                <w:rFonts w:ascii="Courier New" w:eastAsia="Courier New" w:hAnsi="Courier New" w:cs="Courier New"/>
                <w:sz w:val="20"/>
              </w:rPr>
            </w:pPr>
            <w:r>
              <w:rPr>
                <w:rFonts w:ascii="Courier New" w:eastAsia="Courier New" w:hAnsi="Courier New" w:cs="Courier New"/>
                <w:sz w:val="20"/>
              </w:rPr>
              <w:lastRenderedPageBreak/>
              <w:t>выдать на руки в МФЦ</w:t>
            </w:r>
          </w:p>
        </w:tc>
      </w:tr>
      <w:tr w:rsidR="001D7128" w:rsidTr="004D78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rPr>
                <w:rFonts w:ascii="Courier New" w:eastAsia="Courier New" w:hAnsi="Courier New" w:cs="Courier New"/>
                <w:sz w:val="20"/>
              </w:rPr>
            </w:pPr>
          </w:p>
          <w:p w:rsidR="001D7128" w:rsidRDefault="001D7128" w:rsidP="004D781C">
            <w:pPr>
              <w:pStyle w:val="Standard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rPr>
                <w:rFonts w:ascii="Courier New" w:eastAsia="Courier New" w:hAnsi="Courier New" w:cs="Courier New"/>
                <w:sz w:val="20"/>
              </w:rPr>
            </w:pPr>
            <w:r>
              <w:rPr>
                <w:rFonts w:ascii="Courier New" w:eastAsia="Courier New" w:hAnsi="Courier New" w:cs="Courier New"/>
                <w:sz w:val="20"/>
              </w:rPr>
              <w:t>направить по почте</w:t>
            </w:r>
          </w:p>
        </w:tc>
      </w:tr>
      <w:tr w:rsidR="001D7128" w:rsidTr="004D78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rPr>
                <w:rFonts w:ascii="Courier New" w:eastAsia="Courier New" w:hAnsi="Courier New" w:cs="Courier New"/>
                <w:b/>
                <w:sz w:val="20"/>
              </w:rPr>
            </w:pPr>
          </w:p>
          <w:p w:rsidR="001D7128" w:rsidRDefault="001D7128" w:rsidP="004D781C">
            <w:pPr>
              <w:pStyle w:val="Standard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128" w:rsidRDefault="001D7128" w:rsidP="004D781C">
            <w:pPr>
              <w:pStyle w:val="Standard"/>
              <w:rPr>
                <w:rFonts w:ascii="Courier New" w:eastAsia="Courier New" w:hAnsi="Courier New" w:cs="Courier New"/>
                <w:sz w:val="20"/>
              </w:rPr>
            </w:pPr>
            <w:r>
              <w:rPr>
                <w:rFonts w:ascii="Courier New" w:eastAsia="Courier New" w:hAnsi="Courier New" w:cs="Courier New"/>
                <w:sz w:val="20"/>
              </w:rPr>
              <w:t>направить в электронной форме в личный кабинет на ПГУ</w:t>
            </w:r>
          </w:p>
        </w:tc>
      </w:tr>
    </w:tbl>
    <w:p w:rsidR="001D7128" w:rsidRDefault="001D7128" w:rsidP="001D7128">
      <w:pPr>
        <w:pStyle w:val="Standard"/>
        <w:spacing w:after="200" w:line="276" w:lineRule="auto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  <w:sectPr w:rsidR="001D7128" w:rsidSect="001D7128">
          <w:pgSz w:w="11906" w:h="16838"/>
          <w:pgMar w:top="1134" w:right="227" w:bottom="1134" w:left="851" w:header="0" w:footer="0" w:gutter="0"/>
          <w:cols w:space="720"/>
          <w:formProt w:val="0"/>
          <w:docGrid w:linePitch="360" w:charSpace="-2049"/>
        </w:sect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1D7128" w:rsidRDefault="001D7128" w:rsidP="001D7128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D7128" w:rsidRDefault="001D7128" w:rsidP="001D7128">
      <w:pPr>
        <w:pStyle w:val="Standard"/>
        <w:jc w:val="right"/>
        <w:rPr>
          <w:rFonts w:ascii="Times New Roman" w:eastAsia="Times New Roman" w:hAnsi="Times New Roman" w:cs="Times New Roman"/>
          <w:sz w:val="28"/>
        </w:rPr>
      </w:pPr>
    </w:p>
    <w:p w:rsidR="001D7128" w:rsidRDefault="001D7128" w:rsidP="001D7128">
      <w:pPr>
        <w:pStyle w:val="Standard"/>
        <w:jc w:val="right"/>
        <w:rPr>
          <w:rFonts w:ascii="Times New Roman" w:eastAsia="Times New Roman" w:hAnsi="Times New Roman" w:cs="Times New Roman"/>
          <w:sz w:val="28"/>
        </w:rPr>
      </w:pPr>
    </w:p>
    <w:p w:rsidR="00E3300B" w:rsidRDefault="00E3300B">
      <w:pPr>
        <w:pStyle w:val="ConsPlusNonformat"/>
      </w:pPr>
    </w:p>
    <w:sectPr w:rsidR="00E3300B" w:rsidSect="00E3300B">
      <w:pgSz w:w="16838" w:h="11906" w:orient="landscape"/>
      <w:pgMar w:top="851" w:right="1134" w:bottom="22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0B"/>
    <w:rsid w:val="001D7128"/>
    <w:rsid w:val="0030713E"/>
    <w:rsid w:val="00895C72"/>
    <w:rsid w:val="008C60F7"/>
    <w:rsid w:val="00AF7F6E"/>
    <w:rsid w:val="00E3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87B07-A715-4424-A54C-FB2BEC98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0B"/>
    <w:pPr>
      <w:suppressAutoHyphens/>
      <w:spacing w:after="20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autoRedefine/>
    <w:qFormat/>
    <w:rsid w:val="00D8019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C35"/>
    <w:rPr>
      <w:rFonts w:ascii="Cambria" w:hAnsi="Cambria"/>
      <w:b/>
      <w:bCs/>
      <w:color w:val="365F91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71748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8019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Знак"/>
    <w:basedOn w:val="a0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rsid w:val="000C5D4B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uiPriority w:val="99"/>
    <w:semiHidden/>
    <w:rsid w:val="006D179E"/>
    <w:rPr>
      <w:sz w:val="20"/>
      <w:szCs w:val="20"/>
    </w:rPr>
  </w:style>
  <w:style w:type="character" w:styleId="a8">
    <w:name w:val="footnote reference"/>
    <w:uiPriority w:val="99"/>
    <w:semiHidden/>
    <w:unhideWhenUsed/>
    <w:rsid w:val="006D179E"/>
    <w:rPr>
      <w:vertAlign w:val="superscript"/>
    </w:rPr>
  </w:style>
  <w:style w:type="character" w:customStyle="1" w:styleId="a9">
    <w:name w:val="Привязка сноски"/>
    <w:rsid w:val="00E3300B"/>
    <w:rPr>
      <w:vertAlign w:val="superscript"/>
    </w:rPr>
  </w:style>
  <w:style w:type="character" w:customStyle="1" w:styleId="aa">
    <w:name w:val="Привязка концевой сноски"/>
    <w:rsid w:val="00E3300B"/>
    <w:rPr>
      <w:vertAlign w:val="superscript"/>
    </w:rPr>
  </w:style>
  <w:style w:type="paragraph" w:customStyle="1" w:styleId="11">
    <w:name w:val="Заголовок1"/>
    <w:basedOn w:val="a"/>
    <w:next w:val="ab"/>
    <w:rsid w:val="00E330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c">
    <w:name w:val="List"/>
    <w:basedOn w:val="ab"/>
    <w:rsid w:val="00E3300B"/>
    <w:rPr>
      <w:rFonts w:cs="Mangal"/>
    </w:rPr>
  </w:style>
  <w:style w:type="paragraph" w:styleId="ad">
    <w:name w:val="Title"/>
    <w:basedOn w:val="a"/>
    <w:rsid w:val="00E330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rsid w:val="00E3300B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BF0495"/>
    <w:pPr>
      <w:ind w:left="720"/>
      <w:contextualSpacing/>
    </w:pPr>
  </w:style>
  <w:style w:type="paragraph" w:customStyle="1" w:styleId="ConsPlusNormal">
    <w:name w:val="ConsPlusNormal"/>
    <w:rsid w:val="00D616AD"/>
    <w:pPr>
      <w:widowControl w:val="0"/>
      <w:suppressAutoHyphens/>
      <w:spacing w:line="240" w:lineRule="auto"/>
    </w:pPr>
    <w:rPr>
      <w:rFonts w:eastAsia="Times New Roman"/>
      <w:color w:val="00000A"/>
      <w:szCs w:val="20"/>
      <w:lang w:eastAsia="ru-RU"/>
    </w:rPr>
  </w:style>
  <w:style w:type="paragraph" w:customStyle="1" w:styleId="ConsPlusNonformat">
    <w:name w:val="ConsPlusNonformat"/>
    <w:uiPriority w:val="99"/>
    <w:rsid w:val="007D1CDF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af0">
    <w:name w:val="Заглавие"/>
    <w:basedOn w:val="a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note text"/>
    <w:basedOn w:val="a"/>
    <w:uiPriority w:val="99"/>
    <w:semiHidden/>
    <w:unhideWhenUsed/>
    <w:rsid w:val="006D179E"/>
    <w:pPr>
      <w:spacing w:after="0" w:line="240" w:lineRule="auto"/>
    </w:pPr>
    <w:rPr>
      <w:sz w:val="20"/>
      <w:szCs w:val="20"/>
    </w:rPr>
  </w:style>
  <w:style w:type="paragraph" w:customStyle="1" w:styleId="af4">
    <w:name w:val="Сноска"/>
    <w:basedOn w:val="a"/>
    <w:rsid w:val="00E3300B"/>
  </w:style>
  <w:style w:type="paragraph" w:styleId="af5">
    <w:name w:val="No Spacing"/>
    <w:rsid w:val="00E3300B"/>
    <w:pPr>
      <w:suppressAutoHyphens/>
      <w:spacing w:line="240" w:lineRule="auto"/>
    </w:pPr>
    <w:rPr>
      <w:color w:val="00000A"/>
    </w:rPr>
  </w:style>
  <w:style w:type="paragraph" w:customStyle="1" w:styleId="af6">
    <w:name w:val="Содержимое таблицы"/>
    <w:basedOn w:val="a"/>
    <w:rsid w:val="00E3300B"/>
  </w:style>
  <w:style w:type="paragraph" w:customStyle="1" w:styleId="af7">
    <w:name w:val="Заголовок таблицы"/>
    <w:basedOn w:val="af6"/>
    <w:rsid w:val="00E3300B"/>
  </w:style>
  <w:style w:type="table" w:styleId="af8">
    <w:name w:val="Table Grid"/>
    <w:basedOn w:val="a1"/>
    <w:uiPriority w:val="59"/>
    <w:rsid w:val="00636D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1"/>
    <w:basedOn w:val="a"/>
    <w:next w:val="ab"/>
    <w:rsid w:val="00895C72"/>
    <w:pPr>
      <w:widowControl w:val="0"/>
      <w:suppressLineNumbers/>
      <w:spacing w:before="567" w:after="567" w:line="240" w:lineRule="auto"/>
      <w:jc w:val="both"/>
    </w:pPr>
    <w:rPr>
      <w:rFonts w:ascii="Times New Roman" w:eastAsia="Lucida Sans Unicode" w:hAnsi="Times New Roman" w:cs="Mangal"/>
      <w:iCs/>
      <w:color w:val="auto"/>
      <w:kern w:val="1"/>
      <w:sz w:val="28"/>
      <w:szCs w:val="24"/>
      <w:lang w:eastAsia="hi-IN" w:bidi="hi-IN"/>
    </w:rPr>
  </w:style>
  <w:style w:type="paragraph" w:customStyle="1" w:styleId="Standard">
    <w:name w:val="Standard"/>
    <w:rsid w:val="001D7128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.lenobl.ru/" TargetMode="External"/><Relationship Id="rId12" Type="http://schemas.openxmlformats.org/officeDocument/2006/relationships/hyperlink" Target="http://www.slanm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nmo.ru/" TargetMode="External"/><Relationship Id="rId11" Type="http://schemas.openxmlformats.org/officeDocument/2006/relationships/hyperlink" Target="http://www.slanmo.ru/" TargetMode="External"/><Relationship Id="rId5" Type="http://schemas.openxmlformats.org/officeDocument/2006/relationships/hyperlink" Target="http://www.slanmo.ru/" TargetMode="External"/><Relationship Id="rId10" Type="http://schemas.openxmlformats.org/officeDocument/2006/relationships/hyperlink" Target="http://www.slan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an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8A71-BC0B-45E4-8F7D-C6460EAA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Алёна Викторовна</cp:lastModifiedBy>
  <cp:revision>2</cp:revision>
  <cp:lastPrinted>2017-09-27T08:12:00Z</cp:lastPrinted>
  <dcterms:created xsi:type="dcterms:W3CDTF">2018-05-24T10:55:00Z</dcterms:created>
  <dcterms:modified xsi:type="dcterms:W3CDTF">2018-05-24T10:55:00Z</dcterms:modified>
  <dc:language>ru-RU</dc:language>
</cp:coreProperties>
</file>