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8E" w:rsidRDefault="0036474E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УТВЕРЖДЕНА</w:t>
      </w:r>
    </w:p>
    <w:p w:rsidR="005F6C8E" w:rsidRDefault="0036474E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5F6C8E" w:rsidRDefault="0036474E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 муниципального района</w:t>
      </w:r>
    </w:p>
    <w:p w:rsidR="005F6C8E" w:rsidRDefault="0036474E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28.09.2017 № 1466-п</w:t>
      </w:r>
    </w:p>
    <w:p w:rsidR="005F6C8E" w:rsidRDefault="0036474E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5F6C8E" w:rsidRDefault="005F6C8E">
      <w:pPr>
        <w:pStyle w:val="a5"/>
        <w:jc w:val="center"/>
      </w:pPr>
    </w:p>
    <w:p w:rsidR="005F6C8E" w:rsidRDefault="0036474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5F6C8E" w:rsidRDefault="0036474E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 муниципального образования Сланцевский муниципальный район муниципальной услуги «</w:t>
      </w:r>
      <w:r>
        <w:rPr>
          <w:rFonts w:ascii="Times New Roman" w:hAnsi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6C8E" w:rsidRDefault="0036474E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«Общие сведения о муниципал</w:t>
      </w:r>
      <w:r>
        <w:rPr>
          <w:rFonts w:ascii="Times New Roman" w:hAnsi="Times New Roman" w:cs="Times New Roman"/>
          <w:b/>
        </w:rPr>
        <w:t>ьной услуги»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5050"/>
        <w:gridCol w:w="3852"/>
      </w:tblGrid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параметра/состояние</w:t>
            </w:r>
          </w:p>
        </w:tc>
      </w:tr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Сланцевский муниципальный район Ленинградской области в лице Комитета по управлению муниципальным имуществом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</w:tr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4740100010001104623</w:t>
            </w:r>
          </w:p>
        </w:tc>
      </w:tr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Муниципальная услуга «Оформление согласия на передач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 в поднаем жилого помещения, предоставленного по договору социального найма»</w:t>
            </w:r>
          </w:p>
          <w:p w:rsidR="005F6C8E" w:rsidRDefault="005F6C8E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Административный регламент по предоставлению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Постановление администрации Сланцевского муниципального района от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19.10.2016 №1602-п «Об утверждении административного регламента по предоставлению муниципальной услуги </w:t>
            </w:r>
            <w:r>
              <w:rPr>
                <w:rStyle w:val="StrongEmphasis"/>
                <w:b w:val="0"/>
                <w:bCs w:val="0"/>
              </w:rPr>
              <w:t>«</w:t>
            </w:r>
            <w:r>
              <w:rPr>
                <w:rStyle w:val="StrongEmphasis"/>
                <w:rFonts w:ascii="Times New Roman" w:hAnsi="Times New Roman"/>
                <w:b w:val="0"/>
                <w:bCs w:val="0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>
              <w:rPr>
                <w:rStyle w:val="StrongEmphasis"/>
                <w:b w:val="0"/>
                <w:bCs w:val="0"/>
                <w:lang w:eastAsia="ru-RU"/>
              </w:rPr>
              <w:t>»</w:t>
            </w:r>
          </w:p>
        </w:tc>
      </w:tr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«подуслуг»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F6C8E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 оценки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качества предоставления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F6C8E" w:rsidRDefault="0036474E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5F6C8E" w:rsidRDefault="0036474E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8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gosuslugi</w:t>
              </w:r>
            </w:hyperlink>
            <w:hyperlink r:id="rId9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0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5F6C8E" w:rsidRDefault="0036474E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1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12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3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gu</w:t>
              </w:r>
            </w:hyperlink>
            <w:hyperlink r:id="rId14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5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lenobl</w:t>
              </w:r>
            </w:hyperlink>
            <w:hyperlink r:id="rId1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5F6C8E" w:rsidRDefault="0036474E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4. Терминальные устройства.</w:t>
            </w:r>
          </w:p>
          <w:p w:rsidR="005F6C8E" w:rsidRDefault="0036474E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5. Официальный сайт Сланцевского муниципального района:  </w:t>
            </w:r>
            <w:hyperlink r:id="rId18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19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  <w:lang w:val="en-US"/>
                </w:rPr>
                <w:t>slanmo.ru/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</w:tc>
      </w:tr>
    </w:tbl>
    <w:p w:rsidR="005F6C8E" w:rsidRDefault="005F6C8E">
      <w:pPr>
        <w:pStyle w:val="Standard"/>
        <w:rPr>
          <w:rFonts w:hint="eastAsia"/>
        </w:rPr>
      </w:pPr>
    </w:p>
    <w:sectPr w:rsidR="005F6C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4E" w:rsidRDefault="0036474E">
      <w:pPr>
        <w:rPr>
          <w:rFonts w:hint="eastAsia"/>
        </w:rPr>
      </w:pPr>
      <w:r>
        <w:separator/>
      </w:r>
    </w:p>
  </w:endnote>
  <w:endnote w:type="continuationSeparator" w:id="0">
    <w:p w:rsidR="0036474E" w:rsidRDefault="003647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4E" w:rsidRDefault="003647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6474E" w:rsidRDefault="003647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6C8E"/>
    <w:rsid w:val="00220A5E"/>
    <w:rsid w:val="0036474E"/>
    <w:rsid w:val="005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E1482-1C6A-40E9-8F1D-1EB441BF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www.slanmo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.lenob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u.lenobl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slanm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cp:lastPrinted>2017-09-28T11:07:00Z</cp:lastPrinted>
  <dcterms:created xsi:type="dcterms:W3CDTF">2018-05-24T15:10:00Z</dcterms:created>
  <dcterms:modified xsi:type="dcterms:W3CDTF">2018-05-24T15:10:00Z</dcterms:modified>
</cp:coreProperties>
</file>