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3115" w:rsidRDefault="00B03115" w:rsidP="0075784A">
      <w:pPr>
        <w:rPr>
          <w:rFonts w:ascii="Times New Roman" w:hAnsi="Times New Roman"/>
          <w:sz w:val="44"/>
          <w:szCs w:val="44"/>
        </w:rPr>
      </w:pPr>
    </w:p>
    <w:p w:rsidR="00B03115" w:rsidRDefault="00B03115" w:rsidP="0075784A">
      <w:pPr>
        <w:rPr>
          <w:rFonts w:ascii="Times New Roman" w:hAnsi="Times New Roman"/>
          <w:sz w:val="44"/>
          <w:szCs w:val="44"/>
        </w:rPr>
      </w:pPr>
    </w:p>
    <w:p w:rsidR="00B03115" w:rsidRPr="0075784A" w:rsidRDefault="00B03115" w:rsidP="0075784A">
      <w:pPr>
        <w:rPr>
          <w:rFonts w:ascii="Times New Roman" w:hAnsi="Times New Roman"/>
          <w:sz w:val="44"/>
          <w:szCs w:val="44"/>
        </w:rPr>
      </w:pPr>
    </w:p>
    <w:p w:rsidR="00B03115" w:rsidRDefault="00B03115" w:rsidP="0075784A">
      <w:pPr>
        <w:rPr>
          <w:rFonts w:ascii="Times New Roman" w:hAnsi="Times New Roman"/>
          <w:b/>
          <w:sz w:val="44"/>
          <w:szCs w:val="44"/>
        </w:rPr>
      </w:pPr>
    </w:p>
    <w:p w:rsidR="00B03115" w:rsidRPr="002D2BCE" w:rsidRDefault="00B03115" w:rsidP="0075784A">
      <w:pPr>
        <w:rPr>
          <w:rFonts w:ascii="Times New Roman" w:hAnsi="Times New Roman"/>
          <w:b/>
          <w:shadow/>
          <w:sz w:val="48"/>
          <w:szCs w:val="48"/>
        </w:rPr>
      </w:pPr>
      <w:r w:rsidRPr="002D2BCE">
        <w:rPr>
          <w:rFonts w:ascii="Times New Roman" w:hAnsi="Times New Roman"/>
          <w:b/>
          <w:shadow/>
          <w:sz w:val="48"/>
          <w:szCs w:val="48"/>
        </w:rPr>
        <w:t xml:space="preserve">СТРАТЕГИЯ </w:t>
      </w:r>
      <w:bookmarkStart w:id="0" w:name="_GoBack"/>
      <w:bookmarkEnd w:id="0"/>
    </w:p>
    <w:p w:rsidR="00B03115" w:rsidRPr="002D2BCE" w:rsidRDefault="00B03115" w:rsidP="0075784A">
      <w:pPr>
        <w:rPr>
          <w:rFonts w:ascii="Times New Roman" w:hAnsi="Times New Roman"/>
          <w:b/>
          <w:shadow/>
          <w:sz w:val="40"/>
          <w:szCs w:val="40"/>
        </w:rPr>
      </w:pPr>
      <w:r w:rsidRPr="002D2BCE">
        <w:rPr>
          <w:rFonts w:ascii="Times New Roman" w:hAnsi="Times New Roman"/>
          <w:b/>
          <w:shadow/>
          <w:sz w:val="40"/>
          <w:szCs w:val="40"/>
        </w:rPr>
        <w:t xml:space="preserve">СОЦИАЛЬНО-ЭКОНОМИЧЕСКОГО РАЗВИТИЯ </w:t>
      </w:r>
    </w:p>
    <w:p w:rsidR="00B03115" w:rsidRPr="002D2BCE" w:rsidRDefault="00B03115" w:rsidP="0075784A">
      <w:pPr>
        <w:rPr>
          <w:rFonts w:ascii="Times New Roman" w:hAnsi="Times New Roman"/>
          <w:b/>
          <w:shadow/>
          <w:sz w:val="40"/>
          <w:szCs w:val="40"/>
        </w:rPr>
      </w:pPr>
      <w:r w:rsidRPr="002D2BCE">
        <w:rPr>
          <w:rFonts w:ascii="Times New Roman" w:hAnsi="Times New Roman"/>
          <w:b/>
          <w:shadow/>
          <w:sz w:val="40"/>
          <w:szCs w:val="40"/>
        </w:rPr>
        <w:t xml:space="preserve">СЛАНЦЕВСКОГО ГОРОДСКОГО ПОСЕЛЕНИЯ </w:t>
      </w:r>
    </w:p>
    <w:p w:rsidR="00B03115" w:rsidRPr="002D2BCE" w:rsidRDefault="00B03115" w:rsidP="0075784A">
      <w:pPr>
        <w:rPr>
          <w:rFonts w:ascii="Times New Roman" w:hAnsi="Times New Roman"/>
          <w:b/>
          <w:shadow/>
          <w:sz w:val="44"/>
          <w:szCs w:val="44"/>
        </w:rPr>
      </w:pPr>
      <w:r w:rsidRPr="002D2BCE">
        <w:rPr>
          <w:rFonts w:ascii="Times New Roman" w:hAnsi="Times New Roman"/>
          <w:b/>
          <w:shadow/>
          <w:sz w:val="44"/>
          <w:szCs w:val="44"/>
        </w:rPr>
        <w:t>до 2025 года</w:t>
      </w:r>
    </w:p>
    <w:p w:rsidR="00B03115" w:rsidRDefault="00B03115" w:rsidP="0075784A">
      <w:pPr>
        <w:rPr>
          <w:rFonts w:ascii="Times New Roman" w:hAnsi="Times New Roman"/>
          <w:sz w:val="44"/>
          <w:szCs w:val="44"/>
        </w:rPr>
      </w:pPr>
    </w:p>
    <w:p w:rsidR="00B03115" w:rsidRDefault="00B03115" w:rsidP="0075784A">
      <w:pPr>
        <w:rPr>
          <w:rFonts w:ascii="Times New Roman" w:hAnsi="Times New Roman"/>
          <w:sz w:val="44"/>
          <w:szCs w:val="44"/>
        </w:rPr>
      </w:pPr>
      <w:r w:rsidRPr="00801650">
        <w:rPr>
          <w:rFonts w:ascii="Times New Roman" w:hAnsi="Times New Roman"/>
          <w:noProof/>
          <w:sz w:val="44"/>
          <w:szCs w:val="4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45.8pt;height:173.4pt;visibility:visible">
            <v:imagedata r:id="rId7" o:title=""/>
          </v:shape>
        </w:pict>
      </w:r>
    </w:p>
    <w:p w:rsidR="00B03115" w:rsidRDefault="00B03115" w:rsidP="0075784A">
      <w:pPr>
        <w:rPr>
          <w:rFonts w:ascii="Times New Roman" w:hAnsi="Times New Roman"/>
          <w:sz w:val="44"/>
          <w:szCs w:val="44"/>
        </w:rPr>
      </w:pPr>
      <w:r w:rsidRPr="0075784A">
        <w:rPr>
          <w:rFonts w:ascii="Times New Roman" w:hAnsi="Times New Roman"/>
          <w:sz w:val="44"/>
          <w:szCs w:val="44"/>
        </w:rPr>
        <w:t>ПРОЕКТ</w:t>
      </w:r>
    </w:p>
    <w:p w:rsidR="00B03115" w:rsidRPr="0025418C" w:rsidRDefault="00B03115" w:rsidP="0025418C">
      <w:pPr>
        <w:pStyle w:val="Heading1"/>
        <w:rPr>
          <w:rFonts w:ascii="Times New Roman" w:hAnsi="Times New Roman"/>
          <w:color w:val="auto"/>
        </w:rPr>
      </w:pPr>
      <w:r w:rsidRPr="0075784A">
        <w:rPr>
          <w:rFonts w:ascii="Times New Roman" w:hAnsi="Times New Roman"/>
          <w:highlight w:val="yellow"/>
        </w:rPr>
        <w:br w:type="column"/>
      </w:r>
    </w:p>
    <w:p w:rsidR="00B03115" w:rsidRDefault="00B03115" w:rsidP="003E2EF2">
      <w:pPr>
        <w:pStyle w:val="TOCHeading"/>
        <w:jc w:val="center"/>
        <w:rPr>
          <w:rFonts w:ascii="Times New Roman" w:hAnsi="Times New Roman"/>
          <w:color w:val="auto"/>
        </w:rPr>
      </w:pPr>
      <w:r w:rsidRPr="003E2EF2">
        <w:rPr>
          <w:rFonts w:ascii="Times New Roman" w:hAnsi="Times New Roman"/>
          <w:color w:val="auto"/>
        </w:rPr>
        <w:t>ОГЛАВЛЕНИЕ</w:t>
      </w:r>
    </w:p>
    <w:p w:rsidR="00B03115" w:rsidRPr="000A125C" w:rsidRDefault="00B03115" w:rsidP="000A125C">
      <w:pPr>
        <w:jc w:val="both"/>
        <w:rPr>
          <w:rFonts w:ascii="Times New Roman" w:hAnsi="Times New Roman"/>
        </w:rPr>
      </w:pPr>
    </w:p>
    <w:p w:rsidR="00B03115" w:rsidRPr="009F2059" w:rsidRDefault="00B03115" w:rsidP="009F2059">
      <w:pPr>
        <w:pStyle w:val="TOC1"/>
        <w:tabs>
          <w:tab w:val="right" w:leader="dot" w:pos="9345"/>
        </w:tabs>
        <w:jc w:val="both"/>
        <w:rPr>
          <w:rFonts w:ascii="Times New Roman" w:hAnsi="Times New Roman"/>
          <w:noProof/>
          <w:lang w:eastAsia="ru-RU"/>
        </w:rPr>
      </w:pPr>
      <w:r w:rsidRPr="009F2059">
        <w:rPr>
          <w:rFonts w:ascii="Times New Roman" w:hAnsi="Times New Roman"/>
          <w:sz w:val="24"/>
          <w:szCs w:val="24"/>
        </w:rPr>
        <w:fldChar w:fldCharType="begin"/>
      </w:r>
      <w:r w:rsidRPr="009F2059">
        <w:rPr>
          <w:rFonts w:ascii="Times New Roman" w:hAnsi="Times New Roman"/>
          <w:sz w:val="24"/>
          <w:szCs w:val="24"/>
        </w:rPr>
        <w:instrText xml:space="preserve"> TOC \o "1-3" \h \z \u </w:instrText>
      </w:r>
      <w:r w:rsidRPr="009F2059">
        <w:rPr>
          <w:rFonts w:ascii="Times New Roman" w:hAnsi="Times New Roman"/>
          <w:sz w:val="24"/>
          <w:szCs w:val="24"/>
        </w:rPr>
        <w:fldChar w:fldCharType="separate"/>
      </w:r>
      <w:hyperlink w:anchor="_Toc442032835" w:history="1">
        <w:r w:rsidRPr="009F2059">
          <w:rPr>
            <w:rStyle w:val="Hyperlink"/>
            <w:rFonts w:ascii="Times New Roman" w:hAnsi="Times New Roman"/>
            <w:noProof/>
          </w:rPr>
          <w:t>Введение</w:t>
        </w:r>
        <w:r w:rsidRPr="009F2059">
          <w:rPr>
            <w:rFonts w:ascii="Times New Roman" w:hAnsi="Times New Roman"/>
            <w:noProof/>
            <w:webHidden/>
          </w:rPr>
          <w:tab/>
        </w:r>
        <w:r w:rsidRPr="009F2059">
          <w:rPr>
            <w:rFonts w:ascii="Times New Roman" w:hAnsi="Times New Roman"/>
            <w:noProof/>
            <w:webHidden/>
          </w:rPr>
          <w:fldChar w:fldCharType="begin"/>
        </w:r>
        <w:r w:rsidRPr="009F2059">
          <w:rPr>
            <w:rFonts w:ascii="Times New Roman" w:hAnsi="Times New Roman"/>
            <w:noProof/>
            <w:webHidden/>
          </w:rPr>
          <w:instrText xml:space="preserve"> PAGEREF _Toc442032835 \h </w:instrText>
        </w:r>
        <w:r w:rsidRPr="009162C5">
          <w:rPr>
            <w:rFonts w:ascii="Times New Roman" w:hAnsi="Times New Roman"/>
            <w:noProof/>
          </w:rPr>
        </w:r>
        <w:r w:rsidRPr="009F2059">
          <w:rPr>
            <w:rFonts w:ascii="Times New Roman" w:hAnsi="Times New Roman"/>
            <w:noProof/>
            <w:webHidden/>
          </w:rPr>
          <w:fldChar w:fldCharType="separate"/>
        </w:r>
        <w:r>
          <w:rPr>
            <w:rFonts w:ascii="Times New Roman" w:hAnsi="Times New Roman"/>
            <w:noProof/>
            <w:webHidden/>
          </w:rPr>
          <w:t>3</w:t>
        </w:r>
        <w:r w:rsidRPr="009F2059">
          <w:rPr>
            <w:rFonts w:ascii="Times New Roman" w:hAnsi="Times New Roman"/>
            <w:noProof/>
            <w:webHidden/>
          </w:rPr>
          <w:fldChar w:fldCharType="end"/>
        </w:r>
      </w:hyperlink>
    </w:p>
    <w:p w:rsidR="00B03115" w:rsidRPr="009F2059" w:rsidRDefault="00B03115" w:rsidP="009F2059">
      <w:pPr>
        <w:pStyle w:val="TOC1"/>
        <w:tabs>
          <w:tab w:val="right" w:leader="dot" w:pos="9345"/>
        </w:tabs>
        <w:jc w:val="both"/>
        <w:rPr>
          <w:rFonts w:ascii="Times New Roman" w:hAnsi="Times New Roman"/>
          <w:noProof/>
          <w:lang w:eastAsia="ru-RU"/>
        </w:rPr>
      </w:pPr>
      <w:hyperlink w:anchor="_Toc442032836" w:history="1">
        <w:r w:rsidRPr="009F2059">
          <w:rPr>
            <w:rStyle w:val="Hyperlink"/>
            <w:rFonts w:ascii="Times New Roman" w:hAnsi="Times New Roman"/>
            <w:noProof/>
          </w:rPr>
          <w:t>1. ОСНОВНЫЕ СВЕДЕНИЯ И ОСОБЕННОСТИ ЭКОНОМИКО-ГЕОГРАФИЧЕСКОГО ПОЛОЖЕНИЯ</w:t>
        </w:r>
        <w:r w:rsidRPr="009F2059">
          <w:rPr>
            <w:rFonts w:ascii="Times New Roman" w:hAnsi="Times New Roman"/>
            <w:noProof/>
            <w:webHidden/>
          </w:rPr>
          <w:tab/>
        </w:r>
        <w:r w:rsidRPr="009F2059">
          <w:rPr>
            <w:rFonts w:ascii="Times New Roman" w:hAnsi="Times New Roman"/>
            <w:noProof/>
            <w:webHidden/>
          </w:rPr>
          <w:fldChar w:fldCharType="begin"/>
        </w:r>
        <w:r w:rsidRPr="009F2059">
          <w:rPr>
            <w:rFonts w:ascii="Times New Roman" w:hAnsi="Times New Roman"/>
            <w:noProof/>
            <w:webHidden/>
          </w:rPr>
          <w:instrText xml:space="preserve"> PAGEREF _Toc442032836 \h </w:instrText>
        </w:r>
        <w:r w:rsidRPr="009162C5">
          <w:rPr>
            <w:rFonts w:ascii="Times New Roman" w:hAnsi="Times New Roman"/>
            <w:noProof/>
          </w:rPr>
        </w:r>
        <w:r w:rsidRPr="009F2059">
          <w:rPr>
            <w:rFonts w:ascii="Times New Roman" w:hAnsi="Times New Roman"/>
            <w:noProof/>
            <w:webHidden/>
          </w:rPr>
          <w:fldChar w:fldCharType="separate"/>
        </w:r>
        <w:r>
          <w:rPr>
            <w:rFonts w:ascii="Times New Roman" w:hAnsi="Times New Roman"/>
            <w:noProof/>
            <w:webHidden/>
          </w:rPr>
          <w:t>4</w:t>
        </w:r>
        <w:r w:rsidRPr="009F2059">
          <w:rPr>
            <w:rFonts w:ascii="Times New Roman" w:hAnsi="Times New Roman"/>
            <w:noProof/>
            <w:webHidden/>
          </w:rPr>
          <w:fldChar w:fldCharType="end"/>
        </w:r>
      </w:hyperlink>
    </w:p>
    <w:p w:rsidR="00B03115" w:rsidRPr="009F2059" w:rsidRDefault="00B03115" w:rsidP="009F2059">
      <w:pPr>
        <w:pStyle w:val="TOC1"/>
        <w:tabs>
          <w:tab w:val="right" w:leader="dot" w:pos="9345"/>
        </w:tabs>
        <w:jc w:val="both"/>
        <w:rPr>
          <w:rFonts w:ascii="Times New Roman" w:hAnsi="Times New Roman"/>
          <w:noProof/>
          <w:lang w:eastAsia="ru-RU"/>
        </w:rPr>
      </w:pPr>
      <w:hyperlink w:anchor="_Toc442032837" w:history="1">
        <w:r w:rsidRPr="009F2059">
          <w:rPr>
            <w:rStyle w:val="Hyperlink"/>
            <w:rFonts w:ascii="Times New Roman" w:hAnsi="Times New Roman"/>
            <w:noProof/>
          </w:rPr>
          <w:t>2. СТРАТЕГИЧЕСКИЙ АНАЛИЗ РАЗВИТИЯ МУНИЦИПАЛЬНОГО ОБРАЗОВАНИЯ</w:t>
        </w:r>
        <w:r w:rsidRPr="009F2059">
          <w:rPr>
            <w:rFonts w:ascii="Times New Roman" w:hAnsi="Times New Roman"/>
            <w:noProof/>
            <w:webHidden/>
          </w:rPr>
          <w:tab/>
        </w:r>
        <w:r w:rsidRPr="009F2059">
          <w:rPr>
            <w:rFonts w:ascii="Times New Roman" w:hAnsi="Times New Roman"/>
            <w:noProof/>
            <w:webHidden/>
          </w:rPr>
          <w:fldChar w:fldCharType="begin"/>
        </w:r>
        <w:r w:rsidRPr="009F2059">
          <w:rPr>
            <w:rFonts w:ascii="Times New Roman" w:hAnsi="Times New Roman"/>
            <w:noProof/>
            <w:webHidden/>
          </w:rPr>
          <w:instrText xml:space="preserve"> PAGEREF _Toc442032837 \h </w:instrText>
        </w:r>
        <w:r w:rsidRPr="009162C5">
          <w:rPr>
            <w:rFonts w:ascii="Times New Roman" w:hAnsi="Times New Roman"/>
            <w:noProof/>
          </w:rPr>
        </w:r>
        <w:r w:rsidRPr="009F2059">
          <w:rPr>
            <w:rFonts w:ascii="Times New Roman" w:hAnsi="Times New Roman"/>
            <w:noProof/>
            <w:webHidden/>
          </w:rPr>
          <w:fldChar w:fldCharType="separate"/>
        </w:r>
        <w:r>
          <w:rPr>
            <w:rFonts w:ascii="Times New Roman" w:hAnsi="Times New Roman"/>
            <w:noProof/>
            <w:webHidden/>
          </w:rPr>
          <w:t>5</w:t>
        </w:r>
        <w:r w:rsidRPr="009F2059">
          <w:rPr>
            <w:rFonts w:ascii="Times New Roman" w:hAnsi="Times New Roman"/>
            <w:noProof/>
            <w:webHidden/>
          </w:rPr>
          <w:fldChar w:fldCharType="end"/>
        </w:r>
      </w:hyperlink>
    </w:p>
    <w:p w:rsidR="00B03115" w:rsidRPr="009F2059" w:rsidRDefault="00B03115" w:rsidP="009F2059">
      <w:pPr>
        <w:pStyle w:val="TOC2"/>
        <w:tabs>
          <w:tab w:val="right" w:leader="dot" w:pos="9345"/>
        </w:tabs>
        <w:jc w:val="both"/>
        <w:rPr>
          <w:rFonts w:ascii="Times New Roman" w:hAnsi="Times New Roman"/>
          <w:noProof/>
          <w:lang w:eastAsia="ru-RU"/>
        </w:rPr>
      </w:pPr>
      <w:hyperlink w:anchor="_Toc442032838" w:history="1">
        <w:r w:rsidRPr="009F2059">
          <w:rPr>
            <w:rStyle w:val="Hyperlink"/>
            <w:rFonts w:ascii="Times New Roman" w:hAnsi="Times New Roman"/>
            <w:noProof/>
          </w:rPr>
          <w:t>2.1. Анализ основных показателей, тенденций, проблем и диспропорций, сложившихся в социально-экономическом развитии</w:t>
        </w:r>
        <w:r w:rsidRPr="009F2059">
          <w:rPr>
            <w:rFonts w:ascii="Times New Roman" w:hAnsi="Times New Roman"/>
            <w:noProof/>
            <w:webHidden/>
          </w:rPr>
          <w:tab/>
        </w:r>
        <w:r w:rsidRPr="009F2059">
          <w:rPr>
            <w:rFonts w:ascii="Times New Roman" w:hAnsi="Times New Roman"/>
            <w:noProof/>
            <w:webHidden/>
          </w:rPr>
          <w:fldChar w:fldCharType="begin"/>
        </w:r>
        <w:r w:rsidRPr="009F2059">
          <w:rPr>
            <w:rFonts w:ascii="Times New Roman" w:hAnsi="Times New Roman"/>
            <w:noProof/>
            <w:webHidden/>
          </w:rPr>
          <w:instrText xml:space="preserve"> PAGEREF _Toc442032838 \h </w:instrText>
        </w:r>
        <w:r w:rsidRPr="009162C5">
          <w:rPr>
            <w:rFonts w:ascii="Times New Roman" w:hAnsi="Times New Roman"/>
            <w:noProof/>
          </w:rPr>
        </w:r>
        <w:r w:rsidRPr="009F2059">
          <w:rPr>
            <w:rFonts w:ascii="Times New Roman" w:hAnsi="Times New Roman"/>
            <w:noProof/>
            <w:webHidden/>
          </w:rPr>
          <w:fldChar w:fldCharType="separate"/>
        </w:r>
        <w:r>
          <w:rPr>
            <w:rFonts w:ascii="Times New Roman" w:hAnsi="Times New Roman"/>
            <w:noProof/>
            <w:webHidden/>
          </w:rPr>
          <w:t>5</w:t>
        </w:r>
        <w:r w:rsidRPr="009F2059">
          <w:rPr>
            <w:rFonts w:ascii="Times New Roman" w:hAnsi="Times New Roman"/>
            <w:noProof/>
            <w:webHidden/>
          </w:rPr>
          <w:fldChar w:fldCharType="end"/>
        </w:r>
      </w:hyperlink>
    </w:p>
    <w:p w:rsidR="00B03115" w:rsidRPr="009F2059" w:rsidRDefault="00B03115" w:rsidP="009F2059">
      <w:pPr>
        <w:pStyle w:val="TOC3"/>
        <w:tabs>
          <w:tab w:val="right" w:leader="dot" w:pos="9345"/>
        </w:tabs>
        <w:jc w:val="both"/>
        <w:rPr>
          <w:rFonts w:ascii="Times New Roman" w:hAnsi="Times New Roman"/>
          <w:noProof/>
          <w:lang w:eastAsia="ru-RU"/>
        </w:rPr>
      </w:pPr>
      <w:hyperlink w:anchor="_Toc442032839" w:history="1">
        <w:r w:rsidRPr="009F2059">
          <w:rPr>
            <w:rStyle w:val="Hyperlink"/>
            <w:rFonts w:ascii="Times New Roman" w:hAnsi="Times New Roman"/>
            <w:noProof/>
          </w:rPr>
          <w:t>2.1.1. Население и трудовые ресурсы, уровень жизни</w:t>
        </w:r>
        <w:r w:rsidRPr="009F2059">
          <w:rPr>
            <w:rFonts w:ascii="Times New Roman" w:hAnsi="Times New Roman"/>
            <w:noProof/>
            <w:webHidden/>
          </w:rPr>
          <w:tab/>
        </w:r>
        <w:r w:rsidRPr="009F2059">
          <w:rPr>
            <w:rFonts w:ascii="Times New Roman" w:hAnsi="Times New Roman"/>
            <w:noProof/>
            <w:webHidden/>
          </w:rPr>
          <w:fldChar w:fldCharType="begin"/>
        </w:r>
        <w:r w:rsidRPr="009F2059">
          <w:rPr>
            <w:rFonts w:ascii="Times New Roman" w:hAnsi="Times New Roman"/>
            <w:noProof/>
            <w:webHidden/>
          </w:rPr>
          <w:instrText xml:space="preserve"> PAGEREF _Toc442032839 \h </w:instrText>
        </w:r>
        <w:r w:rsidRPr="009162C5">
          <w:rPr>
            <w:rFonts w:ascii="Times New Roman" w:hAnsi="Times New Roman"/>
            <w:noProof/>
          </w:rPr>
        </w:r>
        <w:r w:rsidRPr="009F2059">
          <w:rPr>
            <w:rFonts w:ascii="Times New Roman" w:hAnsi="Times New Roman"/>
            <w:noProof/>
            <w:webHidden/>
          </w:rPr>
          <w:fldChar w:fldCharType="separate"/>
        </w:r>
        <w:r>
          <w:rPr>
            <w:rFonts w:ascii="Times New Roman" w:hAnsi="Times New Roman"/>
            <w:noProof/>
            <w:webHidden/>
          </w:rPr>
          <w:t>5</w:t>
        </w:r>
        <w:r w:rsidRPr="009F2059">
          <w:rPr>
            <w:rFonts w:ascii="Times New Roman" w:hAnsi="Times New Roman"/>
            <w:noProof/>
            <w:webHidden/>
          </w:rPr>
          <w:fldChar w:fldCharType="end"/>
        </w:r>
      </w:hyperlink>
    </w:p>
    <w:p w:rsidR="00B03115" w:rsidRPr="009F2059" w:rsidRDefault="00B03115" w:rsidP="009F2059">
      <w:pPr>
        <w:pStyle w:val="TOC3"/>
        <w:tabs>
          <w:tab w:val="right" w:leader="dot" w:pos="9345"/>
        </w:tabs>
        <w:jc w:val="both"/>
        <w:rPr>
          <w:rFonts w:ascii="Times New Roman" w:hAnsi="Times New Roman"/>
          <w:noProof/>
          <w:lang w:eastAsia="ru-RU"/>
        </w:rPr>
      </w:pPr>
      <w:hyperlink w:anchor="_Toc442032840" w:history="1">
        <w:r w:rsidRPr="009F2059">
          <w:rPr>
            <w:rStyle w:val="Hyperlink"/>
            <w:rFonts w:ascii="Times New Roman" w:hAnsi="Times New Roman"/>
            <w:noProof/>
          </w:rPr>
          <w:t>2.1.2. Реальный сектор экономики</w:t>
        </w:r>
        <w:r w:rsidRPr="009F2059">
          <w:rPr>
            <w:rFonts w:ascii="Times New Roman" w:hAnsi="Times New Roman"/>
            <w:noProof/>
            <w:webHidden/>
          </w:rPr>
          <w:tab/>
        </w:r>
        <w:r w:rsidRPr="009F2059">
          <w:rPr>
            <w:rFonts w:ascii="Times New Roman" w:hAnsi="Times New Roman"/>
            <w:noProof/>
            <w:webHidden/>
          </w:rPr>
          <w:fldChar w:fldCharType="begin"/>
        </w:r>
        <w:r w:rsidRPr="009F2059">
          <w:rPr>
            <w:rFonts w:ascii="Times New Roman" w:hAnsi="Times New Roman"/>
            <w:noProof/>
            <w:webHidden/>
          </w:rPr>
          <w:instrText xml:space="preserve"> PAGEREF _Toc442032840 \h </w:instrText>
        </w:r>
        <w:r w:rsidRPr="009162C5">
          <w:rPr>
            <w:rFonts w:ascii="Times New Roman" w:hAnsi="Times New Roman"/>
            <w:noProof/>
          </w:rPr>
        </w:r>
        <w:r w:rsidRPr="009F2059">
          <w:rPr>
            <w:rFonts w:ascii="Times New Roman" w:hAnsi="Times New Roman"/>
            <w:noProof/>
            <w:webHidden/>
          </w:rPr>
          <w:fldChar w:fldCharType="separate"/>
        </w:r>
        <w:r>
          <w:rPr>
            <w:rFonts w:ascii="Times New Roman" w:hAnsi="Times New Roman"/>
            <w:noProof/>
            <w:webHidden/>
          </w:rPr>
          <w:t>9</w:t>
        </w:r>
        <w:r w:rsidRPr="009F2059">
          <w:rPr>
            <w:rFonts w:ascii="Times New Roman" w:hAnsi="Times New Roman"/>
            <w:noProof/>
            <w:webHidden/>
          </w:rPr>
          <w:fldChar w:fldCharType="end"/>
        </w:r>
      </w:hyperlink>
    </w:p>
    <w:p w:rsidR="00B03115" w:rsidRPr="009F2059" w:rsidRDefault="00B03115" w:rsidP="009F2059">
      <w:pPr>
        <w:pStyle w:val="TOC3"/>
        <w:tabs>
          <w:tab w:val="right" w:leader="dot" w:pos="9345"/>
        </w:tabs>
        <w:jc w:val="both"/>
        <w:rPr>
          <w:rFonts w:ascii="Times New Roman" w:hAnsi="Times New Roman"/>
          <w:noProof/>
          <w:lang w:eastAsia="ru-RU"/>
        </w:rPr>
      </w:pPr>
      <w:hyperlink w:anchor="_Toc442032841" w:history="1">
        <w:r w:rsidRPr="009F2059">
          <w:rPr>
            <w:rStyle w:val="Hyperlink"/>
            <w:rFonts w:ascii="Times New Roman" w:hAnsi="Times New Roman"/>
            <w:noProof/>
          </w:rPr>
          <w:t>2.1.3. Коммунальное хозяйство и инфраструктура</w:t>
        </w:r>
        <w:r w:rsidRPr="009F2059">
          <w:rPr>
            <w:rFonts w:ascii="Times New Roman" w:hAnsi="Times New Roman"/>
            <w:noProof/>
            <w:webHidden/>
          </w:rPr>
          <w:tab/>
        </w:r>
        <w:r w:rsidRPr="009F2059">
          <w:rPr>
            <w:rFonts w:ascii="Times New Roman" w:hAnsi="Times New Roman"/>
            <w:noProof/>
            <w:webHidden/>
          </w:rPr>
          <w:fldChar w:fldCharType="begin"/>
        </w:r>
        <w:r w:rsidRPr="009F2059">
          <w:rPr>
            <w:rFonts w:ascii="Times New Roman" w:hAnsi="Times New Roman"/>
            <w:noProof/>
            <w:webHidden/>
          </w:rPr>
          <w:instrText xml:space="preserve"> PAGEREF _Toc442032841 \h </w:instrText>
        </w:r>
        <w:r w:rsidRPr="009162C5">
          <w:rPr>
            <w:rFonts w:ascii="Times New Roman" w:hAnsi="Times New Roman"/>
            <w:noProof/>
          </w:rPr>
        </w:r>
        <w:r w:rsidRPr="009F2059">
          <w:rPr>
            <w:rFonts w:ascii="Times New Roman" w:hAnsi="Times New Roman"/>
            <w:noProof/>
            <w:webHidden/>
          </w:rPr>
          <w:fldChar w:fldCharType="separate"/>
        </w:r>
        <w:r>
          <w:rPr>
            <w:rFonts w:ascii="Times New Roman" w:hAnsi="Times New Roman"/>
            <w:noProof/>
            <w:webHidden/>
          </w:rPr>
          <w:t>23</w:t>
        </w:r>
        <w:r w:rsidRPr="009F2059">
          <w:rPr>
            <w:rFonts w:ascii="Times New Roman" w:hAnsi="Times New Roman"/>
            <w:noProof/>
            <w:webHidden/>
          </w:rPr>
          <w:fldChar w:fldCharType="end"/>
        </w:r>
      </w:hyperlink>
    </w:p>
    <w:p w:rsidR="00B03115" w:rsidRPr="009F2059" w:rsidRDefault="00B03115" w:rsidP="009F2059">
      <w:pPr>
        <w:pStyle w:val="TOC3"/>
        <w:tabs>
          <w:tab w:val="right" w:leader="dot" w:pos="9345"/>
        </w:tabs>
        <w:jc w:val="both"/>
        <w:rPr>
          <w:rFonts w:ascii="Times New Roman" w:hAnsi="Times New Roman"/>
          <w:noProof/>
          <w:lang w:eastAsia="ru-RU"/>
        </w:rPr>
      </w:pPr>
      <w:hyperlink w:anchor="_Toc442032842" w:history="1">
        <w:r w:rsidRPr="009F2059">
          <w:rPr>
            <w:rStyle w:val="Hyperlink"/>
            <w:rFonts w:ascii="Times New Roman" w:hAnsi="Times New Roman"/>
            <w:noProof/>
          </w:rPr>
          <w:t>2.1.4. Транспорт</w:t>
        </w:r>
        <w:r w:rsidRPr="009F2059">
          <w:rPr>
            <w:rFonts w:ascii="Times New Roman" w:hAnsi="Times New Roman"/>
            <w:noProof/>
            <w:webHidden/>
          </w:rPr>
          <w:tab/>
        </w:r>
        <w:r w:rsidRPr="009F2059">
          <w:rPr>
            <w:rFonts w:ascii="Times New Roman" w:hAnsi="Times New Roman"/>
            <w:noProof/>
            <w:webHidden/>
          </w:rPr>
          <w:fldChar w:fldCharType="begin"/>
        </w:r>
        <w:r w:rsidRPr="009F2059">
          <w:rPr>
            <w:rFonts w:ascii="Times New Roman" w:hAnsi="Times New Roman"/>
            <w:noProof/>
            <w:webHidden/>
          </w:rPr>
          <w:instrText xml:space="preserve"> PAGEREF _Toc442032842 \h </w:instrText>
        </w:r>
        <w:r w:rsidRPr="009162C5">
          <w:rPr>
            <w:rFonts w:ascii="Times New Roman" w:hAnsi="Times New Roman"/>
            <w:noProof/>
          </w:rPr>
        </w:r>
        <w:r w:rsidRPr="009F2059">
          <w:rPr>
            <w:rFonts w:ascii="Times New Roman" w:hAnsi="Times New Roman"/>
            <w:noProof/>
            <w:webHidden/>
          </w:rPr>
          <w:fldChar w:fldCharType="separate"/>
        </w:r>
        <w:r>
          <w:rPr>
            <w:rFonts w:ascii="Times New Roman" w:hAnsi="Times New Roman"/>
            <w:noProof/>
            <w:webHidden/>
          </w:rPr>
          <w:t>31</w:t>
        </w:r>
        <w:r w:rsidRPr="009F2059">
          <w:rPr>
            <w:rFonts w:ascii="Times New Roman" w:hAnsi="Times New Roman"/>
            <w:noProof/>
            <w:webHidden/>
          </w:rPr>
          <w:fldChar w:fldCharType="end"/>
        </w:r>
      </w:hyperlink>
    </w:p>
    <w:p w:rsidR="00B03115" w:rsidRPr="009F2059" w:rsidRDefault="00B03115" w:rsidP="009F2059">
      <w:pPr>
        <w:pStyle w:val="TOC3"/>
        <w:tabs>
          <w:tab w:val="right" w:leader="dot" w:pos="9345"/>
        </w:tabs>
        <w:jc w:val="both"/>
        <w:rPr>
          <w:rFonts w:ascii="Times New Roman" w:hAnsi="Times New Roman"/>
          <w:noProof/>
          <w:lang w:eastAsia="ru-RU"/>
        </w:rPr>
      </w:pPr>
      <w:hyperlink w:anchor="_Toc442032843" w:history="1">
        <w:r w:rsidRPr="009F2059">
          <w:rPr>
            <w:rStyle w:val="Hyperlink"/>
            <w:rFonts w:ascii="Times New Roman" w:hAnsi="Times New Roman"/>
            <w:noProof/>
          </w:rPr>
          <w:t>2.1.5. Тенденции в развитии отраслей социальной сферы и гражданского общества</w:t>
        </w:r>
        <w:r w:rsidRPr="009F2059">
          <w:rPr>
            <w:rFonts w:ascii="Times New Roman" w:hAnsi="Times New Roman"/>
            <w:noProof/>
            <w:webHidden/>
          </w:rPr>
          <w:tab/>
        </w:r>
        <w:r w:rsidRPr="009F2059">
          <w:rPr>
            <w:rFonts w:ascii="Times New Roman" w:hAnsi="Times New Roman"/>
            <w:noProof/>
            <w:webHidden/>
          </w:rPr>
          <w:fldChar w:fldCharType="begin"/>
        </w:r>
        <w:r w:rsidRPr="009F2059">
          <w:rPr>
            <w:rFonts w:ascii="Times New Roman" w:hAnsi="Times New Roman"/>
            <w:noProof/>
            <w:webHidden/>
          </w:rPr>
          <w:instrText xml:space="preserve"> PAGEREF _Toc442032843 \h </w:instrText>
        </w:r>
        <w:r w:rsidRPr="009162C5">
          <w:rPr>
            <w:rFonts w:ascii="Times New Roman" w:hAnsi="Times New Roman"/>
            <w:noProof/>
          </w:rPr>
        </w:r>
        <w:r w:rsidRPr="009F2059">
          <w:rPr>
            <w:rFonts w:ascii="Times New Roman" w:hAnsi="Times New Roman"/>
            <w:noProof/>
            <w:webHidden/>
          </w:rPr>
          <w:fldChar w:fldCharType="separate"/>
        </w:r>
        <w:r>
          <w:rPr>
            <w:rFonts w:ascii="Times New Roman" w:hAnsi="Times New Roman"/>
            <w:noProof/>
            <w:webHidden/>
          </w:rPr>
          <w:t>34</w:t>
        </w:r>
        <w:r w:rsidRPr="009F2059">
          <w:rPr>
            <w:rFonts w:ascii="Times New Roman" w:hAnsi="Times New Roman"/>
            <w:noProof/>
            <w:webHidden/>
          </w:rPr>
          <w:fldChar w:fldCharType="end"/>
        </w:r>
      </w:hyperlink>
    </w:p>
    <w:p w:rsidR="00B03115" w:rsidRPr="009F2059" w:rsidRDefault="00B03115" w:rsidP="009F2059">
      <w:pPr>
        <w:pStyle w:val="TOC3"/>
        <w:tabs>
          <w:tab w:val="right" w:leader="dot" w:pos="9345"/>
        </w:tabs>
        <w:jc w:val="both"/>
        <w:rPr>
          <w:rFonts w:ascii="Times New Roman" w:hAnsi="Times New Roman"/>
          <w:noProof/>
          <w:lang w:eastAsia="ru-RU"/>
        </w:rPr>
      </w:pPr>
      <w:hyperlink w:anchor="_Toc442032844" w:history="1">
        <w:r w:rsidRPr="009F2059">
          <w:rPr>
            <w:rStyle w:val="Hyperlink"/>
            <w:rFonts w:ascii="Times New Roman" w:hAnsi="Times New Roman"/>
            <w:noProof/>
          </w:rPr>
          <w:t>2.1.6. Ресурсная обеспеченность</w:t>
        </w:r>
        <w:r w:rsidRPr="009F2059">
          <w:rPr>
            <w:rFonts w:ascii="Times New Roman" w:hAnsi="Times New Roman"/>
            <w:noProof/>
            <w:webHidden/>
          </w:rPr>
          <w:tab/>
        </w:r>
        <w:r w:rsidRPr="009F2059">
          <w:rPr>
            <w:rFonts w:ascii="Times New Roman" w:hAnsi="Times New Roman"/>
            <w:noProof/>
            <w:webHidden/>
          </w:rPr>
          <w:fldChar w:fldCharType="begin"/>
        </w:r>
        <w:r w:rsidRPr="009F2059">
          <w:rPr>
            <w:rFonts w:ascii="Times New Roman" w:hAnsi="Times New Roman"/>
            <w:noProof/>
            <w:webHidden/>
          </w:rPr>
          <w:instrText xml:space="preserve"> PAGEREF _Toc442032844 \h </w:instrText>
        </w:r>
        <w:r w:rsidRPr="009162C5">
          <w:rPr>
            <w:rFonts w:ascii="Times New Roman" w:hAnsi="Times New Roman"/>
            <w:noProof/>
          </w:rPr>
        </w:r>
        <w:r w:rsidRPr="009F2059">
          <w:rPr>
            <w:rFonts w:ascii="Times New Roman" w:hAnsi="Times New Roman"/>
            <w:noProof/>
            <w:webHidden/>
          </w:rPr>
          <w:fldChar w:fldCharType="separate"/>
        </w:r>
        <w:r>
          <w:rPr>
            <w:rFonts w:ascii="Times New Roman" w:hAnsi="Times New Roman"/>
            <w:noProof/>
            <w:webHidden/>
          </w:rPr>
          <w:t>42</w:t>
        </w:r>
        <w:r w:rsidRPr="009F2059">
          <w:rPr>
            <w:rFonts w:ascii="Times New Roman" w:hAnsi="Times New Roman"/>
            <w:noProof/>
            <w:webHidden/>
          </w:rPr>
          <w:fldChar w:fldCharType="end"/>
        </w:r>
      </w:hyperlink>
    </w:p>
    <w:p w:rsidR="00B03115" w:rsidRPr="009F2059" w:rsidRDefault="00B03115" w:rsidP="009F2059">
      <w:pPr>
        <w:pStyle w:val="TOC3"/>
        <w:tabs>
          <w:tab w:val="right" w:leader="dot" w:pos="9345"/>
        </w:tabs>
        <w:jc w:val="both"/>
        <w:rPr>
          <w:rFonts w:ascii="Times New Roman" w:hAnsi="Times New Roman"/>
          <w:noProof/>
          <w:lang w:eastAsia="ru-RU"/>
        </w:rPr>
      </w:pPr>
      <w:hyperlink w:anchor="_Toc442032845" w:history="1">
        <w:r w:rsidRPr="009F2059">
          <w:rPr>
            <w:rStyle w:val="Hyperlink"/>
            <w:rFonts w:ascii="Times New Roman" w:hAnsi="Times New Roman"/>
            <w:noProof/>
          </w:rPr>
          <w:t>2.1.7. Экологическая ситуация</w:t>
        </w:r>
        <w:r w:rsidRPr="009F2059">
          <w:rPr>
            <w:rFonts w:ascii="Times New Roman" w:hAnsi="Times New Roman"/>
            <w:noProof/>
            <w:webHidden/>
          </w:rPr>
          <w:tab/>
        </w:r>
        <w:r w:rsidRPr="009F2059">
          <w:rPr>
            <w:rFonts w:ascii="Times New Roman" w:hAnsi="Times New Roman"/>
            <w:noProof/>
            <w:webHidden/>
          </w:rPr>
          <w:fldChar w:fldCharType="begin"/>
        </w:r>
        <w:r w:rsidRPr="009F2059">
          <w:rPr>
            <w:rFonts w:ascii="Times New Roman" w:hAnsi="Times New Roman"/>
            <w:noProof/>
            <w:webHidden/>
          </w:rPr>
          <w:instrText xml:space="preserve"> PAGEREF _Toc442032845 \h </w:instrText>
        </w:r>
        <w:r w:rsidRPr="009162C5">
          <w:rPr>
            <w:rFonts w:ascii="Times New Roman" w:hAnsi="Times New Roman"/>
            <w:noProof/>
          </w:rPr>
        </w:r>
        <w:r w:rsidRPr="009F2059">
          <w:rPr>
            <w:rFonts w:ascii="Times New Roman" w:hAnsi="Times New Roman"/>
            <w:noProof/>
            <w:webHidden/>
          </w:rPr>
          <w:fldChar w:fldCharType="separate"/>
        </w:r>
        <w:r>
          <w:rPr>
            <w:rFonts w:ascii="Times New Roman" w:hAnsi="Times New Roman"/>
            <w:noProof/>
            <w:webHidden/>
          </w:rPr>
          <w:t>44</w:t>
        </w:r>
        <w:r w:rsidRPr="009F2059">
          <w:rPr>
            <w:rFonts w:ascii="Times New Roman" w:hAnsi="Times New Roman"/>
            <w:noProof/>
            <w:webHidden/>
          </w:rPr>
          <w:fldChar w:fldCharType="end"/>
        </w:r>
      </w:hyperlink>
    </w:p>
    <w:p w:rsidR="00B03115" w:rsidRPr="009F2059" w:rsidRDefault="00B03115" w:rsidP="009F2059">
      <w:pPr>
        <w:pStyle w:val="TOC3"/>
        <w:tabs>
          <w:tab w:val="right" w:leader="dot" w:pos="9345"/>
        </w:tabs>
        <w:jc w:val="both"/>
        <w:rPr>
          <w:rFonts w:ascii="Times New Roman" w:hAnsi="Times New Roman"/>
          <w:noProof/>
          <w:lang w:eastAsia="ru-RU"/>
        </w:rPr>
      </w:pPr>
      <w:hyperlink w:anchor="_Toc442032846" w:history="1">
        <w:r w:rsidRPr="009F2059">
          <w:rPr>
            <w:rStyle w:val="Hyperlink"/>
            <w:rFonts w:ascii="Times New Roman" w:hAnsi="Times New Roman"/>
            <w:noProof/>
          </w:rPr>
          <w:t>2.1.8. Муниципальное управление</w:t>
        </w:r>
        <w:r w:rsidRPr="009F2059">
          <w:rPr>
            <w:rFonts w:ascii="Times New Roman" w:hAnsi="Times New Roman"/>
            <w:noProof/>
            <w:webHidden/>
          </w:rPr>
          <w:tab/>
        </w:r>
        <w:r w:rsidRPr="009F2059">
          <w:rPr>
            <w:rFonts w:ascii="Times New Roman" w:hAnsi="Times New Roman"/>
            <w:noProof/>
            <w:webHidden/>
          </w:rPr>
          <w:fldChar w:fldCharType="begin"/>
        </w:r>
        <w:r w:rsidRPr="009F2059">
          <w:rPr>
            <w:rFonts w:ascii="Times New Roman" w:hAnsi="Times New Roman"/>
            <w:noProof/>
            <w:webHidden/>
          </w:rPr>
          <w:instrText xml:space="preserve"> PAGEREF _Toc442032846 \h </w:instrText>
        </w:r>
        <w:r w:rsidRPr="009162C5">
          <w:rPr>
            <w:rFonts w:ascii="Times New Roman" w:hAnsi="Times New Roman"/>
            <w:noProof/>
          </w:rPr>
        </w:r>
        <w:r w:rsidRPr="009F2059">
          <w:rPr>
            <w:rFonts w:ascii="Times New Roman" w:hAnsi="Times New Roman"/>
            <w:noProof/>
            <w:webHidden/>
          </w:rPr>
          <w:fldChar w:fldCharType="separate"/>
        </w:r>
        <w:r>
          <w:rPr>
            <w:rFonts w:ascii="Times New Roman" w:hAnsi="Times New Roman"/>
            <w:noProof/>
            <w:webHidden/>
          </w:rPr>
          <w:t>46</w:t>
        </w:r>
        <w:r w:rsidRPr="009F2059">
          <w:rPr>
            <w:rFonts w:ascii="Times New Roman" w:hAnsi="Times New Roman"/>
            <w:noProof/>
            <w:webHidden/>
          </w:rPr>
          <w:fldChar w:fldCharType="end"/>
        </w:r>
      </w:hyperlink>
    </w:p>
    <w:p w:rsidR="00B03115" w:rsidRPr="009F2059" w:rsidRDefault="00B03115" w:rsidP="009F2059">
      <w:pPr>
        <w:pStyle w:val="TOC2"/>
        <w:tabs>
          <w:tab w:val="right" w:leader="dot" w:pos="9345"/>
        </w:tabs>
        <w:jc w:val="both"/>
        <w:rPr>
          <w:rFonts w:ascii="Times New Roman" w:hAnsi="Times New Roman"/>
          <w:noProof/>
          <w:lang w:eastAsia="ru-RU"/>
        </w:rPr>
      </w:pPr>
      <w:hyperlink w:anchor="_Toc442032847" w:history="1">
        <w:r w:rsidRPr="009F2059">
          <w:rPr>
            <w:rStyle w:val="Hyperlink"/>
            <w:rFonts w:ascii="Times New Roman" w:hAnsi="Times New Roman"/>
            <w:noProof/>
          </w:rPr>
          <w:t>2.2. Анализ внешней среды</w:t>
        </w:r>
        <w:r w:rsidRPr="009F2059">
          <w:rPr>
            <w:rFonts w:ascii="Times New Roman" w:hAnsi="Times New Roman"/>
            <w:noProof/>
            <w:webHidden/>
          </w:rPr>
          <w:tab/>
        </w:r>
        <w:r w:rsidRPr="009F2059">
          <w:rPr>
            <w:rFonts w:ascii="Times New Roman" w:hAnsi="Times New Roman"/>
            <w:noProof/>
            <w:webHidden/>
          </w:rPr>
          <w:fldChar w:fldCharType="begin"/>
        </w:r>
        <w:r w:rsidRPr="009F2059">
          <w:rPr>
            <w:rFonts w:ascii="Times New Roman" w:hAnsi="Times New Roman"/>
            <w:noProof/>
            <w:webHidden/>
          </w:rPr>
          <w:instrText xml:space="preserve"> PAGEREF _Toc442032847 \h </w:instrText>
        </w:r>
        <w:r w:rsidRPr="009162C5">
          <w:rPr>
            <w:rFonts w:ascii="Times New Roman" w:hAnsi="Times New Roman"/>
            <w:noProof/>
          </w:rPr>
        </w:r>
        <w:r w:rsidRPr="009F2059">
          <w:rPr>
            <w:rFonts w:ascii="Times New Roman" w:hAnsi="Times New Roman"/>
            <w:noProof/>
            <w:webHidden/>
          </w:rPr>
          <w:fldChar w:fldCharType="separate"/>
        </w:r>
        <w:r>
          <w:rPr>
            <w:rFonts w:ascii="Times New Roman" w:hAnsi="Times New Roman"/>
            <w:noProof/>
            <w:webHidden/>
          </w:rPr>
          <w:t>51</w:t>
        </w:r>
        <w:r w:rsidRPr="009F2059">
          <w:rPr>
            <w:rFonts w:ascii="Times New Roman" w:hAnsi="Times New Roman"/>
            <w:noProof/>
            <w:webHidden/>
          </w:rPr>
          <w:fldChar w:fldCharType="end"/>
        </w:r>
      </w:hyperlink>
    </w:p>
    <w:p w:rsidR="00B03115" w:rsidRPr="009F2059" w:rsidRDefault="00B03115" w:rsidP="009F2059">
      <w:pPr>
        <w:pStyle w:val="TOC2"/>
        <w:tabs>
          <w:tab w:val="right" w:leader="dot" w:pos="9345"/>
        </w:tabs>
        <w:jc w:val="both"/>
        <w:rPr>
          <w:rFonts w:ascii="Times New Roman" w:hAnsi="Times New Roman"/>
          <w:noProof/>
          <w:lang w:eastAsia="ru-RU"/>
        </w:rPr>
      </w:pPr>
      <w:hyperlink w:anchor="_Toc442032848" w:history="1">
        <w:r w:rsidRPr="009F2059">
          <w:rPr>
            <w:rStyle w:val="Hyperlink"/>
            <w:rFonts w:ascii="Times New Roman" w:hAnsi="Times New Roman"/>
            <w:noProof/>
          </w:rPr>
          <w:t>2.3. Формирование основных выводов в соответствии с принципами SWOT-анализа</w:t>
        </w:r>
        <w:r w:rsidRPr="009F2059">
          <w:rPr>
            <w:rFonts w:ascii="Times New Roman" w:hAnsi="Times New Roman"/>
            <w:noProof/>
            <w:webHidden/>
          </w:rPr>
          <w:tab/>
        </w:r>
        <w:r w:rsidRPr="009F2059">
          <w:rPr>
            <w:rFonts w:ascii="Times New Roman" w:hAnsi="Times New Roman"/>
            <w:noProof/>
            <w:webHidden/>
          </w:rPr>
          <w:fldChar w:fldCharType="begin"/>
        </w:r>
        <w:r w:rsidRPr="009F2059">
          <w:rPr>
            <w:rFonts w:ascii="Times New Roman" w:hAnsi="Times New Roman"/>
            <w:noProof/>
            <w:webHidden/>
          </w:rPr>
          <w:instrText xml:space="preserve"> PAGEREF _Toc442032848 \h </w:instrText>
        </w:r>
        <w:r w:rsidRPr="009162C5">
          <w:rPr>
            <w:rFonts w:ascii="Times New Roman" w:hAnsi="Times New Roman"/>
            <w:noProof/>
          </w:rPr>
        </w:r>
        <w:r w:rsidRPr="009F2059">
          <w:rPr>
            <w:rFonts w:ascii="Times New Roman" w:hAnsi="Times New Roman"/>
            <w:noProof/>
            <w:webHidden/>
          </w:rPr>
          <w:fldChar w:fldCharType="separate"/>
        </w:r>
        <w:r>
          <w:rPr>
            <w:rFonts w:ascii="Times New Roman" w:hAnsi="Times New Roman"/>
            <w:noProof/>
            <w:webHidden/>
          </w:rPr>
          <w:t>61</w:t>
        </w:r>
        <w:r w:rsidRPr="009F2059">
          <w:rPr>
            <w:rFonts w:ascii="Times New Roman" w:hAnsi="Times New Roman"/>
            <w:noProof/>
            <w:webHidden/>
          </w:rPr>
          <w:fldChar w:fldCharType="end"/>
        </w:r>
      </w:hyperlink>
    </w:p>
    <w:p w:rsidR="00B03115" w:rsidRPr="009F2059" w:rsidRDefault="00B03115" w:rsidP="009F2059">
      <w:pPr>
        <w:pStyle w:val="TOC1"/>
        <w:tabs>
          <w:tab w:val="right" w:leader="dot" w:pos="9345"/>
        </w:tabs>
        <w:jc w:val="both"/>
        <w:rPr>
          <w:rFonts w:ascii="Times New Roman" w:hAnsi="Times New Roman"/>
          <w:noProof/>
          <w:lang w:eastAsia="ru-RU"/>
        </w:rPr>
      </w:pPr>
      <w:hyperlink w:anchor="_Toc442032849" w:history="1">
        <w:r w:rsidRPr="009F2059">
          <w:rPr>
            <w:rStyle w:val="Hyperlink"/>
            <w:rFonts w:ascii="Times New Roman" w:hAnsi="Times New Roman"/>
            <w:noProof/>
          </w:rPr>
          <w:t>3. СТРАТЕГИЧЕСКИЕ АЛЬТЕРНАТИВЫ, ОБОСНОВАНИЕ ВЫБОРА БАЗОВОГО СЦЕНАРИЯ РАЗВИТИЯ</w:t>
        </w:r>
        <w:r w:rsidRPr="009F2059">
          <w:rPr>
            <w:rFonts w:ascii="Times New Roman" w:hAnsi="Times New Roman"/>
            <w:noProof/>
            <w:webHidden/>
          </w:rPr>
          <w:tab/>
        </w:r>
        <w:r w:rsidRPr="009F2059">
          <w:rPr>
            <w:rFonts w:ascii="Times New Roman" w:hAnsi="Times New Roman"/>
            <w:noProof/>
            <w:webHidden/>
          </w:rPr>
          <w:fldChar w:fldCharType="begin"/>
        </w:r>
        <w:r w:rsidRPr="009F2059">
          <w:rPr>
            <w:rFonts w:ascii="Times New Roman" w:hAnsi="Times New Roman"/>
            <w:noProof/>
            <w:webHidden/>
          </w:rPr>
          <w:instrText xml:space="preserve"> PAGEREF _Toc442032849 \h </w:instrText>
        </w:r>
        <w:r w:rsidRPr="009162C5">
          <w:rPr>
            <w:rFonts w:ascii="Times New Roman" w:hAnsi="Times New Roman"/>
            <w:noProof/>
          </w:rPr>
        </w:r>
        <w:r w:rsidRPr="009F2059">
          <w:rPr>
            <w:rFonts w:ascii="Times New Roman" w:hAnsi="Times New Roman"/>
            <w:noProof/>
            <w:webHidden/>
          </w:rPr>
          <w:fldChar w:fldCharType="separate"/>
        </w:r>
        <w:r>
          <w:rPr>
            <w:rFonts w:ascii="Times New Roman" w:hAnsi="Times New Roman"/>
            <w:noProof/>
            <w:webHidden/>
          </w:rPr>
          <w:t>78</w:t>
        </w:r>
        <w:r w:rsidRPr="009F2059">
          <w:rPr>
            <w:rFonts w:ascii="Times New Roman" w:hAnsi="Times New Roman"/>
            <w:noProof/>
            <w:webHidden/>
          </w:rPr>
          <w:fldChar w:fldCharType="end"/>
        </w:r>
      </w:hyperlink>
    </w:p>
    <w:p w:rsidR="00B03115" w:rsidRPr="009F2059" w:rsidRDefault="00B03115" w:rsidP="009F2059">
      <w:pPr>
        <w:pStyle w:val="TOC1"/>
        <w:tabs>
          <w:tab w:val="right" w:leader="dot" w:pos="9345"/>
        </w:tabs>
        <w:jc w:val="both"/>
        <w:rPr>
          <w:rFonts w:ascii="Times New Roman" w:hAnsi="Times New Roman"/>
          <w:noProof/>
          <w:lang w:eastAsia="ru-RU"/>
        </w:rPr>
      </w:pPr>
      <w:hyperlink w:anchor="_Toc442032850" w:history="1">
        <w:r w:rsidRPr="009F2059">
          <w:rPr>
            <w:rStyle w:val="Hyperlink"/>
            <w:rFonts w:ascii="Times New Roman" w:hAnsi="Times New Roman"/>
            <w:noProof/>
          </w:rPr>
          <w:t>4. ПРОСТРАНСТВЕННЫЕ ФАКТОРЫ МУНИЦИПАЛЬНОГО РАЗВИТИЯ</w:t>
        </w:r>
        <w:r w:rsidRPr="009F2059">
          <w:rPr>
            <w:rFonts w:ascii="Times New Roman" w:hAnsi="Times New Roman"/>
            <w:noProof/>
            <w:webHidden/>
          </w:rPr>
          <w:tab/>
        </w:r>
        <w:r w:rsidRPr="009F2059">
          <w:rPr>
            <w:rFonts w:ascii="Times New Roman" w:hAnsi="Times New Roman"/>
            <w:noProof/>
            <w:webHidden/>
          </w:rPr>
          <w:fldChar w:fldCharType="begin"/>
        </w:r>
        <w:r w:rsidRPr="009F2059">
          <w:rPr>
            <w:rFonts w:ascii="Times New Roman" w:hAnsi="Times New Roman"/>
            <w:noProof/>
            <w:webHidden/>
          </w:rPr>
          <w:instrText xml:space="preserve"> PAGEREF _Toc442032850 \h </w:instrText>
        </w:r>
        <w:r w:rsidRPr="009162C5">
          <w:rPr>
            <w:rFonts w:ascii="Times New Roman" w:hAnsi="Times New Roman"/>
            <w:noProof/>
          </w:rPr>
        </w:r>
        <w:r w:rsidRPr="009F2059">
          <w:rPr>
            <w:rFonts w:ascii="Times New Roman" w:hAnsi="Times New Roman"/>
            <w:noProof/>
            <w:webHidden/>
          </w:rPr>
          <w:fldChar w:fldCharType="separate"/>
        </w:r>
        <w:r>
          <w:rPr>
            <w:rFonts w:ascii="Times New Roman" w:hAnsi="Times New Roman"/>
            <w:noProof/>
            <w:webHidden/>
          </w:rPr>
          <w:t>90</w:t>
        </w:r>
        <w:r w:rsidRPr="009F2059">
          <w:rPr>
            <w:rFonts w:ascii="Times New Roman" w:hAnsi="Times New Roman"/>
            <w:noProof/>
            <w:webHidden/>
          </w:rPr>
          <w:fldChar w:fldCharType="end"/>
        </w:r>
      </w:hyperlink>
    </w:p>
    <w:p w:rsidR="00B03115" w:rsidRPr="009F2059" w:rsidRDefault="00B03115" w:rsidP="009F2059">
      <w:pPr>
        <w:pStyle w:val="TOC1"/>
        <w:tabs>
          <w:tab w:val="right" w:leader="dot" w:pos="9345"/>
        </w:tabs>
        <w:jc w:val="both"/>
        <w:rPr>
          <w:rFonts w:ascii="Times New Roman" w:hAnsi="Times New Roman"/>
          <w:noProof/>
          <w:lang w:eastAsia="ru-RU"/>
        </w:rPr>
      </w:pPr>
      <w:hyperlink w:anchor="_Toc442032851" w:history="1">
        <w:r w:rsidRPr="009F2059">
          <w:rPr>
            <w:rStyle w:val="Hyperlink"/>
            <w:rFonts w:ascii="Times New Roman" w:hAnsi="Times New Roman"/>
            <w:noProof/>
          </w:rPr>
          <w:t>5. ЦЕЛИ, ЗАДАЧИ И ПРИОРИТЕТЫ СОЦИАЛЬНО-ЭКОНОМИЧЕСКОГО РАЗВИТИЯ МУНИЦИПАЛЬНОГО ОБРАЗОВАНИЯ</w:t>
        </w:r>
        <w:r w:rsidRPr="009F2059">
          <w:rPr>
            <w:rFonts w:ascii="Times New Roman" w:hAnsi="Times New Roman"/>
            <w:noProof/>
            <w:webHidden/>
          </w:rPr>
          <w:tab/>
        </w:r>
        <w:r w:rsidRPr="009F2059">
          <w:rPr>
            <w:rFonts w:ascii="Times New Roman" w:hAnsi="Times New Roman"/>
            <w:noProof/>
            <w:webHidden/>
          </w:rPr>
          <w:fldChar w:fldCharType="begin"/>
        </w:r>
        <w:r w:rsidRPr="009F2059">
          <w:rPr>
            <w:rFonts w:ascii="Times New Roman" w:hAnsi="Times New Roman"/>
            <w:noProof/>
            <w:webHidden/>
          </w:rPr>
          <w:instrText xml:space="preserve"> PAGEREF _Toc442032851 \h </w:instrText>
        </w:r>
        <w:r w:rsidRPr="009162C5">
          <w:rPr>
            <w:rFonts w:ascii="Times New Roman" w:hAnsi="Times New Roman"/>
            <w:noProof/>
          </w:rPr>
        </w:r>
        <w:r w:rsidRPr="009F2059">
          <w:rPr>
            <w:rFonts w:ascii="Times New Roman" w:hAnsi="Times New Roman"/>
            <w:noProof/>
            <w:webHidden/>
          </w:rPr>
          <w:fldChar w:fldCharType="separate"/>
        </w:r>
        <w:r>
          <w:rPr>
            <w:rFonts w:ascii="Times New Roman" w:hAnsi="Times New Roman"/>
            <w:noProof/>
            <w:webHidden/>
          </w:rPr>
          <w:t>94</w:t>
        </w:r>
        <w:r w:rsidRPr="009F2059">
          <w:rPr>
            <w:rFonts w:ascii="Times New Roman" w:hAnsi="Times New Roman"/>
            <w:noProof/>
            <w:webHidden/>
          </w:rPr>
          <w:fldChar w:fldCharType="end"/>
        </w:r>
      </w:hyperlink>
    </w:p>
    <w:p w:rsidR="00B03115" w:rsidRPr="009F2059" w:rsidRDefault="00B03115" w:rsidP="009F2059">
      <w:pPr>
        <w:pStyle w:val="TOC1"/>
        <w:tabs>
          <w:tab w:val="right" w:leader="dot" w:pos="9345"/>
        </w:tabs>
        <w:jc w:val="both"/>
        <w:rPr>
          <w:rFonts w:ascii="Times New Roman" w:hAnsi="Times New Roman"/>
          <w:noProof/>
          <w:lang w:eastAsia="ru-RU"/>
        </w:rPr>
      </w:pPr>
      <w:hyperlink w:anchor="_Toc442032852" w:history="1">
        <w:r w:rsidRPr="009F2059">
          <w:rPr>
            <w:rStyle w:val="Hyperlink"/>
            <w:rFonts w:ascii="Times New Roman" w:hAnsi="Times New Roman"/>
            <w:noProof/>
          </w:rPr>
          <w:t>6. МЕХАНИЗМЫ РЕАЛИЗАЦИИ СТРАТЕГИИ.</w:t>
        </w:r>
        <w:r w:rsidRPr="009F2059">
          <w:rPr>
            <w:rFonts w:ascii="Times New Roman" w:hAnsi="Times New Roman"/>
            <w:noProof/>
            <w:webHidden/>
          </w:rPr>
          <w:tab/>
        </w:r>
        <w:r w:rsidRPr="009F2059">
          <w:rPr>
            <w:rFonts w:ascii="Times New Roman" w:hAnsi="Times New Roman"/>
            <w:noProof/>
            <w:webHidden/>
          </w:rPr>
          <w:fldChar w:fldCharType="begin"/>
        </w:r>
        <w:r w:rsidRPr="009F2059">
          <w:rPr>
            <w:rFonts w:ascii="Times New Roman" w:hAnsi="Times New Roman"/>
            <w:noProof/>
            <w:webHidden/>
          </w:rPr>
          <w:instrText xml:space="preserve"> PAGEREF _Toc442032852 \h </w:instrText>
        </w:r>
        <w:r w:rsidRPr="009162C5">
          <w:rPr>
            <w:rFonts w:ascii="Times New Roman" w:hAnsi="Times New Roman"/>
            <w:noProof/>
          </w:rPr>
        </w:r>
        <w:r w:rsidRPr="009F2059">
          <w:rPr>
            <w:rFonts w:ascii="Times New Roman" w:hAnsi="Times New Roman"/>
            <w:noProof/>
            <w:webHidden/>
          </w:rPr>
          <w:fldChar w:fldCharType="separate"/>
        </w:r>
        <w:r>
          <w:rPr>
            <w:rFonts w:ascii="Times New Roman" w:hAnsi="Times New Roman"/>
            <w:noProof/>
            <w:webHidden/>
          </w:rPr>
          <w:t>103</w:t>
        </w:r>
        <w:r w:rsidRPr="009F2059">
          <w:rPr>
            <w:rFonts w:ascii="Times New Roman" w:hAnsi="Times New Roman"/>
            <w:noProof/>
            <w:webHidden/>
          </w:rPr>
          <w:fldChar w:fldCharType="end"/>
        </w:r>
      </w:hyperlink>
    </w:p>
    <w:p w:rsidR="00B03115" w:rsidRPr="009F2059" w:rsidRDefault="00B03115" w:rsidP="009F2059">
      <w:pPr>
        <w:pStyle w:val="TOC1"/>
        <w:tabs>
          <w:tab w:val="right" w:leader="dot" w:pos="9345"/>
        </w:tabs>
        <w:jc w:val="both"/>
        <w:rPr>
          <w:rFonts w:ascii="Times New Roman" w:hAnsi="Times New Roman"/>
          <w:noProof/>
          <w:lang w:eastAsia="ru-RU"/>
        </w:rPr>
      </w:pPr>
      <w:hyperlink w:anchor="_Toc442032853" w:history="1">
        <w:r w:rsidRPr="009F2059">
          <w:rPr>
            <w:rStyle w:val="Hyperlink"/>
            <w:rFonts w:ascii="Times New Roman" w:hAnsi="Times New Roman"/>
            <w:noProof/>
          </w:rPr>
          <w:t>7. ЦЕЛЕВЫЕ ПОКАЗАТЕЛИ И ИХ ЗНАЧЕНИЯ, ОТРАЖАЮЩИЕ ОЖИДАЕМЫЕ РЕЗУЛЬТАТЫ РЕАЛИЗАЦИИ СТРАТЕГИИ</w:t>
        </w:r>
        <w:r w:rsidRPr="009F2059">
          <w:rPr>
            <w:rFonts w:ascii="Times New Roman" w:hAnsi="Times New Roman"/>
            <w:noProof/>
            <w:webHidden/>
          </w:rPr>
          <w:tab/>
        </w:r>
        <w:r w:rsidRPr="009F2059">
          <w:rPr>
            <w:rFonts w:ascii="Times New Roman" w:hAnsi="Times New Roman"/>
            <w:noProof/>
            <w:webHidden/>
          </w:rPr>
          <w:fldChar w:fldCharType="begin"/>
        </w:r>
        <w:r w:rsidRPr="009F2059">
          <w:rPr>
            <w:rFonts w:ascii="Times New Roman" w:hAnsi="Times New Roman"/>
            <w:noProof/>
            <w:webHidden/>
          </w:rPr>
          <w:instrText xml:space="preserve"> PAGEREF _Toc442032853 \h </w:instrText>
        </w:r>
        <w:r w:rsidRPr="009162C5">
          <w:rPr>
            <w:rFonts w:ascii="Times New Roman" w:hAnsi="Times New Roman"/>
            <w:noProof/>
          </w:rPr>
        </w:r>
        <w:r w:rsidRPr="009F2059">
          <w:rPr>
            <w:rFonts w:ascii="Times New Roman" w:hAnsi="Times New Roman"/>
            <w:noProof/>
            <w:webHidden/>
          </w:rPr>
          <w:fldChar w:fldCharType="separate"/>
        </w:r>
        <w:r>
          <w:rPr>
            <w:rFonts w:ascii="Times New Roman" w:hAnsi="Times New Roman"/>
            <w:noProof/>
            <w:webHidden/>
          </w:rPr>
          <w:t>109</w:t>
        </w:r>
        <w:r w:rsidRPr="009F2059">
          <w:rPr>
            <w:rFonts w:ascii="Times New Roman" w:hAnsi="Times New Roman"/>
            <w:noProof/>
            <w:webHidden/>
          </w:rPr>
          <w:fldChar w:fldCharType="end"/>
        </w:r>
      </w:hyperlink>
    </w:p>
    <w:p w:rsidR="00B03115" w:rsidRPr="009F2059" w:rsidRDefault="00B03115" w:rsidP="009F2059">
      <w:pPr>
        <w:pStyle w:val="TOC1"/>
        <w:tabs>
          <w:tab w:val="right" w:leader="dot" w:pos="9345"/>
        </w:tabs>
        <w:jc w:val="both"/>
        <w:rPr>
          <w:rFonts w:ascii="Times New Roman" w:hAnsi="Times New Roman"/>
          <w:noProof/>
          <w:lang w:eastAsia="ru-RU"/>
        </w:rPr>
      </w:pPr>
      <w:hyperlink w:anchor="_Toc442032854" w:history="1">
        <w:r w:rsidRPr="009F2059">
          <w:rPr>
            <w:rStyle w:val="Hyperlink"/>
            <w:rFonts w:ascii="Times New Roman" w:hAnsi="Times New Roman"/>
            <w:noProof/>
          </w:rPr>
          <w:t>ПРИЛОЖЕНИЕ 1. Проекты межрайонного и межрегионального значения, направленные на развитие и интеграцию муниципальной экономики</w:t>
        </w:r>
        <w:r w:rsidRPr="009F2059">
          <w:rPr>
            <w:rFonts w:ascii="Times New Roman" w:hAnsi="Times New Roman"/>
            <w:noProof/>
            <w:webHidden/>
          </w:rPr>
          <w:tab/>
        </w:r>
        <w:r w:rsidRPr="009F2059">
          <w:rPr>
            <w:rFonts w:ascii="Times New Roman" w:hAnsi="Times New Roman"/>
            <w:noProof/>
            <w:webHidden/>
          </w:rPr>
          <w:fldChar w:fldCharType="begin"/>
        </w:r>
        <w:r w:rsidRPr="009F2059">
          <w:rPr>
            <w:rFonts w:ascii="Times New Roman" w:hAnsi="Times New Roman"/>
            <w:noProof/>
            <w:webHidden/>
          </w:rPr>
          <w:instrText xml:space="preserve"> PAGEREF _Toc442032854 \h </w:instrText>
        </w:r>
        <w:r w:rsidRPr="009162C5">
          <w:rPr>
            <w:rFonts w:ascii="Times New Roman" w:hAnsi="Times New Roman"/>
            <w:noProof/>
          </w:rPr>
        </w:r>
        <w:r w:rsidRPr="009F2059">
          <w:rPr>
            <w:rFonts w:ascii="Times New Roman" w:hAnsi="Times New Roman"/>
            <w:noProof/>
            <w:webHidden/>
          </w:rPr>
          <w:fldChar w:fldCharType="separate"/>
        </w:r>
        <w:r>
          <w:rPr>
            <w:rFonts w:ascii="Times New Roman" w:hAnsi="Times New Roman"/>
            <w:noProof/>
            <w:webHidden/>
          </w:rPr>
          <w:t>114</w:t>
        </w:r>
        <w:r w:rsidRPr="009F2059">
          <w:rPr>
            <w:rFonts w:ascii="Times New Roman" w:hAnsi="Times New Roman"/>
            <w:noProof/>
            <w:webHidden/>
          </w:rPr>
          <w:fldChar w:fldCharType="end"/>
        </w:r>
      </w:hyperlink>
    </w:p>
    <w:p w:rsidR="00B03115" w:rsidRPr="009F2059" w:rsidRDefault="00B03115" w:rsidP="009F2059">
      <w:pPr>
        <w:pStyle w:val="TOC1"/>
        <w:tabs>
          <w:tab w:val="right" w:leader="dot" w:pos="9345"/>
        </w:tabs>
        <w:jc w:val="both"/>
        <w:rPr>
          <w:rFonts w:ascii="Times New Roman" w:hAnsi="Times New Roman"/>
          <w:noProof/>
          <w:lang w:eastAsia="ru-RU"/>
        </w:rPr>
      </w:pPr>
      <w:hyperlink w:anchor="_Toc442032855" w:history="1">
        <w:r w:rsidRPr="009F2059">
          <w:rPr>
            <w:rStyle w:val="Hyperlink"/>
            <w:rFonts w:ascii="Times New Roman" w:hAnsi="Times New Roman"/>
            <w:noProof/>
          </w:rPr>
          <w:t>ПРИЛОЖЕНИЕ 2. Карта территории проектов межрегионального значения по развитию приграничного сотрудничества и интеграции муниципальной экономики</w:t>
        </w:r>
        <w:r w:rsidRPr="009F2059">
          <w:rPr>
            <w:rFonts w:ascii="Times New Roman" w:hAnsi="Times New Roman"/>
            <w:noProof/>
            <w:webHidden/>
          </w:rPr>
          <w:tab/>
        </w:r>
        <w:r w:rsidRPr="009F2059">
          <w:rPr>
            <w:rFonts w:ascii="Times New Roman" w:hAnsi="Times New Roman"/>
            <w:noProof/>
            <w:webHidden/>
          </w:rPr>
          <w:fldChar w:fldCharType="begin"/>
        </w:r>
        <w:r w:rsidRPr="009F2059">
          <w:rPr>
            <w:rFonts w:ascii="Times New Roman" w:hAnsi="Times New Roman"/>
            <w:noProof/>
            <w:webHidden/>
          </w:rPr>
          <w:instrText xml:space="preserve"> PAGEREF _Toc442032855 \h </w:instrText>
        </w:r>
        <w:r w:rsidRPr="009162C5">
          <w:rPr>
            <w:rFonts w:ascii="Times New Roman" w:hAnsi="Times New Roman"/>
            <w:noProof/>
          </w:rPr>
        </w:r>
        <w:r w:rsidRPr="009F2059">
          <w:rPr>
            <w:rFonts w:ascii="Times New Roman" w:hAnsi="Times New Roman"/>
            <w:noProof/>
            <w:webHidden/>
          </w:rPr>
          <w:fldChar w:fldCharType="separate"/>
        </w:r>
        <w:r>
          <w:rPr>
            <w:rFonts w:ascii="Times New Roman" w:hAnsi="Times New Roman"/>
            <w:noProof/>
            <w:webHidden/>
          </w:rPr>
          <w:t>120</w:t>
        </w:r>
        <w:r w:rsidRPr="009F2059">
          <w:rPr>
            <w:rFonts w:ascii="Times New Roman" w:hAnsi="Times New Roman"/>
            <w:noProof/>
            <w:webHidden/>
          </w:rPr>
          <w:fldChar w:fldCharType="end"/>
        </w:r>
      </w:hyperlink>
    </w:p>
    <w:p w:rsidR="00B03115" w:rsidRPr="00A40B42" w:rsidRDefault="00B03115" w:rsidP="009F2059">
      <w:pPr>
        <w:jc w:val="both"/>
        <w:rPr>
          <w:rFonts w:ascii="Times New Roman" w:hAnsi="Times New Roman"/>
          <w:sz w:val="24"/>
          <w:szCs w:val="24"/>
        </w:rPr>
      </w:pPr>
      <w:r w:rsidRPr="009F2059">
        <w:rPr>
          <w:rFonts w:ascii="Times New Roman" w:hAnsi="Times New Roman"/>
          <w:sz w:val="24"/>
          <w:szCs w:val="24"/>
        </w:rPr>
        <w:fldChar w:fldCharType="end"/>
      </w:r>
    </w:p>
    <w:p w:rsidR="00B03115" w:rsidRDefault="00B03115" w:rsidP="00A21EC1">
      <w:pPr>
        <w:pStyle w:val="Heading1"/>
        <w:rPr>
          <w:rFonts w:ascii="Times New Roman" w:hAnsi="Times New Roman"/>
          <w:color w:val="auto"/>
        </w:rPr>
      </w:pPr>
      <w:r>
        <w:rPr>
          <w:rFonts w:ascii="Times New Roman" w:hAnsi="Times New Roman"/>
          <w:highlight w:val="yellow"/>
        </w:rPr>
        <w:br w:type="column"/>
      </w:r>
      <w:bookmarkStart w:id="1" w:name="_Toc442032835"/>
      <w:r>
        <w:rPr>
          <w:rFonts w:ascii="Times New Roman" w:hAnsi="Times New Roman"/>
          <w:color w:val="auto"/>
        </w:rPr>
        <w:t>Введение</w:t>
      </w:r>
      <w:bookmarkEnd w:id="1"/>
    </w:p>
    <w:p w:rsidR="00B03115" w:rsidRDefault="00B03115" w:rsidP="00335296">
      <w:pPr>
        <w:ind w:right="-8" w:firstLine="851"/>
        <w:jc w:val="both"/>
        <w:rPr>
          <w:rFonts w:ascii="Times New Roman" w:hAnsi="Times New Roman"/>
          <w:color w:val="000000"/>
          <w:sz w:val="24"/>
          <w:szCs w:val="24"/>
        </w:rPr>
      </w:pPr>
      <w:r w:rsidRPr="00335296">
        <w:rPr>
          <w:rFonts w:ascii="Times New Roman" w:hAnsi="Times New Roman"/>
          <w:color w:val="000000"/>
          <w:sz w:val="24"/>
          <w:szCs w:val="24"/>
        </w:rPr>
        <w:t xml:space="preserve">Стратегия социально-экономического развития </w:t>
      </w:r>
      <w:r>
        <w:rPr>
          <w:rFonts w:ascii="Times New Roman" w:hAnsi="Times New Roman"/>
          <w:color w:val="000000"/>
          <w:sz w:val="24"/>
          <w:szCs w:val="24"/>
        </w:rPr>
        <w:t>Сланцевского городского поселения Сланцевского</w:t>
      </w:r>
      <w:r w:rsidRPr="00335296">
        <w:rPr>
          <w:rFonts w:ascii="Times New Roman" w:hAnsi="Times New Roman"/>
          <w:color w:val="000000"/>
          <w:sz w:val="24"/>
          <w:szCs w:val="24"/>
        </w:rPr>
        <w:t xml:space="preserve"> муниципальн</w:t>
      </w:r>
      <w:r>
        <w:rPr>
          <w:rFonts w:ascii="Times New Roman" w:hAnsi="Times New Roman"/>
          <w:color w:val="000000"/>
          <w:sz w:val="24"/>
          <w:szCs w:val="24"/>
        </w:rPr>
        <w:t>ого</w:t>
      </w:r>
      <w:r w:rsidRPr="00335296">
        <w:rPr>
          <w:rFonts w:ascii="Times New Roman" w:hAnsi="Times New Roman"/>
          <w:color w:val="000000"/>
          <w:sz w:val="24"/>
          <w:szCs w:val="24"/>
        </w:rPr>
        <w:t xml:space="preserve"> район</w:t>
      </w:r>
      <w:r>
        <w:rPr>
          <w:rFonts w:ascii="Times New Roman" w:hAnsi="Times New Roman"/>
          <w:color w:val="000000"/>
          <w:sz w:val="24"/>
          <w:szCs w:val="24"/>
        </w:rPr>
        <w:t>а</w:t>
      </w:r>
      <w:r w:rsidRPr="00335296">
        <w:rPr>
          <w:rFonts w:ascii="Times New Roman" w:hAnsi="Times New Roman"/>
          <w:color w:val="000000"/>
          <w:sz w:val="24"/>
          <w:szCs w:val="24"/>
        </w:rPr>
        <w:t xml:space="preserve"> Ленинградской области на период до 20</w:t>
      </w:r>
      <w:r>
        <w:rPr>
          <w:rFonts w:ascii="Times New Roman" w:hAnsi="Times New Roman"/>
          <w:color w:val="000000"/>
          <w:sz w:val="24"/>
          <w:szCs w:val="24"/>
        </w:rPr>
        <w:t>25</w:t>
      </w:r>
      <w:r w:rsidRPr="00335296">
        <w:rPr>
          <w:rFonts w:ascii="Times New Roman" w:hAnsi="Times New Roman"/>
          <w:color w:val="000000"/>
          <w:sz w:val="24"/>
          <w:szCs w:val="24"/>
        </w:rPr>
        <w:t xml:space="preserve"> года (далее Стратегия) разработана ОАО «Регион-Экспо»  при непосредственном участии профильных структурных подразделений администрации </w:t>
      </w:r>
      <w:r>
        <w:rPr>
          <w:rFonts w:ascii="Times New Roman" w:hAnsi="Times New Roman"/>
          <w:color w:val="000000"/>
          <w:sz w:val="24"/>
          <w:szCs w:val="24"/>
        </w:rPr>
        <w:t>Сланцевского</w:t>
      </w:r>
      <w:r w:rsidRPr="00335296">
        <w:rPr>
          <w:rFonts w:ascii="Times New Roman" w:hAnsi="Times New Roman"/>
          <w:color w:val="000000"/>
          <w:sz w:val="24"/>
          <w:szCs w:val="24"/>
        </w:rPr>
        <w:t xml:space="preserve"> муниципальн</w:t>
      </w:r>
      <w:r>
        <w:rPr>
          <w:rFonts w:ascii="Times New Roman" w:hAnsi="Times New Roman"/>
          <w:color w:val="000000"/>
          <w:sz w:val="24"/>
          <w:szCs w:val="24"/>
        </w:rPr>
        <w:t>ого</w:t>
      </w:r>
      <w:r w:rsidRPr="00335296">
        <w:rPr>
          <w:rFonts w:ascii="Times New Roman" w:hAnsi="Times New Roman"/>
          <w:color w:val="000000"/>
          <w:sz w:val="24"/>
          <w:szCs w:val="24"/>
        </w:rPr>
        <w:t xml:space="preserve"> район</w:t>
      </w:r>
      <w:r>
        <w:rPr>
          <w:rFonts w:ascii="Times New Roman" w:hAnsi="Times New Roman"/>
          <w:color w:val="000000"/>
          <w:sz w:val="24"/>
          <w:szCs w:val="24"/>
        </w:rPr>
        <w:t>а</w:t>
      </w:r>
      <w:r w:rsidRPr="00335296">
        <w:rPr>
          <w:rFonts w:ascii="Times New Roman" w:hAnsi="Times New Roman"/>
          <w:color w:val="000000"/>
          <w:sz w:val="24"/>
          <w:szCs w:val="24"/>
        </w:rPr>
        <w:t xml:space="preserve">. </w:t>
      </w:r>
    </w:p>
    <w:p w:rsidR="00B03115" w:rsidRDefault="00B03115" w:rsidP="00A139D3">
      <w:pPr>
        <w:ind w:right="-8" w:firstLine="851"/>
        <w:jc w:val="both"/>
        <w:rPr>
          <w:rFonts w:ascii="Times New Roman" w:hAnsi="Times New Roman"/>
          <w:color w:val="000000"/>
          <w:sz w:val="24"/>
          <w:szCs w:val="24"/>
        </w:rPr>
      </w:pPr>
      <w:r>
        <w:rPr>
          <w:rFonts w:ascii="Times New Roman" w:hAnsi="Times New Roman"/>
          <w:color w:val="000000"/>
          <w:sz w:val="24"/>
          <w:szCs w:val="24"/>
        </w:rPr>
        <w:t>В основе</w:t>
      </w:r>
      <w:r w:rsidRPr="00A139D3">
        <w:rPr>
          <w:rFonts w:ascii="Times New Roman" w:hAnsi="Times New Roman"/>
          <w:color w:val="000000"/>
          <w:sz w:val="24"/>
          <w:szCs w:val="24"/>
        </w:rPr>
        <w:t xml:space="preserve"> разработки Стратегии </w:t>
      </w:r>
      <w:r>
        <w:rPr>
          <w:rFonts w:ascii="Times New Roman" w:hAnsi="Times New Roman"/>
          <w:color w:val="000000"/>
          <w:sz w:val="24"/>
          <w:szCs w:val="24"/>
        </w:rPr>
        <w:t>заложены принципы стратегического планирования в соответствии с</w:t>
      </w:r>
      <w:r w:rsidRPr="00A139D3">
        <w:rPr>
          <w:rFonts w:ascii="Times New Roman" w:hAnsi="Times New Roman"/>
          <w:color w:val="000000"/>
          <w:sz w:val="24"/>
          <w:szCs w:val="24"/>
        </w:rPr>
        <w:t xml:space="preserve"> федеральн</w:t>
      </w:r>
      <w:r>
        <w:rPr>
          <w:rFonts w:ascii="Times New Roman" w:hAnsi="Times New Roman"/>
          <w:color w:val="000000"/>
          <w:sz w:val="24"/>
          <w:szCs w:val="24"/>
        </w:rPr>
        <w:t>ым</w:t>
      </w:r>
      <w:r w:rsidRPr="00A139D3">
        <w:rPr>
          <w:rFonts w:ascii="Times New Roman" w:hAnsi="Times New Roman"/>
          <w:color w:val="000000"/>
          <w:sz w:val="24"/>
          <w:szCs w:val="24"/>
        </w:rPr>
        <w:t xml:space="preserve"> закон</w:t>
      </w:r>
      <w:r>
        <w:rPr>
          <w:rFonts w:ascii="Times New Roman" w:hAnsi="Times New Roman"/>
          <w:color w:val="000000"/>
          <w:sz w:val="24"/>
          <w:szCs w:val="24"/>
        </w:rPr>
        <w:t>ом</w:t>
      </w:r>
      <w:r w:rsidRPr="00A139D3">
        <w:rPr>
          <w:rFonts w:ascii="Times New Roman" w:hAnsi="Times New Roman"/>
          <w:color w:val="000000"/>
          <w:sz w:val="24"/>
          <w:szCs w:val="24"/>
        </w:rPr>
        <w:t xml:space="preserve"> от 28 июня 2014 года № 172-ФЗ «О стратегическом планировании в Российской Федерации», регламентирующими  процесс стратегического планирования</w:t>
      </w:r>
      <w:r>
        <w:rPr>
          <w:rFonts w:ascii="Times New Roman" w:hAnsi="Times New Roman"/>
          <w:color w:val="000000"/>
          <w:sz w:val="24"/>
          <w:szCs w:val="24"/>
        </w:rPr>
        <w:t xml:space="preserve"> </w:t>
      </w:r>
      <w:r w:rsidRPr="00A139D3">
        <w:rPr>
          <w:rFonts w:ascii="Times New Roman" w:hAnsi="Times New Roman"/>
          <w:color w:val="000000"/>
          <w:sz w:val="24"/>
          <w:szCs w:val="24"/>
        </w:rPr>
        <w:t>на  федеральном, региональном и муниципальном  уровне</w:t>
      </w:r>
      <w:r>
        <w:rPr>
          <w:rFonts w:ascii="Times New Roman" w:hAnsi="Times New Roman"/>
          <w:color w:val="000000"/>
          <w:sz w:val="24"/>
          <w:szCs w:val="24"/>
        </w:rPr>
        <w:t>, в том числе:</w:t>
      </w:r>
    </w:p>
    <w:p w:rsidR="00B03115" w:rsidRPr="00AB0353" w:rsidRDefault="00B03115" w:rsidP="00625788">
      <w:pPr>
        <w:numPr>
          <w:ilvl w:val="0"/>
          <w:numId w:val="31"/>
        </w:numPr>
        <w:jc w:val="both"/>
        <w:rPr>
          <w:rFonts w:ascii="Times New Roman" w:hAnsi="Times New Roman"/>
          <w:sz w:val="24"/>
          <w:szCs w:val="24"/>
        </w:rPr>
      </w:pPr>
      <w:r w:rsidRPr="00AB0353">
        <w:rPr>
          <w:rFonts w:ascii="Times New Roman" w:hAnsi="Times New Roman"/>
          <w:sz w:val="24"/>
          <w:szCs w:val="24"/>
        </w:rPr>
        <w:t>Принципы единства и целостности;</w:t>
      </w:r>
    </w:p>
    <w:p w:rsidR="00B03115" w:rsidRPr="00AB0353" w:rsidRDefault="00B03115" w:rsidP="00625788">
      <w:pPr>
        <w:numPr>
          <w:ilvl w:val="0"/>
          <w:numId w:val="31"/>
        </w:numPr>
        <w:jc w:val="both"/>
        <w:rPr>
          <w:rFonts w:ascii="Times New Roman" w:hAnsi="Times New Roman"/>
          <w:sz w:val="24"/>
          <w:szCs w:val="24"/>
        </w:rPr>
      </w:pPr>
      <w:r w:rsidRPr="00AB0353">
        <w:rPr>
          <w:rFonts w:ascii="Times New Roman" w:hAnsi="Times New Roman"/>
          <w:sz w:val="24"/>
          <w:szCs w:val="24"/>
        </w:rPr>
        <w:t>Принцип разграничения полномочий;</w:t>
      </w:r>
    </w:p>
    <w:p w:rsidR="00B03115" w:rsidRPr="00AB0353" w:rsidRDefault="00B03115" w:rsidP="00625788">
      <w:pPr>
        <w:numPr>
          <w:ilvl w:val="0"/>
          <w:numId w:val="31"/>
        </w:numPr>
        <w:jc w:val="both"/>
        <w:rPr>
          <w:rFonts w:ascii="Times New Roman" w:hAnsi="Times New Roman"/>
          <w:sz w:val="24"/>
          <w:szCs w:val="24"/>
        </w:rPr>
      </w:pPr>
      <w:r w:rsidRPr="00AB0353">
        <w:rPr>
          <w:rFonts w:ascii="Times New Roman" w:hAnsi="Times New Roman"/>
          <w:sz w:val="24"/>
          <w:szCs w:val="24"/>
        </w:rPr>
        <w:t>Принцип преемственности и непрерывности;</w:t>
      </w:r>
    </w:p>
    <w:p w:rsidR="00B03115" w:rsidRPr="00AB0353" w:rsidRDefault="00B03115" w:rsidP="00625788">
      <w:pPr>
        <w:numPr>
          <w:ilvl w:val="0"/>
          <w:numId w:val="31"/>
        </w:numPr>
        <w:jc w:val="both"/>
        <w:rPr>
          <w:rFonts w:ascii="Times New Roman" w:hAnsi="Times New Roman"/>
          <w:sz w:val="24"/>
          <w:szCs w:val="24"/>
        </w:rPr>
      </w:pPr>
      <w:r w:rsidRPr="00AB0353">
        <w:rPr>
          <w:rFonts w:ascii="Times New Roman" w:hAnsi="Times New Roman"/>
          <w:sz w:val="24"/>
          <w:szCs w:val="24"/>
        </w:rPr>
        <w:t>Принцип сбалансированности системы стратегического планирования;</w:t>
      </w:r>
    </w:p>
    <w:p w:rsidR="00B03115" w:rsidRPr="00AB0353" w:rsidRDefault="00B03115" w:rsidP="00625788">
      <w:pPr>
        <w:numPr>
          <w:ilvl w:val="0"/>
          <w:numId w:val="31"/>
        </w:numPr>
        <w:jc w:val="both"/>
        <w:rPr>
          <w:rFonts w:ascii="Times New Roman" w:hAnsi="Times New Roman"/>
          <w:sz w:val="24"/>
          <w:szCs w:val="24"/>
        </w:rPr>
      </w:pPr>
      <w:r w:rsidRPr="00AB0353">
        <w:rPr>
          <w:rFonts w:ascii="Times New Roman" w:hAnsi="Times New Roman"/>
          <w:sz w:val="24"/>
          <w:szCs w:val="24"/>
        </w:rPr>
        <w:t>Принцип результативности и эффективности стратегического планирования;</w:t>
      </w:r>
    </w:p>
    <w:p w:rsidR="00B03115" w:rsidRPr="00AB0353" w:rsidRDefault="00B03115" w:rsidP="00625788">
      <w:pPr>
        <w:numPr>
          <w:ilvl w:val="0"/>
          <w:numId w:val="31"/>
        </w:numPr>
        <w:jc w:val="both"/>
        <w:rPr>
          <w:rFonts w:ascii="Times New Roman" w:hAnsi="Times New Roman"/>
          <w:sz w:val="24"/>
          <w:szCs w:val="24"/>
        </w:rPr>
      </w:pPr>
      <w:r w:rsidRPr="00AB0353">
        <w:rPr>
          <w:rFonts w:ascii="Times New Roman" w:hAnsi="Times New Roman"/>
          <w:sz w:val="24"/>
          <w:szCs w:val="24"/>
        </w:rPr>
        <w:t>Принцип ответственности участников стратегического планирования;</w:t>
      </w:r>
    </w:p>
    <w:p w:rsidR="00B03115" w:rsidRPr="00AB0353" w:rsidRDefault="00B03115" w:rsidP="00625788">
      <w:pPr>
        <w:numPr>
          <w:ilvl w:val="0"/>
          <w:numId w:val="31"/>
        </w:numPr>
        <w:jc w:val="both"/>
        <w:rPr>
          <w:rFonts w:ascii="Times New Roman" w:hAnsi="Times New Roman"/>
          <w:sz w:val="24"/>
          <w:szCs w:val="24"/>
        </w:rPr>
      </w:pPr>
      <w:r w:rsidRPr="00AB0353">
        <w:rPr>
          <w:rFonts w:ascii="Times New Roman" w:hAnsi="Times New Roman"/>
          <w:sz w:val="24"/>
          <w:szCs w:val="24"/>
        </w:rPr>
        <w:t>Принцип прозрачности (открытости) стратегического планирования;</w:t>
      </w:r>
    </w:p>
    <w:p w:rsidR="00B03115" w:rsidRPr="00AB0353" w:rsidRDefault="00B03115" w:rsidP="00625788">
      <w:pPr>
        <w:numPr>
          <w:ilvl w:val="0"/>
          <w:numId w:val="31"/>
        </w:numPr>
        <w:jc w:val="both"/>
        <w:rPr>
          <w:rFonts w:ascii="Times New Roman" w:hAnsi="Times New Roman"/>
          <w:sz w:val="24"/>
          <w:szCs w:val="24"/>
        </w:rPr>
      </w:pPr>
      <w:r w:rsidRPr="00AB0353">
        <w:rPr>
          <w:rFonts w:ascii="Times New Roman" w:hAnsi="Times New Roman"/>
          <w:sz w:val="24"/>
          <w:szCs w:val="24"/>
        </w:rPr>
        <w:t>Принцип реалистичности;</w:t>
      </w:r>
    </w:p>
    <w:p w:rsidR="00B03115" w:rsidRPr="00AB0353" w:rsidRDefault="00B03115" w:rsidP="00625788">
      <w:pPr>
        <w:numPr>
          <w:ilvl w:val="0"/>
          <w:numId w:val="31"/>
        </w:numPr>
        <w:jc w:val="both"/>
        <w:rPr>
          <w:rFonts w:ascii="Times New Roman" w:hAnsi="Times New Roman"/>
          <w:sz w:val="24"/>
          <w:szCs w:val="24"/>
        </w:rPr>
      </w:pPr>
      <w:r w:rsidRPr="00AB0353">
        <w:rPr>
          <w:rFonts w:ascii="Times New Roman" w:hAnsi="Times New Roman"/>
          <w:sz w:val="24"/>
          <w:szCs w:val="24"/>
        </w:rPr>
        <w:t>Принцип ресурсной обеспеченности;</w:t>
      </w:r>
    </w:p>
    <w:p w:rsidR="00B03115" w:rsidRPr="00AB0353" w:rsidRDefault="00B03115" w:rsidP="00625788">
      <w:pPr>
        <w:numPr>
          <w:ilvl w:val="0"/>
          <w:numId w:val="31"/>
        </w:numPr>
        <w:jc w:val="both"/>
        <w:rPr>
          <w:rFonts w:ascii="Times New Roman" w:hAnsi="Times New Roman"/>
          <w:sz w:val="24"/>
          <w:szCs w:val="24"/>
        </w:rPr>
      </w:pPr>
      <w:r w:rsidRPr="00AB0353">
        <w:rPr>
          <w:rFonts w:ascii="Times New Roman" w:hAnsi="Times New Roman"/>
          <w:sz w:val="24"/>
          <w:szCs w:val="24"/>
        </w:rPr>
        <w:t>Принцип измеряемости целей;</w:t>
      </w:r>
    </w:p>
    <w:p w:rsidR="00B03115" w:rsidRPr="00AB0353" w:rsidRDefault="00B03115" w:rsidP="00625788">
      <w:pPr>
        <w:numPr>
          <w:ilvl w:val="0"/>
          <w:numId w:val="31"/>
        </w:numPr>
        <w:jc w:val="both"/>
        <w:rPr>
          <w:rFonts w:ascii="Times New Roman" w:hAnsi="Times New Roman"/>
          <w:sz w:val="24"/>
          <w:szCs w:val="24"/>
        </w:rPr>
      </w:pPr>
      <w:r w:rsidRPr="00AB0353">
        <w:rPr>
          <w:rFonts w:ascii="Times New Roman" w:hAnsi="Times New Roman"/>
          <w:sz w:val="24"/>
          <w:szCs w:val="24"/>
        </w:rPr>
        <w:t>Принцип соответствия показателей целям и программно-целевом принципе;</w:t>
      </w:r>
    </w:p>
    <w:p w:rsidR="00B03115" w:rsidRPr="00AB0353" w:rsidRDefault="00B03115" w:rsidP="00625788">
      <w:pPr>
        <w:numPr>
          <w:ilvl w:val="0"/>
          <w:numId w:val="31"/>
        </w:numPr>
        <w:jc w:val="both"/>
        <w:rPr>
          <w:rFonts w:ascii="Times New Roman" w:hAnsi="Times New Roman"/>
          <w:sz w:val="24"/>
          <w:szCs w:val="24"/>
        </w:rPr>
      </w:pPr>
      <w:r w:rsidRPr="00AB0353">
        <w:rPr>
          <w:rFonts w:ascii="Times New Roman" w:hAnsi="Times New Roman"/>
          <w:sz w:val="24"/>
          <w:szCs w:val="24"/>
        </w:rPr>
        <w:t>Программно-целевой принцип</w:t>
      </w:r>
      <w:smartTag w:uri="urn:schemas-microsoft-com:office:smarttags" w:element="PersonName">
        <w:r w:rsidRPr="00AB0353">
          <w:rPr>
            <w:rFonts w:ascii="Times New Roman" w:hAnsi="Times New Roman"/>
            <w:sz w:val="24"/>
            <w:szCs w:val="24"/>
          </w:rPr>
          <w:t>.</w:t>
        </w:r>
      </w:smartTag>
    </w:p>
    <w:p w:rsidR="00B03115" w:rsidRDefault="00B03115" w:rsidP="003D2E9B">
      <w:pPr>
        <w:ind w:right="-8" w:firstLine="851"/>
        <w:jc w:val="both"/>
        <w:rPr>
          <w:rFonts w:ascii="Times New Roman" w:hAnsi="Times New Roman"/>
          <w:color w:val="000000"/>
          <w:sz w:val="24"/>
          <w:szCs w:val="24"/>
        </w:rPr>
      </w:pPr>
      <w:r w:rsidRPr="005B2EFB">
        <w:rPr>
          <w:rFonts w:ascii="Times New Roman" w:hAnsi="Times New Roman"/>
          <w:color w:val="000000"/>
          <w:sz w:val="24"/>
          <w:szCs w:val="24"/>
        </w:rPr>
        <w:t xml:space="preserve">Стратегия построена по принципу синергии использования </w:t>
      </w:r>
      <w:r>
        <w:rPr>
          <w:rFonts w:ascii="Times New Roman" w:hAnsi="Times New Roman"/>
          <w:color w:val="000000"/>
          <w:sz w:val="24"/>
          <w:szCs w:val="24"/>
        </w:rPr>
        <w:t xml:space="preserve">имеющихся </w:t>
      </w:r>
      <w:r w:rsidRPr="005B2EFB">
        <w:rPr>
          <w:rFonts w:ascii="Times New Roman" w:hAnsi="Times New Roman"/>
          <w:color w:val="000000"/>
          <w:sz w:val="24"/>
          <w:szCs w:val="24"/>
        </w:rPr>
        <w:t xml:space="preserve">конкурентных преимуществ </w:t>
      </w:r>
      <w:r>
        <w:rPr>
          <w:rFonts w:ascii="Times New Roman" w:hAnsi="Times New Roman"/>
          <w:color w:val="000000"/>
          <w:sz w:val="24"/>
          <w:szCs w:val="24"/>
        </w:rPr>
        <w:t>Сланцевского городского поселения и необходимости поиска наиболее эффективных путей решения накопленных проблем социально-экономического развития, а также с учетом основных приоритетов Комплексного инвестиционного плана развития Сланцевского городского поселения как муниципального образования с монопрофильной экономикой</w:t>
      </w:r>
      <w:smartTag w:uri="urn:schemas-microsoft-com:office:smarttags" w:element="PersonName">
        <w:r>
          <w:rPr>
            <w:rFonts w:ascii="Times New Roman" w:hAnsi="Times New Roman"/>
            <w:color w:val="000000"/>
            <w:sz w:val="24"/>
            <w:szCs w:val="24"/>
          </w:rPr>
          <w:t>.</w:t>
        </w:r>
      </w:smartTag>
      <w:r>
        <w:rPr>
          <w:rFonts w:ascii="Times New Roman" w:hAnsi="Times New Roman"/>
          <w:color w:val="000000"/>
          <w:sz w:val="24"/>
          <w:szCs w:val="24"/>
        </w:rPr>
        <w:t xml:space="preserve"> </w:t>
      </w:r>
    </w:p>
    <w:p w:rsidR="00B03115" w:rsidRPr="00A17889" w:rsidRDefault="00B03115" w:rsidP="003D2E9B">
      <w:pPr>
        <w:ind w:right="-8" w:firstLine="851"/>
        <w:jc w:val="both"/>
        <w:rPr>
          <w:rFonts w:ascii="Times New Roman" w:hAnsi="Times New Roman"/>
          <w:sz w:val="24"/>
          <w:szCs w:val="24"/>
        </w:rPr>
      </w:pPr>
      <w:r w:rsidRPr="00A17889">
        <w:rPr>
          <w:rFonts w:ascii="Times New Roman" w:hAnsi="Times New Roman"/>
          <w:sz w:val="24"/>
          <w:szCs w:val="24"/>
        </w:rPr>
        <w:t>Проект подготовлен с учетом «Методических рекомендаций по осуществлению стратегического планирования на уровне муниципальных образований Ленинградской области», утвержденных распоряжением Комитета экономического развития и инвестиционной деятельности Ленинградской области от 10.06.2015 № 60.</w:t>
      </w:r>
    </w:p>
    <w:p w:rsidR="00B03115" w:rsidRPr="003D2E9B" w:rsidRDefault="00B03115" w:rsidP="003D2E9B">
      <w:pPr>
        <w:ind w:right="-8" w:firstLine="851"/>
        <w:jc w:val="both"/>
        <w:rPr>
          <w:rFonts w:ascii="Times New Roman" w:hAnsi="Times New Roman"/>
          <w:color w:val="000000"/>
          <w:sz w:val="24"/>
          <w:szCs w:val="24"/>
        </w:rPr>
      </w:pPr>
    </w:p>
    <w:p w:rsidR="00B03115" w:rsidRPr="00335296" w:rsidRDefault="00B03115" w:rsidP="00335296">
      <w:pPr>
        <w:ind w:right="-8" w:firstLine="851"/>
        <w:jc w:val="both"/>
        <w:rPr>
          <w:rFonts w:ascii="Times New Roman" w:hAnsi="Times New Roman"/>
          <w:color w:val="000000"/>
          <w:sz w:val="24"/>
          <w:szCs w:val="24"/>
        </w:rPr>
      </w:pPr>
    </w:p>
    <w:p w:rsidR="00B03115" w:rsidRPr="00335296" w:rsidRDefault="00B03115" w:rsidP="00335296">
      <w:pPr>
        <w:ind w:right="-8" w:firstLine="851"/>
        <w:jc w:val="both"/>
        <w:rPr>
          <w:rFonts w:ascii="Times New Roman" w:hAnsi="Times New Roman"/>
          <w:color w:val="000000"/>
          <w:sz w:val="24"/>
          <w:szCs w:val="24"/>
        </w:rPr>
      </w:pPr>
    </w:p>
    <w:p w:rsidR="00B03115" w:rsidRDefault="00B03115" w:rsidP="00666CBD">
      <w:pPr>
        <w:pStyle w:val="Heading1"/>
        <w:rPr>
          <w:rFonts w:ascii="Times New Roman" w:hAnsi="Times New Roman"/>
          <w:color w:val="000000"/>
          <w:sz w:val="24"/>
          <w:szCs w:val="24"/>
        </w:rPr>
      </w:pPr>
    </w:p>
    <w:p w:rsidR="00B03115" w:rsidRDefault="00B03115">
      <w:pPr>
        <w:rPr>
          <w:rFonts w:ascii="Times New Roman" w:hAnsi="Times New Roman"/>
          <w:b/>
          <w:bCs/>
          <w:color w:val="000000"/>
          <w:sz w:val="24"/>
          <w:szCs w:val="24"/>
        </w:rPr>
      </w:pPr>
      <w:r>
        <w:rPr>
          <w:rFonts w:ascii="Times New Roman" w:hAnsi="Times New Roman"/>
          <w:color w:val="000000"/>
          <w:sz w:val="24"/>
          <w:szCs w:val="24"/>
        </w:rPr>
        <w:br w:type="page"/>
      </w:r>
    </w:p>
    <w:p w:rsidR="00B03115" w:rsidRPr="00666CBD" w:rsidRDefault="00B03115" w:rsidP="00666CBD">
      <w:pPr>
        <w:pStyle w:val="Heading1"/>
        <w:rPr>
          <w:rFonts w:ascii="Times New Roman" w:hAnsi="Times New Roman"/>
          <w:color w:val="auto"/>
        </w:rPr>
      </w:pPr>
      <w:bookmarkStart w:id="2" w:name="_Toc442032836"/>
      <w:r w:rsidRPr="00666CBD">
        <w:rPr>
          <w:rFonts w:ascii="Times New Roman" w:hAnsi="Times New Roman"/>
          <w:color w:val="auto"/>
        </w:rPr>
        <w:t>1</w:t>
      </w:r>
      <w:smartTag w:uri="urn:schemas-microsoft-com:office:smarttags" w:element="PersonName">
        <w:r w:rsidRPr="00666CBD">
          <w:rPr>
            <w:rFonts w:ascii="Times New Roman" w:hAnsi="Times New Roman"/>
            <w:color w:val="auto"/>
          </w:rPr>
          <w:t>.</w:t>
        </w:r>
      </w:smartTag>
      <w:r w:rsidRPr="00666CBD">
        <w:rPr>
          <w:rFonts w:ascii="Times New Roman" w:hAnsi="Times New Roman"/>
          <w:color w:val="auto"/>
        </w:rPr>
        <w:t xml:space="preserve"> ОСНОВНЫЕ СВЕДЕНИЯ И ОСОБЕННОСТИ ЭКОНОМИКО-ГЕОГРАФИЧЕСКОГО ПОЛОЖЕНИЯ</w:t>
      </w:r>
      <w:bookmarkEnd w:id="2"/>
    </w:p>
    <w:p w:rsidR="00B03115" w:rsidRPr="00953204" w:rsidRDefault="00B03115" w:rsidP="00666CBD">
      <w:pPr>
        <w:ind w:right="-8" w:firstLine="851"/>
        <w:jc w:val="both"/>
        <w:rPr>
          <w:rFonts w:ascii="Times New Roman" w:hAnsi="Times New Roman"/>
          <w:color w:val="000000"/>
          <w:sz w:val="24"/>
          <w:szCs w:val="24"/>
        </w:rPr>
      </w:pPr>
      <w:r w:rsidRPr="00953204">
        <w:rPr>
          <w:rFonts w:ascii="Times New Roman" w:hAnsi="Times New Roman"/>
          <w:color w:val="000000"/>
          <w:sz w:val="24"/>
          <w:szCs w:val="24"/>
        </w:rPr>
        <w:t>Территорию муниципального образования Сланцевское городское поселение составляют исторически сложившиеся земли населенных пунктов, прилегающие к ним земли общего пользования и прочие территории</w:t>
      </w:r>
      <w:smartTag w:uri="urn:schemas-microsoft-com:office:smarttags" w:element="PersonName">
        <w:r w:rsidRPr="00953204">
          <w:rPr>
            <w:rFonts w:ascii="Times New Roman" w:hAnsi="Times New Roman"/>
            <w:color w:val="000000"/>
            <w:sz w:val="24"/>
            <w:szCs w:val="24"/>
          </w:rPr>
          <w:t>.</w:t>
        </w:r>
      </w:smartTag>
      <w:r w:rsidRPr="00953204">
        <w:rPr>
          <w:rFonts w:ascii="Times New Roman" w:hAnsi="Times New Roman"/>
          <w:color w:val="000000"/>
          <w:sz w:val="24"/>
          <w:szCs w:val="24"/>
        </w:rPr>
        <w:t xml:space="preserve"> Сланцевское ГП находится на западе Ленинградской области, в центральной части Сланцевского муниципального района</w:t>
      </w:r>
      <w:smartTag w:uri="urn:schemas-microsoft-com:office:smarttags" w:element="PersonName">
        <w:r w:rsidRPr="00953204">
          <w:rPr>
            <w:rFonts w:ascii="Times New Roman" w:hAnsi="Times New Roman"/>
            <w:color w:val="000000"/>
            <w:sz w:val="24"/>
            <w:szCs w:val="24"/>
          </w:rPr>
          <w:t>.</w:t>
        </w:r>
      </w:smartTag>
      <w:r w:rsidRPr="00953204">
        <w:rPr>
          <w:rFonts w:ascii="Times New Roman" w:hAnsi="Times New Roman"/>
          <w:color w:val="000000"/>
          <w:sz w:val="24"/>
          <w:szCs w:val="24"/>
        </w:rPr>
        <w:t xml:space="preserve"> Площадь земель в граница</w:t>
      </w:r>
      <w:r>
        <w:rPr>
          <w:rFonts w:ascii="Times New Roman" w:hAnsi="Times New Roman"/>
          <w:color w:val="000000"/>
          <w:sz w:val="24"/>
          <w:szCs w:val="24"/>
        </w:rPr>
        <w:t xml:space="preserve">х поселения составляет </w:t>
      </w:r>
      <w:smartTag w:uri="urn:schemas-microsoft-com:office:smarttags" w:element="metricconverter">
        <w:smartTagPr>
          <w:attr w:name="ProductID" w:val="30177 га"/>
        </w:smartTagPr>
        <w:r>
          <w:rPr>
            <w:rFonts w:ascii="Times New Roman" w:hAnsi="Times New Roman"/>
            <w:color w:val="000000"/>
            <w:sz w:val="24"/>
            <w:szCs w:val="24"/>
          </w:rPr>
          <w:t>30177 га</w:t>
        </w:r>
      </w:smartTag>
      <w:r>
        <w:rPr>
          <w:rFonts w:ascii="Times New Roman" w:hAnsi="Times New Roman"/>
          <w:color w:val="000000"/>
          <w:sz w:val="24"/>
          <w:szCs w:val="24"/>
        </w:rPr>
        <w:t xml:space="preserve"> (</w:t>
      </w:r>
      <w:r w:rsidRPr="00953204">
        <w:rPr>
          <w:rFonts w:ascii="Times New Roman" w:hAnsi="Times New Roman"/>
          <w:sz w:val="24"/>
          <w:szCs w:val="24"/>
        </w:rPr>
        <w:t xml:space="preserve">14 % </w:t>
      </w:r>
      <w:r>
        <w:rPr>
          <w:rFonts w:ascii="Times New Roman" w:hAnsi="Times New Roman"/>
          <w:sz w:val="24"/>
          <w:szCs w:val="24"/>
        </w:rPr>
        <w:t xml:space="preserve">общей </w:t>
      </w:r>
      <w:r w:rsidRPr="00953204">
        <w:rPr>
          <w:rFonts w:ascii="Times New Roman" w:hAnsi="Times New Roman"/>
          <w:sz w:val="24"/>
          <w:szCs w:val="24"/>
        </w:rPr>
        <w:t>площади Сланцевского муниципального района)</w:t>
      </w:r>
      <w:r>
        <w:rPr>
          <w:rFonts w:ascii="Times New Roman" w:hAnsi="Times New Roman"/>
          <w:sz w:val="24"/>
          <w:szCs w:val="24"/>
        </w:rPr>
        <w:t>,</w:t>
      </w:r>
      <w:r w:rsidRPr="00953204">
        <w:rPr>
          <w:rFonts w:ascii="Times New Roman" w:hAnsi="Times New Roman"/>
          <w:color w:val="000000"/>
          <w:sz w:val="24"/>
          <w:szCs w:val="24"/>
        </w:rPr>
        <w:t>в том числе в границах населенных пунк</w:t>
      </w:r>
      <w:r>
        <w:rPr>
          <w:rFonts w:ascii="Times New Roman" w:hAnsi="Times New Roman"/>
          <w:color w:val="000000"/>
          <w:sz w:val="24"/>
          <w:szCs w:val="24"/>
        </w:rPr>
        <w:t xml:space="preserve">тов – </w:t>
      </w:r>
      <w:smartTag w:uri="urn:schemas-microsoft-com:office:smarttags" w:element="metricconverter">
        <w:smartTagPr>
          <w:attr w:name="ProductID" w:val="3827,7 га"/>
        </w:smartTagPr>
        <w:smartTag w:uri="urn:schemas-microsoft-com:office:smarttags" w:element="metricconverter">
          <w:smartTagPr>
            <w:attr w:name="ProductID" w:val="3827,7 га"/>
          </w:smartTagPr>
          <w:r>
            <w:rPr>
              <w:rFonts w:ascii="Times New Roman" w:hAnsi="Times New Roman"/>
              <w:color w:val="000000"/>
              <w:sz w:val="24"/>
              <w:szCs w:val="24"/>
            </w:rPr>
            <w:t>3827,7 га</w:t>
          </w:r>
        </w:smartTag>
        <w:smartTag w:uri="urn:schemas-microsoft-com:office:smarttags" w:element="PersonName"/>
        <w:smartTag w:uri="urn:schemas-microsoft-com:office:smarttags" w:element="PersonName"/>
        <w:smartTag w:uri="urn:schemas-microsoft-com:office:smarttags" w:element="PersonName"/>
        <w:r>
          <w:rPr>
            <w:rFonts w:ascii="Times New Roman" w:hAnsi="Times New Roman"/>
            <w:color w:val="000000"/>
            <w:sz w:val="24"/>
            <w:szCs w:val="24"/>
          </w:rPr>
          <w:t>.</w:t>
        </w:r>
      </w:smartTag>
      <w:r>
        <w:rPr>
          <w:rFonts w:ascii="Times New Roman" w:hAnsi="Times New Roman"/>
          <w:color w:val="000000"/>
          <w:sz w:val="24"/>
          <w:szCs w:val="24"/>
        </w:rPr>
        <w:t xml:space="preserve">  </w:t>
      </w:r>
      <w:r w:rsidRPr="00953204">
        <w:rPr>
          <w:rFonts w:ascii="Times New Roman" w:hAnsi="Times New Roman"/>
          <w:sz w:val="24"/>
          <w:szCs w:val="24"/>
        </w:rPr>
        <w:t>На севере городское поселение граничит с Эстонской Республикой, на западе – с муниципальным образованием Загривское сельское поселение, на севере и востоке – с муниципальным образованием Черновское сельское поселение, на юго-востоке – с муниципальным образованием Выскатское сельское поселение, на юге – с муниципальным образованием Гостицкое сельское поселение Сланцевского муниципального района Ленинградской области</w:t>
      </w:r>
      <w:smartTag w:uri="urn:schemas-microsoft-com:office:smarttags" w:element="PersonName">
        <w:r w:rsidRPr="00953204">
          <w:rPr>
            <w:rFonts w:ascii="Times New Roman" w:hAnsi="Times New Roman"/>
            <w:sz w:val="24"/>
            <w:szCs w:val="24"/>
          </w:rPr>
          <w:t>.</w:t>
        </w:r>
      </w:smartTag>
      <w:r w:rsidRPr="00953204">
        <w:rPr>
          <w:rFonts w:ascii="Times New Roman" w:hAnsi="Times New Roman"/>
          <w:sz w:val="24"/>
          <w:szCs w:val="24"/>
        </w:rPr>
        <w:t xml:space="preserve"> Расстояние от административного центра Ленинградской области, Санкт-Петербурга – </w:t>
      </w:r>
      <w:smartTag w:uri="urn:schemas-microsoft-com:office:smarttags" w:element="metricconverter">
        <w:smartTagPr>
          <w:attr w:name="ProductID" w:val="175 км"/>
        </w:smartTagPr>
        <w:smartTag w:uri="urn:schemas-microsoft-com:office:smarttags" w:element="metricconverter">
          <w:smartTagPr>
            <w:attr w:name="ProductID" w:val="175 км"/>
          </w:smartTagPr>
          <w:r w:rsidRPr="00953204">
            <w:rPr>
              <w:rFonts w:ascii="Times New Roman" w:hAnsi="Times New Roman"/>
              <w:sz w:val="24"/>
              <w:szCs w:val="24"/>
            </w:rPr>
            <w:t>175 км</w:t>
          </w:r>
        </w:smartTag>
        <w:smartTag w:uri="urn:schemas-microsoft-com:office:smarttags" w:element="PersonName"/>
        <w:smartTag w:uri="urn:schemas-microsoft-com:office:smarttags" w:element="PersonName"/>
        <w:smartTag w:uri="urn:schemas-microsoft-com:office:smarttags" w:element="PersonName"/>
        <w:r w:rsidRPr="00953204">
          <w:rPr>
            <w:rFonts w:ascii="Times New Roman" w:hAnsi="Times New Roman"/>
            <w:sz w:val="24"/>
            <w:szCs w:val="24"/>
          </w:rPr>
          <w:t>.</w:t>
        </w:r>
      </w:smartTag>
    </w:p>
    <w:p w:rsidR="00B03115" w:rsidRPr="00953204" w:rsidRDefault="00B03115" w:rsidP="00666CBD">
      <w:pPr>
        <w:ind w:right="-8" w:firstLine="851"/>
        <w:jc w:val="both"/>
        <w:rPr>
          <w:rFonts w:ascii="Times New Roman" w:hAnsi="Times New Roman"/>
          <w:color w:val="000000"/>
          <w:sz w:val="24"/>
          <w:szCs w:val="24"/>
        </w:rPr>
      </w:pPr>
      <w:r w:rsidRPr="00953204">
        <w:rPr>
          <w:rFonts w:ascii="Times New Roman" w:hAnsi="Times New Roman"/>
          <w:color w:val="000000"/>
          <w:sz w:val="24"/>
          <w:szCs w:val="24"/>
        </w:rPr>
        <w:t xml:space="preserve">В состав муниципального образования Сланцевское городское поселение входят: </w:t>
      </w:r>
      <w:smartTag w:uri="urn:schemas-microsoft-com:office:smarttags" w:element="PersonName">
        <w:smartTagPr>
          <w:attr w:name="ProductID" w:val="г. Сланцы,"/>
        </w:smartTagPr>
        <w:r w:rsidRPr="00953204">
          <w:rPr>
            <w:rFonts w:ascii="Times New Roman" w:hAnsi="Times New Roman"/>
            <w:color w:val="000000"/>
            <w:sz w:val="24"/>
            <w:szCs w:val="24"/>
          </w:rPr>
          <w:t>г</w:t>
        </w:r>
        <w:smartTag w:uri="urn:schemas-microsoft-com:office:smarttags" w:element="PersonName">
          <w:r w:rsidRPr="00953204">
            <w:rPr>
              <w:rFonts w:ascii="Times New Roman" w:hAnsi="Times New Roman"/>
              <w:color w:val="000000"/>
              <w:sz w:val="24"/>
              <w:szCs w:val="24"/>
            </w:rPr>
            <w:t>.</w:t>
          </w:r>
        </w:smartTag>
        <w:r w:rsidRPr="00953204">
          <w:rPr>
            <w:rFonts w:ascii="Times New Roman" w:hAnsi="Times New Roman"/>
            <w:color w:val="000000"/>
            <w:sz w:val="24"/>
            <w:szCs w:val="24"/>
          </w:rPr>
          <w:t xml:space="preserve"> Сланцы,</w:t>
        </w:r>
      </w:smartTag>
      <w:r w:rsidRPr="00953204">
        <w:rPr>
          <w:rFonts w:ascii="Times New Roman" w:hAnsi="Times New Roman"/>
          <w:color w:val="000000"/>
          <w:sz w:val="24"/>
          <w:szCs w:val="24"/>
        </w:rPr>
        <w:t xml:space="preserve"> деревни: Малые Поля, Большие Поля, Каменка, Печурки, Сосновка, Ищево, Сижно, посёлок Шахта № 3</w:t>
      </w:r>
      <w:smartTag w:uri="urn:schemas-microsoft-com:office:smarttags" w:element="PersonName">
        <w:r w:rsidRPr="00953204">
          <w:rPr>
            <w:rFonts w:ascii="Times New Roman" w:hAnsi="Times New Roman"/>
            <w:color w:val="000000"/>
            <w:sz w:val="24"/>
            <w:szCs w:val="24"/>
          </w:rPr>
          <w:t>.</w:t>
        </w:r>
      </w:smartTag>
      <w:r w:rsidRPr="00953204">
        <w:rPr>
          <w:rFonts w:ascii="Times New Roman" w:hAnsi="Times New Roman"/>
          <w:color w:val="000000"/>
          <w:sz w:val="24"/>
          <w:szCs w:val="24"/>
        </w:rPr>
        <w:t xml:space="preserve"> </w:t>
      </w:r>
    </w:p>
    <w:p w:rsidR="00B03115" w:rsidRPr="00953204" w:rsidRDefault="00B03115" w:rsidP="00666CBD">
      <w:pPr>
        <w:ind w:right="-8" w:firstLine="851"/>
        <w:jc w:val="both"/>
        <w:rPr>
          <w:rFonts w:ascii="Times New Roman" w:hAnsi="Times New Roman"/>
          <w:color w:val="000000"/>
          <w:sz w:val="24"/>
          <w:szCs w:val="24"/>
        </w:rPr>
      </w:pPr>
      <w:r w:rsidRPr="00953204">
        <w:rPr>
          <w:rFonts w:ascii="Times New Roman" w:hAnsi="Times New Roman"/>
          <w:color w:val="000000"/>
          <w:sz w:val="24"/>
          <w:szCs w:val="24"/>
        </w:rPr>
        <w:t>Город Сланцы расположен на железнодорожной магистрали Санкт-Петербург – Гдов</w:t>
      </w:r>
      <w:smartTag w:uri="urn:schemas-microsoft-com:office:smarttags" w:element="PersonName">
        <w:r w:rsidRPr="00953204">
          <w:rPr>
            <w:rFonts w:ascii="Times New Roman" w:hAnsi="Times New Roman"/>
            <w:color w:val="000000"/>
            <w:sz w:val="24"/>
            <w:szCs w:val="24"/>
          </w:rPr>
          <w:t>.</w:t>
        </w:r>
      </w:smartTag>
      <w:r w:rsidRPr="00953204">
        <w:rPr>
          <w:rFonts w:ascii="Times New Roman" w:hAnsi="Times New Roman"/>
          <w:color w:val="000000"/>
          <w:sz w:val="24"/>
          <w:szCs w:val="24"/>
        </w:rPr>
        <w:t xml:space="preserve"> Автомобильным транспортом город связан с Санкт-Петербургом, Псковом, Лугой, Гдовом, Новгородом, Ивангородом</w:t>
      </w:r>
      <w:smartTag w:uri="urn:schemas-microsoft-com:office:smarttags" w:element="PersonName">
        <w:r w:rsidRPr="00953204">
          <w:rPr>
            <w:rFonts w:ascii="Times New Roman" w:hAnsi="Times New Roman"/>
            <w:color w:val="000000"/>
            <w:sz w:val="24"/>
            <w:szCs w:val="24"/>
          </w:rPr>
          <w:t>.</w:t>
        </w:r>
      </w:smartTag>
      <w:r w:rsidRPr="00953204">
        <w:rPr>
          <w:rFonts w:ascii="Times New Roman" w:hAnsi="Times New Roman"/>
          <w:color w:val="000000"/>
          <w:sz w:val="24"/>
          <w:szCs w:val="24"/>
        </w:rPr>
        <w:t xml:space="preserve"> </w:t>
      </w:r>
    </w:p>
    <w:p w:rsidR="00B03115" w:rsidRPr="00953204" w:rsidRDefault="00B03115" w:rsidP="00666CBD">
      <w:pPr>
        <w:ind w:right="-8" w:firstLine="851"/>
        <w:jc w:val="both"/>
        <w:rPr>
          <w:rFonts w:ascii="Times New Roman" w:hAnsi="Times New Roman"/>
          <w:sz w:val="24"/>
          <w:szCs w:val="24"/>
        </w:rPr>
      </w:pPr>
      <w:r w:rsidRPr="00953204">
        <w:rPr>
          <w:rFonts w:ascii="Times New Roman" w:hAnsi="Times New Roman"/>
          <w:color w:val="000000"/>
          <w:sz w:val="24"/>
          <w:szCs w:val="24"/>
        </w:rPr>
        <w:t xml:space="preserve">Численность постоянного населения Сланцевского городского поселения по состоянию </w:t>
      </w:r>
      <w:r>
        <w:rPr>
          <w:rFonts w:ascii="Times New Roman" w:hAnsi="Times New Roman"/>
          <w:sz w:val="24"/>
          <w:szCs w:val="24"/>
        </w:rPr>
        <w:t>на 01</w:t>
      </w:r>
      <w:smartTag w:uri="urn:schemas-microsoft-com:office:smarttags" w:element="PersonName">
        <w:r>
          <w:rPr>
            <w:rFonts w:ascii="Times New Roman" w:hAnsi="Times New Roman"/>
            <w:sz w:val="24"/>
            <w:szCs w:val="24"/>
          </w:rPr>
          <w:t>.</w:t>
        </w:r>
      </w:smartTag>
      <w:r>
        <w:rPr>
          <w:rFonts w:ascii="Times New Roman" w:hAnsi="Times New Roman"/>
          <w:sz w:val="24"/>
          <w:szCs w:val="24"/>
        </w:rPr>
        <w:t>01</w:t>
      </w:r>
      <w:smartTag w:uri="urn:schemas-microsoft-com:office:smarttags" w:element="PersonName">
        <w:r>
          <w:rPr>
            <w:rFonts w:ascii="Times New Roman" w:hAnsi="Times New Roman"/>
            <w:sz w:val="24"/>
            <w:szCs w:val="24"/>
          </w:rPr>
          <w:t>.</w:t>
        </w:r>
      </w:smartTag>
      <w:r>
        <w:rPr>
          <w:rFonts w:ascii="Times New Roman" w:hAnsi="Times New Roman"/>
          <w:sz w:val="24"/>
          <w:szCs w:val="24"/>
        </w:rPr>
        <w:t xml:space="preserve">2015 </w:t>
      </w:r>
      <w:r w:rsidRPr="00953204">
        <w:rPr>
          <w:rFonts w:ascii="Times New Roman" w:hAnsi="Times New Roman"/>
          <w:sz w:val="24"/>
          <w:szCs w:val="24"/>
        </w:rPr>
        <w:t>составляет 34218 чел</w:t>
      </w:r>
      <w:smartTag w:uri="urn:schemas-microsoft-com:office:smarttags" w:element="PersonName">
        <w:r w:rsidRPr="00953204">
          <w:rPr>
            <w:rFonts w:ascii="Times New Roman" w:hAnsi="Times New Roman"/>
            <w:sz w:val="24"/>
            <w:szCs w:val="24"/>
          </w:rPr>
          <w:t>.</w:t>
        </w:r>
      </w:smartTag>
      <w:r w:rsidRPr="00953204">
        <w:rPr>
          <w:rFonts w:ascii="Times New Roman" w:hAnsi="Times New Roman"/>
          <w:sz w:val="24"/>
          <w:szCs w:val="24"/>
        </w:rPr>
        <w:t xml:space="preserve"> (в том числе городское – 33300 чел</w:t>
      </w:r>
      <w:smartTag w:uri="urn:schemas-microsoft-com:office:smarttags" w:element="PersonName">
        <w:r w:rsidRPr="00953204">
          <w:rPr>
            <w:rFonts w:ascii="Times New Roman" w:hAnsi="Times New Roman"/>
            <w:sz w:val="24"/>
            <w:szCs w:val="24"/>
          </w:rPr>
          <w:t>.</w:t>
        </w:r>
      </w:smartTag>
      <w:r w:rsidRPr="00953204">
        <w:rPr>
          <w:rFonts w:ascii="Times New Roman" w:hAnsi="Times New Roman"/>
          <w:sz w:val="24"/>
          <w:szCs w:val="24"/>
        </w:rPr>
        <w:t>, сельское – 918 чел</w:t>
      </w:r>
      <w:smartTag w:uri="urn:schemas-microsoft-com:office:smarttags" w:element="PersonName">
        <w:r w:rsidRPr="00953204">
          <w:rPr>
            <w:rFonts w:ascii="Times New Roman" w:hAnsi="Times New Roman"/>
            <w:sz w:val="24"/>
            <w:szCs w:val="24"/>
          </w:rPr>
          <w:t>.</w:t>
        </w:r>
      </w:smartTag>
      <w:r w:rsidRPr="00953204">
        <w:rPr>
          <w:rFonts w:ascii="Times New Roman" w:hAnsi="Times New Roman"/>
          <w:sz w:val="24"/>
          <w:szCs w:val="24"/>
        </w:rPr>
        <w:t>)</w:t>
      </w:r>
      <w:smartTag w:uri="urn:schemas-microsoft-com:office:smarttags" w:element="PersonName">
        <w:r w:rsidRPr="00953204">
          <w:rPr>
            <w:rFonts w:ascii="Times New Roman" w:hAnsi="Times New Roman"/>
            <w:sz w:val="24"/>
            <w:szCs w:val="24"/>
          </w:rPr>
          <w:t>.</w:t>
        </w:r>
      </w:smartTag>
    </w:p>
    <w:p w:rsidR="00B03115" w:rsidRPr="00953204" w:rsidRDefault="00B03115" w:rsidP="00666CBD">
      <w:pPr>
        <w:jc w:val="both"/>
        <w:rPr>
          <w:rFonts w:ascii="Times New Roman" w:hAnsi="Times New Roman"/>
          <w:sz w:val="24"/>
          <w:szCs w:val="24"/>
        </w:rPr>
      </w:pPr>
      <w:r w:rsidRPr="00953204">
        <w:rPr>
          <w:rFonts w:ascii="Times New Roman" w:hAnsi="Times New Roman"/>
          <w:sz w:val="24"/>
          <w:szCs w:val="24"/>
        </w:rPr>
        <w:t xml:space="preserve">Территория нынешнего Сланцевского ГП находилась на порубежье между землями эстов на западе и славянских народов на востоке, </w:t>
      </w:r>
      <w:r>
        <w:rPr>
          <w:rFonts w:ascii="Times New Roman" w:hAnsi="Times New Roman"/>
          <w:sz w:val="24"/>
          <w:szCs w:val="24"/>
        </w:rPr>
        <w:t xml:space="preserve"> что предопределило крайне низкую плотность </w:t>
      </w:r>
      <w:r w:rsidRPr="00D57530">
        <w:rPr>
          <w:rFonts w:ascii="Times New Roman" w:hAnsi="Times New Roman"/>
          <w:sz w:val="24"/>
          <w:szCs w:val="24"/>
        </w:rPr>
        <w:t>населения  и  низкий уровень хозяйственного освоения территории</w:t>
      </w:r>
      <w:smartTag w:uri="urn:schemas-microsoft-com:office:smarttags" w:element="PersonName">
        <w:r w:rsidRPr="00D57530">
          <w:rPr>
            <w:rFonts w:ascii="Times New Roman" w:hAnsi="Times New Roman"/>
            <w:sz w:val="24"/>
            <w:szCs w:val="24"/>
          </w:rPr>
          <w:t>.</w:t>
        </w:r>
      </w:smartTag>
      <w:r w:rsidRPr="00D57530">
        <w:rPr>
          <w:rFonts w:ascii="Times New Roman" w:hAnsi="Times New Roman"/>
          <w:sz w:val="24"/>
          <w:szCs w:val="24"/>
        </w:rPr>
        <w:t xml:space="preserve"> Транспортно-расселенческий каркас существующего ныне поселения начал формироваться еще  в 30-е годы 20 века в связи с разработкой Гдовского месторождения го</w:t>
      </w:r>
      <w:r w:rsidRPr="00D57530">
        <w:rPr>
          <w:rFonts w:ascii="Times New Roman" w:hAnsi="Times New Roman"/>
          <w:sz w:val="24"/>
          <w:szCs w:val="24"/>
        </w:rPr>
        <w:softHyphen/>
        <w:t>рючих сланцев, открытого в 1926 году</w:t>
      </w:r>
      <w:smartTag w:uri="urn:schemas-microsoft-com:office:smarttags" w:element="PersonName">
        <w:r w:rsidRPr="00D57530">
          <w:rPr>
            <w:rFonts w:ascii="Times New Roman" w:hAnsi="Times New Roman"/>
            <w:sz w:val="24"/>
            <w:szCs w:val="24"/>
          </w:rPr>
          <w:t>.</w:t>
        </w:r>
      </w:smartTag>
      <w:r w:rsidRPr="00D57530">
        <w:rPr>
          <w:rFonts w:ascii="Times New Roman" w:hAnsi="Times New Roman"/>
          <w:sz w:val="24"/>
          <w:szCs w:val="24"/>
        </w:rPr>
        <w:t xml:space="preserve">  С 1930 года, началось строительство опытно-эксплуатационного рудника и возведение рабочего посёлка Сланцы</w:t>
      </w:r>
      <w:smartTag w:uri="urn:schemas-microsoft-com:office:smarttags" w:element="PersonName">
        <w:r w:rsidRPr="00D57530">
          <w:rPr>
            <w:rFonts w:ascii="Times New Roman" w:hAnsi="Times New Roman"/>
            <w:sz w:val="24"/>
            <w:szCs w:val="24"/>
          </w:rPr>
          <w:t>.</w:t>
        </w:r>
      </w:smartTag>
      <w:r w:rsidRPr="00D57530">
        <w:rPr>
          <w:rFonts w:ascii="Times New Roman" w:hAnsi="Times New Roman"/>
          <w:sz w:val="24"/>
          <w:szCs w:val="24"/>
        </w:rPr>
        <w:t xml:space="preserve"> Ощутимый урон формирующейся  системе расселения нанесла Великая Отечественная Война 1941-1945 годов, после которой некоторые населенные пункты территории пришли в запустение</w:t>
      </w:r>
      <w:smartTag w:uri="urn:schemas-microsoft-com:office:smarttags" w:element="PersonName">
        <w:r w:rsidRPr="00D57530">
          <w:rPr>
            <w:rFonts w:ascii="Times New Roman" w:hAnsi="Times New Roman"/>
            <w:sz w:val="24"/>
            <w:szCs w:val="24"/>
          </w:rPr>
          <w:t>.</w:t>
        </w:r>
      </w:smartTag>
      <w:r w:rsidRPr="00D57530">
        <w:rPr>
          <w:rFonts w:ascii="Times New Roman" w:hAnsi="Times New Roman"/>
          <w:sz w:val="24"/>
          <w:szCs w:val="24"/>
        </w:rPr>
        <w:t xml:space="preserve"> Лишь только в 1949 года Сланцы получили статус города</w:t>
      </w:r>
      <w:smartTag w:uri="urn:schemas-microsoft-com:office:smarttags" w:element="PersonName">
        <w:r w:rsidRPr="00D57530">
          <w:rPr>
            <w:rFonts w:ascii="Times New Roman" w:hAnsi="Times New Roman"/>
            <w:sz w:val="24"/>
            <w:szCs w:val="24"/>
          </w:rPr>
          <w:t>.</w:t>
        </w:r>
      </w:smartTag>
      <w:r>
        <w:rPr>
          <w:rFonts w:ascii="Times New Roman" w:hAnsi="Times New Roman"/>
          <w:sz w:val="24"/>
          <w:szCs w:val="24"/>
        </w:rPr>
        <w:t xml:space="preserve"> Как и большинство городов, созданных в период первых советских пятилеток город Сланцы представлял собой классический тип индустриального города с монопрофильной структурой экономики</w:t>
      </w:r>
      <w:smartTag w:uri="urn:schemas-microsoft-com:office:smarttags" w:element="PersonName">
        <w:r>
          <w:rPr>
            <w:rFonts w:ascii="Times New Roman" w:hAnsi="Times New Roman"/>
            <w:sz w:val="24"/>
            <w:szCs w:val="24"/>
          </w:rPr>
          <w:t>.</w:t>
        </w:r>
      </w:smartTag>
    </w:p>
    <w:p w:rsidR="00B03115" w:rsidRPr="00953204" w:rsidRDefault="00B03115" w:rsidP="00666CBD">
      <w:pPr>
        <w:ind w:right="-8" w:firstLine="851"/>
        <w:jc w:val="both"/>
        <w:rPr>
          <w:rFonts w:ascii="Times New Roman" w:hAnsi="Times New Roman"/>
          <w:sz w:val="24"/>
          <w:szCs w:val="24"/>
        </w:rPr>
      </w:pPr>
      <w:r w:rsidRPr="00953204">
        <w:rPr>
          <w:rFonts w:ascii="Times New Roman" w:hAnsi="Times New Roman"/>
          <w:sz w:val="24"/>
          <w:szCs w:val="24"/>
        </w:rPr>
        <w:t>Сегодняшняя административно-территориальная архитектура поселения носит моноцентрический характер с явным доминированием города Сланцы (двух пространственно разнесённых его частей)</w:t>
      </w:r>
      <w:smartTag w:uri="urn:schemas-microsoft-com:office:smarttags" w:element="PersonName">
        <w:r w:rsidRPr="00953204">
          <w:rPr>
            <w:rFonts w:ascii="Times New Roman" w:hAnsi="Times New Roman"/>
            <w:sz w:val="24"/>
            <w:szCs w:val="24"/>
          </w:rPr>
          <w:t>.</w:t>
        </w:r>
      </w:smartTag>
      <w:r w:rsidRPr="00953204">
        <w:rPr>
          <w:rFonts w:ascii="Times New Roman" w:hAnsi="Times New Roman"/>
          <w:sz w:val="24"/>
          <w:szCs w:val="24"/>
        </w:rPr>
        <w:t xml:space="preserve"> Транспортно-географическое положение поселения не является выгодным, территория его находится на удалении от ключевых международных и региональных транспортных коридоров, транзитной функции не несёт</w:t>
      </w:r>
      <w:smartTag w:uri="urn:schemas-microsoft-com:office:smarttags" w:element="PersonName">
        <w:r w:rsidRPr="00953204">
          <w:rPr>
            <w:rFonts w:ascii="Times New Roman" w:hAnsi="Times New Roman"/>
            <w:sz w:val="24"/>
            <w:szCs w:val="24"/>
          </w:rPr>
          <w:t>.</w:t>
        </w:r>
      </w:smartTag>
    </w:p>
    <w:p w:rsidR="00B03115" w:rsidRPr="00953204" w:rsidRDefault="00B03115" w:rsidP="00666CBD">
      <w:pPr>
        <w:ind w:right="-8" w:firstLine="851"/>
        <w:jc w:val="both"/>
        <w:rPr>
          <w:rFonts w:ascii="Times New Roman" w:hAnsi="Times New Roman"/>
          <w:sz w:val="24"/>
          <w:szCs w:val="24"/>
        </w:rPr>
      </w:pPr>
      <w:r w:rsidRPr="00953204">
        <w:rPr>
          <w:rFonts w:ascii="Times New Roman" w:hAnsi="Times New Roman"/>
          <w:sz w:val="24"/>
          <w:szCs w:val="24"/>
        </w:rPr>
        <w:t xml:space="preserve">Плотность автомобильных дорог составляет </w:t>
      </w:r>
      <w:smartTag w:uri="urn:schemas-microsoft-com:office:smarttags" w:element="metricconverter">
        <w:smartTagPr>
          <w:attr w:name="ProductID" w:val="27,6 км"/>
        </w:smartTagPr>
        <w:r w:rsidRPr="00953204">
          <w:rPr>
            <w:rFonts w:ascii="Times New Roman" w:hAnsi="Times New Roman"/>
            <w:sz w:val="24"/>
            <w:szCs w:val="24"/>
          </w:rPr>
          <w:t>27,6 км</w:t>
        </w:r>
      </w:smartTag>
      <w:r w:rsidRPr="00953204">
        <w:rPr>
          <w:rFonts w:ascii="Times New Roman" w:hAnsi="Times New Roman"/>
          <w:sz w:val="24"/>
          <w:szCs w:val="24"/>
        </w:rPr>
        <w:t xml:space="preserve"> на 100 кв</w:t>
      </w:r>
      <w:smartTag w:uri="urn:schemas-microsoft-com:office:smarttags" w:element="PersonName">
        <w:r w:rsidRPr="00953204">
          <w:rPr>
            <w:rFonts w:ascii="Times New Roman" w:hAnsi="Times New Roman"/>
            <w:sz w:val="24"/>
            <w:szCs w:val="24"/>
          </w:rPr>
          <w:t>.</w:t>
        </w:r>
      </w:smartTag>
      <w:r w:rsidRPr="00953204">
        <w:rPr>
          <w:rFonts w:ascii="Times New Roman" w:hAnsi="Times New Roman"/>
          <w:sz w:val="24"/>
          <w:szCs w:val="24"/>
        </w:rPr>
        <w:t xml:space="preserve">км., </w:t>
      </w:r>
      <w:r>
        <w:rPr>
          <w:rFonts w:ascii="Times New Roman" w:hAnsi="Times New Roman"/>
          <w:sz w:val="24"/>
          <w:szCs w:val="24"/>
        </w:rPr>
        <w:t>ч</w:t>
      </w:r>
      <w:r w:rsidRPr="00953204">
        <w:rPr>
          <w:rFonts w:ascii="Times New Roman" w:hAnsi="Times New Roman"/>
          <w:sz w:val="24"/>
          <w:szCs w:val="24"/>
        </w:rPr>
        <w:t xml:space="preserve">то более чем вдвое </w:t>
      </w:r>
      <w:r>
        <w:rPr>
          <w:rFonts w:ascii="Times New Roman" w:hAnsi="Times New Roman"/>
          <w:sz w:val="24"/>
          <w:szCs w:val="24"/>
        </w:rPr>
        <w:t>пре</w:t>
      </w:r>
      <w:r w:rsidRPr="00953204">
        <w:rPr>
          <w:rFonts w:ascii="Times New Roman" w:hAnsi="Times New Roman"/>
          <w:sz w:val="24"/>
          <w:szCs w:val="24"/>
        </w:rPr>
        <w:t>выш</w:t>
      </w:r>
      <w:r>
        <w:rPr>
          <w:rFonts w:ascii="Times New Roman" w:hAnsi="Times New Roman"/>
          <w:sz w:val="24"/>
          <w:szCs w:val="24"/>
        </w:rPr>
        <w:t>а</w:t>
      </w:r>
      <w:r w:rsidRPr="00953204">
        <w:rPr>
          <w:rFonts w:ascii="Times New Roman" w:hAnsi="Times New Roman"/>
          <w:sz w:val="24"/>
          <w:szCs w:val="24"/>
        </w:rPr>
        <w:t>е</w:t>
      </w:r>
      <w:r>
        <w:rPr>
          <w:rFonts w:ascii="Times New Roman" w:hAnsi="Times New Roman"/>
          <w:sz w:val="24"/>
          <w:szCs w:val="24"/>
        </w:rPr>
        <w:t>т</w:t>
      </w:r>
      <w:r w:rsidRPr="00953204">
        <w:rPr>
          <w:rFonts w:ascii="Times New Roman" w:hAnsi="Times New Roman"/>
          <w:sz w:val="24"/>
          <w:szCs w:val="24"/>
        </w:rPr>
        <w:t xml:space="preserve"> среднеобластно</w:t>
      </w:r>
      <w:r>
        <w:rPr>
          <w:rFonts w:ascii="Times New Roman" w:hAnsi="Times New Roman"/>
          <w:sz w:val="24"/>
          <w:szCs w:val="24"/>
        </w:rPr>
        <w:t>й</w:t>
      </w:r>
      <w:r w:rsidRPr="00953204">
        <w:rPr>
          <w:rFonts w:ascii="Times New Roman" w:hAnsi="Times New Roman"/>
          <w:sz w:val="24"/>
          <w:szCs w:val="24"/>
        </w:rPr>
        <w:t xml:space="preserve"> показател</w:t>
      </w:r>
      <w:r>
        <w:rPr>
          <w:rFonts w:ascii="Times New Roman" w:hAnsi="Times New Roman"/>
          <w:sz w:val="24"/>
          <w:szCs w:val="24"/>
        </w:rPr>
        <w:t>ь</w:t>
      </w:r>
      <w:smartTag w:uri="urn:schemas-microsoft-com:office:smarttags" w:element="PersonName">
        <w:r w:rsidRPr="00953204">
          <w:rPr>
            <w:rFonts w:ascii="Times New Roman" w:hAnsi="Times New Roman"/>
            <w:sz w:val="24"/>
            <w:szCs w:val="24"/>
          </w:rPr>
          <w:t>.</w:t>
        </w:r>
      </w:smartTag>
      <w:r w:rsidRPr="00953204">
        <w:rPr>
          <w:rFonts w:ascii="Times New Roman" w:hAnsi="Times New Roman"/>
          <w:sz w:val="24"/>
          <w:szCs w:val="24"/>
        </w:rPr>
        <w:t xml:space="preserve"> Имеется два крупных железнодорожных узла – Сланцы-Товарные и Рудничная</w:t>
      </w:r>
      <w:smartTag w:uri="urn:schemas-microsoft-com:office:smarttags" w:element="PersonName">
        <w:r w:rsidRPr="00953204">
          <w:rPr>
            <w:rFonts w:ascii="Times New Roman" w:hAnsi="Times New Roman"/>
            <w:sz w:val="24"/>
            <w:szCs w:val="24"/>
          </w:rPr>
          <w:t>.</w:t>
        </w:r>
      </w:smartTag>
      <w:r w:rsidRPr="00953204">
        <w:rPr>
          <w:rFonts w:ascii="Times New Roman" w:hAnsi="Times New Roman"/>
          <w:sz w:val="24"/>
          <w:szCs w:val="24"/>
        </w:rPr>
        <w:t xml:space="preserve"> </w:t>
      </w:r>
    </w:p>
    <w:p w:rsidR="00B03115" w:rsidRPr="00953204" w:rsidRDefault="00B03115" w:rsidP="00666CBD">
      <w:pPr>
        <w:numPr>
          <w:ilvl w:val="12"/>
          <w:numId w:val="0"/>
        </w:numPr>
        <w:ind w:firstLine="709"/>
        <w:jc w:val="both"/>
        <w:rPr>
          <w:rFonts w:ascii="Times New Roman" w:hAnsi="Times New Roman"/>
          <w:sz w:val="24"/>
          <w:szCs w:val="24"/>
        </w:rPr>
      </w:pPr>
      <w:r w:rsidRPr="00953204">
        <w:rPr>
          <w:rFonts w:ascii="Times New Roman" w:hAnsi="Times New Roman"/>
          <w:sz w:val="24"/>
          <w:szCs w:val="24"/>
        </w:rPr>
        <w:t>Особо охраняемых природных территорий в поселении нет</w:t>
      </w:r>
      <w:smartTag w:uri="urn:schemas-microsoft-com:office:smarttags" w:element="PersonName">
        <w:r w:rsidRPr="00953204">
          <w:rPr>
            <w:rFonts w:ascii="Times New Roman" w:hAnsi="Times New Roman"/>
            <w:sz w:val="24"/>
            <w:szCs w:val="24"/>
          </w:rPr>
          <w:t>.</w:t>
        </w:r>
      </w:smartTag>
    </w:p>
    <w:p w:rsidR="00B03115" w:rsidRPr="008D095B" w:rsidRDefault="00B03115" w:rsidP="00666CBD">
      <w:pPr>
        <w:rPr>
          <w:rFonts w:ascii="Times New Roman" w:hAnsi="Times New Roman"/>
          <w:sz w:val="24"/>
          <w:szCs w:val="24"/>
        </w:rPr>
      </w:pPr>
    </w:p>
    <w:p w:rsidR="00B03115" w:rsidRPr="0025418C" w:rsidRDefault="00B03115" w:rsidP="0025418C">
      <w:pPr>
        <w:pStyle w:val="Heading1"/>
        <w:rPr>
          <w:rFonts w:ascii="Times New Roman" w:hAnsi="Times New Roman"/>
          <w:color w:val="auto"/>
        </w:rPr>
      </w:pPr>
      <w:bookmarkStart w:id="3" w:name="_Toc442032837"/>
      <w:r>
        <w:rPr>
          <w:rFonts w:ascii="Times New Roman" w:hAnsi="Times New Roman"/>
          <w:color w:val="auto"/>
        </w:rPr>
        <w:t>2</w:t>
      </w:r>
      <w:smartTag w:uri="urn:schemas-microsoft-com:office:smarttags" w:element="PersonName">
        <w:r w:rsidRPr="0025418C">
          <w:rPr>
            <w:rFonts w:ascii="Times New Roman" w:hAnsi="Times New Roman"/>
            <w:color w:val="auto"/>
          </w:rPr>
          <w:t>.</w:t>
        </w:r>
      </w:smartTag>
      <w:r w:rsidRPr="0025418C">
        <w:rPr>
          <w:rFonts w:ascii="Times New Roman" w:hAnsi="Times New Roman"/>
          <w:color w:val="auto"/>
        </w:rPr>
        <w:t xml:space="preserve"> СТРАТЕГИЧЕСКИЙ АНАЛИЗ РАЗВИТИЯ МУНИЦИПАЛЬНОГО ОБРАЗОВАНИЯ</w:t>
      </w:r>
      <w:bookmarkEnd w:id="3"/>
    </w:p>
    <w:p w:rsidR="00B03115" w:rsidRPr="00AF5719" w:rsidRDefault="00B03115" w:rsidP="00AF5719">
      <w:pPr>
        <w:pStyle w:val="Heading2"/>
        <w:rPr>
          <w:rFonts w:ascii="Times New Roman" w:hAnsi="Times New Roman"/>
          <w:color w:val="auto"/>
          <w:sz w:val="28"/>
          <w:szCs w:val="28"/>
        </w:rPr>
      </w:pPr>
      <w:bookmarkStart w:id="4" w:name="_Toc442032838"/>
      <w:r>
        <w:rPr>
          <w:rFonts w:ascii="Times New Roman" w:hAnsi="Times New Roman"/>
          <w:color w:val="auto"/>
          <w:sz w:val="28"/>
          <w:szCs w:val="28"/>
        </w:rPr>
        <w:t>2</w:t>
      </w:r>
      <w:smartTag w:uri="urn:schemas-microsoft-com:office:smarttags" w:element="PersonName">
        <w:r w:rsidRPr="00AF5719">
          <w:rPr>
            <w:rFonts w:ascii="Times New Roman" w:hAnsi="Times New Roman"/>
            <w:color w:val="auto"/>
            <w:sz w:val="28"/>
            <w:szCs w:val="28"/>
          </w:rPr>
          <w:t>.</w:t>
        </w:r>
      </w:smartTag>
      <w:r w:rsidRPr="00AF5719">
        <w:rPr>
          <w:rFonts w:ascii="Times New Roman" w:hAnsi="Times New Roman"/>
          <w:color w:val="auto"/>
          <w:sz w:val="28"/>
          <w:szCs w:val="28"/>
        </w:rPr>
        <w:t>1</w:t>
      </w:r>
      <w:smartTag w:uri="urn:schemas-microsoft-com:office:smarttags" w:element="PersonName">
        <w:r w:rsidRPr="00AF5719">
          <w:rPr>
            <w:rFonts w:ascii="Times New Roman" w:hAnsi="Times New Roman"/>
            <w:color w:val="auto"/>
            <w:sz w:val="28"/>
            <w:szCs w:val="28"/>
          </w:rPr>
          <w:t>.</w:t>
        </w:r>
      </w:smartTag>
      <w:r w:rsidRPr="00AF5719">
        <w:rPr>
          <w:rFonts w:ascii="Times New Roman" w:hAnsi="Times New Roman"/>
          <w:color w:val="auto"/>
          <w:sz w:val="28"/>
          <w:szCs w:val="28"/>
        </w:rPr>
        <w:t xml:space="preserve"> Анализ основных показателей, тенденций, проблем и диспропорций, сложившихся в социально-экономическом развитии</w:t>
      </w:r>
      <w:bookmarkEnd w:id="4"/>
    </w:p>
    <w:p w:rsidR="00B03115" w:rsidRDefault="00B03115" w:rsidP="00AF5719">
      <w:pPr>
        <w:pStyle w:val="Heading3"/>
        <w:jc w:val="center"/>
      </w:pPr>
      <w:bookmarkStart w:id="5" w:name="_Toc442032839"/>
      <w:r>
        <w:t>2</w:t>
      </w:r>
      <w:smartTag w:uri="urn:schemas-microsoft-com:office:smarttags" w:element="PersonName">
        <w:r w:rsidRPr="00F710AA">
          <w:t>.</w:t>
        </w:r>
      </w:smartTag>
      <w:r w:rsidRPr="00F710AA">
        <w:t>1</w:t>
      </w:r>
      <w:smartTag w:uri="urn:schemas-microsoft-com:office:smarttags" w:element="PersonName">
        <w:r w:rsidRPr="00F710AA">
          <w:t>.</w:t>
        </w:r>
      </w:smartTag>
      <w:r>
        <w:t>1</w:t>
      </w:r>
      <w:smartTag w:uri="urn:schemas-microsoft-com:office:smarttags" w:element="PersonName">
        <w:r w:rsidRPr="00F710AA">
          <w:t>.</w:t>
        </w:r>
      </w:smartTag>
      <w:r w:rsidRPr="00F710AA">
        <w:t xml:space="preserve"> Население и трудовые ресурсы, уровень жизни</w:t>
      </w:r>
      <w:bookmarkEnd w:id="5"/>
    </w:p>
    <w:p w:rsidR="00B03115" w:rsidRPr="004341C0" w:rsidRDefault="00B03115" w:rsidP="00695227">
      <w:pPr>
        <w:ind w:firstLine="709"/>
        <w:jc w:val="both"/>
        <w:rPr>
          <w:rFonts w:ascii="Times New Roman" w:hAnsi="Times New Roman"/>
          <w:color w:val="191919"/>
          <w:sz w:val="24"/>
          <w:szCs w:val="24"/>
        </w:rPr>
      </w:pPr>
      <w:r w:rsidRPr="004341C0">
        <w:rPr>
          <w:rFonts w:ascii="Times New Roman" w:hAnsi="Times New Roman"/>
          <w:sz w:val="24"/>
          <w:szCs w:val="24"/>
        </w:rPr>
        <w:t xml:space="preserve">Численность населения Сланцевского городского поселения на 01.01.2015 г. составляла 34,22 тыс. человек (78,6% от численности населения Сланцевского муниципального района и 1,9% от общей численности населения Ленинградской области).  Более половины населения Сланцевского городского поселения в трудоспособном возрасте - 55% , 15% - моложе трудоспособного возраста и 30% - старше трудоспособного возраста. Таким образом, </w:t>
      </w:r>
      <w:r w:rsidRPr="004341C0">
        <w:rPr>
          <w:rFonts w:ascii="Times New Roman" w:hAnsi="Times New Roman"/>
          <w:color w:val="191919"/>
          <w:sz w:val="24"/>
          <w:szCs w:val="24"/>
        </w:rPr>
        <w:t>коэффициент демографической нагрузки (лиц нетрудоспособного возраста на 1000 лиц трудоспособного возраста</w:t>
      </w:r>
      <w:r>
        <w:rPr>
          <w:rFonts w:ascii="Times New Roman" w:hAnsi="Times New Roman"/>
          <w:color w:val="191919"/>
          <w:sz w:val="24"/>
          <w:szCs w:val="24"/>
        </w:rPr>
        <w:t>)</w:t>
      </w:r>
      <w:r w:rsidRPr="004341C0">
        <w:rPr>
          <w:rFonts w:ascii="Times New Roman" w:hAnsi="Times New Roman"/>
          <w:color w:val="191919"/>
          <w:sz w:val="24"/>
          <w:szCs w:val="24"/>
        </w:rPr>
        <w:t xml:space="preserve"> составляет 820 чел., что превышает среднеобластное значение коэффициента (680 чел.) преимущественно за счет жителей старшего возраста. З</w:t>
      </w:r>
      <w:r>
        <w:rPr>
          <w:rFonts w:ascii="Times New Roman" w:hAnsi="Times New Roman"/>
          <w:color w:val="191919"/>
          <w:sz w:val="24"/>
          <w:szCs w:val="24"/>
        </w:rPr>
        <w:t>а рассматриваемый период 2010–</w:t>
      </w:r>
      <w:r w:rsidRPr="004341C0">
        <w:rPr>
          <w:rFonts w:ascii="Times New Roman" w:hAnsi="Times New Roman"/>
          <w:color w:val="191919"/>
          <w:sz w:val="24"/>
          <w:szCs w:val="24"/>
        </w:rPr>
        <w:t xml:space="preserve">2014 гг. в Сланцевском городском поселении устойчивый характер приобрели тенденции сокращения трудоспособного населения и увеличения численности детей и лиц старшего возраста, что обуславливает высокую значимость состояния </w:t>
      </w:r>
      <w:r>
        <w:rPr>
          <w:rFonts w:ascii="Times New Roman" w:hAnsi="Times New Roman"/>
          <w:color w:val="191919"/>
          <w:sz w:val="24"/>
          <w:szCs w:val="24"/>
        </w:rPr>
        <w:t xml:space="preserve">объектов </w:t>
      </w:r>
      <w:r w:rsidRPr="004341C0">
        <w:rPr>
          <w:rFonts w:ascii="Times New Roman" w:hAnsi="Times New Roman"/>
          <w:color w:val="191919"/>
          <w:sz w:val="24"/>
          <w:szCs w:val="24"/>
        </w:rPr>
        <w:t>социальной инфраструктуры.</w:t>
      </w:r>
    </w:p>
    <w:p w:rsidR="00B03115" w:rsidRPr="004341C0" w:rsidRDefault="00B03115" w:rsidP="00695227">
      <w:r w:rsidRPr="00892393">
        <w:rPr>
          <w:noProof/>
          <w:lang w:eastAsia="ru-RU"/>
        </w:rPr>
        <w:object w:dxaOrig="7921" w:dyaOrig="3764">
          <v:shape id="Диаграмма 3" o:spid="_x0000_i1026" type="#_x0000_t75" style="width:396pt;height:188.4pt;visibility:visible" o:ole="">
            <v:imagedata r:id="rId8" o:title=""/>
            <o:lock v:ext="edit" aspectratio="f"/>
          </v:shape>
          <o:OLEObject Type="Embed" ProgID="Excel.Chart.8" ShapeID="Диаграмма 3" DrawAspect="Content" ObjectID="_1525528571" r:id="rId9"/>
        </w:object>
      </w:r>
    </w:p>
    <w:p w:rsidR="00B03115" w:rsidRPr="004341C0" w:rsidRDefault="00B03115" w:rsidP="00695227">
      <w:pPr>
        <w:ind w:firstLine="709"/>
        <w:rPr>
          <w:rFonts w:ascii="Times New Roman" w:hAnsi="Times New Roman"/>
          <w:sz w:val="24"/>
          <w:szCs w:val="24"/>
        </w:rPr>
      </w:pPr>
      <w:r w:rsidRPr="004341C0">
        <w:rPr>
          <w:rFonts w:ascii="Times New Roman" w:hAnsi="Times New Roman"/>
          <w:sz w:val="24"/>
          <w:szCs w:val="24"/>
        </w:rPr>
        <w:t xml:space="preserve">Рисунок </w:t>
      </w:r>
      <w:r>
        <w:rPr>
          <w:rFonts w:ascii="Times New Roman" w:hAnsi="Times New Roman"/>
          <w:sz w:val="24"/>
          <w:szCs w:val="24"/>
        </w:rPr>
        <w:t>1</w:t>
      </w:r>
      <w:r w:rsidRPr="004341C0">
        <w:rPr>
          <w:rFonts w:ascii="Times New Roman" w:hAnsi="Times New Roman"/>
          <w:sz w:val="24"/>
          <w:szCs w:val="24"/>
        </w:rPr>
        <w:t>. Возрастная структура населения Сланцевского городского поселения, тыс. чел.</w:t>
      </w:r>
    </w:p>
    <w:p w:rsidR="00B03115" w:rsidRPr="004341C0" w:rsidRDefault="00B03115" w:rsidP="00695227">
      <w:pPr>
        <w:ind w:firstLine="709"/>
        <w:jc w:val="both"/>
        <w:rPr>
          <w:rFonts w:ascii="Times New Roman" w:hAnsi="Times New Roman"/>
          <w:sz w:val="24"/>
          <w:szCs w:val="24"/>
        </w:rPr>
      </w:pPr>
    </w:p>
    <w:p w:rsidR="00B03115" w:rsidRPr="004341C0" w:rsidRDefault="00B03115" w:rsidP="00695227">
      <w:pPr>
        <w:ind w:firstLine="709"/>
        <w:jc w:val="both"/>
        <w:rPr>
          <w:rFonts w:ascii="Times New Roman" w:hAnsi="Times New Roman"/>
          <w:sz w:val="24"/>
          <w:szCs w:val="24"/>
        </w:rPr>
      </w:pPr>
      <w:r w:rsidRPr="004341C0">
        <w:rPr>
          <w:rFonts w:ascii="Times New Roman" w:hAnsi="Times New Roman"/>
          <w:sz w:val="24"/>
          <w:szCs w:val="24"/>
        </w:rPr>
        <w:t>В то же время выраженные тенденции в динамике естественного движения населения Сланцевского городского поселения отсутствуют. Максимальное значение коэффициента рождаемости было зафиксировано в 2013 г. – 9,9 родившихся на 1000 жителей, в 2014 г. – 7,9 родившихся на 1000 жителей, а минимум смертности – в 2014 г. – 20,1 случаев смерти на 1000 жителей (тем не менее</w:t>
      </w:r>
      <w:r>
        <w:rPr>
          <w:rFonts w:ascii="Times New Roman" w:hAnsi="Times New Roman"/>
          <w:sz w:val="24"/>
          <w:szCs w:val="24"/>
        </w:rPr>
        <w:t>,</w:t>
      </w:r>
      <w:r w:rsidRPr="004341C0">
        <w:rPr>
          <w:rFonts w:ascii="Times New Roman" w:hAnsi="Times New Roman"/>
          <w:sz w:val="24"/>
          <w:szCs w:val="24"/>
        </w:rPr>
        <w:t xml:space="preserve"> в 2014 г. сохранилось двукратное превышение уровня </w:t>
      </w:r>
      <w:r>
        <w:rPr>
          <w:rFonts w:ascii="Times New Roman" w:hAnsi="Times New Roman"/>
          <w:sz w:val="24"/>
          <w:szCs w:val="24"/>
        </w:rPr>
        <w:t>смертности над рождаемостью</w:t>
      </w:r>
      <w:r w:rsidRPr="004341C0">
        <w:rPr>
          <w:rFonts w:ascii="Times New Roman" w:hAnsi="Times New Roman"/>
          <w:sz w:val="24"/>
          <w:szCs w:val="24"/>
        </w:rPr>
        <w:t>). Младенческая смертность в 2014 г. составляла 11,8 чел. на 1000 родившихся живыми, но по данным за 6 месяцев 2015г. - отсутствует. Естественная убыль населения в 2014 г. составляла 12,2 чел., что в два раза выше среднего значения по региону (5,9 чел.).</w:t>
      </w:r>
    </w:p>
    <w:p w:rsidR="00B03115" w:rsidRPr="004341C0" w:rsidRDefault="00B03115" w:rsidP="00695227">
      <w:r w:rsidRPr="00892393">
        <w:rPr>
          <w:noProof/>
          <w:lang w:eastAsia="ru-RU"/>
        </w:rPr>
        <w:object w:dxaOrig="8698" w:dyaOrig="3908">
          <v:shape id="Диаграмма 5" o:spid="_x0000_i1027" type="#_x0000_t75" style="width:435pt;height:195.6pt;visibility:visible" o:ole="">
            <v:imagedata r:id="rId10" o:title="" cropbottom="-34f"/>
            <o:lock v:ext="edit" aspectratio="f"/>
          </v:shape>
          <o:OLEObject Type="Embed" ProgID="Excel.Chart.8" ShapeID="Диаграмма 5" DrawAspect="Content" ObjectID="_1525528572" r:id="rId11"/>
        </w:object>
      </w:r>
    </w:p>
    <w:p w:rsidR="00B03115" w:rsidRPr="005824D3" w:rsidRDefault="00B03115" w:rsidP="00695227">
      <w:pPr>
        <w:rPr>
          <w:rFonts w:ascii="Times New Roman" w:hAnsi="Times New Roman"/>
          <w:sz w:val="24"/>
          <w:szCs w:val="24"/>
        </w:rPr>
      </w:pPr>
      <w:r>
        <w:rPr>
          <w:rFonts w:ascii="Times New Roman" w:hAnsi="Times New Roman"/>
          <w:sz w:val="24"/>
          <w:szCs w:val="24"/>
        </w:rPr>
        <w:t>Рисунок 2</w:t>
      </w:r>
      <w:r w:rsidRPr="005824D3">
        <w:rPr>
          <w:rFonts w:ascii="Times New Roman" w:hAnsi="Times New Roman"/>
          <w:sz w:val="24"/>
          <w:szCs w:val="24"/>
        </w:rPr>
        <w:t>. Естественное движение населения Сланцевского городского поселения, чел. на 1000 жителей</w:t>
      </w:r>
    </w:p>
    <w:p w:rsidR="00B03115" w:rsidRPr="005824D3" w:rsidRDefault="00B03115" w:rsidP="00695227">
      <w:pPr>
        <w:ind w:firstLine="708"/>
        <w:rPr>
          <w:rFonts w:ascii="Times New Roman" w:hAnsi="Times New Roman"/>
          <w:sz w:val="24"/>
          <w:szCs w:val="24"/>
        </w:rPr>
      </w:pPr>
    </w:p>
    <w:p w:rsidR="00B03115" w:rsidRPr="005824D3" w:rsidRDefault="00B03115" w:rsidP="00695227">
      <w:pPr>
        <w:ind w:firstLine="708"/>
        <w:jc w:val="both"/>
        <w:rPr>
          <w:rFonts w:ascii="Times New Roman" w:hAnsi="Times New Roman"/>
          <w:sz w:val="24"/>
          <w:szCs w:val="24"/>
        </w:rPr>
      </w:pPr>
      <w:r w:rsidRPr="005824D3">
        <w:rPr>
          <w:rFonts w:ascii="Times New Roman" w:hAnsi="Times New Roman"/>
          <w:sz w:val="24"/>
          <w:szCs w:val="24"/>
        </w:rPr>
        <w:t xml:space="preserve">Ключевым фактором, препятствующим сокращению численности населения Сланцевского городского поселения, является миграционный прирост </w:t>
      </w:r>
      <w:r w:rsidRPr="00AA740D">
        <w:rPr>
          <w:rFonts w:ascii="Times New Roman" w:hAnsi="Times New Roman"/>
          <w:sz w:val="24"/>
          <w:szCs w:val="24"/>
        </w:rPr>
        <w:t xml:space="preserve">населения (Рисунок  </w:t>
      </w:r>
      <w:r>
        <w:rPr>
          <w:rFonts w:ascii="Times New Roman" w:hAnsi="Times New Roman"/>
          <w:sz w:val="24"/>
          <w:szCs w:val="24"/>
        </w:rPr>
        <w:t>3</w:t>
      </w:r>
      <w:r w:rsidRPr="00AA740D">
        <w:rPr>
          <w:rFonts w:ascii="Times New Roman" w:hAnsi="Times New Roman"/>
          <w:sz w:val="24"/>
          <w:szCs w:val="24"/>
        </w:rPr>
        <w:t>). В 2014 г. мигранты в пределах РФ составляли 80% из числа прибывших и</w:t>
      </w:r>
      <w:r w:rsidRPr="005824D3">
        <w:rPr>
          <w:rFonts w:ascii="Times New Roman" w:hAnsi="Times New Roman"/>
          <w:sz w:val="24"/>
          <w:szCs w:val="24"/>
        </w:rPr>
        <w:t xml:space="preserve"> 94% в составе выбывших.  Доминирующая возрастная группа мигрантов – лица трудоспособного возраста. Таким образом, в Сланцевском городском поселении, как и в Ленинградской области в целом, миграционный прирост позволяет компенсировать естественную убыль населения. Однако качество миграционного притока не позволяет компенсировать миграционный отток экономически активного трудоспособного населения.</w:t>
      </w:r>
    </w:p>
    <w:p w:rsidR="00B03115" w:rsidRPr="005824D3" w:rsidRDefault="00B03115" w:rsidP="00695227">
      <w:pPr>
        <w:ind w:firstLine="708"/>
        <w:jc w:val="both"/>
        <w:rPr>
          <w:rFonts w:ascii="Times New Roman" w:hAnsi="Times New Roman"/>
          <w:sz w:val="24"/>
          <w:szCs w:val="24"/>
        </w:rPr>
      </w:pPr>
    </w:p>
    <w:p w:rsidR="00B03115" w:rsidRPr="004341C0" w:rsidRDefault="00B03115" w:rsidP="00695227">
      <w:pPr>
        <w:tabs>
          <w:tab w:val="left" w:pos="2568"/>
        </w:tabs>
      </w:pPr>
      <w:r w:rsidRPr="00892393">
        <w:rPr>
          <w:noProof/>
          <w:lang w:eastAsia="ru-RU"/>
        </w:rPr>
        <w:object w:dxaOrig="8698" w:dyaOrig="3764">
          <v:shape id="Диаграмма 1" o:spid="_x0000_i1028" type="#_x0000_t75" style="width:435pt;height:188.4pt;visibility:visible" o:ole="">
            <v:imagedata r:id="rId12" o:title=""/>
            <o:lock v:ext="edit" aspectratio="f"/>
          </v:shape>
          <o:OLEObject Type="Embed" ProgID="Excel.Chart.8" ShapeID="Диаграмма 1" DrawAspect="Content" ObjectID="_1525528573" r:id="rId13"/>
        </w:object>
      </w:r>
    </w:p>
    <w:p w:rsidR="00B03115" w:rsidRPr="005824D3" w:rsidRDefault="00B03115" w:rsidP="00695227">
      <w:pPr>
        <w:rPr>
          <w:rFonts w:ascii="Times New Roman" w:hAnsi="Times New Roman"/>
          <w:sz w:val="24"/>
          <w:szCs w:val="24"/>
        </w:rPr>
      </w:pPr>
      <w:r w:rsidRPr="005824D3">
        <w:rPr>
          <w:rFonts w:ascii="Times New Roman" w:hAnsi="Times New Roman"/>
          <w:sz w:val="24"/>
          <w:szCs w:val="24"/>
        </w:rPr>
        <w:t>Рисунок</w:t>
      </w:r>
      <w:r>
        <w:rPr>
          <w:rFonts w:ascii="Times New Roman" w:hAnsi="Times New Roman"/>
          <w:sz w:val="24"/>
          <w:szCs w:val="24"/>
        </w:rPr>
        <w:t>3</w:t>
      </w:r>
      <w:r w:rsidRPr="005824D3">
        <w:rPr>
          <w:rFonts w:ascii="Times New Roman" w:hAnsi="Times New Roman"/>
          <w:sz w:val="24"/>
          <w:szCs w:val="24"/>
        </w:rPr>
        <w:t>. Миграционный прирост населения Сланцевского городского поселения, тыс. чел.</w:t>
      </w:r>
    </w:p>
    <w:p w:rsidR="00B03115" w:rsidRPr="005824D3" w:rsidRDefault="00B03115" w:rsidP="00695227">
      <w:pPr>
        <w:tabs>
          <w:tab w:val="left" w:pos="2568"/>
        </w:tabs>
        <w:rPr>
          <w:sz w:val="24"/>
          <w:szCs w:val="24"/>
        </w:rPr>
      </w:pPr>
    </w:p>
    <w:p w:rsidR="00B03115" w:rsidRPr="005824D3" w:rsidRDefault="00B03115" w:rsidP="00695227">
      <w:pPr>
        <w:ind w:firstLine="708"/>
        <w:jc w:val="both"/>
        <w:rPr>
          <w:rFonts w:ascii="Times New Roman" w:hAnsi="Times New Roman"/>
          <w:sz w:val="24"/>
          <w:szCs w:val="24"/>
        </w:rPr>
      </w:pPr>
      <w:r w:rsidRPr="005824D3">
        <w:rPr>
          <w:rFonts w:ascii="Times New Roman" w:hAnsi="Times New Roman"/>
          <w:sz w:val="24"/>
          <w:szCs w:val="24"/>
        </w:rPr>
        <w:t xml:space="preserve">Таким образом, важнейшими проблемами демографического развития Сланцевского городского поселения является высокий уровень смертности, и, как следствие, высокий уровень естественной убыли населения, а также сокращение численности населения в трудоспособном возрасте, несмотря на положительное миграционное сальдо.  </w:t>
      </w:r>
    </w:p>
    <w:p w:rsidR="00B03115" w:rsidRPr="005824D3" w:rsidRDefault="00B03115" w:rsidP="00695227">
      <w:pPr>
        <w:ind w:firstLine="708"/>
        <w:jc w:val="both"/>
        <w:rPr>
          <w:sz w:val="24"/>
          <w:szCs w:val="24"/>
        </w:rPr>
      </w:pPr>
      <w:r w:rsidRPr="005824D3">
        <w:rPr>
          <w:rFonts w:ascii="Times New Roman" w:hAnsi="Times New Roman"/>
          <w:sz w:val="24"/>
          <w:szCs w:val="24"/>
        </w:rPr>
        <w:t>Результатом сокращения численности населения в трудоспособном возрасте является сокращение численности экономически активного населения в Сланцевском городском поселении в период 2010-2014 гг. Сокращение численности занятых в экономике происходит еще более быстрыми темпами, что обуславливает увеличение численности безработных по методологии МОТ, рассчитываемой как отношение двух указных показателей.</w:t>
      </w:r>
    </w:p>
    <w:p w:rsidR="00B03115" w:rsidRPr="005824D3" w:rsidRDefault="00B03115" w:rsidP="00695227">
      <w:pPr>
        <w:ind w:firstLine="708"/>
        <w:jc w:val="both"/>
        <w:rPr>
          <w:sz w:val="24"/>
          <w:szCs w:val="24"/>
        </w:rPr>
      </w:pPr>
    </w:p>
    <w:p w:rsidR="00B03115" w:rsidRPr="004341C0" w:rsidRDefault="00B03115" w:rsidP="00695227">
      <w:pPr>
        <w:tabs>
          <w:tab w:val="left" w:pos="709"/>
        </w:tabs>
      </w:pPr>
      <w:r w:rsidRPr="00892393">
        <w:rPr>
          <w:noProof/>
          <w:lang w:eastAsia="ru-RU"/>
        </w:rPr>
        <w:object w:dxaOrig="8698" w:dyaOrig="3764">
          <v:shape id="Диаграмма 11" o:spid="_x0000_i1029" type="#_x0000_t75" style="width:435pt;height:188.4pt;visibility:visible" o:ole="">
            <v:imagedata r:id="rId14" o:title=""/>
            <o:lock v:ext="edit" aspectratio="f"/>
          </v:shape>
          <o:OLEObject Type="Embed" ProgID="Excel.Chart.8" ShapeID="Диаграмма 11" DrawAspect="Content" ObjectID="_1525528574" r:id="rId15"/>
        </w:object>
      </w:r>
    </w:p>
    <w:p w:rsidR="00B03115" w:rsidRPr="004341C0" w:rsidRDefault="00B03115" w:rsidP="00695227">
      <w:pPr>
        <w:tabs>
          <w:tab w:val="left" w:pos="1815"/>
        </w:tabs>
        <w:rPr>
          <w:rFonts w:ascii="Times New Roman" w:hAnsi="Times New Roman"/>
        </w:rPr>
      </w:pPr>
      <w:r w:rsidRPr="004341C0">
        <w:rPr>
          <w:rFonts w:ascii="Times New Roman" w:hAnsi="Times New Roman"/>
        </w:rPr>
        <w:t>Рисунок</w:t>
      </w:r>
      <w:r>
        <w:rPr>
          <w:rFonts w:ascii="Times New Roman" w:hAnsi="Times New Roman"/>
        </w:rPr>
        <w:t>4.</w:t>
      </w:r>
      <w:r w:rsidRPr="004341C0">
        <w:rPr>
          <w:rFonts w:ascii="Times New Roman" w:hAnsi="Times New Roman"/>
        </w:rPr>
        <w:t xml:space="preserve">  Ключевые показатели трудового потенциала Сланцевского городского поселения, </w:t>
      </w:r>
    </w:p>
    <w:p w:rsidR="00B03115" w:rsidRPr="004341C0" w:rsidRDefault="00B03115" w:rsidP="00695227">
      <w:pPr>
        <w:tabs>
          <w:tab w:val="left" w:pos="1815"/>
        </w:tabs>
        <w:rPr>
          <w:rFonts w:ascii="Times New Roman" w:hAnsi="Times New Roman"/>
        </w:rPr>
      </w:pPr>
      <w:r w:rsidRPr="004341C0">
        <w:rPr>
          <w:rFonts w:ascii="Times New Roman" w:hAnsi="Times New Roman"/>
        </w:rPr>
        <w:t xml:space="preserve">тыс. чел. </w:t>
      </w:r>
    </w:p>
    <w:p w:rsidR="00B03115" w:rsidRPr="007D28BC" w:rsidRDefault="00B03115" w:rsidP="00695227">
      <w:pPr>
        <w:ind w:firstLine="708"/>
        <w:jc w:val="both"/>
        <w:rPr>
          <w:rFonts w:ascii="Times New Roman" w:hAnsi="Times New Roman"/>
          <w:sz w:val="24"/>
          <w:szCs w:val="24"/>
        </w:rPr>
      </w:pPr>
    </w:p>
    <w:p w:rsidR="00B03115" w:rsidRPr="007D28BC" w:rsidRDefault="00B03115" w:rsidP="00695227">
      <w:pPr>
        <w:ind w:firstLine="708"/>
        <w:jc w:val="both"/>
        <w:rPr>
          <w:rFonts w:ascii="Times New Roman" w:hAnsi="Times New Roman"/>
          <w:sz w:val="24"/>
          <w:szCs w:val="24"/>
        </w:rPr>
      </w:pPr>
      <w:r w:rsidRPr="007D28BC">
        <w:rPr>
          <w:rFonts w:ascii="Times New Roman" w:hAnsi="Times New Roman"/>
          <w:sz w:val="24"/>
          <w:szCs w:val="24"/>
        </w:rPr>
        <w:t xml:space="preserve">Уровень зарегистрированной безработицы достиг максимального значения в 2010 г. – 2,1% и с незначительными колебаниями снизился до 1,31% в 2014 г. </w:t>
      </w:r>
    </w:p>
    <w:p w:rsidR="00B03115" w:rsidRPr="007D28BC" w:rsidRDefault="00B03115" w:rsidP="00695227">
      <w:pPr>
        <w:ind w:firstLine="708"/>
        <w:jc w:val="both"/>
        <w:rPr>
          <w:rFonts w:ascii="Times New Roman" w:hAnsi="Times New Roman"/>
          <w:sz w:val="24"/>
          <w:szCs w:val="24"/>
        </w:rPr>
      </w:pPr>
      <w:r w:rsidRPr="007D28BC">
        <w:rPr>
          <w:rFonts w:ascii="Times New Roman" w:hAnsi="Times New Roman"/>
          <w:sz w:val="24"/>
          <w:szCs w:val="24"/>
        </w:rPr>
        <w:t>По состоянию на 01.01.2015  на учете в ГКУ ЛО Сланцевский ЦЗН состояло на учете 262 человека, обратившихся за содействием в поиске работы, в том числе 254 безработных гражданина, из них  231 получают пособие. На указанную дату база данных вакансий составляла 68 свободных рабочих мест преимущественно в рамках социального комплекса, в частности 26 вакансий предоставило ГБУЗ ЛО «Сланцевская МБ», 14 — квотированные места для инвалидов. В связи с экономическим кризисом национального уровня были в полном объеме реализованы меры государственной поддержки при организации временных и общественных работ, опережающего обучения работников предприятий, объявивших о массовом сокращении.</w:t>
      </w:r>
    </w:p>
    <w:p w:rsidR="00B03115" w:rsidRPr="00695227" w:rsidRDefault="00B03115" w:rsidP="00695227">
      <w:pPr>
        <w:ind w:firstLine="708"/>
        <w:jc w:val="both"/>
        <w:rPr>
          <w:rFonts w:ascii="Times New Roman" w:hAnsi="Times New Roman"/>
          <w:sz w:val="24"/>
          <w:szCs w:val="24"/>
        </w:rPr>
      </w:pPr>
      <w:r w:rsidRPr="00695227">
        <w:rPr>
          <w:rFonts w:ascii="Times New Roman" w:hAnsi="Times New Roman"/>
          <w:sz w:val="24"/>
          <w:szCs w:val="24"/>
        </w:rPr>
        <w:tab/>
      </w:r>
    </w:p>
    <w:p w:rsidR="00B03115" w:rsidRPr="007D28BC" w:rsidRDefault="00B03115" w:rsidP="00695227">
      <w:pPr>
        <w:rPr>
          <w:rFonts w:ascii="Times New Roman" w:hAnsi="Times New Roman"/>
          <w:sz w:val="24"/>
          <w:szCs w:val="24"/>
        </w:rPr>
      </w:pPr>
      <w:r w:rsidRPr="007D28BC">
        <w:rPr>
          <w:rFonts w:ascii="Times New Roman" w:hAnsi="Times New Roman"/>
          <w:sz w:val="24"/>
          <w:szCs w:val="24"/>
        </w:rPr>
        <w:t>Таблица</w:t>
      </w:r>
      <w:r>
        <w:rPr>
          <w:rFonts w:ascii="Times New Roman" w:hAnsi="Times New Roman"/>
          <w:sz w:val="24"/>
          <w:szCs w:val="24"/>
        </w:rPr>
        <w:t xml:space="preserve">1 – </w:t>
      </w:r>
      <w:r w:rsidRPr="007D28BC">
        <w:rPr>
          <w:rFonts w:ascii="Times New Roman" w:hAnsi="Times New Roman"/>
          <w:sz w:val="24"/>
          <w:szCs w:val="24"/>
        </w:rPr>
        <w:t>Показатели, отражающие деятельность ГКУ ЛО Сланцевский ЦЗН</w:t>
      </w:r>
    </w:p>
    <w:tbl>
      <w:tblPr>
        <w:tblW w:w="9297" w:type="dxa"/>
        <w:tblInd w:w="108" w:type="dxa"/>
        <w:tblLayout w:type="fixed"/>
        <w:tblLook w:val="0000"/>
      </w:tblPr>
      <w:tblGrid>
        <w:gridCol w:w="1068"/>
        <w:gridCol w:w="993"/>
        <w:gridCol w:w="992"/>
        <w:gridCol w:w="992"/>
        <w:gridCol w:w="992"/>
        <w:gridCol w:w="1133"/>
        <w:gridCol w:w="992"/>
        <w:gridCol w:w="1133"/>
        <w:gridCol w:w="1002"/>
      </w:tblGrid>
      <w:tr w:rsidR="00B03115" w:rsidRPr="00826D8F" w:rsidTr="00C910D7">
        <w:trPr>
          <w:trHeight w:val="255"/>
        </w:trPr>
        <w:tc>
          <w:tcPr>
            <w:tcW w:w="1068" w:type="dxa"/>
            <w:vMerge w:val="restart"/>
            <w:tcBorders>
              <w:top w:val="single" w:sz="4" w:space="0" w:color="auto"/>
              <w:left w:val="single" w:sz="4" w:space="0" w:color="auto"/>
              <w:right w:val="single" w:sz="4" w:space="0" w:color="auto"/>
            </w:tcBorders>
            <w:noWrap/>
            <w:vAlign w:val="center"/>
          </w:tcPr>
          <w:p w:rsidR="00B03115" w:rsidRPr="00826D8F" w:rsidRDefault="00B03115" w:rsidP="00C910D7">
            <w:pPr>
              <w:rPr>
                <w:rFonts w:ascii="Times New Roman" w:hAnsi="Times New Roman"/>
              </w:rPr>
            </w:pPr>
          </w:p>
        </w:tc>
        <w:tc>
          <w:tcPr>
            <w:tcW w:w="1985" w:type="dxa"/>
            <w:gridSpan w:val="2"/>
            <w:tcBorders>
              <w:top w:val="single" w:sz="4" w:space="0" w:color="auto"/>
              <w:left w:val="nil"/>
              <w:bottom w:val="single" w:sz="4" w:space="0" w:color="auto"/>
              <w:right w:val="single" w:sz="4" w:space="0" w:color="auto"/>
            </w:tcBorders>
            <w:noWrap/>
            <w:vAlign w:val="center"/>
          </w:tcPr>
          <w:p w:rsidR="00B03115" w:rsidRPr="00826D8F" w:rsidRDefault="00B03115" w:rsidP="00C910D7">
            <w:pPr>
              <w:rPr>
                <w:rFonts w:ascii="Times New Roman" w:hAnsi="Times New Roman"/>
              </w:rPr>
            </w:pPr>
            <w:r w:rsidRPr="00826D8F">
              <w:rPr>
                <w:rFonts w:ascii="Times New Roman" w:hAnsi="Times New Roman"/>
              </w:rPr>
              <w:t>Ищущие работу, чел.</w:t>
            </w:r>
          </w:p>
        </w:tc>
        <w:tc>
          <w:tcPr>
            <w:tcW w:w="1984" w:type="dxa"/>
            <w:gridSpan w:val="2"/>
            <w:tcBorders>
              <w:top w:val="single" w:sz="4" w:space="0" w:color="auto"/>
              <w:left w:val="nil"/>
              <w:bottom w:val="single" w:sz="4" w:space="0" w:color="auto"/>
              <w:right w:val="single" w:sz="4" w:space="0" w:color="auto"/>
            </w:tcBorders>
            <w:noWrap/>
            <w:vAlign w:val="center"/>
          </w:tcPr>
          <w:p w:rsidR="00B03115" w:rsidRPr="00826D8F" w:rsidRDefault="00B03115" w:rsidP="00C910D7">
            <w:pPr>
              <w:rPr>
                <w:rFonts w:ascii="Times New Roman" w:hAnsi="Times New Roman"/>
              </w:rPr>
            </w:pPr>
            <w:r w:rsidRPr="00826D8F">
              <w:rPr>
                <w:rFonts w:ascii="Times New Roman" w:hAnsi="Times New Roman"/>
              </w:rPr>
              <w:t>Трудоустроено за период, чел.</w:t>
            </w:r>
          </w:p>
        </w:tc>
        <w:tc>
          <w:tcPr>
            <w:tcW w:w="4260" w:type="dxa"/>
            <w:gridSpan w:val="4"/>
            <w:tcBorders>
              <w:top w:val="single" w:sz="4" w:space="0" w:color="auto"/>
              <w:left w:val="nil"/>
              <w:bottom w:val="single" w:sz="4" w:space="0" w:color="auto"/>
              <w:right w:val="single" w:sz="4" w:space="0" w:color="auto"/>
            </w:tcBorders>
            <w:noWrap/>
            <w:vAlign w:val="center"/>
          </w:tcPr>
          <w:p w:rsidR="00B03115" w:rsidRPr="00826D8F" w:rsidRDefault="00B03115" w:rsidP="00C910D7">
            <w:pPr>
              <w:rPr>
                <w:rFonts w:ascii="Times New Roman" w:hAnsi="Times New Roman"/>
              </w:rPr>
            </w:pPr>
            <w:r w:rsidRPr="00826D8F">
              <w:rPr>
                <w:rFonts w:ascii="Times New Roman" w:hAnsi="Times New Roman"/>
              </w:rPr>
              <w:t>Безработные ,чел.</w:t>
            </w:r>
          </w:p>
        </w:tc>
      </w:tr>
      <w:tr w:rsidR="00B03115" w:rsidRPr="00826D8F" w:rsidTr="00C910D7">
        <w:trPr>
          <w:trHeight w:val="1224"/>
        </w:trPr>
        <w:tc>
          <w:tcPr>
            <w:tcW w:w="1068" w:type="dxa"/>
            <w:vMerge/>
            <w:tcBorders>
              <w:left w:val="single" w:sz="4" w:space="0" w:color="auto"/>
              <w:bottom w:val="single" w:sz="4" w:space="0" w:color="auto"/>
              <w:right w:val="single" w:sz="4" w:space="0" w:color="auto"/>
            </w:tcBorders>
            <w:noWrap/>
            <w:vAlign w:val="center"/>
          </w:tcPr>
          <w:p w:rsidR="00B03115" w:rsidRPr="00826D8F" w:rsidRDefault="00B03115" w:rsidP="00C910D7">
            <w:pPr>
              <w:rPr>
                <w:rFonts w:ascii="Times New Roman" w:hAnsi="Times New Roman"/>
              </w:rPr>
            </w:pPr>
          </w:p>
        </w:tc>
        <w:tc>
          <w:tcPr>
            <w:tcW w:w="993" w:type="dxa"/>
            <w:tcBorders>
              <w:top w:val="single" w:sz="4" w:space="0" w:color="auto"/>
              <w:left w:val="nil"/>
              <w:bottom w:val="single" w:sz="4" w:space="0" w:color="auto"/>
              <w:right w:val="single" w:sz="4" w:space="0" w:color="auto"/>
            </w:tcBorders>
            <w:noWrap/>
            <w:vAlign w:val="center"/>
          </w:tcPr>
          <w:p w:rsidR="00B03115" w:rsidRPr="00826D8F" w:rsidRDefault="00B03115" w:rsidP="00C910D7">
            <w:pPr>
              <w:rPr>
                <w:rFonts w:ascii="Times New Roman" w:hAnsi="Times New Roman"/>
              </w:rPr>
            </w:pPr>
            <w:r w:rsidRPr="00826D8F">
              <w:rPr>
                <w:rFonts w:ascii="Times New Roman" w:hAnsi="Times New Roman"/>
              </w:rPr>
              <w:t>Поставлено на учет за период</w:t>
            </w:r>
          </w:p>
        </w:tc>
        <w:tc>
          <w:tcPr>
            <w:tcW w:w="992" w:type="dxa"/>
            <w:tcBorders>
              <w:top w:val="single" w:sz="4" w:space="0" w:color="auto"/>
              <w:left w:val="nil"/>
              <w:bottom w:val="single" w:sz="4" w:space="0" w:color="auto"/>
              <w:right w:val="single" w:sz="4" w:space="0" w:color="auto"/>
            </w:tcBorders>
            <w:noWrap/>
            <w:vAlign w:val="center"/>
          </w:tcPr>
          <w:p w:rsidR="00B03115" w:rsidRPr="00826D8F" w:rsidRDefault="00B03115" w:rsidP="00C910D7">
            <w:pPr>
              <w:rPr>
                <w:rFonts w:ascii="Times New Roman" w:hAnsi="Times New Roman"/>
              </w:rPr>
            </w:pPr>
            <w:r w:rsidRPr="00826D8F">
              <w:rPr>
                <w:rFonts w:ascii="Times New Roman" w:hAnsi="Times New Roman"/>
              </w:rPr>
              <w:t>Сост. на учете на конец периода</w:t>
            </w:r>
          </w:p>
        </w:tc>
        <w:tc>
          <w:tcPr>
            <w:tcW w:w="992" w:type="dxa"/>
            <w:tcBorders>
              <w:top w:val="single" w:sz="4" w:space="0" w:color="auto"/>
              <w:left w:val="nil"/>
              <w:bottom w:val="single" w:sz="4" w:space="0" w:color="auto"/>
              <w:right w:val="single" w:sz="4" w:space="0" w:color="auto"/>
            </w:tcBorders>
            <w:noWrap/>
            <w:vAlign w:val="center"/>
          </w:tcPr>
          <w:p w:rsidR="00B03115" w:rsidRPr="00826D8F" w:rsidRDefault="00B03115" w:rsidP="00C910D7">
            <w:pPr>
              <w:rPr>
                <w:rFonts w:ascii="Times New Roman" w:hAnsi="Times New Roman"/>
              </w:rPr>
            </w:pPr>
            <w:r w:rsidRPr="00826D8F">
              <w:rPr>
                <w:rFonts w:ascii="Times New Roman" w:hAnsi="Times New Roman"/>
              </w:rPr>
              <w:t>Всего</w:t>
            </w:r>
          </w:p>
        </w:tc>
        <w:tc>
          <w:tcPr>
            <w:tcW w:w="992" w:type="dxa"/>
            <w:tcBorders>
              <w:top w:val="single" w:sz="4" w:space="0" w:color="auto"/>
              <w:left w:val="nil"/>
              <w:bottom w:val="single" w:sz="4" w:space="0" w:color="auto"/>
              <w:right w:val="single" w:sz="4" w:space="0" w:color="auto"/>
            </w:tcBorders>
            <w:noWrap/>
            <w:vAlign w:val="center"/>
          </w:tcPr>
          <w:p w:rsidR="00B03115" w:rsidRPr="00826D8F" w:rsidRDefault="00B03115" w:rsidP="00C910D7">
            <w:pPr>
              <w:rPr>
                <w:rFonts w:ascii="Times New Roman" w:hAnsi="Times New Roman"/>
              </w:rPr>
            </w:pPr>
            <w:r w:rsidRPr="00826D8F">
              <w:rPr>
                <w:rFonts w:ascii="Times New Roman" w:hAnsi="Times New Roman"/>
              </w:rPr>
              <w:t>В т.ч. безработные</w:t>
            </w:r>
          </w:p>
        </w:tc>
        <w:tc>
          <w:tcPr>
            <w:tcW w:w="1133" w:type="dxa"/>
            <w:tcBorders>
              <w:top w:val="single" w:sz="4" w:space="0" w:color="auto"/>
              <w:left w:val="nil"/>
              <w:bottom w:val="single" w:sz="4" w:space="0" w:color="auto"/>
              <w:right w:val="single" w:sz="4" w:space="0" w:color="auto"/>
            </w:tcBorders>
            <w:noWrap/>
            <w:vAlign w:val="center"/>
          </w:tcPr>
          <w:p w:rsidR="00B03115" w:rsidRPr="00826D8F" w:rsidRDefault="00B03115" w:rsidP="00C910D7">
            <w:pPr>
              <w:rPr>
                <w:rFonts w:ascii="Times New Roman" w:hAnsi="Times New Roman"/>
              </w:rPr>
            </w:pPr>
            <w:r w:rsidRPr="00826D8F">
              <w:rPr>
                <w:rFonts w:ascii="Times New Roman" w:hAnsi="Times New Roman"/>
              </w:rPr>
              <w:t>Зарегистрир. за период, чел.</w:t>
            </w:r>
          </w:p>
        </w:tc>
        <w:tc>
          <w:tcPr>
            <w:tcW w:w="992" w:type="dxa"/>
            <w:tcBorders>
              <w:top w:val="single" w:sz="4" w:space="0" w:color="auto"/>
              <w:left w:val="nil"/>
              <w:bottom w:val="single" w:sz="4" w:space="0" w:color="auto"/>
              <w:right w:val="single" w:sz="4" w:space="0" w:color="auto"/>
            </w:tcBorders>
            <w:noWrap/>
            <w:vAlign w:val="center"/>
          </w:tcPr>
          <w:p w:rsidR="00B03115" w:rsidRPr="00826D8F" w:rsidRDefault="00B03115" w:rsidP="00C910D7">
            <w:pPr>
              <w:rPr>
                <w:rFonts w:ascii="Times New Roman" w:hAnsi="Times New Roman"/>
              </w:rPr>
            </w:pPr>
            <w:r w:rsidRPr="00826D8F">
              <w:rPr>
                <w:rFonts w:ascii="Times New Roman" w:hAnsi="Times New Roman"/>
              </w:rPr>
              <w:t>Состоит на учете на конец отч. пер.</w:t>
            </w:r>
          </w:p>
        </w:tc>
        <w:tc>
          <w:tcPr>
            <w:tcW w:w="1133" w:type="dxa"/>
            <w:tcBorders>
              <w:top w:val="single" w:sz="4" w:space="0" w:color="auto"/>
              <w:left w:val="nil"/>
              <w:bottom w:val="single" w:sz="4" w:space="0" w:color="auto"/>
              <w:right w:val="single" w:sz="4" w:space="0" w:color="auto"/>
            </w:tcBorders>
            <w:noWrap/>
            <w:vAlign w:val="center"/>
          </w:tcPr>
          <w:p w:rsidR="00B03115" w:rsidRPr="00826D8F" w:rsidRDefault="00B03115" w:rsidP="00C910D7">
            <w:pPr>
              <w:rPr>
                <w:rFonts w:ascii="Times New Roman" w:hAnsi="Times New Roman"/>
              </w:rPr>
            </w:pPr>
            <w:r w:rsidRPr="00826D8F">
              <w:rPr>
                <w:rFonts w:ascii="Times New Roman" w:hAnsi="Times New Roman"/>
              </w:rPr>
              <w:t>Профобучение (направлено за период)</w:t>
            </w:r>
          </w:p>
        </w:tc>
        <w:tc>
          <w:tcPr>
            <w:tcW w:w="1002" w:type="dxa"/>
            <w:tcBorders>
              <w:top w:val="single" w:sz="4" w:space="0" w:color="auto"/>
              <w:left w:val="nil"/>
              <w:bottom w:val="single" w:sz="4" w:space="0" w:color="auto"/>
              <w:right w:val="single" w:sz="4" w:space="0" w:color="auto"/>
            </w:tcBorders>
            <w:noWrap/>
            <w:vAlign w:val="center"/>
          </w:tcPr>
          <w:p w:rsidR="00B03115" w:rsidRPr="00826D8F" w:rsidRDefault="00B03115" w:rsidP="00C910D7">
            <w:pPr>
              <w:rPr>
                <w:rFonts w:ascii="Times New Roman" w:hAnsi="Times New Roman"/>
              </w:rPr>
            </w:pPr>
            <w:r w:rsidRPr="00826D8F">
              <w:rPr>
                <w:rFonts w:ascii="Times New Roman" w:hAnsi="Times New Roman"/>
              </w:rPr>
              <w:t>ОР (участвовало за период)</w:t>
            </w:r>
          </w:p>
        </w:tc>
      </w:tr>
      <w:tr w:rsidR="00B03115" w:rsidRPr="00826D8F" w:rsidTr="00C910D7">
        <w:trPr>
          <w:trHeight w:val="255"/>
        </w:trPr>
        <w:tc>
          <w:tcPr>
            <w:tcW w:w="1068" w:type="dxa"/>
            <w:tcBorders>
              <w:top w:val="single" w:sz="4" w:space="0" w:color="auto"/>
              <w:left w:val="single" w:sz="4" w:space="0" w:color="auto"/>
              <w:bottom w:val="single" w:sz="4" w:space="0" w:color="auto"/>
              <w:right w:val="single" w:sz="4" w:space="0" w:color="auto"/>
            </w:tcBorders>
            <w:noWrap/>
            <w:vAlign w:val="center"/>
          </w:tcPr>
          <w:p w:rsidR="00B03115" w:rsidRPr="00826D8F" w:rsidRDefault="00B03115" w:rsidP="00C910D7">
            <w:pPr>
              <w:rPr>
                <w:rFonts w:ascii="Times New Roman" w:hAnsi="Times New Roman"/>
              </w:rPr>
            </w:pPr>
            <w:r w:rsidRPr="00826D8F">
              <w:rPr>
                <w:rFonts w:ascii="Times New Roman" w:hAnsi="Times New Roman"/>
              </w:rPr>
              <w:t>2014</w:t>
            </w:r>
          </w:p>
        </w:tc>
        <w:tc>
          <w:tcPr>
            <w:tcW w:w="993" w:type="dxa"/>
            <w:tcBorders>
              <w:top w:val="single" w:sz="4" w:space="0" w:color="auto"/>
              <w:left w:val="nil"/>
              <w:bottom w:val="single" w:sz="4" w:space="0" w:color="auto"/>
              <w:right w:val="single" w:sz="4" w:space="0" w:color="auto"/>
            </w:tcBorders>
            <w:noWrap/>
            <w:vAlign w:val="center"/>
          </w:tcPr>
          <w:p w:rsidR="00B03115" w:rsidRPr="00826D8F" w:rsidRDefault="00B03115" w:rsidP="00C910D7">
            <w:pPr>
              <w:rPr>
                <w:rFonts w:ascii="Times New Roman" w:hAnsi="Times New Roman"/>
              </w:rPr>
            </w:pPr>
            <w:r w:rsidRPr="00826D8F">
              <w:rPr>
                <w:rFonts w:ascii="Times New Roman" w:hAnsi="Times New Roman"/>
              </w:rPr>
              <w:t>957</w:t>
            </w:r>
          </w:p>
        </w:tc>
        <w:tc>
          <w:tcPr>
            <w:tcW w:w="992" w:type="dxa"/>
            <w:tcBorders>
              <w:top w:val="single" w:sz="4" w:space="0" w:color="auto"/>
              <w:left w:val="nil"/>
              <w:bottom w:val="single" w:sz="4" w:space="0" w:color="auto"/>
              <w:right w:val="single" w:sz="4" w:space="0" w:color="auto"/>
            </w:tcBorders>
            <w:noWrap/>
            <w:vAlign w:val="center"/>
          </w:tcPr>
          <w:p w:rsidR="00B03115" w:rsidRPr="00826D8F" w:rsidRDefault="00B03115" w:rsidP="00C910D7">
            <w:pPr>
              <w:rPr>
                <w:rFonts w:ascii="Times New Roman" w:hAnsi="Times New Roman"/>
              </w:rPr>
            </w:pPr>
            <w:r w:rsidRPr="00826D8F">
              <w:rPr>
                <w:rFonts w:ascii="Times New Roman" w:hAnsi="Times New Roman"/>
              </w:rPr>
              <w:t>262</w:t>
            </w:r>
          </w:p>
        </w:tc>
        <w:tc>
          <w:tcPr>
            <w:tcW w:w="992" w:type="dxa"/>
            <w:tcBorders>
              <w:top w:val="single" w:sz="4" w:space="0" w:color="auto"/>
              <w:left w:val="nil"/>
              <w:bottom w:val="single" w:sz="4" w:space="0" w:color="auto"/>
              <w:right w:val="single" w:sz="4" w:space="0" w:color="auto"/>
            </w:tcBorders>
            <w:noWrap/>
            <w:vAlign w:val="center"/>
          </w:tcPr>
          <w:p w:rsidR="00B03115" w:rsidRPr="00826D8F" w:rsidRDefault="00B03115" w:rsidP="00C910D7">
            <w:pPr>
              <w:rPr>
                <w:rFonts w:ascii="Times New Roman" w:hAnsi="Times New Roman"/>
              </w:rPr>
            </w:pPr>
            <w:r w:rsidRPr="00826D8F">
              <w:rPr>
                <w:rFonts w:ascii="Times New Roman" w:hAnsi="Times New Roman"/>
              </w:rPr>
              <w:t>487</w:t>
            </w:r>
          </w:p>
        </w:tc>
        <w:tc>
          <w:tcPr>
            <w:tcW w:w="992" w:type="dxa"/>
            <w:tcBorders>
              <w:top w:val="single" w:sz="4" w:space="0" w:color="auto"/>
              <w:left w:val="nil"/>
              <w:bottom w:val="single" w:sz="4" w:space="0" w:color="auto"/>
              <w:right w:val="single" w:sz="4" w:space="0" w:color="auto"/>
            </w:tcBorders>
            <w:noWrap/>
            <w:vAlign w:val="center"/>
          </w:tcPr>
          <w:p w:rsidR="00B03115" w:rsidRPr="00826D8F" w:rsidRDefault="00B03115" w:rsidP="00C910D7">
            <w:pPr>
              <w:rPr>
                <w:rFonts w:ascii="Times New Roman" w:hAnsi="Times New Roman"/>
              </w:rPr>
            </w:pPr>
            <w:r w:rsidRPr="00826D8F">
              <w:rPr>
                <w:rFonts w:ascii="Times New Roman" w:hAnsi="Times New Roman"/>
              </w:rPr>
              <w:t>249</w:t>
            </w:r>
          </w:p>
        </w:tc>
        <w:tc>
          <w:tcPr>
            <w:tcW w:w="1133" w:type="dxa"/>
            <w:tcBorders>
              <w:top w:val="single" w:sz="4" w:space="0" w:color="auto"/>
              <w:left w:val="nil"/>
              <w:bottom w:val="single" w:sz="4" w:space="0" w:color="auto"/>
              <w:right w:val="single" w:sz="4" w:space="0" w:color="auto"/>
            </w:tcBorders>
            <w:noWrap/>
            <w:vAlign w:val="center"/>
          </w:tcPr>
          <w:p w:rsidR="00B03115" w:rsidRPr="00826D8F" w:rsidRDefault="00B03115" w:rsidP="00C910D7">
            <w:pPr>
              <w:rPr>
                <w:rFonts w:ascii="Times New Roman" w:hAnsi="Times New Roman"/>
              </w:rPr>
            </w:pPr>
            <w:r w:rsidRPr="00826D8F">
              <w:rPr>
                <w:rFonts w:ascii="Times New Roman" w:hAnsi="Times New Roman"/>
              </w:rPr>
              <w:t>622</w:t>
            </w:r>
          </w:p>
        </w:tc>
        <w:tc>
          <w:tcPr>
            <w:tcW w:w="992" w:type="dxa"/>
            <w:tcBorders>
              <w:top w:val="single" w:sz="4" w:space="0" w:color="auto"/>
              <w:left w:val="nil"/>
              <w:bottom w:val="single" w:sz="4" w:space="0" w:color="auto"/>
              <w:right w:val="single" w:sz="4" w:space="0" w:color="auto"/>
            </w:tcBorders>
            <w:noWrap/>
            <w:vAlign w:val="center"/>
          </w:tcPr>
          <w:p w:rsidR="00B03115" w:rsidRPr="00826D8F" w:rsidRDefault="00B03115" w:rsidP="00C910D7">
            <w:pPr>
              <w:rPr>
                <w:rFonts w:ascii="Times New Roman" w:hAnsi="Times New Roman"/>
              </w:rPr>
            </w:pPr>
            <w:r w:rsidRPr="00826D8F">
              <w:rPr>
                <w:rFonts w:ascii="Times New Roman" w:hAnsi="Times New Roman"/>
              </w:rPr>
              <w:t>254</w:t>
            </w:r>
          </w:p>
        </w:tc>
        <w:tc>
          <w:tcPr>
            <w:tcW w:w="1133" w:type="dxa"/>
            <w:tcBorders>
              <w:top w:val="single" w:sz="4" w:space="0" w:color="auto"/>
              <w:left w:val="nil"/>
              <w:bottom w:val="single" w:sz="4" w:space="0" w:color="auto"/>
              <w:right w:val="single" w:sz="4" w:space="0" w:color="auto"/>
            </w:tcBorders>
            <w:noWrap/>
            <w:vAlign w:val="center"/>
          </w:tcPr>
          <w:p w:rsidR="00B03115" w:rsidRPr="00826D8F" w:rsidRDefault="00B03115" w:rsidP="00C910D7">
            <w:pPr>
              <w:rPr>
                <w:rFonts w:ascii="Times New Roman" w:hAnsi="Times New Roman"/>
              </w:rPr>
            </w:pPr>
            <w:r w:rsidRPr="00826D8F">
              <w:rPr>
                <w:rFonts w:ascii="Times New Roman" w:hAnsi="Times New Roman"/>
              </w:rPr>
              <w:t>73</w:t>
            </w:r>
          </w:p>
        </w:tc>
        <w:tc>
          <w:tcPr>
            <w:tcW w:w="1002" w:type="dxa"/>
            <w:tcBorders>
              <w:top w:val="single" w:sz="4" w:space="0" w:color="auto"/>
              <w:left w:val="nil"/>
              <w:bottom w:val="single" w:sz="4" w:space="0" w:color="auto"/>
              <w:right w:val="single" w:sz="4" w:space="0" w:color="auto"/>
            </w:tcBorders>
            <w:noWrap/>
            <w:vAlign w:val="center"/>
          </w:tcPr>
          <w:p w:rsidR="00B03115" w:rsidRPr="00826D8F" w:rsidRDefault="00B03115" w:rsidP="00C910D7">
            <w:pPr>
              <w:rPr>
                <w:rFonts w:ascii="Times New Roman" w:hAnsi="Times New Roman"/>
              </w:rPr>
            </w:pPr>
            <w:r w:rsidRPr="00826D8F">
              <w:rPr>
                <w:rFonts w:ascii="Times New Roman" w:hAnsi="Times New Roman"/>
              </w:rPr>
              <w:t>84</w:t>
            </w:r>
          </w:p>
        </w:tc>
      </w:tr>
      <w:tr w:rsidR="00B03115" w:rsidRPr="00826D8F" w:rsidTr="00C910D7">
        <w:trPr>
          <w:trHeight w:val="255"/>
        </w:trPr>
        <w:tc>
          <w:tcPr>
            <w:tcW w:w="1068" w:type="dxa"/>
            <w:tcBorders>
              <w:top w:val="single" w:sz="4" w:space="0" w:color="auto"/>
              <w:left w:val="single" w:sz="4" w:space="0" w:color="auto"/>
              <w:bottom w:val="single" w:sz="4" w:space="0" w:color="auto"/>
              <w:right w:val="single" w:sz="4" w:space="0" w:color="auto"/>
            </w:tcBorders>
            <w:noWrap/>
            <w:vAlign w:val="center"/>
          </w:tcPr>
          <w:p w:rsidR="00B03115" w:rsidRPr="00826D8F" w:rsidRDefault="00B03115" w:rsidP="00C910D7">
            <w:pPr>
              <w:rPr>
                <w:rFonts w:ascii="Times New Roman" w:hAnsi="Times New Roman"/>
              </w:rPr>
            </w:pPr>
            <w:r w:rsidRPr="00826D8F">
              <w:rPr>
                <w:rFonts w:ascii="Times New Roman" w:hAnsi="Times New Roman"/>
              </w:rPr>
              <w:t>2013</w:t>
            </w:r>
          </w:p>
        </w:tc>
        <w:tc>
          <w:tcPr>
            <w:tcW w:w="993" w:type="dxa"/>
            <w:tcBorders>
              <w:top w:val="single" w:sz="4" w:space="0" w:color="auto"/>
              <w:left w:val="nil"/>
              <w:bottom w:val="single" w:sz="4" w:space="0" w:color="auto"/>
              <w:right w:val="single" w:sz="4" w:space="0" w:color="auto"/>
            </w:tcBorders>
            <w:noWrap/>
            <w:vAlign w:val="center"/>
          </w:tcPr>
          <w:p w:rsidR="00B03115" w:rsidRPr="00826D8F" w:rsidRDefault="00B03115" w:rsidP="00C910D7">
            <w:pPr>
              <w:rPr>
                <w:rFonts w:ascii="Times New Roman" w:hAnsi="Times New Roman"/>
              </w:rPr>
            </w:pPr>
            <w:r w:rsidRPr="00826D8F">
              <w:rPr>
                <w:rFonts w:ascii="Times New Roman" w:hAnsi="Times New Roman"/>
              </w:rPr>
              <w:t>873</w:t>
            </w:r>
          </w:p>
        </w:tc>
        <w:tc>
          <w:tcPr>
            <w:tcW w:w="992" w:type="dxa"/>
            <w:tcBorders>
              <w:top w:val="single" w:sz="4" w:space="0" w:color="auto"/>
              <w:left w:val="nil"/>
              <w:bottom w:val="single" w:sz="4" w:space="0" w:color="auto"/>
              <w:right w:val="single" w:sz="4" w:space="0" w:color="auto"/>
            </w:tcBorders>
            <w:noWrap/>
            <w:vAlign w:val="center"/>
          </w:tcPr>
          <w:p w:rsidR="00B03115" w:rsidRPr="00826D8F" w:rsidRDefault="00B03115" w:rsidP="00C910D7">
            <w:pPr>
              <w:rPr>
                <w:rFonts w:ascii="Times New Roman" w:hAnsi="Times New Roman"/>
              </w:rPr>
            </w:pPr>
            <w:r w:rsidRPr="00826D8F">
              <w:rPr>
                <w:rFonts w:ascii="Times New Roman" w:hAnsi="Times New Roman"/>
              </w:rPr>
              <w:t>266</w:t>
            </w:r>
          </w:p>
        </w:tc>
        <w:tc>
          <w:tcPr>
            <w:tcW w:w="992" w:type="dxa"/>
            <w:tcBorders>
              <w:top w:val="single" w:sz="4" w:space="0" w:color="auto"/>
              <w:left w:val="nil"/>
              <w:bottom w:val="single" w:sz="4" w:space="0" w:color="auto"/>
              <w:right w:val="single" w:sz="4" w:space="0" w:color="auto"/>
            </w:tcBorders>
            <w:noWrap/>
            <w:vAlign w:val="center"/>
          </w:tcPr>
          <w:p w:rsidR="00B03115" w:rsidRPr="00826D8F" w:rsidRDefault="00B03115" w:rsidP="00C910D7">
            <w:pPr>
              <w:rPr>
                <w:rFonts w:ascii="Times New Roman" w:hAnsi="Times New Roman"/>
              </w:rPr>
            </w:pPr>
            <w:r w:rsidRPr="00826D8F">
              <w:rPr>
                <w:rFonts w:ascii="Times New Roman" w:hAnsi="Times New Roman"/>
              </w:rPr>
              <w:t>391</w:t>
            </w:r>
          </w:p>
        </w:tc>
        <w:tc>
          <w:tcPr>
            <w:tcW w:w="992" w:type="dxa"/>
            <w:tcBorders>
              <w:top w:val="single" w:sz="4" w:space="0" w:color="auto"/>
              <w:left w:val="nil"/>
              <w:bottom w:val="single" w:sz="4" w:space="0" w:color="auto"/>
              <w:right w:val="single" w:sz="4" w:space="0" w:color="auto"/>
            </w:tcBorders>
            <w:noWrap/>
            <w:vAlign w:val="center"/>
          </w:tcPr>
          <w:p w:rsidR="00B03115" w:rsidRPr="00826D8F" w:rsidRDefault="00B03115" w:rsidP="00C910D7">
            <w:pPr>
              <w:rPr>
                <w:rFonts w:ascii="Times New Roman" w:hAnsi="Times New Roman"/>
              </w:rPr>
            </w:pPr>
            <w:r w:rsidRPr="00826D8F">
              <w:rPr>
                <w:rFonts w:ascii="Times New Roman" w:hAnsi="Times New Roman"/>
              </w:rPr>
              <w:t>229</w:t>
            </w:r>
          </w:p>
        </w:tc>
        <w:tc>
          <w:tcPr>
            <w:tcW w:w="1133" w:type="dxa"/>
            <w:tcBorders>
              <w:top w:val="single" w:sz="4" w:space="0" w:color="auto"/>
              <w:left w:val="nil"/>
              <w:bottom w:val="single" w:sz="4" w:space="0" w:color="auto"/>
              <w:right w:val="single" w:sz="4" w:space="0" w:color="auto"/>
            </w:tcBorders>
            <w:noWrap/>
            <w:vAlign w:val="center"/>
          </w:tcPr>
          <w:p w:rsidR="00B03115" w:rsidRPr="00826D8F" w:rsidRDefault="00B03115" w:rsidP="00C910D7">
            <w:pPr>
              <w:rPr>
                <w:rFonts w:ascii="Times New Roman" w:hAnsi="Times New Roman"/>
              </w:rPr>
            </w:pPr>
            <w:r w:rsidRPr="00826D8F">
              <w:rPr>
                <w:rFonts w:ascii="Times New Roman" w:hAnsi="Times New Roman"/>
              </w:rPr>
              <w:t>594</w:t>
            </w:r>
          </w:p>
        </w:tc>
        <w:tc>
          <w:tcPr>
            <w:tcW w:w="992" w:type="dxa"/>
            <w:tcBorders>
              <w:top w:val="single" w:sz="4" w:space="0" w:color="auto"/>
              <w:left w:val="nil"/>
              <w:bottom w:val="single" w:sz="4" w:space="0" w:color="auto"/>
              <w:right w:val="single" w:sz="4" w:space="0" w:color="auto"/>
            </w:tcBorders>
            <w:noWrap/>
            <w:vAlign w:val="center"/>
          </w:tcPr>
          <w:p w:rsidR="00B03115" w:rsidRPr="00826D8F" w:rsidRDefault="00B03115" w:rsidP="00C910D7">
            <w:pPr>
              <w:rPr>
                <w:rFonts w:ascii="Times New Roman" w:hAnsi="Times New Roman"/>
              </w:rPr>
            </w:pPr>
            <w:r w:rsidRPr="00826D8F">
              <w:rPr>
                <w:rFonts w:ascii="Times New Roman" w:hAnsi="Times New Roman"/>
              </w:rPr>
              <w:t>248</w:t>
            </w:r>
          </w:p>
        </w:tc>
        <w:tc>
          <w:tcPr>
            <w:tcW w:w="1133" w:type="dxa"/>
            <w:tcBorders>
              <w:top w:val="single" w:sz="4" w:space="0" w:color="auto"/>
              <w:left w:val="nil"/>
              <w:bottom w:val="single" w:sz="4" w:space="0" w:color="auto"/>
              <w:right w:val="single" w:sz="4" w:space="0" w:color="auto"/>
            </w:tcBorders>
            <w:noWrap/>
            <w:vAlign w:val="center"/>
          </w:tcPr>
          <w:p w:rsidR="00B03115" w:rsidRPr="00826D8F" w:rsidRDefault="00B03115" w:rsidP="00C910D7">
            <w:pPr>
              <w:rPr>
                <w:rFonts w:ascii="Times New Roman" w:hAnsi="Times New Roman"/>
              </w:rPr>
            </w:pPr>
            <w:r w:rsidRPr="00826D8F">
              <w:rPr>
                <w:rFonts w:ascii="Times New Roman" w:hAnsi="Times New Roman"/>
              </w:rPr>
              <w:t>97</w:t>
            </w:r>
          </w:p>
        </w:tc>
        <w:tc>
          <w:tcPr>
            <w:tcW w:w="1002" w:type="dxa"/>
            <w:tcBorders>
              <w:top w:val="single" w:sz="4" w:space="0" w:color="auto"/>
              <w:left w:val="nil"/>
              <w:bottom w:val="single" w:sz="4" w:space="0" w:color="auto"/>
              <w:right w:val="single" w:sz="4" w:space="0" w:color="auto"/>
            </w:tcBorders>
            <w:noWrap/>
            <w:vAlign w:val="center"/>
          </w:tcPr>
          <w:p w:rsidR="00B03115" w:rsidRPr="00826D8F" w:rsidRDefault="00B03115" w:rsidP="00C910D7">
            <w:pPr>
              <w:rPr>
                <w:rFonts w:ascii="Times New Roman" w:hAnsi="Times New Roman"/>
              </w:rPr>
            </w:pPr>
            <w:r w:rsidRPr="00826D8F">
              <w:rPr>
                <w:rFonts w:ascii="Times New Roman" w:hAnsi="Times New Roman"/>
              </w:rPr>
              <w:t>67</w:t>
            </w:r>
          </w:p>
        </w:tc>
      </w:tr>
      <w:tr w:rsidR="00B03115" w:rsidRPr="00826D8F" w:rsidTr="00C910D7">
        <w:trPr>
          <w:trHeight w:val="255"/>
        </w:trPr>
        <w:tc>
          <w:tcPr>
            <w:tcW w:w="1068" w:type="dxa"/>
            <w:tcBorders>
              <w:top w:val="single" w:sz="4" w:space="0" w:color="auto"/>
              <w:left w:val="single" w:sz="4" w:space="0" w:color="auto"/>
              <w:bottom w:val="single" w:sz="4" w:space="0" w:color="auto"/>
              <w:right w:val="single" w:sz="4" w:space="0" w:color="auto"/>
            </w:tcBorders>
            <w:noWrap/>
            <w:vAlign w:val="center"/>
          </w:tcPr>
          <w:p w:rsidR="00B03115" w:rsidRPr="00826D8F" w:rsidRDefault="00B03115" w:rsidP="00C910D7">
            <w:pPr>
              <w:rPr>
                <w:rFonts w:ascii="Times New Roman" w:hAnsi="Times New Roman"/>
              </w:rPr>
            </w:pPr>
            <w:r w:rsidRPr="00826D8F">
              <w:rPr>
                <w:rFonts w:ascii="Times New Roman" w:hAnsi="Times New Roman"/>
              </w:rPr>
              <w:t>2012</w:t>
            </w:r>
          </w:p>
        </w:tc>
        <w:tc>
          <w:tcPr>
            <w:tcW w:w="993" w:type="dxa"/>
            <w:tcBorders>
              <w:top w:val="single" w:sz="4" w:space="0" w:color="auto"/>
              <w:left w:val="nil"/>
              <w:bottom w:val="single" w:sz="4" w:space="0" w:color="auto"/>
              <w:right w:val="single" w:sz="4" w:space="0" w:color="auto"/>
            </w:tcBorders>
            <w:noWrap/>
            <w:vAlign w:val="center"/>
          </w:tcPr>
          <w:p w:rsidR="00B03115" w:rsidRPr="00826D8F" w:rsidRDefault="00B03115" w:rsidP="00C910D7">
            <w:pPr>
              <w:rPr>
                <w:rFonts w:ascii="Times New Roman" w:hAnsi="Times New Roman"/>
              </w:rPr>
            </w:pPr>
            <w:r w:rsidRPr="00826D8F">
              <w:rPr>
                <w:rFonts w:ascii="Times New Roman" w:hAnsi="Times New Roman"/>
              </w:rPr>
              <w:t>990</w:t>
            </w:r>
          </w:p>
        </w:tc>
        <w:tc>
          <w:tcPr>
            <w:tcW w:w="992" w:type="dxa"/>
            <w:tcBorders>
              <w:top w:val="single" w:sz="4" w:space="0" w:color="auto"/>
              <w:left w:val="nil"/>
              <w:bottom w:val="single" w:sz="4" w:space="0" w:color="auto"/>
              <w:right w:val="single" w:sz="4" w:space="0" w:color="auto"/>
            </w:tcBorders>
            <w:noWrap/>
            <w:vAlign w:val="center"/>
          </w:tcPr>
          <w:p w:rsidR="00B03115" w:rsidRPr="00826D8F" w:rsidRDefault="00B03115" w:rsidP="00C910D7">
            <w:pPr>
              <w:rPr>
                <w:rFonts w:ascii="Times New Roman" w:hAnsi="Times New Roman"/>
              </w:rPr>
            </w:pPr>
            <w:r w:rsidRPr="00826D8F">
              <w:rPr>
                <w:rFonts w:ascii="Times New Roman" w:hAnsi="Times New Roman"/>
              </w:rPr>
              <w:t>317</w:t>
            </w:r>
          </w:p>
        </w:tc>
        <w:tc>
          <w:tcPr>
            <w:tcW w:w="992" w:type="dxa"/>
            <w:tcBorders>
              <w:top w:val="single" w:sz="4" w:space="0" w:color="auto"/>
              <w:left w:val="nil"/>
              <w:bottom w:val="single" w:sz="4" w:space="0" w:color="auto"/>
              <w:right w:val="single" w:sz="4" w:space="0" w:color="auto"/>
            </w:tcBorders>
            <w:noWrap/>
            <w:vAlign w:val="center"/>
          </w:tcPr>
          <w:p w:rsidR="00B03115" w:rsidRPr="00826D8F" w:rsidRDefault="00B03115" w:rsidP="00C910D7">
            <w:pPr>
              <w:rPr>
                <w:rFonts w:ascii="Times New Roman" w:hAnsi="Times New Roman"/>
              </w:rPr>
            </w:pPr>
            <w:r w:rsidRPr="00826D8F">
              <w:rPr>
                <w:rFonts w:ascii="Times New Roman" w:hAnsi="Times New Roman"/>
              </w:rPr>
              <w:t>483</w:t>
            </w:r>
          </w:p>
        </w:tc>
        <w:tc>
          <w:tcPr>
            <w:tcW w:w="992" w:type="dxa"/>
            <w:tcBorders>
              <w:top w:val="single" w:sz="4" w:space="0" w:color="auto"/>
              <w:left w:val="nil"/>
              <w:bottom w:val="single" w:sz="4" w:space="0" w:color="auto"/>
              <w:right w:val="single" w:sz="4" w:space="0" w:color="auto"/>
            </w:tcBorders>
            <w:noWrap/>
            <w:vAlign w:val="center"/>
          </w:tcPr>
          <w:p w:rsidR="00B03115" w:rsidRPr="00826D8F" w:rsidRDefault="00B03115" w:rsidP="00C910D7">
            <w:pPr>
              <w:rPr>
                <w:rFonts w:ascii="Times New Roman" w:hAnsi="Times New Roman"/>
              </w:rPr>
            </w:pPr>
            <w:r w:rsidRPr="00826D8F">
              <w:rPr>
                <w:rFonts w:ascii="Times New Roman" w:hAnsi="Times New Roman"/>
              </w:rPr>
              <w:t>217</w:t>
            </w:r>
          </w:p>
        </w:tc>
        <w:tc>
          <w:tcPr>
            <w:tcW w:w="1133" w:type="dxa"/>
            <w:tcBorders>
              <w:top w:val="single" w:sz="4" w:space="0" w:color="auto"/>
              <w:left w:val="nil"/>
              <w:bottom w:val="single" w:sz="4" w:space="0" w:color="auto"/>
              <w:right w:val="single" w:sz="4" w:space="0" w:color="auto"/>
            </w:tcBorders>
            <w:noWrap/>
            <w:vAlign w:val="center"/>
          </w:tcPr>
          <w:p w:rsidR="00B03115" w:rsidRPr="00826D8F" w:rsidRDefault="00B03115" w:rsidP="00C910D7">
            <w:pPr>
              <w:rPr>
                <w:rFonts w:ascii="Times New Roman" w:hAnsi="Times New Roman"/>
              </w:rPr>
            </w:pPr>
            <w:r w:rsidRPr="00826D8F">
              <w:rPr>
                <w:rFonts w:ascii="Times New Roman" w:hAnsi="Times New Roman"/>
              </w:rPr>
              <w:t>557</w:t>
            </w:r>
          </w:p>
        </w:tc>
        <w:tc>
          <w:tcPr>
            <w:tcW w:w="992" w:type="dxa"/>
            <w:tcBorders>
              <w:top w:val="single" w:sz="4" w:space="0" w:color="auto"/>
              <w:left w:val="nil"/>
              <w:bottom w:val="single" w:sz="4" w:space="0" w:color="auto"/>
              <w:right w:val="single" w:sz="4" w:space="0" w:color="auto"/>
            </w:tcBorders>
            <w:noWrap/>
            <w:vAlign w:val="center"/>
          </w:tcPr>
          <w:p w:rsidR="00B03115" w:rsidRPr="00826D8F" w:rsidRDefault="00B03115" w:rsidP="00C910D7">
            <w:pPr>
              <w:rPr>
                <w:rFonts w:ascii="Times New Roman" w:hAnsi="Times New Roman"/>
              </w:rPr>
            </w:pPr>
            <w:r w:rsidRPr="00826D8F">
              <w:rPr>
                <w:rFonts w:ascii="Times New Roman" w:hAnsi="Times New Roman"/>
              </w:rPr>
              <w:t>273</w:t>
            </w:r>
          </w:p>
        </w:tc>
        <w:tc>
          <w:tcPr>
            <w:tcW w:w="1133" w:type="dxa"/>
            <w:tcBorders>
              <w:top w:val="single" w:sz="4" w:space="0" w:color="auto"/>
              <w:left w:val="nil"/>
              <w:bottom w:val="single" w:sz="4" w:space="0" w:color="auto"/>
              <w:right w:val="single" w:sz="4" w:space="0" w:color="auto"/>
            </w:tcBorders>
            <w:noWrap/>
            <w:vAlign w:val="center"/>
          </w:tcPr>
          <w:p w:rsidR="00B03115" w:rsidRPr="00826D8F" w:rsidRDefault="00B03115" w:rsidP="00C910D7">
            <w:pPr>
              <w:rPr>
                <w:rFonts w:ascii="Times New Roman" w:hAnsi="Times New Roman"/>
              </w:rPr>
            </w:pPr>
            <w:r w:rsidRPr="00826D8F">
              <w:rPr>
                <w:rFonts w:ascii="Times New Roman" w:hAnsi="Times New Roman"/>
              </w:rPr>
              <w:t>84</w:t>
            </w:r>
          </w:p>
        </w:tc>
        <w:tc>
          <w:tcPr>
            <w:tcW w:w="1002" w:type="dxa"/>
            <w:tcBorders>
              <w:top w:val="single" w:sz="4" w:space="0" w:color="auto"/>
              <w:left w:val="nil"/>
              <w:bottom w:val="single" w:sz="4" w:space="0" w:color="auto"/>
              <w:right w:val="single" w:sz="4" w:space="0" w:color="auto"/>
            </w:tcBorders>
            <w:noWrap/>
            <w:vAlign w:val="center"/>
          </w:tcPr>
          <w:p w:rsidR="00B03115" w:rsidRPr="00826D8F" w:rsidRDefault="00B03115" w:rsidP="00C910D7">
            <w:pPr>
              <w:rPr>
                <w:rFonts w:ascii="Times New Roman" w:hAnsi="Times New Roman"/>
              </w:rPr>
            </w:pPr>
            <w:r w:rsidRPr="00826D8F">
              <w:rPr>
                <w:rFonts w:ascii="Times New Roman" w:hAnsi="Times New Roman"/>
              </w:rPr>
              <w:t>67</w:t>
            </w:r>
          </w:p>
        </w:tc>
      </w:tr>
    </w:tbl>
    <w:p w:rsidR="00B03115" w:rsidRPr="005824D3" w:rsidRDefault="00B03115" w:rsidP="00695227">
      <w:pPr>
        <w:tabs>
          <w:tab w:val="left" w:pos="709"/>
        </w:tabs>
        <w:jc w:val="both"/>
        <w:rPr>
          <w:rFonts w:ascii="Times New Roman" w:hAnsi="Times New Roman"/>
          <w:sz w:val="24"/>
          <w:szCs w:val="24"/>
        </w:rPr>
      </w:pPr>
      <w:r w:rsidRPr="005824D3">
        <w:rPr>
          <w:rFonts w:ascii="Times New Roman" w:hAnsi="Times New Roman"/>
          <w:sz w:val="24"/>
          <w:szCs w:val="24"/>
        </w:rPr>
        <w:tab/>
      </w:r>
    </w:p>
    <w:p w:rsidR="00B03115" w:rsidRPr="005824D3" w:rsidRDefault="00B03115" w:rsidP="00695227">
      <w:pPr>
        <w:tabs>
          <w:tab w:val="left" w:pos="709"/>
        </w:tabs>
        <w:jc w:val="both"/>
        <w:rPr>
          <w:rFonts w:ascii="Times New Roman" w:hAnsi="Times New Roman"/>
          <w:sz w:val="24"/>
          <w:szCs w:val="24"/>
        </w:rPr>
      </w:pPr>
      <w:r w:rsidRPr="005824D3">
        <w:rPr>
          <w:rFonts w:ascii="Times New Roman" w:hAnsi="Times New Roman"/>
          <w:sz w:val="24"/>
          <w:szCs w:val="24"/>
        </w:rPr>
        <w:tab/>
        <w:t>В результате реализации мероприятий по диверсификации экономики Сланцвского городского поселения возросла численность занятых в оптовой и розничной торговле. В настоящее время она в два раза превышает численность занятых на предприятиях добывающей и обрабатывающей промышленности (28 % от числа занятых во всех сферах экономики). Территориальная удаленность Сланцевского городского поселения от Санкт-Петербурга обуславливает закрытость рынка труда поселения, что снижает уровень конкуренции для работников на предприятиях города, но в то же время существенно сокращает возможность трудовой маятниковой миграции, обеспечивающей высокие доходы при условии сохранения места проживания.</w:t>
      </w:r>
    </w:p>
    <w:p w:rsidR="00B03115" w:rsidRPr="005824D3" w:rsidRDefault="00B03115" w:rsidP="00695227">
      <w:pPr>
        <w:tabs>
          <w:tab w:val="left" w:pos="709"/>
        </w:tabs>
        <w:jc w:val="both"/>
        <w:rPr>
          <w:sz w:val="24"/>
          <w:szCs w:val="24"/>
        </w:rPr>
      </w:pPr>
    </w:p>
    <w:p w:rsidR="00B03115" w:rsidRPr="001E6AC5" w:rsidRDefault="00B03115" w:rsidP="00695227">
      <w:pPr>
        <w:tabs>
          <w:tab w:val="left" w:pos="709"/>
        </w:tabs>
        <w:rPr>
          <w:rFonts w:ascii="Times New Roman" w:hAnsi="Times New Roman"/>
          <w:color w:val="FF0000"/>
          <w:sz w:val="24"/>
          <w:szCs w:val="24"/>
        </w:rPr>
      </w:pPr>
      <w:r w:rsidRPr="00892393">
        <w:rPr>
          <w:noProof/>
          <w:lang w:eastAsia="ru-RU"/>
        </w:rPr>
        <w:object w:dxaOrig="9687" w:dyaOrig="4724">
          <v:shape id="Диаграмма 9" o:spid="_x0000_i1030" type="#_x0000_t75" style="width:484.2pt;height:236.4pt;visibility:visible" o:ole="">
            <v:imagedata r:id="rId16" o:title=""/>
            <o:lock v:ext="edit" aspectratio="f"/>
          </v:shape>
          <o:OLEObject Type="Embed" ProgID="Excel.Chart.8" ShapeID="Диаграмма 9" DrawAspect="Content" ObjectID="_1525528575" r:id="rId17"/>
        </w:object>
      </w:r>
      <w:r w:rsidRPr="001E6AC5">
        <w:rPr>
          <w:rFonts w:ascii="Times New Roman" w:hAnsi="Times New Roman"/>
          <w:sz w:val="24"/>
          <w:szCs w:val="24"/>
        </w:rPr>
        <w:t>Рисунок</w:t>
      </w:r>
      <w:r>
        <w:rPr>
          <w:rFonts w:ascii="Times New Roman" w:hAnsi="Times New Roman"/>
          <w:sz w:val="24"/>
          <w:szCs w:val="24"/>
        </w:rPr>
        <w:t>5</w:t>
      </w:r>
      <w:r w:rsidRPr="001E6AC5">
        <w:rPr>
          <w:rFonts w:ascii="Times New Roman" w:hAnsi="Times New Roman"/>
          <w:sz w:val="24"/>
          <w:szCs w:val="24"/>
        </w:rPr>
        <w:t xml:space="preserve">. Структура занятости в Сланцевском городском поселении в 2014 г., тыс. чел. </w:t>
      </w:r>
    </w:p>
    <w:p w:rsidR="00B03115" w:rsidRPr="00695227" w:rsidRDefault="00B03115" w:rsidP="00695227">
      <w:pPr>
        <w:tabs>
          <w:tab w:val="left" w:pos="709"/>
        </w:tabs>
        <w:jc w:val="both"/>
        <w:rPr>
          <w:rFonts w:ascii="Times New Roman" w:hAnsi="Times New Roman"/>
          <w:sz w:val="24"/>
          <w:szCs w:val="24"/>
          <w:shd w:val="clear" w:color="auto" w:fill="FFFFFF"/>
          <w:lang w:eastAsia="zh-CN"/>
        </w:rPr>
      </w:pPr>
      <w:r w:rsidRPr="001E6AC5">
        <w:rPr>
          <w:rFonts w:ascii="Times New Roman" w:hAnsi="Times New Roman"/>
          <w:sz w:val="24"/>
          <w:szCs w:val="24"/>
          <w:shd w:val="clear" w:color="auto" w:fill="FFFFFF"/>
          <w:lang w:eastAsia="zh-CN"/>
        </w:rPr>
        <w:tab/>
      </w:r>
    </w:p>
    <w:p w:rsidR="00B03115" w:rsidRPr="001E6AC5" w:rsidRDefault="00B03115" w:rsidP="00695227">
      <w:pPr>
        <w:tabs>
          <w:tab w:val="left" w:pos="709"/>
        </w:tabs>
        <w:jc w:val="both"/>
        <w:rPr>
          <w:rFonts w:ascii="Times New Roman" w:hAnsi="Times New Roman"/>
          <w:sz w:val="24"/>
          <w:szCs w:val="24"/>
          <w:shd w:val="clear" w:color="auto" w:fill="FFFFFF"/>
          <w:lang w:eastAsia="zh-CN"/>
        </w:rPr>
      </w:pPr>
      <w:r w:rsidRPr="00695227">
        <w:rPr>
          <w:rFonts w:ascii="Times New Roman" w:hAnsi="Times New Roman"/>
          <w:sz w:val="24"/>
          <w:szCs w:val="24"/>
          <w:shd w:val="clear" w:color="auto" w:fill="FFFFFF"/>
          <w:lang w:eastAsia="zh-CN"/>
        </w:rPr>
        <w:tab/>
      </w:r>
      <w:r w:rsidRPr="001E6AC5">
        <w:rPr>
          <w:rFonts w:ascii="Times New Roman" w:hAnsi="Times New Roman"/>
          <w:sz w:val="24"/>
          <w:szCs w:val="24"/>
          <w:shd w:val="clear" w:color="auto" w:fill="FFFFFF"/>
          <w:lang w:eastAsia="zh-CN"/>
        </w:rPr>
        <w:t xml:space="preserve">Средняя заработная плата на промышленных предприятиях за 2014 г. возросла на 7,4% по отношению к  2013 г. и составила  26916 рублей, что связано с оптимизацией численности работников, а также с ежегодной индексацией оплаты труда. </w:t>
      </w:r>
    </w:p>
    <w:p w:rsidR="00B03115" w:rsidRPr="001E6AC5" w:rsidRDefault="00B03115" w:rsidP="00625788">
      <w:pPr>
        <w:widowControl w:val="0"/>
        <w:numPr>
          <w:ilvl w:val="0"/>
          <w:numId w:val="13"/>
        </w:numPr>
        <w:tabs>
          <w:tab w:val="clear" w:pos="0"/>
          <w:tab w:val="num" w:pos="432"/>
        </w:tabs>
        <w:suppressAutoHyphens/>
        <w:autoSpaceDE w:val="0"/>
        <w:ind w:left="0" w:firstLine="709"/>
        <w:jc w:val="both"/>
        <w:rPr>
          <w:rFonts w:ascii="Times New Roman" w:hAnsi="Times New Roman"/>
          <w:sz w:val="24"/>
          <w:szCs w:val="24"/>
        </w:rPr>
      </w:pPr>
      <w:r w:rsidRPr="001E6AC5">
        <w:rPr>
          <w:rFonts w:ascii="Times New Roman" w:hAnsi="Times New Roman"/>
          <w:bCs/>
          <w:sz w:val="24"/>
          <w:szCs w:val="24"/>
          <w:shd w:val="clear" w:color="auto" w:fill="FFFFFF"/>
        </w:rPr>
        <w:t>В среднем в Сланцевском городском поселении среднемесячная начисленная заработная плата на одного работника за 2014 г. составила 26864 руб.(109,2% к уровню 2013 года).</w:t>
      </w:r>
      <w:r w:rsidRPr="001E6AC5">
        <w:rPr>
          <w:rFonts w:ascii="Times New Roman" w:hAnsi="Times New Roman"/>
          <w:sz w:val="24"/>
          <w:szCs w:val="24"/>
          <w:shd w:val="clear" w:color="auto" w:fill="FFFFFF"/>
          <w:lang w:eastAsia="zh-CN"/>
        </w:rPr>
        <w:t xml:space="preserve"> Как в поселении, так и в Сланцевском муниципальном районе среднемесячная заработная плата, несмотря на ежегодное увеличение, является одной из самых низких в Ленинградской области. В 2014 г. более низкое значение показателя было зафиксировано только в Тихвинском и близлежащем Кингисеппском районах.</w:t>
      </w:r>
    </w:p>
    <w:p w:rsidR="00B03115" w:rsidRPr="001E6AC5" w:rsidRDefault="00B03115" w:rsidP="00695227">
      <w:pPr>
        <w:tabs>
          <w:tab w:val="left" w:pos="2568"/>
        </w:tabs>
        <w:rPr>
          <w:sz w:val="24"/>
          <w:szCs w:val="24"/>
        </w:rPr>
      </w:pPr>
    </w:p>
    <w:p w:rsidR="00B03115" w:rsidRPr="004341C0" w:rsidRDefault="00B03115" w:rsidP="00695227">
      <w:pPr>
        <w:pStyle w:val="NormalWeb"/>
        <w:spacing w:before="0" w:beforeAutospacing="0" w:after="0" w:afterAutospacing="0"/>
        <w:jc w:val="center"/>
      </w:pPr>
      <w:r w:rsidRPr="00892393">
        <w:rPr>
          <w:noProof/>
        </w:rPr>
        <w:object w:dxaOrig="8698" w:dyaOrig="4724">
          <v:shape id="Диаграмма 7" o:spid="_x0000_i1031" type="#_x0000_t75" style="width:435pt;height:236.4pt;visibility:visible" o:ole="">
            <v:imagedata r:id="rId18" o:title=""/>
            <o:lock v:ext="edit" aspectratio="f"/>
          </v:shape>
          <o:OLEObject Type="Embed" ProgID="Excel.Chart.8" ShapeID="Диаграмма 7" DrawAspect="Content" ObjectID="_1525528576" r:id="rId19"/>
        </w:object>
      </w:r>
    </w:p>
    <w:p w:rsidR="00B03115" w:rsidRPr="001E6AC5" w:rsidRDefault="00B03115" w:rsidP="00695227">
      <w:pPr>
        <w:pStyle w:val="NormalWeb"/>
        <w:spacing w:before="0" w:beforeAutospacing="0" w:after="0" w:afterAutospacing="0"/>
        <w:ind w:firstLine="708"/>
        <w:jc w:val="center"/>
      </w:pPr>
      <w:r w:rsidRPr="001E6AC5">
        <w:t>Рисунок</w:t>
      </w:r>
      <w:r>
        <w:t>6</w:t>
      </w:r>
      <w:r w:rsidRPr="001E6AC5">
        <w:t>. Среднемесячная номинальная начисленная заработная плата в расчете на одного работника, руб.</w:t>
      </w:r>
    </w:p>
    <w:p w:rsidR="00B03115" w:rsidRDefault="00B03115" w:rsidP="00695227">
      <w:pPr>
        <w:pStyle w:val="31"/>
        <w:tabs>
          <w:tab w:val="left" w:pos="600"/>
        </w:tabs>
        <w:spacing w:after="0"/>
        <w:jc w:val="both"/>
        <w:rPr>
          <w:sz w:val="24"/>
          <w:szCs w:val="24"/>
        </w:rPr>
      </w:pPr>
      <w:r w:rsidRPr="001E6AC5">
        <w:rPr>
          <w:sz w:val="24"/>
          <w:szCs w:val="24"/>
        </w:rPr>
        <w:tab/>
      </w:r>
    </w:p>
    <w:p w:rsidR="00B03115" w:rsidRPr="001E6AC5" w:rsidRDefault="00B03115" w:rsidP="00695227">
      <w:pPr>
        <w:pStyle w:val="31"/>
        <w:tabs>
          <w:tab w:val="left" w:pos="600"/>
        </w:tabs>
        <w:spacing w:after="0"/>
        <w:jc w:val="both"/>
        <w:rPr>
          <w:sz w:val="24"/>
          <w:szCs w:val="24"/>
        </w:rPr>
      </w:pPr>
      <w:r w:rsidRPr="001E6AC5">
        <w:rPr>
          <w:sz w:val="24"/>
          <w:szCs w:val="24"/>
        </w:rPr>
        <w:t>Среднемесячная заработная плата в учреждениях культуры составляла 2</w:t>
      </w:r>
      <w:r>
        <w:rPr>
          <w:sz w:val="24"/>
          <w:szCs w:val="24"/>
        </w:rPr>
        <w:t>1</w:t>
      </w:r>
      <w:r w:rsidRPr="001E6AC5">
        <w:rPr>
          <w:sz w:val="24"/>
          <w:szCs w:val="24"/>
        </w:rPr>
        <w:t xml:space="preserve"> тыс. руб.</w:t>
      </w:r>
      <w:r>
        <w:rPr>
          <w:sz w:val="24"/>
          <w:szCs w:val="24"/>
        </w:rPr>
        <w:t xml:space="preserve"> и возросла по сравнению с 2013 годом на 25,4%, в основном</w:t>
      </w:r>
      <w:r w:rsidRPr="001E6AC5">
        <w:rPr>
          <w:sz w:val="24"/>
          <w:szCs w:val="24"/>
        </w:rPr>
        <w:t xml:space="preserve"> за счет субсидии из областного бюджета стимулирующего характера, заработная плата в сфере здравоохранения – 24,5 тыс. рублей. </w:t>
      </w:r>
    </w:p>
    <w:p w:rsidR="00B03115" w:rsidRPr="001E6AC5" w:rsidRDefault="00B03115" w:rsidP="00695227">
      <w:pPr>
        <w:shd w:val="clear" w:color="auto" w:fill="FFFFFF"/>
        <w:snapToGrid w:val="0"/>
        <w:ind w:firstLine="578"/>
        <w:jc w:val="both"/>
        <w:rPr>
          <w:rFonts w:ascii="Times New Roman" w:hAnsi="Times New Roman"/>
          <w:sz w:val="24"/>
          <w:szCs w:val="24"/>
          <w:lang w:eastAsia="zh-CN"/>
        </w:rPr>
      </w:pPr>
      <w:r w:rsidRPr="001E6AC5">
        <w:rPr>
          <w:rFonts w:ascii="Times New Roman" w:hAnsi="Times New Roman"/>
          <w:sz w:val="24"/>
          <w:szCs w:val="24"/>
          <w:lang w:eastAsia="zh-CN"/>
        </w:rPr>
        <w:t>Низкий уровень заработной платы в условиях высокой демографической нагрузки, т.е. социальных обязательств жителей поселения трудоспособного возраста является важным фактором вымывания из сферы занятости поселения квалифицированных кадров и молодежи, способные претендовать на более высокий уровень доходов в Санкт-Петербурге.</w:t>
      </w:r>
    </w:p>
    <w:p w:rsidR="00B03115" w:rsidRDefault="00B03115" w:rsidP="00695227">
      <w:pPr>
        <w:pStyle w:val="NormalWeb"/>
        <w:spacing w:before="0" w:beforeAutospacing="0" w:after="0" w:afterAutospacing="0"/>
        <w:ind w:firstLine="708"/>
        <w:jc w:val="both"/>
      </w:pPr>
    </w:p>
    <w:p w:rsidR="00B03115" w:rsidRDefault="00B03115" w:rsidP="00695227">
      <w:pPr>
        <w:pStyle w:val="NormalWeb"/>
        <w:spacing w:before="0" w:beforeAutospacing="0" w:after="0" w:afterAutospacing="0"/>
        <w:ind w:firstLine="708"/>
        <w:jc w:val="both"/>
      </w:pPr>
    </w:p>
    <w:p w:rsidR="00B03115" w:rsidRDefault="00B03115" w:rsidP="00695227">
      <w:pPr>
        <w:pStyle w:val="NormalWeb"/>
        <w:spacing w:before="0" w:beforeAutospacing="0" w:after="0" w:afterAutospacing="0"/>
        <w:ind w:firstLine="708"/>
        <w:jc w:val="both"/>
      </w:pPr>
    </w:p>
    <w:p w:rsidR="00B03115" w:rsidRDefault="00B03115" w:rsidP="00695227">
      <w:pPr>
        <w:pStyle w:val="NormalWeb"/>
        <w:spacing w:before="0" w:beforeAutospacing="0" w:after="0" w:afterAutospacing="0"/>
        <w:ind w:firstLine="708"/>
        <w:jc w:val="both"/>
      </w:pPr>
    </w:p>
    <w:p w:rsidR="00B03115" w:rsidRDefault="00B03115" w:rsidP="00695227">
      <w:pPr>
        <w:pStyle w:val="NormalWeb"/>
        <w:spacing w:before="0" w:beforeAutospacing="0" w:after="0" w:afterAutospacing="0"/>
        <w:ind w:firstLine="708"/>
        <w:jc w:val="both"/>
      </w:pPr>
    </w:p>
    <w:p w:rsidR="00B03115" w:rsidRDefault="00B03115" w:rsidP="00695227">
      <w:pPr>
        <w:pStyle w:val="NormalWeb"/>
        <w:spacing w:before="0" w:beforeAutospacing="0" w:after="0" w:afterAutospacing="0"/>
        <w:ind w:firstLine="708"/>
        <w:jc w:val="both"/>
      </w:pPr>
    </w:p>
    <w:p w:rsidR="00B03115" w:rsidRDefault="00B03115" w:rsidP="00695227">
      <w:pPr>
        <w:pStyle w:val="NormalWeb"/>
        <w:spacing w:before="0" w:beforeAutospacing="0" w:after="0" w:afterAutospacing="0"/>
        <w:ind w:firstLine="708"/>
        <w:jc w:val="both"/>
      </w:pPr>
    </w:p>
    <w:p w:rsidR="00B03115" w:rsidRPr="00F9097A" w:rsidRDefault="00B03115" w:rsidP="00AF5719">
      <w:pPr>
        <w:pStyle w:val="Heading3"/>
        <w:jc w:val="center"/>
      </w:pPr>
      <w:bookmarkStart w:id="6" w:name="_Toc442032840"/>
      <w:r>
        <w:t xml:space="preserve">2.1.2. </w:t>
      </w:r>
      <w:r w:rsidRPr="00AF5719">
        <w:t>Реальный сектор экономики</w:t>
      </w:r>
      <w:bookmarkEnd w:id="6"/>
    </w:p>
    <w:p w:rsidR="00B03115" w:rsidRPr="00F9097A" w:rsidRDefault="00B03115" w:rsidP="000801A0">
      <w:pPr>
        <w:pStyle w:val="NormalWeb"/>
        <w:spacing w:before="0" w:beforeAutospacing="0" w:after="0" w:afterAutospacing="0"/>
        <w:ind w:firstLine="708"/>
        <w:jc w:val="both"/>
      </w:pPr>
      <w:r w:rsidRPr="00F9097A">
        <w:t>В связи со сложной социально- экономической ситуацией, которая сложилась за последние годы, Сланцевское городское поселение отнесено к поселениям с монопрофильной экономикой, мониторинг ситуации в которых осуществляется Мин</w:t>
      </w:r>
      <w:r>
        <w:t>экономразвития</w:t>
      </w:r>
      <w:r w:rsidRPr="00F9097A">
        <w:t xml:space="preserve"> России. С целью снижения зависимости экономики Сланцевского городского поселения от ведущей отрасли его территориальной специализации (сланцевой промышленности) путем ее диверсификации и возможности получения поддержки на эти цели из средств федерального бюджета администрацией поселения разработан и реализуется Комплексный инвестиционный план модернизации Сланцевского городского поселения. </w:t>
      </w:r>
    </w:p>
    <w:p w:rsidR="00B03115" w:rsidRPr="00F9097A" w:rsidRDefault="00B03115" w:rsidP="000801A0">
      <w:pPr>
        <w:pStyle w:val="NormalWeb"/>
        <w:spacing w:before="0" w:beforeAutospacing="0" w:after="0" w:afterAutospacing="0"/>
        <w:ind w:firstLine="708"/>
        <w:jc w:val="both"/>
      </w:pPr>
      <w:r w:rsidRPr="00F9097A">
        <w:t>Город Сланцы – один из трех городов Ленинградской области, который включен в официальный список моногородов РФ, город отнесен к категории 2 - монопрофильные муниципальные образования Российской Федерации (моногорода), в которых имеются риски ухудшения социально-экономического положения</w:t>
      </w:r>
      <w:r w:rsidRPr="00F9097A">
        <w:rPr>
          <w:vertAlign w:val="superscript"/>
        </w:rPr>
        <w:footnoteReference w:id="2"/>
      </w:r>
      <w:r w:rsidRPr="00F9097A">
        <w:t>. При этом, город Сланцы – единственный в Ленинградской области моногород, который является административным центром муниципального района. С учетом того, что именно в Сланцевском городском поселении сконцентрирован основной социально-экономический потенциал приграничного Сланцевского муниципального района, развитие моногорода Сланцы носит стратегическое значение.</w:t>
      </w:r>
    </w:p>
    <w:p w:rsidR="00B03115" w:rsidRPr="00F9097A" w:rsidRDefault="00B03115" w:rsidP="000801A0">
      <w:pPr>
        <w:pStyle w:val="NormalWeb"/>
        <w:spacing w:before="0" w:beforeAutospacing="0" w:after="0" w:afterAutospacing="0"/>
        <w:ind w:firstLine="708"/>
        <w:jc w:val="both"/>
      </w:pPr>
      <w:r w:rsidRPr="00F9097A">
        <w:t>Развитие экономического комплекса г.Сланцы практически полностью определяет общеэкономическую ситуацию района в целом</w:t>
      </w:r>
      <w:r>
        <w:t>:</w:t>
      </w:r>
      <w:r w:rsidRPr="00F9097A">
        <w:t xml:space="preserve"> концентрируя 77,9 % населения района</w:t>
      </w:r>
      <w:r>
        <w:t>,</w:t>
      </w:r>
      <w:r w:rsidRPr="00F9097A">
        <w:t xml:space="preserve"> город обеспечивает выпуск более 90 % отгруженных товаров собственного производства, 95-99 % оборота розничной торговли и платных услуг населению от объема Сланцевского района. В городе Сланцы сосредоточен практически весь промышленный потенциал Сланцевского района. Не смотря на то, что один из цементных заводов расположен на территории соседнего Выскатского сельского поселения, юридически он зарегистрирован в г.Сланцы.</w:t>
      </w:r>
    </w:p>
    <w:p w:rsidR="00B03115" w:rsidRDefault="00B03115" w:rsidP="000801A0">
      <w:pPr>
        <w:pStyle w:val="NormalWeb"/>
        <w:spacing w:before="0" w:beforeAutospacing="0" w:after="0" w:afterAutospacing="0"/>
        <w:ind w:firstLine="708"/>
        <w:jc w:val="both"/>
      </w:pPr>
      <w:r w:rsidRPr="00F9097A">
        <w:t>Специфика моногорода Сланцы заключается в том, что критическое состояние</w:t>
      </w:r>
      <w:r w:rsidRPr="005A740D">
        <w:t xml:space="preserve"> объектов жилищно-коммунального хозяйства и негативные демографические тенденции сильно отражаются на развитии экономического потенциала: любые внешние кризисные явления в первую очередь отражаются на таких моногородах. Что подтверждается объективными фактами: два из трех </w:t>
      </w:r>
      <w:r>
        <w:t xml:space="preserve">ранее </w:t>
      </w:r>
      <w:r w:rsidRPr="005A740D">
        <w:t xml:space="preserve">градообразующих предприятий города Сланцы прошли процедуру банкротства, </w:t>
      </w:r>
      <w:r>
        <w:t xml:space="preserve">в том числе </w:t>
      </w:r>
      <w:r w:rsidRPr="005A740D">
        <w:t xml:space="preserve">деятельность ОАО «Ленинградсланец» </w:t>
      </w:r>
      <w:r>
        <w:t>прекращена</w:t>
      </w:r>
      <w:r w:rsidRPr="005A740D">
        <w:t>, сроки ввода новых производственных объектов в эксплуатацию затягиваются на неопределенное время (реализация проекта строительства ООО «Экорусметалл»</w:t>
      </w:r>
      <w:r>
        <w:t xml:space="preserve"> </w:t>
      </w:r>
      <w:r w:rsidRPr="005A740D">
        <w:t>длилась с 2006 по 2014 гг.).</w:t>
      </w:r>
    </w:p>
    <w:p w:rsidR="00B03115" w:rsidRDefault="00B03115" w:rsidP="000801A0">
      <w:pPr>
        <w:pStyle w:val="NormalWeb"/>
        <w:spacing w:before="0" w:beforeAutospacing="0" w:after="0" w:afterAutospacing="0"/>
        <w:ind w:firstLine="708"/>
        <w:jc w:val="both"/>
      </w:pPr>
    </w:p>
    <w:p w:rsidR="00B03115" w:rsidRDefault="00B03115" w:rsidP="009122C4">
      <w:pPr>
        <w:pStyle w:val="NormalWeb"/>
        <w:spacing w:before="0" w:beforeAutospacing="0" w:after="0" w:afterAutospacing="0"/>
        <w:jc w:val="center"/>
      </w:pPr>
      <w:r>
        <w:t>Таблица 2– Сравнительная характеристика основных показателей экономического развития Сланцевского городского поселения и Ленинградской области (</w:t>
      </w:r>
      <w:r w:rsidRPr="009122C4">
        <w:t>по организациям, не относящимся к субъектам малого предпринимательства</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69"/>
        <w:gridCol w:w="1135"/>
        <w:gridCol w:w="1022"/>
        <w:gridCol w:w="1469"/>
        <w:gridCol w:w="1618"/>
        <w:gridCol w:w="958"/>
      </w:tblGrid>
      <w:tr w:rsidR="00B03115" w:rsidRPr="00826D8F" w:rsidTr="00826D8F">
        <w:tc>
          <w:tcPr>
            <w:tcW w:w="3369" w:type="dxa"/>
            <w:vMerge w:val="restart"/>
            <w:vAlign w:val="center"/>
          </w:tcPr>
          <w:p w:rsidR="00B03115" w:rsidRPr="00826D8F" w:rsidRDefault="00B03115" w:rsidP="00826D8F">
            <w:pPr>
              <w:pStyle w:val="NormalWeb"/>
              <w:spacing w:before="0" w:beforeAutospacing="0" w:after="0" w:afterAutospacing="0"/>
              <w:jc w:val="center"/>
              <w:rPr>
                <w:sz w:val="22"/>
                <w:szCs w:val="22"/>
              </w:rPr>
            </w:pPr>
            <w:r w:rsidRPr="00826D8F">
              <w:rPr>
                <w:sz w:val="22"/>
                <w:szCs w:val="22"/>
              </w:rPr>
              <w:t>Показатель</w:t>
            </w:r>
          </w:p>
        </w:tc>
        <w:tc>
          <w:tcPr>
            <w:tcW w:w="2157" w:type="dxa"/>
            <w:gridSpan w:val="2"/>
            <w:vAlign w:val="center"/>
          </w:tcPr>
          <w:p w:rsidR="00B03115" w:rsidRPr="00826D8F" w:rsidRDefault="00B03115" w:rsidP="00826D8F">
            <w:pPr>
              <w:pStyle w:val="NormalWeb"/>
              <w:spacing w:before="0" w:beforeAutospacing="0" w:after="0" w:afterAutospacing="0"/>
              <w:jc w:val="center"/>
              <w:rPr>
                <w:sz w:val="22"/>
                <w:szCs w:val="22"/>
              </w:rPr>
            </w:pPr>
            <w:r w:rsidRPr="00826D8F">
              <w:rPr>
                <w:sz w:val="22"/>
                <w:szCs w:val="22"/>
              </w:rPr>
              <w:t>Всего</w:t>
            </w:r>
          </w:p>
        </w:tc>
        <w:tc>
          <w:tcPr>
            <w:tcW w:w="4045" w:type="dxa"/>
            <w:gridSpan w:val="3"/>
            <w:vAlign w:val="center"/>
          </w:tcPr>
          <w:p w:rsidR="00B03115" w:rsidRPr="00826D8F" w:rsidRDefault="00B03115" w:rsidP="00826D8F">
            <w:pPr>
              <w:pStyle w:val="NormalWeb"/>
              <w:spacing w:before="0" w:beforeAutospacing="0" w:after="0" w:afterAutospacing="0"/>
              <w:jc w:val="center"/>
              <w:rPr>
                <w:sz w:val="22"/>
                <w:szCs w:val="22"/>
              </w:rPr>
            </w:pPr>
            <w:r w:rsidRPr="00826D8F">
              <w:rPr>
                <w:sz w:val="22"/>
                <w:szCs w:val="22"/>
              </w:rPr>
              <w:t>На душу населения, тыс.руб./чел.</w:t>
            </w:r>
          </w:p>
        </w:tc>
      </w:tr>
      <w:tr w:rsidR="00B03115" w:rsidRPr="00826D8F" w:rsidTr="00826D8F">
        <w:tc>
          <w:tcPr>
            <w:tcW w:w="3369" w:type="dxa"/>
            <w:vMerge/>
            <w:vAlign w:val="center"/>
          </w:tcPr>
          <w:p w:rsidR="00B03115" w:rsidRPr="00826D8F" w:rsidRDefault="00B03115" w:rsidP="00826D8F">
            <w:pPr>
              <w:pStyle w:val="NormalWeb"/>
              <w:spacing w:before="0" w:beforeAutospacing="0" w:after="0" w:afterAutospacing="0"/>
              <w:jc w:val="center"/>
              <w:rPr>
                <w:sz w:val="22"/>
                <w:szCs w:val="22"/>
              </w:rPr>
            </w:pPr>
          </w:p>
        </w:tc>
        <w:tc>
          <w:tcPr>
            <w:tcW w:w="1135" w:type="dxa"/>
            <w:vAlign w:val="center"/>
          </w:tcPr>
          <w:p w:rsidR="00B03115" w:rsidRPr="00826D8F" w:rsidRDefault="00B03115" w:rsidP="00826D8F">
            <w:pPr>
              <w:pStyle w:val="NormalWeb"/>
              <w:spacing w:before="0" w:beforeAutospacing="0" w:after="0" w:afterAutospacing="0"/>
              <w:jc w:val="center"/>
              <w:rPr>
                <w:sz w:val="22"/>
                <w:szCs w:val="22"/>
              </w:rPr>
            </w:pPr>
            <w:r w:rsidRPr="00826D8F">
              <w:rPr>
                <w:sz w:val="22"/>
                <w:szCs w:val="22"/>
              </w:rPr>
              <w:t>Млн.руб., 2014 г.</w:t>
            </w:r>
          </w:p>
        </w:tc>
        <w:tc>
          <w:tcPr>
            <w:tcW w:w="1022" w:type="dxa"/>
            <w:vAlign w:val="center"/>
          </w:tcPr>
          <w:p w:rsidR="00B03115" w:rsidRPr="00826D8F" w:rsidRDefault="00B03115" w:rsidP="00826D8F">
            <w:pPr>
              <w:pStyle w:val="NormalWeb"/>
              <w:spacing w:before="0" w:beforeAutospacing="0" w:after="0" w:afterAutospacing="0"/>
              <w:jc w:val="center"/>
              <w:rPr>
                <w:sz w:val="22"/>
                <w:szCs w:val="22"/>
              </w:rPr>
            </w:pPr>
            <w:r w:rsidRPr="00826D8F">
              <w:rPr>
                <w:sz w:val="22"/>
                <w:szCs w:val="22"/>
              </w:rPr>
              <w:t>в % от ЛО</w:t>
            </w:r>
          </w:p>
        </w:tc>
        <w:tc>
          <w:tcPr>
            <w:tcW w:w="1469" w:type="dxa"/>
            <w:vAlign w:val="center"/>
          </w:tcPr>
          <w:p w:rsidR="00B03115" w:rsidRPr="00826D8F" w:rsidRDefault="00B03115" w:rsidP="00826D8F">
            <w:pPr>
              <w:pStyle w:val="NormalWeb"/>
              <w:spacing w:before="0" w:beforeAutospacing="0" w:after="0" w:afterAutospacing="0"/>
              <w:jc w:val="center"/>
              <w:rPr>
                <w:sz w:val="22"/>
                <w:szCs w:val="22"/>
              </w:rPr>
            </w:pPr>
            <w:r w:rsidRPr="00826D8F">
              <w:rPr>
                <w:sz w:val="22"/>
                <w:szCs w:val="22"/>
              </w:rPr>
              <w:t>Сланцевское городское поселение</w:t>
            </w:r>
          </w:p>
        </w:tc>
        <w:tc>
          <w:tcPr>
            <w:tcW w:w="1618" w:type="dxa"/>
            <w:vAlign w:val="center"/>
          </w:tcPr>
          <w:p w:rsidR="00B03115" w:rsidRPr="00826D8F" w:rsidRDefault="00B03115" w:rsidP="00826D8F">
            <w:pPr>
              <w:pStyle w:val="NormalWeb"/>
              <w:spacing w:before="0" w:beforeAutospacing="0" w:after="0" w:afterAutospacing="0"/>
              <w:jc w:val="center"/>
              <w:rPr>
                <w:sz w:val="22"/>
                <w:szCs w:val="22"/>
              </w:rPr>
            </w:pPr>
            <w:r w:rsidRPr="00826D8F">
              <w:rPr>
                <w:sz w:val="22"/>
                <w:szCs w:val="22"/>
              </w:rPr>
              <w:t>В среднем по Ленинградской области</w:t>
            </w:r>
          </w:p>
        </w:tc>
        <w:tc>
          <w:tcPr>
            <w:tcW w:w="958" w:type="dxa"/>
            <w:vAlign w:val="center"/>
          </w:tcPr>
          <w:p w:rsidR="00B03115" w:rsidRPr="00826D8F" w:rsidRDefault="00B03115" w:rsidP="00826D8F">
            <w:pPr>
              <w:pStyle w:val="NormalWeb"/>
              <w:spacing w:before="0" w:beforeAutospacing="0" w:after="0" w:afterAutospacing="0"/>
              <w:jc w:val="center"/>
              <w:rPr>
                <w:sz w:val="22"/>
                <w:szCs w:val="22"/>
              </w:rPr>
            </w:pPr>
            <w:r w:rsidRPr="00826D8F">
              <w:rPr>
                <w:sz w:val="22"/>
                <w:szCs w:val="22"/>
              </w:rPr>
              <w:t>в % от ЛО</w:t>
            </w:r>
          </w:p>
        </w:tc>
      </w:tr>
      <w:tr w:rsidR="00B03115" w:rsidRPr="00826D8F" w:rsidTr="00826D8F">
        <w:tc>
          <w:tcPr>
            <w:tcW w:w="3369" w:type="dxa"/>
          </w:tcPr>
          <w:p w:rsidR="00B03115" w:rsidRPr="00826D8F" w:rsidRDefault="00B03115" w:rsidP="00826D8F">
            <w:pPr>
              <w:pStyle w:val="NormalWeb"/>
              <w:spacing w:before="0" w:beforeAutospacing="0" w:after="0" w:afterAutospacing="0"/>
              <w:jc w:val="both"/>
              <w:rPr>
                <w:sz w:val="22"/>
                <w:szCs w:val="22"/>
              </w:rPr>
            </w:pPr>
            <w:r w:rsidRPr="00826D8F">
              <w:rPr>
                <w:sz w:val="22"/>
                <w:szCs w:val="22"/>
              </w:rPr>
              <w:t>Оборот организаций</w:t>
            </w:r>
          </w:p>
        </w:tc>
        <w:tc>
          <w:tcPr>
            <w:tcW w:w="1135" w:type="dxa"/>
            <w:vAlign w:val="center"/>
          </w:tcPr>
          <w:p w:rsidR="00B03115" w:rsidRPr="00826D8F" w:rsidRDefault="00B03115" w:rsidP="00826D8F">
            <w:pPr>
              <w:pStyle w:val="NormalWeb"/>
              <w:spacing w:before="0" w:beforeAutospacing="0" w:after="0" w:afterAutospacing="0"/>
              <w:jc w:val="center"/>
              <w:rPr>
                <w:sz w:val="22"/>
                <w:szCs w:val="22"/>
              </w:rPr>
            </w:pPr>
            <w:r w:rsidRPr="00826D8F">
              <w:rPr>
                <w:sz w:val="22"/>
                <w:szCs w:val="22"/>
              </w:rPr>
              <w:t>17700</w:t>
            </w:r>
          </w:p>
        </w:tc>
        <w:tc>
          <w:tcPr>
            <w:tcW w:w="1022" w:type="dxa"/>
            <w:vAlign w:val="center"/>
          </w:tcPr>
          <w:p w:rsidR="00B03115" w:rsidRPr="00826D8F" w:rsidRDefault="00B03115" w:rsidP="00826D8F">
            <w:pPr>
              <w:pStyle w:val="NormalWeb"/>
              <w:spacing w:before="0" w:beforeAutospacing="0" w:after="0" w:afterAutospacing="0"/>
              <w:jc w:val="center"/>
              <w:rPr>
                <w:sz w:val="22"/>
                <w:szCs w:val="22"/>
              </w:rPr>
            </w:pPr>
            <w:r w:rsidRPr="00826D8F">
              <w:rPr>
                <w:sz w:val="22"/>
                <w:szCs w:val="22"/>
              </w:rPr>
              <w:t>1,27 %</w:t>
            </w:r>
          </w:p>
        </w:tc>
        <w:tc>
          <w:tcPr>
            <w:tcW w:w="1469" w:type="dxa"/>
            <w:vAlign w:val="center"/>
          </w:tcPr>
          <w:p w:rsidR="00B03115" w:rsidRPr="00826D8F" w:rsidRDefault="00B03115" w:rsidP="00826D8F">
            <w:pPr>
              <w:pStyle w:val="NormalWeb"/>
              <w:spacing w:before="0" w:beforeAutospacing="0" w:after="0" w:afterAutospacing="0"/>
              <w:jc w:val="center"/>
              <w:rPr>
                <w:sz w:val="22"/>
                <w:szCs w:val="22"/>
              </w:rPr>
            </w:pPr>
            <w:r w:rsidRPr="00826D8F">
              <w:rPr>
                <w:sz w:val="22"/>
                <w:szCs w:val="22"/>
              </w:rPr>
              <w:t>517,5</w:t>
            </w:r>
          </w:p>
        </w:tc>
        <w:tc>
          <w:tcPr>
            <w:tcW w:w="1618" w:type="dxa"/>
            <w:vAlign w:val="center"/>
          </w:tcPr>
          <w:p w:rsidR="00B03115" w:rsidRPr="00826D8F" w:rsidRDefault="00B03115" w:rsidP="00826D8F">
            <w:pPr>
              <w:pStyle w:val="NormalWeb"/>
              <w:spacing w:before="0" w:beforeAutospacing="0" w:after="0" w:afterAutospacing="0"/>
              <w:jc w:val="center"/>
              <w:rPr>
                <w:sz w:val="22"/>
                <w:szCs w:val="22"/>
              </w:rPr>
            </w:pPr>
            <w:r w:rsidRPr="00826D8F">
              <w:rPr>
                <w:sz w:val="22"/>
                <w:szCs w:val="22"/>
              </w:rPr>
              <w:t>791,8</w:t>
            </w:r>
          </w:p>
        </w:tc>
        <w:tc>
          <w:tcPr>
            <w:tcW w:w="958" w:type="dxa"/>
            <w:vAlign w:val="center"/>
          </w:tcPr>
          <w:p w:rsidR="00B03115" w:rsidRPr="00826D8F" w:rsidRDefault="00B03115" w:rsidP="00826D8F">
            <w:pPr>
              <w:pStyle w:val="NormalWeb"/>
              <w:spacing w:before="0" w:beforeAutospacing="0" w:after="0" w:afterAutospacing="0"/>
              <w:jc w:val="center"/>
              <w:rPr>
                <w:sz w:val="22"/>
                <w:szCs w:val="22"/>
              </w:rPr>
            </w:pPr>
            <w:r w:rsidRPr="00826D8F">
              <w:rPr>
                <w:sz w:val="22"/>
                <w:szCs w:val="22"/>
              </w:rPr>
              <w:t>65,4 %</w:t>
            </w:r>
          </w:p>
        </w:tc>
      </w:tr>
      <w:tr w:rsidR="00B03115" w:rsidRPr="00826D8F" w:rsidTr="00826D8F">
        <w:tc>
          <w:tcPr>
            <w:tcW w:w="3369" w:type="dxa"/>
          </w:tcPr>
          <w:p w:rsidR="00B03115" w:rsidRPr="00826D8F" w:rsidRDefault="00B03115" w:rsidP="00826D8F">
            <w:pPr>
              <w:pStyle w:val="NormalWeb"/>
              <w:spacing w:before="0" w:beforeAutospacing="0" w:after="0" w:afterAutospacing="0"/>
              <w:jc w:val="both"/>
              <w:rPr>
                <w:sz w:val="22"/>
                <w:szCs w:val="22"/>
              </w:rPr>
            </w:pPr>
            <w:r w:rsidRPr="00826D8F">
              <w:rPr>
                <w:sz w:val="22"/>
                <w:szCs w:val="22"/>
              </w:rPr>
              <w:t>Отгружено товаров собственного производства, выполнение работ и услуг крупными и средними предприятиями</w:t>
            </w:r>
          </w:p>
        </w:tc>
        <w:tc>
          <w:tcPr>
            <w:tcW w:w="1135" w:type="dxa"/>
            <w:vAlign w:val="center"/>
          </w:tcPr>
          <w:p w:rsidR="00B03115" w:rsidRPr="00826D8F" w:rsidRDefault="00B03115" w:rsidP="00826D8F">
            <w:pPr>
              <w:pStyle w:val="NormalWeb"/>
              <w:spacing w:before="0" w:beforeAutospacing="0" w:after="0" w:afterAutospacing="0"/>
              <w:jc w:val="center"/>
              <w:rPr>
                <w:sz w:val="22"/>
                <w:szCs w:val="22"/>
              </w:rPr>
            </w:pPr>
            <w:r w:rsidRPr="00826D8F">
              <w:rPr>
                <w:sz w:val="22"/>
                <w:szCs w:val="22"/>
              </w:rPr>
              <w:t>9026</w:t>
            </w:r>
          </w:p>
        </w:tc>
        <w:tc>
          <w:tcPr>
            <w:tcW w:w="1022" w:type="dxa"/>
            <w:vAlign w:val="center"/>
          </w:tcPr>
          <w:p w:rsidR="00B03115" w:rsidRPr="00826D8F" w:rsidRDefault="00B03115" w:rsidP="00826D8F">
            <w:pPr>
              <w:pStyle w:val="NormalWeb"/>
              <w:spacing w:before="0" w:beforeAutospacing="0" w:after="0" w:afterAutospacing="0"/>
              <w:jc w:val="center"/>
              <w:rPr>
                <w:sz w:val="22"/>
                <w:szCs w:val="22"/>
              </w:rPr>
            </w:pPr>
            <w:r w:rsidRPr="00826D8F">
              <w:rPr>
                <w:sz w:val="22"/>
                <w:szCs w:val="22"/>
              </w:rPr>
              <w:t>0,9 %</w:t>
            </w:r>
          </w:p>
        </w:tc>
        <w:tc>
          <w:tcPr>
            <w:tcW w:w="1469" w:type="dxa"/>
            <w:vAlign w:val="center"/>
          </w:tcPr>
          <w:p w:rsidR="00B03115" w:rsidRPr="00826D8F" w:rsidRDefault="00B03115" w:rsidP="00826D8F">
            <w:pPr>
              <w:pStyle w:val="NormalWeb"/>
              <w:spacing w:before="0" w:beforeAutospacing="0" w:after="0" w:afterAutospacing="0"/>
              <w:jc w:val="center"/>
              <w:rPr>
                <w:sz w:val="22"/>
                <w:szCs w:val="22"/>
              </w:rPr>
            </w:pPr>
            <w:r w:rsidRPr="00826D8F">
              <w:rPr>
                <w:sz w:val="22"/>
                <w:szCs w:val="22"/>
              </w:rPr>
              <w:t>263,9</w:t>
            </w:r>
          </w:p>
        </w:tc>
        <w:tc>
          <w:tcPr>
            <w:tcW w:w="1618" w:type="dxa"/>
            <w:vAlign w:val="center"/>
          </w:tcPr>
          <w:p w:rsidR="00B03115" w:rsidRPr="00826D8F" w:rsidRDefault="00B03115" w:rsidP="00826D8F">
            <w:pPr>
              <w:pStyle w:val="NormalWeb"/>
              <w:spacing w:before="0" w:beforeAutospacing="0" w:after="0" w:afterAutospacing="0"/>
              <w:jc w:val="center"/>
              <w:rPr>
                <w:sz w:val="22"/>
                <w:szCs w:val="22"/>
              </w:rPr>
            </w:pPr>
            <w:r w:rsidRPr="00826D8F">
              <w:rPr>
                <w:sz w:val="22"/>
                <w:szCs w:val="22"/>
              </w:rPr>
              <w:t>546,9</w:t>
            </w:r>
          </w:p>
        </w:tc>
        <w:tc>
          <w:tcPr>
            <w:tcW w:w="958" w:type="dxa"/>
            <w:vAlign w:val="center"/>
          </w:tcPr>
          <w:p w:rsidR="00B03115" w:rsidRPr="00826D8F" w:rsidRDefault="00B03115" w:rsidP="00826D8F">
            <w:pPr>
              <w:pStyle w:val="NormalWeb"/>
              <w:spacing w:before="0" w:beforeAutospacing="0" w:after="0" w:afterAutospacing="0"/>
              <w:jc w:val="center"/>
              <w:rPr>
                <w:sz w:val="22"/>
                <w:szCs w:val="22"/>
              </w:rPr>
            </w:pPr>
            <w:r w:rsidRPr="00826D8F">
              <w:rPr>
                <w:sz w:val="22"/>
                <w:szCs w:val="22"/>
              </w:rPr>
              <w:t>48,3 %</w:t>
            </w:r>
          </w:p>
        </w:tc>
      </w:tr>
    </w:tbl>
    <w:p w:rsidR="00B03115" w:rsidRDefault="00B03115" w:rsidP="009122C4">
      <w:pPr>
        <w:pStyle w:val="NormalWeb"/>
        <w:spacing w:before="0" w:beforeAutospacing="0" w:after="0" w:afterAutospacing="0"/>
        <w:jc w:val="both"/>
      </w:pPr>
    </w:p>
    <w:p w:rsidR="00B03115" w:rsidRPr="00705EA5" w:rsidRDefault="00B03115" w:rsidP="000801A0">
      <w:pPr>
        <w:pStyle w:val="NormalWeb"/>
        <w:spacing w:before="0" w:beforeAutospacing="0" w:after="0" w:afterAutospacing="0"/>
        <w:ind w:firstLine="708"/>
        <w:jc w:val="both"/>
      </w:pPr>
      <w:r w:rsidRPr="00705EA5">
        <w:t>Средняя численность работников крупных и средних организаций за 2014 год снизилась на 3,4% и составила 5125 чел.</w:t>
      </w:r>
      <w:r>
        <w:t xml:space="preserve"> Положительная динамика численности занятых отмечалась только в сфере услуг: оптовая и розничная торговля, операции с недвижимым имуществом.</w:t>
      </w:r>
    </w:p>
    <w:p w:rsidR="00B03115" w:rsidRPr="00705EA5" w:rsidRDefault="00B03115" w:rsidP="000801A0">
      <w:pPr>
        <w:pStyle w:val="NormalWeb"/>
        <w:spacing w:before="0" w:beforeAutospacing="0" w:after="0" w:afterAutospacing="0"/>
        <w:ind w:firstLine="708"/>
        <w:jc w:val="both"/>
      </w:pPr>
      <w:r w:rsidRPr="00705EA5">
        <w:t>Среднемесячная начисленная заработная плата работников крупных и средних организаций поселения за 2014 год составила 26864 руб. в среднем на одного работника. (109,2% к уровню 2013 года).</w:t>
      </w:r>
      <w:r>
        <w:t xml:space="preserve"> Данный показатель в среднем по Ленинградской области составил 36235,3 рублей.</w:t>
      </w:r>
    </w:p>
    <w:p w:rsidR="00B03115" w:rsidRPr="005A740D" w:rsidRDefault="00B03115" w:rsidP="000801A0">
      <w:pPr>
        <w:ind w:firstLine="567"/>
        <w:jc w:val="both"/>
        <w:rPr>
          <w:rFonts w:ascii="Times New Roman" w:hAnsi="Times New Roman"/>
          <w:szCs w:val="24"/>
          <w:shd w:val="clear" w:color="auto" w:fill="FFFFFF"/>
        </w:rPr>
      </w:pPr>
    </w:p>
    <w:p w:rsidR="00B03115" w:rsidRDefault="00B03115" w:rsidP="000801A0">
      <w:pPr>
        <w:pStyle w:val="NormalWeb"/>
        <w:spacing w:before="0" w:beforeAutospacing="0" w:after="0" w:afterAutospacing="0"/>
        <w:jc w:val="both"/>
        <w:rPr>
          <w:lang w:val="en-US"/>
        </w:rPr>
      </w:pPr>
      <w:r>
        <w:rPr>
          <w:noProof/>
        </w:rPr>
        <w:pict>
          <v:shape id="Рисунок 8" o:spid="_x0000_i1032" type="#_x0000_t75" style="width:461.4pt;height:200.4pt;visibility:visible">
            <v:imagedata r:id="rId20" o:title=""/>
          </v:shape>
        </w:pict>
      </w:r>
    </w:p>
    <w:p w:rsidR="00B03115" w:rsidRPr="00F9097A" w:rsidRDefault="00B03115" w:rsidP="00F9097A">
      <w:pPr>
        <w:pStyle w:val="NormalWeb"/>
        <w:spacing w:before="0" w:beforeAutospacing="0" w:after="0" w:afterAutospacing="0"/>
        <w:ind w:left="-709"/>
        <w:jc w:val="center"/>
      </w:pPr>
      <w:r>
        <w:t>Рисунок</w:t>
      </w:r>
      <w:r w:rsidRPr="00A17889">
        <w:t xml:space="preserve"> </w:t>
      </w:r>
      <w:r>
        <w:t>7.</w:t>
      </w:r>
    </w:p>
    <w:p w:rsidR="00B03115" w:rsidRPr="005A740D" w:rsidRDefault="00B03115" w:rsidP="00EE698A">
      <w:pPr>
        <w:pStyle w:val="NormalWeb"/>
        <w:ind w:firstLine="708"/>
        <w:jc w:val="both"/>
      </w:pPr>
      <w:r>
        <w:t>Объем основных фондов предприятий и организаций Сланцевского городского поселения постепенно уменьшается (</w:t>
      </w:r>
      <w:r w:rsidRPr="00BB2CED">
        <w:t>табл.</w:t>
      </w:r>
      <w:r>
        <w:t>3</w:t>
      </w:r>
      <w:r w:rsidRPr="00BB2CED">
        <w:t>). У</w:t>
      </w:r>
      <w:r>
        <w:t>дельный вес убыточных организаций постепенно снижается: с 55,56 % в 2010 году до 38,46 % в 2014 году.</w:t>
      </w:r>
    </w:p>
    <w:p w:rsidR="00B03115" w:rsidRPr="00F9097A" w:rsidRDefault="00B03115" w:rsidP="00EE698A">
      <w:pPr>
        <w:rPr>
          <w:rFonts w:ascii="Times New Roman" w:hAnsi="Times New Roman"/>
          <w:bCs/>
          <w:sz w:val="24"/>
          <w:szCs w:val="24"/>
        </w:rPr>
      </w:pPr>
      <w:r w:rsidRPr="00F9097A">
        <w:rPr>
          <w:rFonts w:ascii="Times New Roman" w:hAnsi="Times New Roman"/>
          <w:sz w:val="24"/>
          <w:szCs w:val="24"/>
          <w:lang w:eastAsia="ru-RU"/>
        </w:rPr>
        <w:t xml:space="preserve">Таблица </w:t>
      </w:r>
      <w:r>
        <w:rPr>
          <w:rFonts w:ascii="Times New Roman" w:hAnsi="Times New Roman"/>
          <w:sz w:val="24"/>
          <w:szCs w:val="24"/>
          <w:lang w:eastAsia="ru-RU"/>
        </w:rPr>
        <w:t>3</w:t>
      </w:r>
      <w:r w:rsidRPr="00F9097A">
        <w:rPr>
          <w:rFonts w:ascii="Times New Roman" w:hAnsi="Times New Roman"/>
          <w:sz w:val="24"/>
          <w:szCs w:val="24"/>
          <w:lang w:eastAsia="ru-RU"/>
        </w:rPr>
        <w:t xml:space="preserve">– </w:t>
      </w:r>
      <w:r>
        <w:rPr>
          <w:rFonts w:ascii="Times New Roman" w:hAnsi="Times New Roman"/>
          <w:sz w:val="24"/>
          <w:szCs w:val="24"/>
          <w:lang w:eastAsia="ru-RU"/>
        </w:rPr>
        <w:t>Наличие основных фондов и наличие убыточных организаций</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80"/>
        <w:gridCol w:w="960"/>
        <w:gridCol w:w="960"/>
        <w:gridCol w:w="960"/>
        <w:gridCol w:w="960"/>
        <w:gridCol w:w="960"/>
      </w:tblGrid>
      <w:tr w:rsidR="00B03115" w:rsidRPr="00826D8F" w:rsidTr="00826D8F">
        <w:trPr>
          <w:trHeight w:val="20"/>
          <w:tblHeader/>
        </w:trPr>
        <w:tc>
          <w:tcPr>
            <w:tcW w:w="4580" w:type="dxa"/>
          </w:tcPr>
          <w:p w:rsidR="00B03115" w:rsidRPr="00826D8F" w:rsidRDefault="00B03115" w:rsidP="00CE116F">
            <w:pPr>
              <w:rPr>
                <w:rFonts w:ascii="Times New Roman" w:hAnsi="Times New Roman"/>
                <w:lang w:eastAsia="ru-RU"/>
              </w:rPr>
            </w:pPr>
            <w:r w:rsidRPr="00826D8F">
              <w:rPr>
                <w:rFonts w:ascii="Times New Roman" w:hAnsi="Times New Roman"/>
                <w:lang w:eastAsia="ru-RU"/>
              </w:rPr>
              <w:t>Показатель</w:t>
            </w:r>
          </w:p>
        </w:tc>
        <w:tc>
          <w:tcPr>
            <w:tcW w:w="960" w:type="dxa"/>
          </w:tcPr>
          <w:p w:rsidR="00B03115" w:rsidRPr="00826D8F" w:rsidRDefault="00B03115" w:rsidP="00CE116F">
            <w:pPr>
              <w:rPr>
                <w:rFonts w:ascii="Times New Roman" w:hAnsi="Times New Roman"/>
                <w:b/>
                <w:bCs/>
                <w:lang w:eastAsia="ru-RU"/>
              </w:rPr>
            </w:pPr>
            <w:r w:rsidRPr="00826D8F">
              <w:rPr>
                <w:rFonts w:ascii="Times New Roman" w:hAnsi="Times New Roman"/>
                <w:b/>
                <w:bCs/>
                <w:lang w:eastAsia="ru-RU"/>
              </w:rPr>
              <w:t>2010</w:t>
            </w:r>
          </w:p>
        </w:tc>
        <w:tc>
          <w:tcPr>
            <w:tcW w:w="960" w:type="dxa"/>
          </w:tcPr>
          <w:p w:rsidR="00B03115" w:rsidRPr="00826D8F" w:rsidRDefault="00B03115" w:rsidP="00CE116F">
            <w:pPr>
              <w:rPr>
                <w:rFonts w:ascii="Times New Roman" w:hAnsi="Times New Roman"/>
                <w:b/>
                <w:bCs/>
                <w:lang w:eastAsia="ru-RU"/>
              </w:rPr>
            </w:pPr>
            <w:r w:rsidRPr="00826D8F">
              <w:rPr>
                <w:rFonts w:ascii="Times New Roman" w:hAnsi="Times New Roman"/>
                <w:b/>
                <w:bCs/>
                <w:lang w:eastAsia="ru-RU"/>
              </w:rPr>
              <w:t>2011</w:t>
            </w:r>
          </w:p>
        </w:tc>
        <w:tc>
          <w:tcPr>
            <w:tcW w:w="960" w:type="dxa"/>
          </w:tcPr>
          <w:p w:rsidR="00B03115" w:rsidRPr="00826D8F" w:rsidRDefault="00B03115" w:rsidP="00CE116F">
            <w:pPr>
              <w:rPr>
                <w:rFonts w:ascii="Times New Roman" w:hAnsi="Times New Roman"/>
                <w:b/>
                <w:bCs/>
                <w:lang w:eastAsia="ru-RU"/>
              </w:rPr>
            </w:pPr>
            <w:r w:rsidRPr="00826D8F">
              <w:rPr>
                <w:rFonts w:ascii="Times New Roman" w:hAnsi="Times New Roman"/>
                <w:b/>
                <w:bCs/>
                <w:lang w:eastAsia="ru-RU"/>
              </w:rPr>
              <w:t>2012</w:t>
            </w:r>
          </w:p>
        </w:tc>
        <w:tc>
          <w:tcPr>
            <w:tcW w:w="960" w:type="dxa"/>
          </w:tcPr>
          <w:p w:rsidR="00B03115" w:rsidRPr="00826D8F" w:rsidRDefault="00B03115" w:rsidP="00CE116F">
            <w:pPr>
              <w:rPr>
                <w:rFonts w:ascii="Times New Roman" w:hAnsi="Times New Roman"/>
                <w:b/>
                <w:bCs/>
                <w:lang w:eastAsia="ru-RU"/>
              </w:rPr>
            </w:pPr>
            <w:r w:rsidRPr="00826D8F">
              <w:rPr>
                <w:rFonts w:ascii="Times New Roman" w:hAnsi="Times New Roman"/>
                <w:b/>
                <w:bCs/>
                <w:lang w:eastAsia="ru-RU"/>
              </w:rPr>
              <w:t>2013</w:t>
            </w:r>
          </w:p>
        </w:tc>
        <w:tc>
          <w:tcPr>
            <w:tcW w:w="960" w:type="dxa"/>
          </w:tcPr>
          <w:p w:rsidR="00B03115" w:rsidRPr="00826D8F" w:rsidRDefault="00B03115" w:rsidP="00CE116F">
            <w:pPr>
              <w:rPr>
                <w:rFonts w:ascii="Times New Roman" w:hAnsi="Times New Roman"/>
                <w:b/>
                <w:bCs/>
                <w:lang w:eastAsia="ru-RU"/>
              </w:rPr>
            </w:pPr>
            <w:r w:rsidRPr="00826D8F">
              <w:rPr>
                <w:rFonts w:ascii="Times New Roman" w:hAnsi="Times New Roman"/>
                <w:b/>
                <w:bCs/>
                <w:lang w:eastAsia="ru-RU"/>
              </w:rPr>
              <w:t>2014</w:t>
            </w:r>
          </w:p>
        </w:tc>
      </w:tr>
      <w:tr w:rsidR="00B03115" w:rsidRPr="00826D8F" w:rsidTr="00826D8F">
        <w:trPr>
          <w:trHeight w:val="20"/>
        </w:trPr>
        <w:tc>
          <w:tcPr>
            <w:tcW w:w="9380" w:type="dxa"/>
            <w:gridSpan w:val="6"/>
          </w:tcPr>
          <w:p w:rsidR="00B03115" w:rsidRPr="00826D8F" w:rsidRDefault="00B03115" w:rsidP="00CE116F">
            <w:pPr>
              <w:rPr>
                <w:rFonts w:ascii="Times New Roman" w:hAnsi="Times New Roman"/>
                <w:b/>
                <w:bCs/>
                <w:lang w:eastAsia="ru-RU"/>
              </w:rPr>
            </w:pPr>
            <w:r w:rsidRPr="00826D8F">
              <w:rPr>
                <w:rFonts w:ascii="Times New Roman" w:hAnsi="Times New Roman"/>
                <w:sz w:val="24"/>
                <w:szCs w:val="24"/>
                <w:lang w:eastAsia="ru-RU"/>
              </w:rPr>
              <w:t>Наличие основных фондов на конец года по полной учетной стоимости, тыс.руб.</w:t>
            </w:r>
          </w:p>
        </w:tc>
      </w:tr>
      <w:tr w:rsidR="00B03115" w:rsidRPr="00826D8F" w:rsidTr="00826D8F">
        <w:trPr>
          <w:trHeight w:val="20"/>
        </w:trPr>
        <w:tc>
          <w:tcPr>
            <w:tcW w:w="4580" w:type="dxa"/>
            <w:vAlign w:val="bottom"/>
          </w:tcPr>
          <w:p w:rsidR="00B03115" w:rsidRPr="00826D8F" w:rsidRDefault="00B03115" w:rsidP="00826D8F">
            <w:pPr>
              <w:jc w:val="left"/>
              <w:rPr>
                <w:rFonts w:ascii="Times New Roman" w:hAnsi="Times New Roman"/>
                <w:lang w:eastAsia="ru-RU"/>
              </w:rPr>
            </w:pPr>
            <w:r w:rsidRPr="00826D8F">
              <w:rPr>
                <w:rFonts w:ascii="Times New Roman" w:hAnsi="Times New Roman"/>
                <w:b/>
                <w:bCs/>
                <w:lang w:eastAsia="ru-RU"/>
              </w:rPr>
              <w:t>по коммерческим организациям (без субъектов малого предпринимательства)</w:t>
            </w:r>
          </w:p>
        </w:tc>
        <w:tc>
          <w:tcPr>
            <w:tcW w:w="960" w:type="dxa"/>
            <w:vAlign w:val="center"/>
          </w:tcPr>
          <w:p w:rsidR="00B03115" w:rsidRPr="00826D8F" w:rsidRDefault="00B03115" w:rsidP="00CE116F">
            <w:pPr>
              <w:rPr>
                <w:rFonts w:ascii="Times New Roman" w:hAnsi="Times New Roman"/>
              </w:rPr>
            </w:pPr>
          </w:p>
        </w:tc>
        <w:tc>
          <w:tcPr>
            <w:tcW w:w="960" w:type="dxa"/>
            <w:vAlign w:val="center"/>
          </w:tcPr>
          <w:p w:rsidR="00B03115" w:rsidRPr="00826D8F" w:rsidRDefault="00B03115" w:rsidP="00CE116F">
            <w:pPr>
              <w:rPr>
                <w:rFonts w:ascii="Times New Roman" w:hAnsi="Times New Roman"/>
              </w:rPr>
            </w:pPr>
            <w:r w:rsidRPr="00826D8F">
              <w:rPr>
                <w:rFonts w:ascii="Times New Roman" w:hAnsi="Times New Roman"/>
              </w:rPr>
              <w:t>42543</w:t>
            </w:r>
          </w:p>
        </w:tc>
        <w:tc>
          <w:tcPr>
            <w:tcW w:w="960" w:type="dxa"/>
            <w:vAlign w:val="center"/>
          </w:tcPr>
          <w:p w:rsidR="00B03115" w:rsidRPr="00826D8F" w:rsidRDefault="00B03115" w:rsidP="00CE116F">
            <w:pPr>
              <w:rPr>
                <w:rFonts w:ascii="Times New Roman" w:hAnsi="Times New Roman"/>
              </w:rPr>
            </w:pPr>
            <w:r w:rsidRPr="00826D8F">
              <w:rPr>
                <w:rFonts w:ascii="Times New Roman" w:hAnsi="Times New Roman"/>
              </w:rPr>
              <w:t>54512</w:t>
            </w:r>
          </w:p>
        </w:tc>
        <w:tc>
          <w:tcPr>
            <w:tcW w:w="960" w:type="dxa"/>
            <w:vAlign w:val="center"/>
          </w:tcPr>
          <w:p w:rsidR="00B03115" w:rsidRPr="00826D8F" w:rsidRDefault="00B03115" w:rsidP="00CE116F">
            <w:pPr>
              <w:rPr>
                <w:rFonts w:ascii="Times New Roman" w:hAnsi="Times New Roman"/>
              </w:rPr>
            </w:pPr>
            <w:r w:rsidRPr="00826D8F">
              <w:rPr>
                <w:rFonts w:ascii="Times New Roman" w:hAnsi="Times New Roman"/>
              </w:rPr>
              <w:t>54558</w:t>
            </w:r>
          </w:p>
        </w:tc>
        <w:tc>
          <w:tcPr>
            <w:tcW w:w="960" w:type="dxa"/>
            <w:vAlign w:val="center"/>
          </w:tcPr>
          <w:p w:rsidR="00B03115" w:rsidRPr="00826D8F" w:rsidRDefault="00B03115" w:rsidP="00CE116F">
            <w:pPr>
              <w:rPr>
                <w:rFonts w:ascii="Times New Roman" w:hAnsi="Times New Roman"/>
              </w:rPr>
            </w:pPr>
            <w:r w:rsidRPr="00826D8F">
              <w:rPr>
                <w:rFonts w:ascii="Times New Roman" w:hAnsi="Times New Roman"/>
              </w:rPr>
              <w:t>27967</w:t>
            </w:r>
          </w:p>
        </w:tc>
      </w:tr>
      <w:tr w:rsidR="00B03115" w:rsidRPr="00826D8F" w:rsidTr="00826D8F">
        <w:trPr>
          <w:trHeight w:val="20"/>
        </w:trPr>
        <w:tc>
          <w:tcPr>
            <w:tcW w:w="4580" w:type="dxa"/>
            <w:vAlign w:val="bottom"/>
          </w:tcPr>
          <w:p w:rsidR="00B03115" w:rsidRPr="00826D8F" w:rsidRDefault="00B03115" w:rsidP="00826D8F">
            <w:pPr>
              <w:jc w:val="left"/>
              <w:rPr>
                <w:rFonts w:ascii="Times New Roman" w:hAnsi="Times New Roman"/>
                <w:lang w:eastAsia="ru-RU"/>
              </w:rPr>
            </w:pPr>
            <w:r w:rsidRPr="00826D8F">
              <w:rPr>
                <w:rFonts w:ascii="Times New Roman" w:hAnsi="Times New Roman"/>
                <w:lang w:eastAsia="ru-RU"/>
              </w:rPr>
              <w:t>по некоммерческим организациям</w:t>
            </w:r>
          </w:p>
        </w:tc>
        <w:tc>
          <w:tcPr>
            <w:tcW w:w="960" w:type="dxa"/>
            <w:vAlign w:val="center"/>
          </w:tcPr>
          <w:p w:rsidR="00B03115" w:rsidRPr="00826D8F" w:rsidRDefault="00B03115" w:rsidP="00CE116F">
            <w:pPr>
              <w:rPr>
                <w:rFonts w:ascii="Times New Roman" w:hAnsi="Times New Roman"/>
              </w:rPr>
            </w:pPr>
            <w:r w:rsidRPr="00826D8F">
              <w:rPr>
                <w:rFonts w:ascii="Times New Roman" w:hAnsi="Times New Roman"/>
              </w:rPr>
              <w:t>971806</w:t>
            </w:r>
          </w:p>
        </w:tc>
        <w:tc>
          <w:tcPr>
            <w:tcW w:w="960" w:type="dxa"/>
            <w:vAlign w:val="center"/>
          </w:tcPr>
          <w:p w:rsidR="00B03115" w:rsidRPr="00826D8F" w:rsidRDefault="00B03115" w:rsidP="00CE116F">
            <w:pPr>
              <w:rPr>
                <w:rFonts w:ascii="Times New Roman" w:hAnsi="Times New Roman"/>
              </w:rPr>
            </w:pPr>
            <w:r w:rsidRPr="00826D8F">
              <w:rPr>
                <w:rFonts w:ascii="Times New Roman" w:hAnsi="Times New Roman"/>
              </w:rPr>
              <w:t>947944</w:t>
            </w:r>
          </w:p>
        </w:tc>
        <w:tc>
          <w:tcPr>
            <w:tcW w:w="960" w:type="dxa"/>
            <w:vAlign w:val="center"/>
          </w:tcPr>
          <w:p w:rsidR="00B03115" w:rsidRPr="00826D8F" w:rsidRDefault="00B03115" w:rsidP="00CE116F">
            <w:pPr>
              <w:rPr>
                <w:rFonts w:ascii="Times New Roman" w:hAnsi="Times New Roman"/>
              </w:rPr>
            </w:pPr>
            <w:r w:rsidRPr="00826D8F">
              <w:rPr>
                <w:rFonts w:ascii="Times New Roman" w:hAnsi="Times New Roman"/>
              </w:rPr>
              <w:t>975777</w:t>
            </w:r>
          </w:p>
        </w:tc>
        <w:tc>
          <w:tcPr>
            <w:tcW w:w="960" w:type="dxa"/>
            <w:vAlign w:val="center"/>
          </w:tcPr>
          <w:p w:rsidR="00B03115" w:rsidRPr="00826D8F" w:rsidRDefault="00B03115" w:rsidP="00CE116F">
            <w:pPr>
              <w:rPr>
                <w:rFonts w:ascii="Times New Roman" w:hAnsi="Times New Roman"/>
              </w:rPr>
            </w:pPr>
            <w:r w:rsidRPr="00826D8F">
              <w:rPr>
                <w:rFonts w:ascii="Times New Roman" w:hAnsi="Times New Roman"/>
              </w:rPr>
              <w:t>679332</w:t>
            </w:r>
          </w:p>
        </w:tc>
        <w:tc>
          <w:tcPr>
            <w:tcW w:w="960" w:type="dxa"/>
            <w:vAlign w:val="center"/>
          </w:tcPr>
          <w:p w:rsidR="00B03115" w:rsidRPr="00826D8F" w:rsidRDefault="00B03115" w:rsidP="00CE116F">
            <w:pPr>
              <w:rPr>
                <w:rFonts w:ascii="Times New Roman" w:hAnsi="Times New Roman"/>
                <w:lang w:eastAsia="ru-RU"/>
              </w:rPr>
            </w:pPr>
            <w:r w:rsidRPr="00826D8F">
              <w:rPr>
                <w:rFonts w:ascii="Times New Roman" w:hAnsi="Times New Roman"/>
                <w:lang w:eastAsia="ru-RU"/>
              </w:rPr>
              <w:t>694706</w:t>
            </w:r>
          </w:p>
        </w:tc>
      </w:tr>
      <w:tr w:rsidR="00B03115" w:rsidRPr="00826D8F" w:rsidTr="00826D8F">
        <w:trPr>
          <w:trHeight w:val="20"/>
        </w:trPr>
        <w:tc>
          <w:tcPr>
            <w:tcW w:w="9380" w:type="dxa"/>
            <w:gridSpan w:val="6"/>
          </w:tcPr>
          <w:p w:rsidR="00B03115" w:rsidRPr="00826D8F" w:rsidRDefault="00B03115" w:rsidP="00CE116F">
            <w:pPr>
              <w:rPr>
                <w:rFonts w:ascii="Times New Roman" w:hAnsi="Times New Roman"/>
                <w:lang w:eastAsia="ru-RU"/>
              </w:rPr>
            </w:pPr>
            <w:r w:rsidRPr="00826D8F">
              <w:rPr>
                <w:rFonts w:ascii="Times New Roman" w:hAnsi="Times New Roman"/>
                <w:sz w:val="24"/>
                <w:szCs w:val="24"/>
                <w:lang w:eastAsia="ru-RU"/>
              </w:rPr>
              <w:t xml:space="preserve">Удельный вес </w:t>
            </w:r>
            <w:r w:rsidRPr="00826D8F">
              <w:rPr>
                <w:rFonts w:ascii="Times New Roman" w:hAnsi="Times New Roman"/>
                <w:b/>
                <w:bCs/>
                <w:sz w:val="24"/>
                <w:szCs w:val="24"/>
                <w:lang w:eastAsia="ru-RU"/>
              </w:rPr>
              <w:t xml:space="preserve">убыточных организаций </w:t>
            </w:r>
            <w:r w:rsidRPr="00826D8F">
              <w:rPr>
                <w:rFonts w:ascii="Times New Roman" w:hAnsi="Times New Roman"/>
                <w:sz w:val="24"/>
                <w:szCs w:val="24"/>
                <w:lang w:eastAsia="ru-RU"/>
              </w:rPr>
              <w:t>в общем числе организаций, %</w:t>
            </w:r>
          </w:p>
        </w:tc>
      </w:tr>
      <w:tr w:rsidR="00B03115" w:rsidRPr="00826D8F" w:rsidTr="00826D8F">
        <w:trPr>
          <w:trHeight w:val="20"/>
        </w:trPr>
        <w:tc>
          <w:tcPr>
            <w:tcW w:w="4580" w:type="dxa"/>
          </w:tcPr>
          <w:p w:rsidR="00B03115" w:rsidRPr="00826D8F" w:rsidRDefault="00B03115" w:rsidP="00B03115">
            <w:pPr>
              <w:ind w:firstLineChars="100" w:firstLine="31680"/>
              <w:jc w:val="left"/>
              <w:rPr>
                <w:rFonts w:ascii="Times New Roman" w:hAnsi="Times New Roman"/>
                <w:lang w:eastAsia="ru-RU"/>
              </w:rPr>
            </w:pPr>
            <w:r w:rsidRPr="00826D8F">
              <w:rPr>
                <w:rFonts w:ascii="Times New Roman" w:hAnsi="Times New Roman"/>
                <w:lang w:eastAsia="ru-RU"/>
              </w:rPr>
              <w:t>Всего</w:t>
            </w:r>
          </w:p>
        </w:tc>
        <w:tc>
          <w:tcPr>
            <w:tcW w:w="960" w:type="dxa"/>
            <w:vAlign w:val="center"/>
          </w:tcPr>
          <w:p w:rsidR="00B03115" w:rsidRPr="00826D8F" w:rsidRDefault="00B03115" w:rsidP="00CE116F">
            <w:pPr>
              <w:rPr>
                <w:rFonts w:ascii="Times New Roman" w:hAnsi="Times New Roman"/>
                <w:lang w:eastAsia="ru-RU"/>
              </w:rPr>
            </w:pPr>
            <w:r w:rsidRPr="00826D8F">
              <w:rPr>
                <w:rFonts w:ascii="Times New Roman" w:hAnsi="Times New Roman"/>
                <w:lang w:eastAsia="ru-RU"/>
              </w:rPr>
              <w:t>55,56</w:t>
            </w:r>
          </w:p>
        </w:tc>
        <w:tc>
          <w:tcPr>
            <w:tcW w:w="960" w:type="dxa"/>
            <w:vAlign w:val="center"/>
          </w:tcPr>
          <w:p w:rsidR="00B03115" w:rsidRPr="00826D8F" w:rsidRDefault="00B03115" w:rsidP="00CE116F">
            <w:pPr>
              <w:rPr>
                <w:rFonts w:ascii="Times New Roman" w:hAnsi="Times New Roman"/>
                <w:lang w:eastAsia="ru-RU"/>
              </w:rPr>
            </w:pPr>
            <w:r w:rsidRPr="00826D8F">
              <w:rPr>
                <w:rFonts w:ascii="Times New Roman" w:hAnsi="Times New Roman"/>
                <w:lang w:eastAsia="ru-RU"/>
              </w:rPr>
              <w:t>56,25</w:t>
            </w:r>
          </w:p>
        </w:tc>
        <w:tc>
          <w:tcPr>
            <w:tcW w:w="960" w:type="dxa"/>
            <w:vAlign w:val="center"/>
          </w:tcPr>
          <w:p w:rsidR="00B03115" w:rsidRPr="00826D8F" w:rsidRDefault="00B03115" w:rsidP="00CE116F">
            <w:pPr>
              <w:rPr>
                <w:rFonts w:ascii="Times New Roman" w:hAnsi="Times New Roman"/>
                <w:lang w:eastAsia="ru-RU"/>
              </w:rPr>
            </w:pPr>
            <w:r w:rsidRPr="00826D8F">
              <w:rPr>
                <w:rFonts w:ascii="Times New Roman" w:hAnsi="Times New Roman"/>
                <w:lang w:eastAsia="ru-RU"/>
              </w:rPr>
              <w:t>46,15</w:t>
            </w:r>
          </w:p>
        </w:tc>
        <w:tc>
          <w:tcPr>
            <w:tcW w:w="960" w:type="dxa"/>
            <w:vAlign w:val="center"/>
          </w:tcPr>
          <w:p w:rsidR="00B03115" w:rsidRPr="00826D8F" w:rsidRDefault="00B03115" w:rsidP="00CE116F">
            <w:pPr>
              <w:rPr>
                <w:rFonts w:ascii="Times New Roman" w:hAnsi="Times New Roman"/>
                <w:lang w:eastAsia="ru-RU"/>
              </w:rPr>
            </w:pPr>
            <w:r w:rsidRPr="00826D8F">
              <w:rPr>
                <w:rFonts w:ascii="Times New Roman" w:hAnsi="Times New Roman"/>
                <w:lang w:eastAsia="ru-RU"/>
              </w:rPr>
              <w:t>46,67</w:t>
            </w:r>
          </w:p>
        </w:tc>
        <w:tc>
          <w:tcPr>
            <w:tcW w:w="960" w:type="dxa"/>
            <w:vAlign w:val="center"/>
          </w:tcPr>
          <w:p w:rsidR="00B03115" w:rsidRPr="00826D8F" w:rsidRDefault="00B03115" w:rsidP="00CE116F">
            <w:pPr>
              <w:rPr>
                <w:rFonts w:ascii="Times New Roman" w:hAnsi="Times New Roman"/>
                <w:lang w:eastAsia="ru-RU"/>
              </w:rPr>
            </w:pPr>
            <w:r w:rsidRPr="00826D8F">
              <w:rPr>
                <w:rFonts w:ascii="Times New Roman" w:hAnsi="Times New Roman"/>
                <w:lang w:eastAsia="ru-RU"/>
              </w:rPr>
              <w:t>38,46</w:t>
            </w:r>
          </w:p>
        </w:tc>
      </w:tr>
      <w:tr w:rsidR="00B03115" w:rsidRPr="00826D8F" w:rsidTr="00826D8F">
        <w:trPr>
          <w:trHeight w:val="20"/>
        </w:trPr>
        <w:tc>
          <w:tcPr>
            <w:tcW w:w="4580" w:type="dxa"/>
          </w:tcPr>
          <w:p w:rsidR="00B03115" w:rsidRPr="00826D8F" w:rsidRDefault="00B03115" w:rsidP="00B03115">
            <w:pPr>
              <w:ind w:firstLineChars="100" w:firstLine="31680"/>
              <w:jc w:val="left"/>
              <w:rPr>
                <w:rFonts w:ascii="Times New Roman" w:hAnsi="Times New Roman"/>
                <w:lang w:eastAsia="ru-RU"/>
              </w:rPr>
            </w:pPr>
            <w:r w:rsidRPr="00826D8F">
              <w:rPr>
                <w:rFonts w:ascii="Times New Roman" w:hAnsi="Times New Roman"/>
                <w:lang w:eastAsia="ru-RU"/>
              </w:rPr>
              <w:t>Раздел С Добыча полезных ископаемых</w:t>
            </w:r>
          </w:p>
        </w:tc>
        <w:tc>
          <w:tcPr>
            <w:tcW w:w="960" w:type="dxa"/>
            <w:vAlign w:val="center"/>
          </w:tcPr>
          <w:p w:rsidR="00B03115" w:rsidRPr="00826D8F" w:rsidRDefault="00B03115" w:rsidP="00CE116F">
            <w:pPr>
              <w:rPr>
                <w:rFonts w:ascii="Times New Roman" w:hAnsi="Times New Roman"/>
                <w:lang w:eastAsia="ru-RU"/>
              </w:rPr>
            </w:pPr>
          </w:p>
        </w:tc>
        <w:tc>
          <w:tcPr>
            <w:tcW w:w="960" w:type="dxa"/>
            <w:vAlign w:val="center"/>
          </w:tcPr>
          <w:p w:rsidR="00B03115" w:rsidRPr="00826D8F" w:rsidRDefault="00B03115" w:rsidP="00CE116F">
            <w:pPr>
              <w:rPr>
                <w:rFonts w:ascii="Times New Roman" w:hAnsi="Times New Roman"/>
                <w:lang w:eastAsia="ru-RU"/>
              </w:rPr>
            </w:pPr>
          </w:p>
        </w:tc>
        <w:tc>
          <w:tcPr>
            <w:tcW w:w="960" w:type="dxa"/>
            <w:vAlign w:val="center"/>
          </w:tcPr>
          <w:p w:rsidR="00B03115" w:rsidRPr="00826D8F" w:rsidRDefault="00B03115" w:rsidP="00CE116F">
            <w:pPr>
              <w:rPr>
                <w:rFonts w:ascii="Times New Roman" w:hAnsi="Times New Roman"/>
                <w:lang w:eastAsia="ru-RU"/>
              </w:rPr>
            </w:pPr>
            <w:r w:rsidRPr="00826D8F">
              <w:rPr>
                <w:rFonts w:ascii="Times New Roman" w:hAnsi="Times New Roman"/>
                <w:lang w:eastAsia="ru-RU"/>
              </w:rPr>
              <w:t>50</w:t>
            </w:r>
          </w:p>
        </w:tc>
        <w:tc>
          <w:tcPr>
            <w:tcW w:w="960" w:type="dxa"/>
            <w:vAlign w:val="center"/>
          </w:tcPr>
          <w:p w:rsidR="00B03115" w:rsidRPr="00826D8F" w:rsidRDefault="00B03115" w:rsidP="00CE116F">
            <w:pPr>
              <w:rPr>
                <w:rFonts w:ascii="Times New Roman" w:hAnsi="Times New Roman"/>
                <w:lang w:eastAsia="ru-RU"/>
              </w:rPr>
            </w:pPr>
            <w:r w:rsidRPr="00826D8F">
              <w:rPr>
                <w:rFonts w:ascii="Times New Roman" w:hAnsi="Times New Roman"/>
                <w:lang w:eastAsia="ru-RU"/>
              </w:rPr>
              <w:t>100</w:t>
            </w:r>
          </w:p>
        </w:tc>
        <w:tc>
          <w:tcPr>
            <w:tcW w:w="960" w:type="dxa"/>
            <w:vAlign w:val="center"/>
          </w:tcPr>
          <w:p w:rsidR="00B03115" w:rsidRPr="00826D8F" w:rsidRDefault="00B03115" w:rsidP="00CE116F">
            <w:pPr>
              <w:rPr>
                <w:rFonts w:ascii="Times New Roman" w:hAnsi="Times New Roman"/>
                <w:lang w:eastAsia="ru-RU"/>
              </w:rPr>
            </w:pPr>
          </w:p>
        </w:tc>
      </w:tr>
      <w:tr w:rsidR="00B03115" w:rsidRPr="00826D8F" w:rsidTr="00826D8F">
        <w:trPr>
          <w:trHeight w:val="20"/>
        </w:trPr>
        <w:tc>
          <w:tcPr>
            <w:tcW w:w="4580" w:type="dxa"/>
          </w:tcPr>
          <w:p w:rsidR="00B03115" w:rsidRPr="00826D8F" w:rsidRDefault="00B03115" w:rsidP="00B03115">
            <w:pPr>
              <w:ind w:firstLineChars="100" w:firstLine="31680"/>
              <w:jc w:val="left"/>
              <w:rPr>
                <w:rFonts w:ascii="Times New Roman" w:hAnsi="Times New Roman"/>
                <w:lang w:eastAsia="ru-RU"/>
              </w:rPr>
            </w:pPr>
            <w:r w:rsidRPr="00826D8F">
              <w:rPr>
                <w:rFonts w:ascii="Times New Roman" w:hAnsi="Times New Roman"/>
                <w:lang w:eastAsia="ru-RU"/>
              </w:rPr>
              <w:t>Раздел D Обрабатывающие производства</w:t>
            </w:r>
          </w:p>
        </w:tc>
        <w:tc>
          <w:tcPr>
            <w:tcW w:w="960" w:type="dxa"/>
            <w:vAlign w:val="center"/>
          </w:tcPr>
          <w:p w:rsidR="00B03115" w:rsidRPr="00826D8F" w:rsidRDefault="00B03115" w:rsidP="00CE116F">
            <w:pPr>
              <w:rPr>
                <w:rFonts w:ascii="Times New Roman" w:hAnsi="Times New Roman"/>
                <w:lang w:eastAsia="ru-RU"/>
              </w:rPr>
            </w:pPr>
            <w:r w:rsidRPr="00826D8F">
              <w:rPr>
                <w:rFonts w:ascii="Times New Roman" w:hAnsi="Times New Roman"/>
                <w:lang w:eastAsia="ru-RU"/>
              </w:rPr>
              <w:t>75</w:t>
            </w:r>
          </w:p>
        </w:tc>
        <w:tc>
          <w:tcPr>
            <w:tcW w:w="960" w:type="dxa"/>
            <w:vAlign w:val="center"/>
          </w:tcPr>
          <w:p w:rsidR="00B03115" w:rsidRPr="00826D8F" w:rsidRDefault="00B03115" w:rsidP="00CE116F">
            <w:pPr>
              <w:rPr>
                <w:rFonts w:ascii="Times New Roman" w:hAnsi="Times New Roman"/>
                <w:lang w:eastAsia="ru-RU"/>
              </w:rPr>
            </w:pPr>
            <w:r w:rsidRPr="00826D8F">
              <w:rPr>
                <w:rFonts w:ascii="Times New Roman" w:hAnsi="Times New Roman"/>
                <w:lang w:eastAsia="ru-RU"/>
              </w:rPr>
              <w:t>80</w:t>
            </w:r>
          </w:p>
        </w:tc>
        <w:tc>
          <w:tcPr>
            <w:tcW w:w="960" w:type="dxa"/>
            <w:vAlign w:val="center"/>
          </w:tcPr>
          <w:p w:rsidR="00B03115" w:rsidRPr="00826D8F" w:rsidRDefault="00B03115" w:rsidP="00CE116F">
            <w:pPr>
              <w:rPr>
                <w:rFonts w:ascii="Times New Roman" w:hAnsi="Times New Roman"/>
                <w:lang w:eastAsia="ru-RU"/>
              </w:rPr>
            </w:pPr>
            <w:r w:rsidRPr="00826D8F">
              <w:rPr>
                <w:rFonts w:ascii="Times New Roman" w:hAnsi="Times New Roman"/>
                <w:lang w:eastAsia="ru-RU"/>
              </w:rPr>
              <w:t>75</w:t>
            </w:r>
          </w:p>
        </w:tc>
        <w:tc>
          <w:tcPr>
            <w:tcW w:w="960" w:type="dxa"/>
            <w:vAlign w:val="center"/>
          </w:tcPr>
          <w:p w:rsidR="00B03115" w:rsidRPr="00826D8F" w:rsidRDefault="00B03115" w:rsidP="00CE116F">
            <w:pPr>
              <w:rPr>
                <w:rFonts w:ascii="Times New Roman" w:hAnsi="Times New Roman"/>
                <w:lang w:eastAsia="ru-RU"/>
              </w:rPr>
            </w:pPr>
            <w:r w:rsidRPr="00826D8F">
              <w:rPr>
                <w:rFonts w:ascii="Times New Roman" w:hAnsi="Times New Roman"/>
                <w:lang w:eastAsia="ru-RU"/>
              </w:rPr>
              <w:t>50</w:t>
            </w:r>
          </w:p>
        </w:tc>
        <w:tc>
          <w:tcPr>
            <w:tcW w:w="960" w:type="dxa"/>
            <w:vAlign w:val="center"/>
          </w:tcPr>
          <w:p w:rsidR="00B03115" w:rsidRPr="00826D8F" w:rsidRDefault="00B03115" w:rsidP="00CE116F">
            <w:pPr>
              <w:rPr>
                <w:rFonts w:ascii="Times New Roman" w:hAnsi="Times New Roman"/>
                <w:lang w:eastAsia="ru-RU"/>
              </w:rPr>
            </w:pPr>
            <w:r w:rsidRPr="00826D8F">
              <w:rPr>
                <w:rFonts w:ascii="Times New Roman" w:hAnsi="Times New Roman"/>
                <w:lang w:eastAsia="ru-RU"/>
              </w:rPr>
              <w:t>50</w:t>
            </w:r>
          </w:p>
        </w:tc>
      </w:tr>
      <w:tr w:rsidR="00B03115" w:rsidRPr="00826D8F" w:rsidTr="00826D8F">
        <w:trPr>
          <w:trHeight w:val="20"/>
        </w:trPr>
        <w:tc>
          <w:tcPr>
            <w:tcW w:w="4580" w:type="dxa"/>
          </w:tcPr>
          <w:p w:rsidR="00B03115" w:rsidRPr="00826D8F" w:rsidRDefault="00B03115" w:rsidP="00B03115">
            <w:pPr>
              <w:ind w:firstLineChars="100" w:firstLine="31680"/>
              <w:jc w:val="left"/>
              <w:rPr>
                <w:rFonts w:ascii="Times New Roman" w:hAnsi="Times New Roman"/>
                <w:lang w:eastAsia="ru-RU"/>
              </w:rPr>
            </w:pPr>
            <w:r w:rsidRPr="00826D8F">
              <w:rPr>
                <w:rFonts w:ascii="Times New Roman" w:hAnsi="Times New Roman"/>
                <w:lang w:eastAsia="ru-RU"/>
              </w:rPr>
              <w:t>Раздел Е Производство и распределение электроэнергии, газа и воды</w:t>
            </w:r>
          </w:p>
        </w:tc>
        <w:tc>
          <w:tcPr>
            <w:tcW w:w="960" w:type="dxa"/>
            <w:vAlign w:val="center"/>
          </w:tcPr>
          <w:p w:rsidR="00B03115" w:rsidRPr="00826D8F" w:rsidRDefault="00B03115" w:rsidP="00CE116F">
            <w:pPr>
              <w:rPr>
                <w:rFonts w:ascii="Times New Roman" w:hAnsi="Times New Roman"/>
                <w:lang w:eastAsia="ru-RU"/>
              </w:rPr>
            </w:pPr>
          </w:p>
        </w:tc>
        <w:tc>
          <w:tcPr>
            <w:tcW w:w="960" w:type="dxa"/>
            <w:vAlign w:val="center"/>
          </w:tcPr>
          <w:p w:rsidR="00B03115" w:rsidRPr="00826D8F" w:rsidRDefault="00B03115" w:rsidP="00CE116F">
            <w:pPr>
              <w:rPr>
                <w:rFonts w:ascii="Times New Roman" w:hAnsi="Times New Roman"/>
                <w:lang w:eastAsia="ru-RU"/>
              </w:rPr>
            </w:pPr>
          </w:p>
        </w:tc>
        <w:tc>
          <w:tcPr>
            <w:tcW w:w="960" w:type="dxa"/>
            <w:vAlign w:val="center"/>
          </w:tcPr>
          <w:p w:rsidR="00B03115" w:rsidRPr="00826D8F" w:rsidRDefault="00B03115" w:rsidP="00CE116F">
            <w:pPr>
              <w:rPr>
                <w:rFonts w:ascii="Times New Roman" w:hAnsi="Times New Roman"/>
                <w:lang w:eastAsia="ru-RU"/>
              </w:rPr>
            </w:pPr>
            <w:r w:rsidRPr="00826D8F">
              <w:rPr>
                <w:rFonts w:ascii="Times New Roman" w:hAnsi="Times New Roman"/>
                <w:lang w:eastAsia="ru-RU"/>
              </w:rPr>
              <w:t>50</w:t>
            </w:r>
          </w:p>
        </w:tc>
        <w:tc>
          <w:tcPr>
            <w:tcW w:w="960" w:type="dxa"/>
            <w:vAlign w:val="center"/>
          </w:tcPr>
          <w:p w:rsidR="00B03115" w:rsidRPr="00826D8F" w:rsidRDefault="00B03115" w:rsidP="00CE116F">
            <w:pPr>
              <w:rPr>
                <w:rFonts w:ascii="Times New Roman" w:hAnsi="Times New Roman"/>
                <w:lang w:eastAsia="ru-RU"/>
              </w:rPr>
            </w:pPr>
            <w:r w:rsidRPr="00826D8F">
              <w:rPr>
                <w:rFonts w:ascii="Times New Roman" w:hAnsi="Times New Roman"/>
                <w:lang w:eastAsia="ru-RU"/>
              </w:rPr>
              <w:t>50</w:t>
            </w:r>
          </w:p>
        </w:tc>
        <w:tc>
          <w:tcPr>
            <w:tcW w:w="960" w:type="dxa"/>
            <w:vAlign w:val="center"/>
          </w:tcPr>
          <w:p w:rsidR="00B03115" w:rsidRPr="00826D8F" w:rsidRDefault="00B03115" w:rsidP="00CE116F">
            <w:pPr>
              <w:rPr>
                <w:rFonts w:ascii="Times New Roman" w:hAnsi="Times New Roman"/>
                <w:lang w:eastAsia="ru-RU"/>
              </w:rPr>
            </w:pPr>
            <w:r w:rsidRPr="00826D8F">
              <w:rPr>
                <w:rFonts w:ascii="Times New Roman" w:hAnsi="Times New Roman"/>
                <w:lang w:eastAsia="ru-RU"/>
              </w:rPr>
              <w:t>50</w:t>
            </w:r>
          </w:p>
        </w:tc>
      </w:tr>
      <w:tr w:rsidR="00B03115" w:rsidRPr="00826D8F" w:rsidTr="00826D8F">
        <w:trPr>
          <w:trHeight w:val="20"/>
        </w:trPr>
        <w:tc>
          <w:tcPr>
            <w:tcW w:w="4580" w:type="dxa"/>
          </w:tcPr>
          <w:p w:rsidR="00B03115" w:rsidRPr="00826D8F" w:rsidRDefault="00B03115" w:rsidP="00B03115">
            <w:pPr>
              <w:ind w:firstLineChars="100" w:firstLine="31680"/>
              <w:jc w:val="left"/>
              <w:rPr>
                <w:rFonts w:ascii="Times New Roman" w:hAnsi="Times New Roman"/>
                <w:lang w:eastAsia="ru-RU"/>
              </w:rPr>
            </w:pPr>
            <w:r w:rsidRPr="00826D8F">
              <w:rPr>
                <w:rFonts w:ascii="Times New Roman" w:hAnsi="Times New Roman"/>
                <w:lang w:eastAsia="ru-RU"/>
              </w:rPr>
              <w:t>Раздел F Строительство</w:t>
            </w:r>
          </w:p>
        </w:tc>
        <w:tc>
          <w:tcPr>
            <w:tcW w:w="960" w:type="dxa"/>
            <w:vAlign w:val="center"/>
          </w:tcPr>
          <w:p w:rsidR="00B03115" w:rsidRPr="00826D8F" w:rsidRDefault="00B03115" w:rsidP="00CE116F">
            <w:pPr>
              <w:rPr>
                <w:rFonts w:ascii="Times New Roman" w:hAnsi="Times New Roman"/>
                <w:lang w:eastAsia="ru-RU"/>
              </w:rPr>
            </w:pPr>
          </w:p>
        </w:tc>
        <w:tc>
          <w:tcPr>
            <w:tcW w:w="960" w:type="dxa"/>
            <w:vAlign w:val="center"/>
          </w:tcPr>
          <w:p w:rsidR="00B03115" w:rsidRPr="00826D8F" w:rsidRDefault="00B03115" w:rsidP="00CE116F">
            <w:pPr>
              <w:rPr>
                <w:rFonts w:ascii="Times New Roman" w:hAnsi="Times New Roman"/>
                <w:lang w:eastAsia="ru-RU"/>
              </w:rPr>
            </w:pPr>
          </w:p>
        </w:tc>
        <w:tc>
          <w:tcPr>
            <w:tcW w:w="960" w:type="dxa"/>
            <w:vAlign w:val="center"/>
          </w:tcPr>
          <w:p w:rsidR="00B03115" w:rsidRPr="00826D8F" w:rsidRDefault="00B03115" w:rsidP="00CE116F">
            <w:pPr>
              <w:rPr>
                <w:rFonts w:ascii="Times New Roman" w:hAnsi="Times New Roman"/>
                <w:lang w:eastAsia="ru-RU"/>
              </w:rPr>
            </w:pPr>
          </w:p>
        </w:tc>
        <w:tc>
          <w:tcPr>
            <w:tcW w:w="960" w:type="dxa"/>
            <w:vAlign w:val="center"/>
          </w:tcPr>
          <w:p w:rsidR="00B03115" w:rsidRPr="00826D8F" w:rsidRDefault="00B03115" w:rsidP="00CE116F">
            <w:pPr>
              <w:rPr>
                <w:rFonts w:ascii="Times New Roman" w:hAnsi="Times New Roman"/>
                <w:lang w:eastAsia="ru-RU"/>
              </w:rPr>
            </w:pPr>
            <w:r w:rsidRPr="00826D8F">
              <w:rPr>
                <w:rFonts w:ascii="Times New Roman" w:hAnsi="Times New Roman"/>
                <w:lang w:eastAsia="ru-RU"/>
              </w:rPr>
              <w:t>100</w:t>
            </w:r>
          </w:p>
        </w:tc>
        <w:tc>
          <w:tcPr>
            <w:tcW w:w="960" w:type="dxa"/>
            <w:vAlign w:val="center"/>
          </w:tcPr>
          <w:p w:rsidR="00B03115" w:rsidRPr="00826D8F" w:rsidRDefault="00B03115" w:rsidP="00CE116F">
            <w:pPr>
              <w:rPr>
                <w:rFonts w:ascii="Times New Roman" w:hAnsi="Times New Roman"/>
                <w:lang w:eastAsia="ru-RU"/>
              </w:rPr>
            </w:pPr>
          </w:p>
        </w:tc>
      </w:tr>
      <w:tr w:rsidR="00B03115" w:rsidRPr="00826D8F" w:rsidTr="00826D8F">
        <w:trPr>
          <w:trHeight w:val="20"/>
        </w:trPr>
        <w:tc>
          <w:tcPr>
            <w:tcW w:w="4580" w:type="dxa"/>
          </w:tcPr>
          <w:p w:rsidR="00B03115" w:rsidRPr="00826D8F" w:rsidRDefault="00B03115" w:rsidP="00B03115">
            <w:pPr>
              <w:ind w:firstLineChars="100" w:firstLine="31680"/>
              <w:jc w:val="left"/>
              <w:rPr>
                <w:rFonts w:ascii="Times New Roman" w:hAnsi="Times New Roman"/>
                <w:lang w:eastAsia="ru-RU"/>
              </w:rPr>
            </w:pPr>
            <w:r w:rsidRPr="00826D8F">
              <w:rPr>
                <w:rFonts w:ascii="Times New Roman" w:hAnsi="Times New Roman"/>
                <w:lang w:eastAsia="ru-RU"/>
              </w:rPr>
              <w:t>Раздел I Транспорт и связь</w:t>
            </w:r>
          </w:p>
        </w:tc>
        <w:tc>
          <w:tcPr>
            <w:tcW w:w="960" w:type="dxa"/>
            <w:vAlign w:val="center"/>
          </w:tcPr>
          <w:p w:rsidR="00B03115" w:rsidRPr="00826D8F" w:rsidRDefault="00B03115" w:rsidP="00CE116F">
            <w:pPr>
              <w:rPr>
                <w:rFonts w:ascii="Times New Roman" w:hAnsi="Times New Roman"/>
                <w:lang w:eastAsia="ru-RU"/>
              </w:rPr>
            </w:pPr>
            <w:r w:rsidRPr="00826D8F">
              <w:rPr>
                <w:rFonts w:ascii="Times New Roman" w:hAnsi="Times New Roman"/>
                <w:lang w:eastAsia="ru-RU"/>
              </w:rPr>
              <w:t>66,67</w:t>
            </w:r>
          </w:p>
        </w:tc>
        <w:tc>
          <w:tcPr>
            <w:tcW w:w="960" w:type="dxa"/>
            <w:vAlign w:val="center"/>
          </w:tcPr>
          <w:p w:rsidR="00B03115" w:rsidRPr="00826D8F" w:rsidRDefault="00B03115" w:rsidP="00CE116F">
            <w:pPr>
              <w:rPr>
                <w:rFonts w:ascii="Times New Roman" w:hAnsi="Times New Roman"/>
                <w:lang w:eastAsia="ru-RU"/>
              </w:rPr>
            </w:pPr>
          </w:p>
        </w:tc>
        <w:tc>
          <w:tcPr>
            <w:tcW w:w="960" w:type="dxa"/>
            <w:vAlign w:val="center"/>
          </w:tcPr>
          <w:p w:rsidR="00B03115" w:rsidRPr="00826D8F" w:rsidRDefault="00B03115" w:rsidP="00CE116F">
            <w:pPr>
              <w:rPr>
                <w:rFonts w:ascii="Times New Roman" w:hAnsi="Times New Roman"/>
                <w:lang w:eastAsia="ru-RU"/>
              </w:rPr>
            </w:pPr>
          </w:p>
        </w:tc>
        <w:tc>
          <w:tcPr>
            <w:tcW w:w="960" w:type="dxa"/>
            <w:vAlign w:val="center"/>
          </w:tcPr>
          <w:p w:rsidR="00B03115" w:rsidRPr="00826D8F" w:rsidRDefault="00B03115" w:rsidP="00CE116F">
            <w:pPr>
              <w:rPr>
                <w:rFonts w:ascii="Times New Roman" w:hAnsi="Times New Roman"/>
                <w:lang w:eastAsia="ru-RU"/>
              </w:rPr>
            </w:pPr>
          </w:p>
        </w:tc>
        <w:tc>
          <w:tcPr>
            <w:tcW w:w="960" w:type="dxa"/>
            <w:vAlign w:val="center"/>
          </w:tcPr>
          <w:p w:rsidR="00B03115" w:rsidRPr="00826D8F" w:rsidRDefault="00B03115" w:rsidP="00CE116F">
            <w:pPr>
              <w:rPr>
                <w:rFonts w:ascii="Times New Roman" w:hAnsi="Times New Roman"/>
                <w:lang w:eastAsia="ru-RU"/>
              </w:rPr>
            </w:pPr>
          </w:p>
        </w:tc>
      </w:tr>
      <w:tr w:rsidR="00B03115" w:rsidRPr="00826D8F" w:rsidTr="00826D8F">
        <w:trPr>
          <w:trHeight w:val="20"/>
        </w:trPr>
        <w:tc>
          <w:tcPr>
            <w:tcW w:w="4580" w:type="dxa"/>
          </w:tcPr>
          <w:p w:rsidR="00B03115" w:rsidRPr="00826D8F" w:rsidRDefault="00B03115" w:rsidP="00B03115">
            <w:pPr>
              <w:ind w:firstLineChars="100" w:firstLine="31680"/>
              <w:jc w:val="left"/>
              <w:rPr>
                <w:rFonts w:ascii="Times New Roman" w:hAnsi="Times New Roman"/>
                <w:lang w:eastAsia="ru-RU"/>
              </w:rPr>
            </w:pPr>
            <w:r w:rsidRPr="00826D8F">
              <w:rPr>
                <w:rFonts w:ascii="Times New Roman" w:hAnsi="Times New Roman"/>
                <w:lang w:eastAsia="ru-RU"/>
              </w:rPr>
              <w:t>Раздел O Предоставление прочих коммунальных, социальных и персональных услуг</w:t>
            </w:r>
          </w:p>
        </w:tc>
        <w:tc>
          <w:tcPr>
            <w:tcW w:w="960" w:type="dxa"/>
            <w:vAlign w:val="center"/>
          </w:tcPr>
          <w:p w:rsidR="00B03115" w:rsidRPr="00826D8F" w:rsidRDefault="00B03115" w:rsidP="00CE116F">
            <w:pPr>
              <w:rPr>
                <w:rFonts w:ascii="Times New Roman" w:hAnsi="Times New Roman"/>
                <w:lang w:eastAsia="ru-RU"/>
              </w:rPr>
            </w:pPr>
          </w:p>
        </w:tc>
        <w:tc>
          <w:tcPr>
            <w:tcW w:w="960" w:type="dxa"/>
            <w:vAlign w:val="center"/>
          </w:tcPr>
          <w:p w:rsidR="00B03115" w:rsidRPr="00826D8F" w:rsidRDefault="00B03115" w:rsidP="00CE116F">
            <w:pPr>
              <w:rPr>
                <w:rFonts w:ascii="Times New Roman" w:hAnsi="Times New Roman"/>
                <w:lang w:eastAsia="ru-RU"/>
              </w:rPr>
            </w:pPr>
          </w:p>
        </w:tc>
        <w:tc>
          <w:tcPr>
            <w:tcW w:w="960" w:type="dxa"/>
            <w:vAlign w:val="center"/>
          </w:tcPr>
          <w:p w:rsidR="00B03115" w:rsidRPr="00826D8F" w:rsidRDefault="00B03115" w:rsidP="00CE116F">
            <w:pPr>
              <w:rPr>
                <w:rFonts w:ascii="Times New Roman" w:hAnsi="Times New Roman"/>
                <w:lang w:eastAsia="ru-RU"/>
              </w:rPr>
            </w:pPr>
            <w:r w:rsidRPr="00826D8F">
              <w:rPr>
                <w:rFonts w:ascii="Times New Roman" w:hAnsi="Times New Roman"/>
                <w:lang w:eastAsia="ru-RU"/>
              </w:rPr>
              <w:t>100</w:t>
            </w:r>
          </w:p>
        </w:tc>
        <w:tc>
          <w:tcPr>
            <w:tcW w:w="960" w:type="dxa"/>
            <w:vAlign w:val="center"/>
          </w:tcPr>
          <w:p w:rsidR="00B03115" w:rsidRPr="00826D8F" w:rsidRDefault="00B03115" w:rsidP="00CE116F">
            <w:pPr>
              <w:rPr>
                <w:rFonts w:ascii="Times New Roman" w:hAnsi="Times New Roman"/>
                <w:lang w:eastAsia="ru-RU"/>
              </w:rPr>
            </w:pPr>
            <w:r w:rsidRPr="00826D8F">
              <w:rPr>
                <w:rFonts w:ascii="Times New Roman" w:hAnsi="Times New Roman"/>
                <w:lang w:eastAsia="ru-RU"/>
              </w:rPr>
              <w:t>33,33</w:t>
            </w:r>
          </w:p>
        </w:tc>
        <w:tc>
          <w:tcPr>
            <w:tcW w:w="960" w:type="dxa"/>
            <w:vAlign w:val="center"/>
          </w:tcPr>
          <w:p w:rsidR="00B03115" w:rsidRPr="00826D8F" w:rsidRDefault="00B03115" w:rsidP="00CE116F">
            <w:pPr>
              <w:rPr>
                <w:rFonts w:ascii="Times New Roman" w:hAnsi="Times New Roman"/>
                <w:lang w:eastAsia="ru-RU"/>
              </w:rPr>
            </w:pPr>
          </w:p>
        </w:tc>
      </w:tr>
      <w:tr w:rsidR="00B03115" w:rsidRPr="00826D8F" w:rsidTr="00826D8F">
        <w:trPr>
          <w:trHeight w:val="20"/>
        </w:trPr>
        <w:tc>
          <w:tcPr>
            <w:tcW w:w="9380" w:type="dxa"/>
            <w:gridSpan w:val="6"/>
          </w:tcPr>
          <w:p w:rsidR="00B03115" w:rsidRPr="00826D8F" w:rsidRDefault="00B03115" w:rsidP="00826D8F">
            <w:pPr>
              <w:jc w:val="left"/>
              <w:rPr>
                <w:rFonts w:ascii="Times New Roman" w:hAnsi="Times New Roman"/>
                <w:lang w:eastAsia="ru-RU"/>
              </w:rPr>
            </w:pPr>
            <w:r w:rsidRPr="00826D8F">
              <w:rPr>
                <w:rFonts w:ascii="Times New Roman" w:hAnsi="Times New Roman"/>
                <w:lang w:eastAsia="ru-RU"/>
              </w:rPr>
              <w:t>В том числе Муниципальная собственность</w:t>
            </w:r>
          </w:p>
        </w:tc>
      </w:tr>
      <w:tr w:rsidR="00B03115" w:rsidRPr="00826D8F" w:rsidTr="00826D8F">
        <w:trPr>
          <w:trHeight w:val="20"/>
        </w:trPr>
        <w:tc>
          <w:tcPr>
            <w:tcW w:w="4580" w:type="dxa"/>
          </w:tcPr>
          <w:p w:rsidR="00B03115" w:rsidRPr="00826D8F" w:rsidRDefault="00B03115" w:rsidP="00B03115">
            <w:pPr>
              <w:ind w:firstLineChars="100" w:firstLine="31680"/>
              <w:jc w:val="left"/>
              <w:rPr>
                <w:rFonts w:ascii="Times New Roman" w:hAnsi="Times New Roman"/>
                <w:lang w:eastAsia="ru-RU"/>
              </w:rPr>
            </w:pPr>
            <w:r w:rsidRPr="00826D8F">
              <w:rPr>
                <w:rFonts w:ascii="Times New Roman" w:hAnsi="Times New Roman"/>
                <w:lang w:eastAsia="ru-RU"/>
              </w:rPr>
              <w:t>Всего</w:t>
            </w:r>
          </w:p>
        </w:tc>
        <w:tc>
          <w:tcPr>
            <w:tcW w:w="960" w:type="dxa"/>
            <w:vAlign w:val="center"/>
          </w:tcPr>
          <w:p w:rsidR="00B03115" w:rsidRPr="00826D8F" w:rsidRDefault="00B03115" w:rsidP="00CE116F">
            <w:pPr>
              <w:rPr>
                <w:rFonts w:ascii="Times New Roman" w:hAnsi="Times New Roman"/>
                <w:lang w:eastAsia="ru-RU"/>
              </w:rPr>
            </w:pPr>
            <w:r w:rsidRPr="00826D8F">
              <w:rPr>
                <w:rFonts w:ascii="Times New Roman" w:hAnsi="Times New Roman"/>
                <w:lang w:eastAsia="ru-RU"/>
              </w:rPr>
              <w:t>50</w:t>
            </w:r>
          </w:p>
        </w:tc>
        <w:tc>
          <w:tcPr>
            <w:tcW w:w="960" w:type="dxa"/>
            <w:vAlign w:val="center"/>
          </w:tcPr>
          <w:p w:rsidR="00B03115" w:rsidRPr="00826D8F" w:rsidRDefault="00B03115" w:rsidP="00CE116F">
            <w:pPr>
              <w:rPr>
                <w:rFonts w:ascii="Times New Roman" w:hAnsi="Times New Roman"/>
                <w:lang w:eastAsia="ru-RU"/>
              </w:rPr>
            </w:pPr>
            <w:r w:rsidRPr="00826D8F">
              <w:rPr>
                <w:rFonts w:ascii="Times New Roman" w:hAnsi="Times New Roman"/>
                <w:lang w:eastAsia="ru-RU"/>
              </w:rPr>
              <w:t>25</w:t>
            </w:r>
          </w:p>
        </w:tc>
        <w:tc>
          <w:tcPr>
            <w:tcW w:w="960" w:type="dxa"/>
            <w:vAlign w:val="center"/>
          </w:tcPr>
          <w:p w:rsidR="00B03115" w:rsidRPr="00826D8F" w:rsidRDefault="00B03115" w:rsidP="00CE116F">
            <w:pPr>
              <w:rPr>
                <w:rFonts w:ascii="Times New Roman" w:hAnsi="Times New Roman"/>
                <w:lang w:eastAsia="ru-RU"/>
              </w:rPr>
            </w:pPr>
            <w:r w:rsidRPr="00826D8F">
              <w:rPr>
                <w:rFonts w:ascii="Times New Roman" w:hAnsi="Times New Roman"/>
                <w:lang w:eastAsia="ru-RU"/>
              </w:rPr>
              <w:t>66,67</w:t>
            </w:r>
          </w:p>
        </w:tc>
        <w:tc>
          <w:tcPr>
            <w:tcW w:w="960" w:type="dxa"/>
            <w:vAlign w:val="center"/>
          </w:tcPr>
          <w:p w:rsidR="00B03115" w:rsidRPr="00826D8F" w:rsidRDefault="00B03115" w:rsidP="00CE116F">
            <w:pPr>
              <w:rPr>
                <w:rFonts w:ascii="Times New Roman" w:hAnsi="Times New Roman"/>
                <w:lang w:eastAsia="ru-RU"/>
              </w:rPr>
            </w:pPr>
            <w:r w:rsidRPr="00826D8F">
              <w:rPr>
                <w:rFonts w:ascii="Times New Roman" w:hAnsi="Times New Roman"/>
                <w:lang w:eastAsia="ru-RU"/>
              </w:rPr>
              <w:t>33,33</w:t>
            </w:r>
          </w:p>
        </w:tc>
        <w:tc>
          <w:tcPr>
            <w:tcW w:w="960" w:type="dxa"/>
            <w:vAlign w:val="center"/>
          </w:tcPr>
          <w:p w:rsidR="00B03115" w:rsidRPr="00826D8F" w:rsidRDefault="00B03115" w:rsidP="00CE116F">
            <w:pPr>
              <w:rPr>
                <w:rFonts w:ascii="Times New Roman" w:hAnsi="Times New Roman"/>
                <w:lang w:eastAsia="ru-RU"/>
              </w:rPr>
            </w:pPr>
            <w:r w:rsidRPr="00826D8F">
              <w:rPr>
                <w:rFonts w:ascii="Times New Roman" w:hAnsi="Times New Roman"/>
                <w:lang w:eastAsia="ru-RU"/>
              </w:rPr>
              <w:t>66,67</w:t>
            </w:r>
          </w:p>
        </w:tc>
      </w:tr>
      <w:tr w:rsidR="00B03115" w:rsidRPr="00826D8F" w:rsidTr="00826D8F">
        <w:trPr>
          <w:trHeight w:val="20"/>
        </w:trPr>
        <w:tc>
          <w:tcPr>
            <w:tcW w:w="4580" w:type="dxa"/>
          </w:tcPr>
          <w:p w:rsidR="00B03115" w:rsidRPr="00826D8F" w:rsidRDefault="00B03115" w:rsidP="00B03115">
            <w:pPr>
              <w:ind w:firstLineChars="100" w:firstLine="31680"/>
              <w:jc w:val="left"/>
              <w:rPr>
                <w:rFonts w:ascii="Times New Roman" w:hAnsi="Times New Roman"/>
                <w:lang w:eastAsia="ru-RU"/>
              </w:rPr>
            </w:pPr>
            <w:r w:rsidRPr="00826D8F">
              <w:rPr>
                <w:rFonts w:ascii="Times New Roman" w:hAnsi="Times New Roman"/>
                <w:lang w:eastAsia="ru-RU"/>
              </w:rPr>
              <w:t>Раздел Е Производство и распределение электроэнергии, газа и воды</w:t>
            </w:r>
          </w:p>
        </w:tc>
        <w:tc>
          <w:tcPr>
            <w:tcW w:w="960" w:type="dxa"/>
            <w:vAlign w:val="center"/>
          </w:tcPr>
          <w:p w:rsidR="00B03115" w:rsidRPr="00826D8F" w:rsidRDefault="00B03115" w:rsidP="00CE116F">
            <w:pPr>
              <w:rPr>
                <w:rFonts w:ascii="Times New Roman" w:hAnsi="Times New Roman"/>
                <w:lang w:eastAsia="ru-RU"/>
              </w:rPr>
            </w:pPr>
          </w:p>
        </w:tc>
        <w:tc>
          <w:tcPr>
            <w:tcW w:w="960" w:type="dxa"/>
            <w:vAlign w:val="center"/>
          </w:tcPr>
          <w:p w:rsidR="00B03115" w:rsidRPr="00826D8F" w:rsidRDefault="00B03115" w:rsidP="00CE116F">
            <w:pPr>
              <w:rPr>
                <w:rFonts w:ascii="Times New Roman" w:hAnsi="Times New Roman"/>
                <w:lang w:eastAsia="ru-RU"/>
              </w:rPr>
            </w:pPr>
          </w:p>
        </w:tc>
        <w:tc>
          <w:tcPr>
            <w:tcW w:w="960" w:type="dxa"/>
            <w:vAlign w:val="center"/>
          </w:tcPr>
          <w:p w:rsidR="00B03115" w:rsidRPr="00826D8F" w:rsidRDefault="00B03115" w:rsidP="00CE116F">
            <w:pPr>
              <w:rPr>
                <w:rFonts w:ascii="Times New Roman" w:hAnsi="Times New Roman"/>
                <w:lang w:eastAsia="ru-RU"/>
              </w:rPr>
            </w:pPr>
            <w:r w:rsidRPr="00826D8F">
              <w:rPr>
                <w:rFonts w:ascii="Times New Roman" w:hAnsi="Times New Roman"/>
                <w:lang w:eastAsia="ru-RU"/>
              </w:rPr>
              <w:t>100</w:t>
            </w:r>
          </w:p>
        </w:tc>
        <w:tc>
          <w:tcPr>
            <w:tcW w:w="960" w:type="dxa"/>
            <w:vAlign w:val="center"/>
          </w:tcPr>
          <w:p w:rsidR="00B03115" w:rsidRPr="00826D8F" w:rsidRDefault="00B03115" w:rsidP="00CE116F">
            <w:pPr>
              <w:rPr>
                <w:rFonts w:ascii="Times New Roman" w:hAnsi="Times New Roman"/>
                <w:lang w:eastAsia="ru-RU"/>
              </w:rPr>
            </w:pPr>
            <w:r w:rsidRPr="00826D8F">
              <w:rPr>
                <w:rFonts w:ascii="Times New Roman" w:hAnsi="Times New Roman"/>
                <w:lang w:eastAsia="ru-RU"/>
              </w:rPr>
              <w:t>100</w:t>
            </w:r>
          </w:p>
        </w:tc>
        <w:tc>
          <w:tcPr>
            <w:tcW w:w="960" w:type="dxa"/>
            <w:vAlign w:val="center"/>
          </w:tcPr>
          <w:p w:rsidR="00B03115" w:rsidRPr="00826D8F" w:rsidRDefault="00B03115" w:rsidP="00CE116F">
            <w:pPr>
              <w:rPr>
                <w:rFonts w:ascii="Times New Roman" w:hAnsi="Times New Roman"/>
                <w:lang w:eastAsia="ru-RU"/>
              </w:rPr>
            </w:pPr>
          </w:p>
        </w:tc>
      </w:tr>
      <w:tr w:rsidR="00B03115" w:rsidRPr="00826D8F" w:rsidTr="00826D8F">
        <w:trPr>
          <w:trHeight w:val="20"/>
        </w:trPr>
        <w:tc>
          <w:tcPr>
            <w:tcW w:w="4580" w:type="dxa"/>
          </w:tcPr>
          <w:p w:rsidR="00B03115" w:rsidRPr="00826D8F" w:rsidRDefault="00B03115" w:rsidP="00B03115">
            <w:pPr>
              <w:ind w:firstLineChars="100" w:firstLine="31680"/>
              <w:jc w:val="left"/>
              <w:rPr>
                <w:rFonts w:ascii="Times New Roman" w:hAnsi="Times New Roman"/>
                <w:lang w:eastAsia="ru-RU"/>
              </w:rPr>
            </w:pPr>
            <w:r w:rsidRPr="00826D8F">
              <w:rPr>
                <w:rFonts w:ascii="Times New Roman" w:hAnsi="Times New Roman"/>
                <w:lang w:eastAsia="ru-RU"/>
              </w:rPr>
              <w:t>Раздел I Транспорт и связь</w:t>
            </w:r>
          </w:p>
        </w:tc>
        <w:tc>
          <w:tcPr>
            <w:tcW w:w="960" w:type="dxa"/>
            <w:vAlign w:val="center"/>
          </w:tcPr>
          <w:p w:rsidR="00B03115" w:rsidRPr="00826D8F" w:rsidRDefault="00B03115" w:rsidP="00CE116F">
            <w:pPr>
              <w:rPr>
                <w:rFonts w:ascii="Times New Roman" w:hAnsi="Times New Roman"/>
                <w:lang w:eastAsia="ru-RU"/>
              </w:rPr>
            </w:pPr>
            <w:r w:rsidRPr="00826D8F">
              <w:rPr>
                <w:rFonts w:ascii="Times New Roman" w:hAnsi="Times New Roman"/>
                <w:lang w:eastAsia="ru-RU"/>
              </w:rPr>
              <w:t>66,67</w:t>
            </w:r>
          </w:p>
        </w:tc>
        <w:tc>
          <w:tcPr>
            <w:tcW w:w="960" w:type="dxa"/>
            <w:vAlign w:val="center"/>
          </w:tcPr>
          <w:p w:rsidR="00B03115" w:rsidRPr="00826D8F" w:rsidRDefault="00B03115" w:rsidP="00CE116F">
            <w:pPr>
              <w:rPr>
                <w:rFonts w:ascii="Times New Roman" w:hAnsi="Times New Roman"/>
                <w:lang w:eastAsia="ru-RU"/>
              </w:rPr>
            </w:pPr>
          </w:p>
        </w:tc>
        <w:tc>
          <w:tcPr>
            <w:tcW w:w="960" w:type="dxa"/>
            <w:vAlign w:val="center"/>
          </w:tcPr>
          <w:p w:rsidR="00B03115" w:rsidRPr="00826D8F" w:rsidRDefault="00B03115" w:rsidP="00CE116F">
            <w:pPr>
              <w:rPr>
                <w:rFonts w:ascii="Times New Roman" w:hAnsi="Times New Roman"/>
                <w:lang w:eastAsia="ru-RU"/>
              </w:rPr>
            </w:pPr>
          </w:p>
        </w:tc>
        <w:tc>
          <w:tcPr>
            <w:tcW w:w="960" w:type="dxa"/>
            <w:vAlign w:val="center"/>
          </w:tcPr>
          <w:p w:rsidR="00B03115" w:rsidRPr="00826D8F" w:rsidRDefault="00B03115" w:rsidP="00CE116F">
            <w:pPr>
              <w:rPr>
                <w:rFonts w:ascii="Times New Roman" w:hAnsi="Times New Roman"/>
                <w:lang w:eastAsia="ru-RU"/>
              </w:rPr>
            </w:pPr>
          </w:p>
        </w:tc>
        <w:tc>
          <w:tcPr>
            <w:tcW w:w="960" w:type="dxa"/>
            <w:vAlign w:val="center"/>
          </w:tcPr>
          <w:p w:rsidR="00B03115" w:rsidRPr="00826D8F" w:rsidRDefault="00B03115" w:rsidP="00CE116F">
            <w:pPr>
              <w:rPr>
                <w:rFonts w:ascii="Times New Roman" w:hAnsi="Times New Roman"/>
                <w:lang w:eastAsia="ru-RU"/>
              </w:rPr>
            </w:pPr>
          </w:p>
        </w:tc>
      </w:tr>
      <w:tr w:rsidR="00B03115" w:rsidRPr="00826D8F" w:rsidTr="00826D8F">
        <w:trPr>
          <w:trHeight w:val="20"/>
        </w:trPr>
        <w:tc>
          <w:tcPr>
            <w:tcW w:w="4580" w:type="dxa"/>
          </w:tcPr>
          <w:p w:rsidR="00B03115" w:rsidRPr="00826D8F" w:rsidRDefault="00B03115" w:rsidP="00B03115">
            <w:pPr>
              <w:ind w:firstLineChars="100" w:firstLine="31680"/>
              <w:jc w:val="left"/>
              <w:rPr>
                <w:rFonts w:ascii="Times New Roman" w:hAnsi="Times New Roman"/>
                <w:lang w:eastAsia="ru-RU"/>
              </w:rPr>
            </w:pPr>
            <w:r w:rsidRPr="00826D8F">
              <w:rPr>
                <w:rFonts w:ascii="Times New Roman" w:hAnsi="Times New Roman"/>
                <w:lang w:eastAsia="ru-RU"/>
              </w:rPr>
              <w:t>Раздел O Предоставление прочих коммунальных, социальных и персональных услуг</w:t>
            </w:r>
          </w:p>
        </w:tc>
        <w:tc>
          <w:tcPr>
            <w:tcW w:w="960" w:type="dxa"/>
            <w:vAlign w:val="center"/>
          </w:tcPr>
          <w:p w:rsidR="00B03115" w:rsidRPr="00826D8F" w:rsidRDefault="00B03115" w:rsidP="00CE116F">
            <w:pPr>
              <w:rPr>
                <w:rFonts w:ascii="Times New Roman" w:hAnsi="Times New Roman"/>
                <w:lang w:eastAsia="ru-RU"/>
              </w:rPr>
            </w:pPr>
          </w:p>
        </w:tc>
        <w:tc>
          <w:tcPr>
            <w:tcW w:w="960" w:type="dxa"/>
            <w:vAlign w:val="center"/>
          </w:tcPr>
          <w:p w:rsidR="00B03115" w:rsidRPr="00826D8F" w:rsidRDefault="00B03115" w:rsidP="00CE116F">
            <w:pPr>
              <w:rPr>
                <w:rFonts w:ascii="Times New Roman" w:hAnsi="Times New Roman"/>
                <w:lang w:eastAsia="ru-RU"/>
              </w:rPr>
            </w:pPr>
          </w:p>
        </w:tc>
        <w:tc>
          <w:tcPr>
            <w:tcW w:w="960" w:type="dxa"/>
            <w:vAlign w:val="center"/>
          </w:tcPr>
          <w:p w:rsidR="00B03115" w:rsidRPr="00826D8F" w:rsidRDefault="00B03115" w:rsidP="00CE116F">
            <w:pPr>
              <w:rPr>
                <w:rFonts w:ascii="Times New Roman" w:hAnsi="Times New Roman"/>
                <w:lang w:eastAsia="ru-RU"/>
              </w:rPr>
            </w:pPr>
            <w:r w:rsidRPr="00826D8F">
              <w:rPr>
                <w:rFonts w:ascii="Times New Roman" w:hAnsi="Times New Roman"/>
                <w:lang w:eastAsia="ru-RU"/>
              </w:rPr>
              <w:t>100</w:t>
            </w:r>
          </w:p>
        </w:tc>
        <w:tc>
          <w:tcPr>
            <w:tcW w:w="960" w:type="dxa"/>
            <w:vAlign w:val="center"/>
          </w:tcPr>
          <w:p w:rsidR="00B03115" w:rsidRPr="00826D8F" w:rsidRDefault="00B03115" w:rsidP="00CE116F">
            <w:pPr>
              <w:rPr>
                <w:rFonts w:ascii="Times New Roman" w:hAnsi="Times New Roman"/>
                <w:lang w:eastAsia="ru-RU"/>
              </w:rPr>
            </w:pPr>
          </w:p>
        </w:tc>
        <w:tc>
          <w:tcPr>
            <w:tcW w:w="960" w:type="dxa"/>
            <w:vAlign w:val="center"/>
          </w:tcPr>
          <w:p w:rsidR="00B03115" w:rsidRPr="00826D8F" w:rsidRDefault="00B03115" w:rsidP="00CE116F">
            <w:pPr>
              <w:rPr>
                <w:rFonts w:ascii="Times New Roman" w:hAnsi="Times New Roman"/>
                <w:lang w:eastAsia="ru-RU"/>
              </w:rPr>
            </w:pPr>
          </w:p>
        </w:tc>
      </w:tr>
      <w:tr w:rsidR="00B03115" w:rsidRPr="00826D8F" w:rsidTr="00826D8F">
        <w:trPr>
          <w:trHeight w:val="20"/>
        </w:trPr>
        <w:tc>
          <w:tcPr>
            <w:tcW w:w="4580" w:type="dxa"/>
          </w:tcPr>
          <w:p w:rsidR="00B03115" w:rsidRPr="00826D8F" w:rsidRDefault="00B03115" w:rsidP="00B03115">
            <w:pPr>
              <w:ind w:firstLineChars="100" w:firstLine="31680"/>
              <w:jc w:val="left"/>
              <w:rPr>
                <w:rFonts w:ascii="Times New Roman" w:hAnsi="Times New Roman"/>
                <w:lang w:eastAsia="ru-RU"/>
              </w:rPr>
            </w:pPr>
            <w:r w:rsidRPr="00826D8F">
              <w:rPr>
                <w:rFonts w:ascii="Times New Roman" w:hAnsi="Times New Roman"/>
                <w:lang w:eastAsia="ru-RU"/>
              </w:rPr>
              <w:t>Удельный вес прибыльных организаций в общем числе организаций</w:t>
            </w:r>
          </w:p>
        </w:tc>
        <w:tc>
          <w:tcPr>
            <w:tcW w:w="960" w:type="dxa"/>
            <w:vAlign w:val="center"/>
          </w:tcPr>
          <w:p w:rsidR="00B03115" w:rsidRPr="00826D8F" w:rsidRDefault="00B03115" w:rsidP="00CE116F">
            <w:pPr>
              <w:rPr>
                <w:rFonts w:ascii="Times New Roman" w:hAnsi="Times New Roman"/>
                <w:lang w:eastAsia="ru-RU"/>
              </w:rPr>
            </w:pPr>
          </w:p>
        </w:tc>
        <w:tc>
          <w:tcPr>
            <w:tcW w:w="960" w:type="dxa"/>
            <w:vAlign w:val="center"/>
          </w:tcPr>
          <w:p w:rsidR="00B03115" w:rsidRPr="00826D8F" w:rsidRDefault="00B03115" w:rsidP="00CE116F">
            <w:pPr>
              <w:rPr>
                <w:rFonts w:ascii="Times New Roman" w:hAnsi="Times New Roman"/>
                <w:lang w:eastAsia="ru-RU"/>
              </w:rPr>
            </w:pPr>
          </w:p>
        </w:tc>
        <w:tc>
          <w:tcPr>
            <w:tcW w:w="960" w:type="dxa"/>
            <w:vAlign w:val="center"/>
          </w:tcPr>
          <w:p w:rsidR="00B03115" w:rsidRPr="00826D8F" w:rsidRDefault="00B03115" w:rsidP="00CE116F">
            <w:pPr>
              <w:rPr>
                <w:rFonts w:ascii="Times New Roman" w:hAnsi="Times New Roman"/>
                <w:lang w:eastAsia="ru-RU"/>
              </w:rPr>
            </w:pPr>
          </w:p>
        </w:tc>
        <w:tc>
          <w:tcPr>
            <w:tcW w:w="960" w:type="dxa"/>
            <w:vAlign w:val="center"/>
          </w:tcPr>
          <w:p w:rsidR="00B03115" w:rsidRPr="00826D8F" w:rsidRDefault="00B03115" w:rsidP="00CE116F">
            <w:pPr>
              <w:rPr>
                <w:rFonts w:ascii="Times New Roman" w:hAnsi="Times New Roman"/>
                <w:lang w:eastAsia="ru-RU"/>
              </w:rPr>
            </w:pPr>
          </w:p>
        </w:tc>
        <w:tc>
          <w:tcPr>
            <w:tcW w:w="960" w:type="dxa"/>
            <w:vAlign w:val="center"/>
          </w:tcPr>
          <w:p w:rsidR="00B03115" w:rsidRPr="00826D8F" w:rsidRDefault="00B03115" w:rsidP="00CE116F">
            <w:pPr>
              <w:rPr>
                <w:rFonts w:ascii="Times New Roman" w:hAnsi="Times New Roman"/>
                <w:lang w:eastAsia="ru-RU"/>
              </w:rPr>
            </w:pPr>
          </w:p>
        </w:tc>
      </w:tr>
      <w:tr w:rsidR="00B03115" w:rsidRPr="00826D8F" w:rsidTr="00826D8F">
        <w:trPr>
          <w:trHeight w:val="20"/>
        </w:trPr>
        <w:tc>
          <w:tcPr>
            <w:tcW w:w="4580" w:type="dxa"/>
          </w:tcPr>
          <w:p w:rsidR="00B03115" w:rsidRPr="00826D8F" w:rsidRDefault="00B03115" w:rsidP="00B03115">
            <w:pPr>
              <w:ind w:firstLineChars="100" w:firstLine="31680"/>
              <w:jc w:val="left"/>
              <w:rPr>
                <w:rFonts w:ascii="Times New Roman" w:hAnsi="Times New Roman"/>
                <w:lang w:eastAsia="ru-RU"/>
              </w:rPr>
            </w:pPr>
            <w:r w:rsidRPr="00826D8F">
              <w:rPr>
                <w:rFonts w:ascii="Times New Roman" w:hAnsi="Times New Roman"/>
                <w:lang w:eastAsia="ru-RU"/>
              </w:rPr>
              <w:t>Всего</w:t>
            </w:r>
          </w:p>
        </w:tc>
        <w:tc>
          <w:tcPr>
            <w:tcW w:w="960" w:type="dxa"/>
            <w:vAlign w:val="center"/>
          </w:tcPr>
          <w:p w:rsidR="00B03115" w:rsidRPr="00826D8F" w:rsidRDefault="00B03115" w:rsidP="00CE116F">
            <w:pPr>
              <w:rPr>
                <w:rFonts w:ascii="Times New Roman" w:hAnsi="Times New Roman"/>
                <w:lang w:eastAsia="ru-RU"/>
              </w:rPr>
            </w:pPr>
            <w:r w:rsidRPr="00826D8F">
              <w:rPr>
                <w:rFonts w:ascii="Times New Roman" w:hAnsi="Times New Roman"/>
                <w:lang w:eastAsia="ru-RU"/>
              </w:rPr>
              <w:t>50</w:t>
            </w:r>
          </w:p>
        </w:tc>
        <w:tc>
          <w:tcPr>
            <w:tcW w:w="960" w:type="dxa"/>
            <w:vAlign w:val="center"/>
          </w:tcPr>
          <w:p w:rsidR="00B03115" w:rsidRPr="00826D8F" w:rsidRDefault="00B03115" w:rsidP="00CE116F">
            <w:pPr>
              <w:rPr>
                <w:rFonts w:ascii="Times New Roman" w:hAnsi="Times New Roman"/>
                <w:lang w:eastAsia="ru-RU"/>
              </w:rPr>
            </w:pPr>
            <w:r w:rsidRPr="00826D8F">
              <w:rPr>
                <w:rFonts w:ascii="Times New Roman" w:hAnsi="Times New Roman"/>
                <w:lang w:eastAsia="ru-RU"/>
              </w:rPr>
              <w:t>75</w:t>
            </w:r>
          </w:p>
        </w:tc>
        <w:tc>
          <w:tcPr>
            <w:tcW w:w="960" w:type="dxa"/>
            <w:vAlign w:val="center"/>
          </w:tcPr>
          <w:p w:rsidR="00B03115" w:rsidRPr="00826D8F" w:rsidRDefault="00B03115" w:rsidP="00CE116F">
            <w:pPr>
              <w:rPr>
                <w:rFonts w:ascii="Times New Roman" w:hAnsi="Times New Roman"/>
                <w:lang w:eastAsia="ru-RU"/>
              </w:rPr>
            </w:pPr>
            <w:r w:rsidRPr="00826D8F">
              <w:rPr>
                <w:rFonts w:ascii="Times New Roman" w:hAnsi="Times New Roman"/>
                <w:lang w:eastAsia="ru-RU"/>
              </w:rPr>
              <w:t>33,33</w:t>
            </w:r>
          </w:p>
        </w:tc>
        <w:tc>
          <w:tcPr>
            <w:tcW w:w="960" w:type="dxa"/>
            <w:vAlign w:val="center"/>
          </w:tcPr>
          <w:p w:rsidR="00B03115" w:rsidRPr="00826D8F" w:rsidRDefault="00B03115" w:rsidP="00CE116F">
            <w:pPr>
              <w:rPr>
                <w:rFonts w:ascii="Times New Roman" w:hAnsi="Times New Roman"/>
                <w:lang w:eastAsia="ru-RU"/>
              </w:rPr>
            </w:pPr>
            <w:r w:rsidRPr="00826D8F">
              <w:rPr>
                <w:rFonts w:ascii="Times New Roman" w:hAnsi="Times New Roman"/>
                <w:lang w:eastAsia="ru-RU"/>
              </w:rPr>
              <w:t>66,67</w:t>
            </w:r>
          </w:p>
        </w:tc>
        <w:tc>
          <w:tcPr>
            <w:tcW w:w="960" w:type="dxa"/>
            <w:vAlign w:val="center"/>
          </w:tcPr>
          <w:p w:rsidR="00B03115" w:rsidRPr="00826D8F" w:rsidRDefault="00B03115" w:rsidP="00CE116F">
            <w:pPr>
              <w:rPr>
                <w:rFonts w:ascii="Times New Roman" w:hAnsi="Times New Roman"/>
                <w:lang w:eastAsia="ru-RU"/>
              </w:rPr>
            </w:pPr>
            <w:r w:rsidRPr="00826D8F">
              <w:rPr>
                <w:rFonts w:ascii="Times New Roman" w:hAnsi="Times New Roman"/>
                <w:lang w:eastAsia="ru-RU"/>
              </w:rPr>
              <w:t>33,33</w:t>
            </w:r>
          </w:p>
        </w:tc>
      </w:tr>
      <w:tr w:rsidR="00B03115" w:rsidRPr="00826D8F" w:rsidTr="00826D8F">
        <w:trPr>
          <w:trHeight w:val="20"/>
        </w:trPr>
        <w:tc>
          <w:tcPr>
            <w:tcW w:w="4580" w:type="dxa"/>
          </w:tcPr>
          <w:p w:rsidR="00B03115" w:rsidRPr="00826D8F" w:rsidRDefault="00B03115" w:rsidP="00B03115">
            <w:pPr>
              <w:ind w:firstLineChars="100" w:firstLine="31680"/>
              <w:jc w:val="left"/>
              <w:rPr>
                <w:rFonts w:ascii="Times New Roman" w:hAnsi="Times New Roman"/>
                <w:lang w:eastAsia="ru-RU"/>
              </w:rPr>
            </w:pPr>
            <w:r w:rsidRPr="00826D8F">
              <w:rPr>
                <w:rFonts w:ascii="Times New Roman" w:hAnsi="Times New Roman"/>
                <w:lang w:eastAsia="ru-RU"/>
              </w:rPr>
              <w:t>Раздел I Транспорт и связь</w:t>
            </w:r>
          </w:p>
        </w:tc>
        <w:tc>
          <w:tcPr>
            <w:tcW w:w="960" w:type="dxa"/>
            <w:vAlign w:val="center"/>
          </w:tcPr>
          <w:p w:rsidR="00B03115" w:rsidRPr="00826D8F" w:rsidRDefault="00B03115" w:rsidP="00CE116F">
            <w:pPr>
              <w:rPr>
                <w:rFonts w:ascii="Times New Roman" w:hAnsi="Times New Roman"/>
                <w:lang w:eastAsia="ru-RU"/>
              </w:rPr>
            </w:pPr>
            <w:r w:rsidRPr="00826D8F">
              <w:rPr>
                <w:rFonts w:ascii="Times New Roman" w:hAnsi="Times New Roman"/>
                <w:lang w:eastAsia="ru-RU"/>
              </w:rPr>
              <w:t>33,33</w:t>
            </w:r>
          </w:p>
        </w:tc>
        <w:tc>
          <w:tcPr>
            <w:tcW w:w="960" w:type="dxa"/>
            <w:vAlign w:val="center"/>
          </w:tcPr>
          <w:p w:rsidR="00B03115" w:rsidRPr="00826D8F" w:rsidRDefault="00B03115" w:rsidP="00CE116F">
            <w:pPr>
              <w:rPr>
                <w:rFonts w:ascii="Times New Roman" w:hAnsi="Times New Roman"/>
                <w:lang w:eastAsia="ru-RU"/>
              </w:rPr>
            </w:pPr>
          </w:p>
        </w:tc>
        <w:tc>
          <w:tcPr>
            <w:tcW w:w="960" w:type="dxa"/>
            <w:vAlign w:val="center"/>
          </w:tcPr>
          <w:p w:rsidR="00B03115" w:rsidRPr="00826D8F" w:rsidRDefault="00B03115" w:rsidP="00CE116F">
            <w:pPr>
              <w:rPr>
                <w:rFonts w:ascii="Times New Roman" w:hAnsi="Times New Roman"/>
                <w:lang w:eastAsia="ru-RU"/>
              </w:rPr>
            </w:pPr>
            <w:r w:rsidRPr="00826D8F">
              <w:rPr>
                <w:rFonts w:ascii="Times New Roman" w:hAnsi="Times New Roman"/>
                <w:lang w:eastAsia="ru-RU"/>
              </w:rPr>
              <w:t>100</w:t>
            </w:r>
          </w:p>
        </w:tc>
        <w:tc>
          <w:tcPr>
            <w:tcW w:w="960" w:type="dxa"/>
            <w:vAlign w:val="center"/>
          </w:tcPr>
          <w:p w:rsidR="00B03115" w:rsidRPr="00826D8F" w:rsidRDefault="00B03115" w:rsidP="00CE116F">
            <w:pPr>
              <w:rPr>
                <w:rFonts w:ascii="Times New Roman" w:hAnsi="Times New Roman"/>
                <w:lang w:eastAsia="ru-RU"/>
              </w:rPr>
            </w:pPr>
            <w:r w:rsidRPr="00826D8F">
              <w:rPr>
                <w:rFonts w:ascii="Times New Roman" w:hAnsi="Times New Roman"/>
                <w:lang w:eastAsia="ru-RU"/>
              </w:rPr>
              <w:t>100</w:t>
            </w:r>
          </w:p>
        </w:tc>
        <w:tc>
          <w:tcPr>
            <w:tcW w:w="960" w:type="dxa"/>
            <w:vAlign w:val="center"/>
          </w:tcPr>
          <w:p w:rsidR="00B03115" w:rsidRPr="00826D8F" w:rsidRDefault="00B03115" w:rsidP="00CE116F">
            <w:pPr>
              <w:rPr>
                <w:rFonts w:ascii="Times New Roman" w:hAnsi="Times New Roman"/>
                <w:lang w:eastAsia="ru-RU"/>
              </w:rPr>
            </w:pPr>
          </w:p>
        </w:tc>
      </w:tr>
      <w:tr w:rsidR="00B03115" w:rsidRPr="00826D8F" w:rsidTr="00826D8F">
        <w:trPr>
          <w:trHeight w:val="20"/>
        </w:trPr>
        <w:tc>
          <w:tcPr>
            <w:tcW w:w="4580" w:type="dxa"/>
          </w:tcPr>
          <w:p w:rsidR="00B03115" w:rsidRPr="00826D8F" w:rsidRDefault="00B03115" w:rsidP="00B03115">
            <w:pPr>
              <w:ind w:firstLineChars="100" w:firstLine="31680"/>
              <w:jc w:val="left"/>
              <w:rPr>
                <w:rFonts w:ascii="Times New Roman" w:hAnsi="Times New Roman"/>
                <w:lang w:eastAsia="ru-RU"/>
              </w:rPr>
            </w:pPr>
            <w:r w:rsidRPr="00826D8F">
              <w:rPr>
                <w:rFonts w:ascii="Times New Roman" w:hAnsi="Times New Roman"/>
                <w:lang w:eastAsia="ru-RU"/>
              </w:rPr>
              <w:t>Раздел O Предоставление прочих коммунальных, социальных и персональных услуг</w:t>
            </w:r>
          </w:p>
        </w:tc>
        <w:tc>
          <w:tcPr>
            <w:tcW w:w="960" w:type="dxa"/>
            <w:vAlign w:val="center"/>
          </w:tcPr>
          <w:p w:rsidR="00B03115" w:rsidRPr="00826D8F" w:rsidRDefault="00B03115" w:rsidP="00CE116F">
            <w:pPr>
              <w:rPr>
                <w:rFonts w:ascii="Times New Roman" w:hAnsi="Times New Roman"/>
                <w:lang w:eastAsia="ru-RU"/>
              </w:rPr>
            </w:pPr>
          </w:p>
        </w:tc>
        <w:tc>
          <w:tcPr>
            <w:tcW w:w="960" w:type="dxa"/>
            <w:vAlign w:val="center"/>
          </w:tcPr>
          <w:p w:rsidR="00B03115" w:rsidRPr="00826D8F" w:rsidRDefault="00B03115" w:rsidP="00CE116F">
            <w:pPr>
              <w:rPr>
                <w:rFonts w:ascii="Times New Roman" w:hAnsi="Times New Roman"/>
                <w:lang w:eastAsia="ru-RU"/>
              </w:rPr>
            </w:pPr>
          </w:p>
        </w:tc>
        <w:tc>
          <w:tcPr>
            <w:tcW w:w="960" w:type="dxa"/>
            <w:vAlign w:val="center"/>
          </w:tcPr>
          <w:p w:rsidR="00B03115" w:rsidRPr="00826D8F" w:rsidRDefault="00B03115" w:rsidP="00CE116F">
            <w:pPr>
              <w:rPr>
                <w:rFonts w:ascii="Times New Roman" w:hAnsi="Times New Roman"/>
                <w:lang w:eastAsia="ru-RU"/>
              </w:rPr>
            </w:pPr>
          </w:p>
        </w:tc>
        <w:tc>
          <w:tcPr>
            <w:tcW w:w="960" w:type="dxa"/>
            <w:vAlign w:val="center"/>
          </w:tcPr>
          <w:p w:rsidR="00B03115" w:rsidRPr="00826D8F" w:rsidRDefault="00B03115" w:rsidP="00CE116F">
            <w:pPr>
              <w:rPr>
                <w:rFonts w:ascii="Times New Roman" w:hAnsi="Times New Roman"/>
                <w:lang w:eastAsia="ru-RU"/>
              </w:rPr>
            </w:pPr>
            <w:r w:rsidRPr="00826D8F">
              <w:rPr>
                <w:rFonts w:ascii="Times New Roman" w:hAnsi="Times New Roman"/>
                <w:lang w:eastAsia="ru-RU"/>
              </w:rPr>
              <w:t>100</w:t>
            </w:r>
          </w:p>
        </w:tc>
        <w:tc>
          <w:tcPr>
            <w:tcW w:w="960" w:type="dxa"/>
            <w:vAlign w:val="center"/>
          </w:tcPr>
          <w:p w:rsidR="00B03115" w:rsidRPr="00826D8F" w:rsidRDefault="00B03115" w:rsidP="00CE116F">
            <w:pPr>
              <w:rPr>
                <w:rFonts w:ascii="Times New Roman" w:hAnsi="Times New Roman"/>
                <w:lang w:eastAsia="ru-RU"/>
              </w:rPr>
            </w:pPr>
          </w:p>
        </w:tc>
      </w:tr>
    </w:tbl>
    <w:p w:rsidR="00B03115" w:rsidRPr="00364315" w:rsidRDefault="00B03115" w:rsidP="000801A0">
      <w:pPr>
        <w:pStyle w:val="NormalWeb"/>
        <w:spacing w:before="0" w:beforeAutospacing="0" w:after="0" w:afterAutospacing="0"/>
        <w:ind w:firstLine="708"/>
        <w:jc w:val="both"/>
      </w:pPr>
    </w:p>
    <w:p w:rsidR="00B03115" w:rsidRPr="005A740D" w:rsidRDefault="00B03115" w:rsidP="000801A0">
      <w:pPr>
        <w:pStyle w:val="NormalWeb"/>
        <w:spacing w:before="0" w:beforeAutospacing="0" w:after="0" w:afterAutospacing="0"/>
        <w:jc w:val="center"/>
      </w:pPr>
      <w:r>
        <w:t xml:space="preserve">Таблица4 – </w:t>
      </w:r>
      <w:r w:rsidRPr="005A740D">
        <w:t>Сравнительная характеристика основных показателей социально-экономического развития Сланцевского городского поселения и Сланцевского муниципального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71"/>
        <w:gridCol w:w="1432"/>
        <w:gridCol w:w="1746"/>
        <w:gridCol w:w="1422"/>
      </w:tblGrid>
      <w:tr w:rsidR="00B03115" w:rsidRPr="00826D8F" w:rsidTr="00826D8F">
        <w:trPr>
          <w:trHeight w:val="20"/>
          <w:tblHeader/>
        </w:trPr>
        <w:tc>
          <w:tcPr>
            <w:tcW w:w="2597" w:type="pct"/>
            <w:vAlign w:val="center"/>
          </w:tcPr>
          <w:p w:rsidR="00B03115" w:rsidRPr="00826D8F" w:rsidRDefault="00B03115" w:rsidP="00CE116F">
            <w:pPr>
              <w:rPr>
                <w:rFonts w:ascii="Times New Roman" w:hAnsi="Times New Roman"/>
                <w:color w:val="000000"/>
                <w:lang w:eastAsia="ru-RU"/>
              </w:rPr>
            </w:pPr>
            <w:r w:rsidRPr="00826D8F">
              <w:rPr>
                <w:rFonts w:ascii="Times New Roman" w:hAnsi="Times New Roman"/>
                <w:color w:val="000000"/>
                <w:lang w:eastAsia="ru-RU"/>
              </w:rPr>
              <w:t xml:space="preserve">Показатель </w:t>
            </w:r>
          </w:p>
        </w:tc>
        <w:tc>
          <w:tcPr>
            <w:tcW w:w="748" w:type="pct"/>
            <w:vAlign w:val="center"/>
          </w:tcPr>
          <w:p w:rsidR="00B03115" w:rsidRPr="00826D8F" w:rsidRDefault="00B03115" w:rsidP="00CE116F">
            <w:pPr>
              <w:rPr>
                <w:rFonts w:ascii="Times New Roman" w:hAnsi="Times New Roman"/>
                <w:color w:val="000000"/>
                <w:lang w:eastAsia="ru-RU"/>
              </w:rPr>
            </w:pPr>
            <w:r w:rsidRPr="00826D8F">
              <w:rPr>
                <w:rFonts w:ascii="Times New Roman" w:hAnsi="Times New Roman"/>
                <w:color w:val="000000"/>
                <w:lang w:eastAsia="ru-RU"/>
              </w:rPr>
              <w:t>Сланцевское городское поселение</w:t>
            </w:r>
          </w:p>
        </w:tc>
        <w:tc>
          <w:tcPr>
            <w:tcW w:w="912" w:type="pct"/>
            <w:vAlign w:val="center"/>
          </w:tcPr>
          <w:p w:rsidR="00B03115" w:rsidRPr="00826D8F" w:rsidRDefault="00B03115" w:rsidP="00CE116F">
            <w:pPr>
              <w:rPr>
                <w:rFonts w:ascii="Times New Roman" w:hAnsi="Times New Roman"/>
                <w:color w:val="000000"/>
                <w:lang w:eastAsia="ru-RU"/>
              </w:rPr>
            </w:pPr>
            <w:r w:rsidRPr="00826D8F">
              <w:rPr>
                <w:rFonts w:ascii="Times New Roman" w:hAnsi="Times New Roman"/>
                <w:color w:val="000000"/>
                <w:lang w:eastAsia="ru-RU"/>
              </w:rPr>
              <w:t>Сланцевский муниципальный район</w:t>
            </w:r>
          </w:p>
        </w:tc>
        <w:tc>
          <w:tcPr>
            <w:tcW w:w="743" w:type="pct"/>
            <w:vAlign w:val="center"/>
          </w:tcPr>
          <w:p w:rsidR="00B03115" w:rsidRPr="00826D8F" w:rsidRDefault="00B03115" w:rsidP="00CE116F">
            <w:pPr>
              <w:rPr>
                <w:rFonts w:ascii="Times New Roman" w:hAnsi="Times New Roman"/>
                <w:color w:val="000000"/>
                <w:lang w:eastAsia="ru-RU"/>
              </w:rPr>
            </w:pPr>
            <w:r w:rsidRPr="00826D8F">
              <w:rPr>
                <w:rFonts w:ascii="Times New Roman" w:hAnsi="Times New Roman"/>
                <w:color w:val="000000"/>
                <w:lang w:eastAsia="ru-RU"/>
              </w:rPr>
              <w:t>Сланцевское городское поселение в % от района</w:t>
            </w:r>
          </w:p>
        </w:tc>
      </w:tr>
      <w:tr w:rsidR="00B03115" w:rsidRPr="00826D8F" w:rsidTr="00826D8F">
        <w:trPr>
          <w:trHeight w:val="20"/>
        </w:trPr>
        <w:tc>
          <w:tcPr>
            <w:tcW w:w="2597"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Численность постоянного населения  (на конец года), тыс. чел.</w:t>
            </w:r>
          </w:p>
        </w:tc>
        <w:tc>
          <w:tcPr>
            <w:tcW w:w="748" w:type="pct"/>
            <w:vAlign w:val="center"/>
          </w:tcPr>
          <w:p w:rsidR="00B03115" w:rsidRPr="00826D8F" w:rsidRDefault="00B03115" w:rsidP="00CE116F">
            <w:pPr>
              <w:rPr>
                <w:rFonts w:ascii="Times New Roman" w:hAnsi="Times New Roman"/>
                <w:color w:val="000000"/>
                <w:lang w:eastAsia="ru-RU"/>
              </w:rPr>
            </w:pPr>
            <w:r w:rsidRPr="00826D8F">
              <w:rPr>
                <w:rFonts w:ascii="Times New Roman" w:hAnsi="Times New Roman"/>
                <w:color w:val="000000"/>
                <w:lang w:eastAsia="ru-RU"/>
              </w:rPr>
              <w:t>34,2</w:t>
            </w:r>
          </w:p>
        </w:tc>
        <w:tc>
          <w:tcPr>
            <w:tcW w:w="912" w:type="pct"/>
            <w:vAlign w:val="center"/>
          </w:tcPr>
          <w:p w:rsidR="00B03115" w:rsidRPr="00826D8F" w:rsidRDefault="00B03115" w:rsidP="00CE116F">
            <w:pPr>
              <w:rPr>
                <w:rFonts w:ascii="Times New Roman" w:hAnsi="Times New Roman"/>
                <w:color w:val="000000"/>
                <w:lang w:eastAsia="ru-RU"/>
              </w:rPr>
            </w:pPr>
            <w:r w:rsidRPr="00826D8F">
              <w:rPr>
                <w:rFonts w:ascii="Times New Roman" w:hAnsi="Times New Roman"/>
                <w:color w:val="000000"/>
                <w:lang w:val="en-US" w:eastAsia="ru-RU"/>
              </w:rPr>
              <w:t>43</w:t>
            </w:r>
            <w:r w:rsidRPr="00826D8F">
              <w:rPr>
                <w:rFonts w:ascii="Times New Roman" w:hAnsi="Times New Roman"/>
                <w:color w:val="000000"/>
                <w:lang w:eastAsia="ru-RU"/>
              </w:rPr>
              <w:t>,</w:t>
            </w:r>
            <w:r w:rsidRPr="00826D8F">
              <w:rPr>
                <w:rFonts w:ascii="Times New Roman" w:hAnsi="Times New Roman"/>
                <w:color w:val="000000"/>
                <w:lang w:val="en-US" w:eastAsia="ru-RU"/>
              </w:rPr>
              <w:t>9</w:t>
            </w:r>
          </w:p>
        </w:tc>
        <w:tc>
          <w:tcPr>
            <w:tcW w:w="743" w:type="pct"/>
            <w:vAlign w:val="center"/>
          </w:tcPr>
          <w:p w:rsidR="00B03115" w:rsidRPr="00826D8F" w:rsidRDefault="00B03115" w:rsidP="00CE116F">
            <w:pPr>
              <w:rPr>
                <w:rFonts w:ascii="Times New Roman" w:hAnsi="Times New Roman"/>
                <w:color w:val="000000"/>
              </w:rPr>
            </w:pPr>
            <w:r w:rsidRPr="00826D8F">
              <w:rPr>
                <w:rFonts w:ascii="Times New Roman" w:hAnsi="Times New Roman"/>
                <w:color w:val="000000"/>
              </w:rPr>
              <w:t>77,9</w:t>
            </w:r>
          </w:p>
        </w:tc>
      </w:tr>
      <w:tr w:rsidR="00B03115" w:rsidRPr="00826D8F" w:rsidTr="00826D8F">
        <w:trPr>
          <w:trHeight w:val="20"/>
        </w:trPr>
        <w:tc>
          <w:tcPr>
            <w:tcW w:w="2597"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Изменение к предыдущему году, %</w:t>
            </w:r>
          </w:p>
        </w:tc>
        <w:tc>
          <w:tcPr>
            <w:tcW w:w="748" w:type="pct"/>
            <w:vAlign w:val="center"/>
          </w:tcPr>
          <w:p w:rsidR="00B03115" w:rsidRPr="00826D8F" w:rsidRDefault="00B03115" w:rsidP="00CE116F">
            <w:pPr>
              <w:rPr>
                <w:rFonts w:ascii="Times New Roman" w:hAnsi="Times New Roman"/>
                <w:color w:val="000000"/>
                <w:lang w:eastAsia="ru-RU"/>
              </w:rPr>
            </w:pPr>
            <w:r w:rsidRPr="00826D8F">
              <w:rPr>
                <w:rFonts w:ascii="Times New Roman" w:hAnsi="Times New Roman"/>
                <w:color w:val="000000"/>
                <w:lang w:eastAsia="ru-RU"/>
              </w:rPr>
              <w:t>100,4</w:t>
            </w:r>
          </w:p>
        </w:tc>
        <w:tc>
          <w:tcPr>
            <w:tcW w:w="912" w:type="pct"/>
            <w:vAlign w:val="center"/>
          </w:tcPr>
          <w:p w:rsidR="00B03115" w:rsidRPr="00826D8F" w:rsidRDefault="00B03115" w:rsidP="00CE116F">
            <w:pPr>
              <w:rPr>
                <w:rFonts w:ascii="Times New Roman" w:hAnsi="Times New Roman"/>
                <w:color w:val="000000"/>
                <w:lang w:eastAsia="ru-RU"/>
              </w:rPr>
            </w:pPr>
            <w:r w:rsidRPr="00826D8F">
              <w:rPr>
                <w:rFonts w:ascii="Times New Roman" w:hAnsi="Times New Roman"/>
                <w:color w:val="000000"/>
                <w:lang w:eastAsia="ru-RU"/>
              </w:rPr>
              <w:t>100,9</w:t>
            </w:r>
          </w:p>
        </w:tc>
        <w:tc>
          <w:tcPr>
            <w:tcW w:w="743" w:type="pct"/>
            <w:vAlign w:val="center"/>
          </w:tcPr>
          <w:p w:rsidR="00B03115" w:rsidRPr="00826D8F" w:rsidRDefault="00B03115" w:rsidP="00CE116F">
            <w:pPr>
              <w:rPr>
                <w:rFonts w:ascii="Times New Roman" w:hAnsi="Times New Roman"/>
                <w:color w:val="000000"/>
              </w:rPr>
            </w:pPr>
            <w:r w:rsidRPr="00826D8F">
              <w:rPr>
                <w:rFonts w:ascii="Times New Roman" w:hAnsi="Times New Roman"/>
                <w:color w:val="000000"/>
              </w:rPr>
              <w:t>99,5</w:t>
            </w:r>
          </w:p>
        </w:tc>
      </w:tr>
      <w:tr w:rsidR="00B03115" w:rsidRPr="00826D8F" w:rsidTr="00826D8F">
        <w:trPr>
          <w:trHeight w:val="20"/>
        </w:trPr>
        <w:tc>
          <w:tcPr>
            <w:tcW w:w="2597"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Общий коэффициент рождаемости, чел. на 1 тыс. чел. населения</w:t>
            </w:r>
          </w:p>
        </w:tc>
        <w:tc>
          <w:tcPr>
            <w:tcW w:w="748" w:type="pct"/>
            <w:vAlign w:val="center"/>
          </w:tcPr>
          <w:p w:rsidR="00B03115" w:rsidRPr="00826D8F" w:rsidRDefault="00B03115" w:rsidP="00CE116F">
            <w:pPr>
              <w:rPr>
                <w:rFonts w:ascii="Times New Roman" w:hAnsi="Times New Roman"/>
                <w:color w:val="000000"/>
                <w:lang w:eastAsia="ru-RU"/>
              </w:rPr>
            </w:pPr>
            <w:r w:rsidRPr="00826D8F">
              <w:rPr>
                <w:rFonts w:ascii="Times New Roman" w:hAnsi="Times New Roman"/>
                <w:color w:val="000000"/>
                <w:lang w:eastAsia="ru-RU"/>
              </w:rPr>
              <w:t>7,9</w:t>
            </w:r>
          </w:p>
        </w:tc>
        <w:tc>
          <w:tcPr>
            <w:tcW w:w="912" w:type="pct"/>
            <w:vAlign w:val="center"/>
          </w:tcPr>
          <w:p w:rsidR="00B03115" w:rsidRPr="00826D8F" w:rsidRDefault="00B03115" w:rsidP="00CE116F">
            <w:pPr>
              <w:rPr>
                <w:rFonts w:ascii="Times New Roman" w:hAnsi="Times New Roman"/>
                <w:color w:val="000000"/>
                <w:lang w:eastAsia="ru-RU"/>
              </w:rPr>
            </w:pPr>
            <w:r w:rsidRPr="00826D8F">
              <w:rPr>
                <w:rFonts w:ascii="Times New Roman" w:hAnsi="Times New Roman"/>
                <w:color w:val="000000"/>
                <w:lang w:eastAsia="ru-RU"/>
              </w:rPr>
              <w:t>7,9</w:t>
            </w:r>
          </w:p>
        </w:tc>
        <w:tc>
          <w:tcPr>
            <w:tcW w:w="743" w:type="pct"/>
            <w:vAlign w:val="center"/>
          </w:tcPr>
          <w:p w:rsidR="00B03115" w:rsidRPr="00826D8F" w:rsidRDefault="00B03115" w:rsidP="00CE116F">
            <w:pPr>
              <w:rPr>
                <w:rFonts w:ascii="Times New Roman" w:hAnsi="Times New Roman"/>
                <w:color w:val="000000"/>
              </w:rPr>
            </w:pPr>
            <w:r w:rsidRPr="00826D8F">
              <w:rPr>
                <w:rFonts w:ascii="Times New Roman" w:hAnsi="Times New Roman"/>
                <w:color w:val="000000"/>
              </w:rPr>
              <w:t>100</w:t>
            </w:r>
          </w:p>
        </w:tc>
      </w:tr>
      <w:tr w:rsidR="00B03115" w:rsidRPr="00826D8F" w:rsidTr="00826D8F">
        <w:trPr>
          <w:trHeight w:val="20"/>
        </w:trPr>
        <w:tc>
          <w:tcPr>
            <w:tcW w:w="2597"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Общий коэффициент смертности, чел. на 1 тыс. чел. населения</w:t>
            </w:r>
          </w:p>
        </w:tc>
        <w:tc>
          <w:tcPr>
            <w:tcW w:w="748" w:type="pct"/>
            <w:vAlign w:val="center"/>
          </w:tcPr>
          <w:p w:rsidR="00B03115" w:rsidRPr="00826D8F" w:rsidRDefault="00B03115" w:rsidP="00CE116F">
            <w:pPr>
              <w:rPr>
                <w:rFonts w:ascii="Times New Roman" w:hAnsi="Times New Roman"/>
                <w:color w:val="000000"/>
                <w:lang w:eastAsia="ru-RU"/>
              </w:rPr>
            </w:pPr>
            <w:r w:rsidRPr="00826D8F">
              <w:rPr>
                <w:rFonts w:ascii="Times New Roman" w:hAnsi="Times New Roman"/>
                <w:color w:val="000000"/>
                <w:lang w:eastAsia="ru-RU"/>
              </w:rPr>
              <w:t>19,8</w:t>
            </w:r>
          </w:p>
        </w:tc>
        <w:tc>
          <w:tcPr>
            <w:tcW w:w="912" w:type="pct"/>
            <w:vAlign w:val="center"/>
          </w:tcPr>
          <w:p w:rsidR="00B03115" w:rsidRPr="00826D8F" w:rsidRDefault="00B03115" w:rsidP="00CE116F">
            <w:pPr>
              <w:rPr>
                <w:rFonts w:ascii="Times New Roman" w:hAnsi="Times New Roman"/>
                <w:color w:val="000000"/>
                <w:lang w:eastAsia="ru-RU"/>
              </w:rPr>
            </w:pPr>
            <w:r w:rsidRPr="00826D8F">
              <w:rPr>
                <w:rFonts w:ascii="Times New Roman" w:hAnsi="Times New Roman"/>
                <w:color w:val="000000"/>
                <w:lang w:eastAsia="ru-RU"/>
              </w:rPr>
              <w:t>18,7</w:t>
            </w:r>
          </w:p>
        </w:tc>
        <w:tc>
          <w:tcPr>
            <w:tcW w:w="743" w:type="pct"/>
            <w:vAlign w:val="center"/>
          </w:tcPr>
          <w:p w:rsidR="00B03115" w:rsidRPr="00826D8F" w:rsidRDefault="00B03115" w:rsidP="00CE116F">
            <w:pPr>
              <w:rPr>
                <w:rFonts w:ascii="Times New Roman" w:hAnsi="Times New Roman"/>
                <w:color w:val="000000"/>
              </w:rPr>
            </w:pPr>
            <w:r w:rsidRPr="00826D8F">
              <w:rPr>
                <w:rFonts w:ascii="Times New Roman" w:hAnsi="Times New Roman"/>
                <w:color w:val="000000"/>
              </w:rPr>
              <w:t>105,9</w:t>
            </w:r>
          </w:p>
        </w:tc>
      </w:tr>
      <w:tr w:rsidR="00B03115" w:rsidRPr="00826D8F" w:rsidTr="00826D8F">
        <w:trPr>
          <w:trHeight w:val="20"/>
        </w:trPr>
        <w:tc>
          <w:tcPr>
            <w:tcW w:w="2597"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Коэффициент естественного прироста (убыли) , чел. на 1 тыс. чел. населения</w:t>
            </w:r>
          </w:p>
        </w:tc>
        <w:tc>
          <w:tcPr>
            <w:tcW w:w="748" w:type="pct"/>
            <w:vAlign w:val="center"/>
          </w:tcPr>
          <w:p w:rsidR="00B03115" w:rsidRPr="00826D8F" w:rsidRDefault="00B03115" w:rsidP="00CE116F">
            <w:pPr>
              <w:rPr>
                <w:rFonts w:ascii="Times New Roman" w:hAnsi="Times New Roman"/>
                <w:color w:val="000000"/>
                <w:lang w:eastAsia="ru-RU"/>
              </w:rPr>
            </w:pPr>
            <w:r w:rsidRPr="00826D8F">
              <w:rPr>
                <w:rFonts w:ascii="Times New Roman" w:hAnsi="Times New Roman"/>
                <w:color w:val="000000"/>
                <w:lang w:eastAsia="ru-RU"/>
              </w:rPr>
              <w:t>-11,9</w:t>
            </w:r>
          </w:p>
        </w:tc>
        <w:tc>
          <w:tcPr>
            <w:tcW w:w="912" w:type="pct"/>
            <w:vAlign w:val="center"/>
          </w:tcPr>
          <w:p w:rsidR="00B03115" w:rsidRPr="00826D8F" w:rsidRDefault="00B03115" w:rsidP="00CE116F">
            <w:pPr>
              <w:rPr>
                <w:rFonts w:ascii="Times New Roman" w:hAnsi="Times New Roman"/>
                <w:color w:val="000000"/>
                <w:lang w:eastAsia="ru-RU"/>
              </w:rPr>
            </w:pPr>
            <w:r w:rsidRPr="00826D8F">
              <w:rPr>
                <w:rFonts w:ascii="Times New Roman" w:hAnsi="Times New Roman"/>
                <w:color w:val="000000"/>
                <w:lang w:eastAsia="ru-RU"/>
              </w:rPr>
              <w:t>-10,8</w:t>
            </w:r>
          </w:p>
        </w:tc>
        <w:tc>
          <w:tcPr>
            <w:tcW w:w="743" w:type="pct"/>
            <w:vAlign w:val="center"/>
          </w:tcPr>
          <w:p w:rsidR="00B03115" w:rsidRPr="00826D8F" w:rsidRDefault="00B03115" w:rsidP="00CE116F">
            <w:pPr>
              <w:rPr>
                <w:rFonts w:ascii="Times New Roman" w:hAnsi="Times New Roman"/>
                <w:color w:val="000000"/>
              </w:rPr>
            </w:pPr>
            <w:r w:rsidRPr="00826D8F">
              <w:rPr>
                <w:rFonts w:ascii="Times New Roman" w:hAnsi="Times New Roman"/>
                <w:color w:val="000000"/>
              </w:rPr>
              <w:t>110,2</w:t>
            </w:r>
          </w:p>
        </w:tc>
      </w:tr>
      <w:tr w:rsidR="00B03115" w:rsidRPr="00826D8F" w:rsidTr="00826D8F">
        <w:trPr>
          <w:trHeight w:val="20"/>
        </w:trPr>
        <w:tc>
          <w:tcPr>
            <w:tcW w:w="2597"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Коэффициент миграционного прироста (убыли) , чел. на 1 тыс. чел. населения</w:t>
            </w:r>
          </w:p>
        </w:tc>
        <w:tc>
          <w:tcPr>
            <w:tcW w:w="748" w:type="pct"/>
            <w:vAlign w:val="center"/>
          </w:tcPr>
          <w:p w:rsidR="00B03115" w:rsidRPr="00826D8F" w:rsidRDefault="00B03115" w:rsidP="00CE116F">
            <w:pPr>
              <w:rPr>
                <w:rFonts w:ascii="Times New Roman" w:hAnsi="Times New Roman"/>
                <w:color w:val="000000"/>
                <w:lang w:eastAsia="ru-RU"/>
              </w:rPr>
            </w:pPr>
            <w:r w:rsidRPr="00826D8F">
              <w:rPr>
                <w:rFonts w:ascii="Times New Roman" w:hAnsi="Times New Roman"/>
                <w:color w:val="000000"/>
                <w:lang w:eastAsia="ru-RU"/>
              </w:rPr>
              <w:t>16,2</w:t>
            </w:r>
          </w:p>
        </w:tc>
        <w:tc>
          <w:tcPr>
            <w:tcW w:w="912" w:type="pct"/>
            <w:vAlign w:val="center"/>
          </w:tcPr>
          <w:p w:rsidR="00B03115" w:rsidRPr="00826D8F" w:rsidRDefault="00B03115" w:rsidP="00CE116F">
            <w:pPr>
              <w:rPr>
                <w:rFonts w:ascii="Times New Roman" w:hAnsi="Times New Roman"/>
                <w:color w:val="000000"/>
                <w:lang w:eastAsia="ru-RU"/>
              </w:rPr>
            </w:pPr>
            <w:r w:rsidRPr="00826D8F">
              <w:rPr>
                <w:rFonts w:ascii="Times New Roman" w:hAnsi="Times New Roman"/>
                <w:color w:val="000000"/>
                <w:lang w:eastAsia="ru-RU"/>
              </w:rPr>
              <w:t>20,4</w:t>
            </w:r>
          </w:p>
        </w:tc>
        <w:tc>
          <w:tcPr>
            <w:tcW w:w="743" w:type="pct"/>
            <w:vAlign w:val="center"/>
          </w:tcPr>
          <w:p w:rsidR="00B03115" w:rsidRPr="00826D8F" w:rsidRDefault="00B03115" w:rsidP="00CE116F">
            <w:pPr>
              <w:rPr>
                <w:rFonts w:ascii="Times New Roman" w:hAnsi="Times New Roman"/>
                <w:color w:val="000000"/>
              </w:rPr>
            </w:pPr>
            <w:r w:rsidRPr="00826D8F">
              <w:rPr>
                <w:rFonts w:ascii="Times New Roman" w:hAnsi="Times New Roman"/>
                <w:color w:val="000000"/>
              </w:rPr>
              <w:t>79,4</w:t>
            </w:r>
          </w:p>
        </w:tc>
      </w:tr>
      <w:tr w:rsidR="00B03115" w:rsidRPr="00826D8F" w:rsidTr="00826D8F">
        <w:trPr>
          <w:trHeight w:val="20"/>
        </w:trPr>
        <w:tc>
          <w:tcPr>
            <w:tcW w:w="2597"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Численность населения с денежными доходами ниже прожиточного минимума в % к численности населения муниципального образования, %</w:t>
            </w:r>
          </w:p>
        </w:tc>
        <w:tc>
          <w:tcPr>
            <w:tcW w:w="748" w:type="pct"/>
            <w:vAlign w:val="center"/>
          </w:tcPr>
          <w:p w:rsidR="00B03115" w:rsidRPr="00826D8F" w:rsidRDefault="00B03115" w:rsidP="00CE116F">
            <w:pPr>
              <w:rPr>
                <w:rFonts w:ascii="Times New Roman" w:hAnsi="Times New Roman"/>
                <w:color w:val="000000"/>
                <w:lang w:eastAsia="ru-RU"/>
              </w:rPr>
            </w:pPr>
            <w:r w:rsidRPr="00826D8F">
              <w:rPr>
                <w:rFonts w:ascii="Times New Roman" w:hAnsi="Times New Roman"/>
                <w:color w:val="000000"/>
                <w:lang w:eastAsia="ru-RU"/>
              </w:rPr>
              <w:t>2,8</w:t>
            </w:r>
          </w:p>
        </w:tc>
        <w:tc>
          <w:tcPr>
            <w:tcW w:w="912" w:type="pct"/>
            <w:vAlign w:val="center"/>
          </w:tcPr>
          <w:p w:rsidR="00B03115" w:rsidRPr="00826D8F" w:rsidRDefault="00B03115" w:rsidP="00CE116F">
            <w:pPr>
              <w:rPr>
                <w:rFonts w:ascii="Times New Roman" w:hAnsi="Times New Roman"/>
                <w:color w:val="000000"/>
                <w:lang w:eastAsia="ru-RU"/>
              </w:rPr>
            </w:pPr>
            <w:r w:rsidRPr="00826D8F">
              <w:rPr>
                <w:rFonts w:ascii="Times New Roman" w:hAnsi="Times New Roman"/>
                <w:color w:val="000000"/>
                <w:lang w:eastAsia="ru-RU"/>
              </w:rPr>
              <w:t>3,0</w:t>
            </w:r>
          </w:p>
        </w:tc>
        <w:tc>
          <w:tcPr>
            <w:tcW w:w="743" w:type="pct"/>
            <w:vAlign w:val="center"/>
          </w:tcPr>
          <w:p w:rsidR="00B03115" w:rsidRPr="00826D8F" w:rsidRDefault="00B03115" w:rsidP="00CE116F">
            <w:pPr>
              <w:rPr>
                <w:rFonts w:ascii="Times New Roman" w:hAnsi="Times New Roman"/>
                <w:color w:val="000000"/>
              </w:rPr>
            </w:pPr>
            <w:r w:rsidRPr="00826D8F">
              <w:rPr>
                <w:rFonts w:ascii="Times New Roman" w:hAnsi="Times New Roman"/>
                <w:color w:val="000000"/>
              </w:rPr>
              <w:t>93,3</w:t>
            </w:r>
          </w:p>
        </w:tc>
      </w:tr>
      <w:tr w:rsidR="00B03115" w:rsidRPr="00826D8F" w:rsidTr="00826D8F">
        <w:trPr>
          <w:trHeight w:val="20"/>
        </w:trPr>
        <w:tc>
          <w:tcPr>
            <w:tcW w:w="2597" w:type="pct"/>
          </w:tcPr>
          <w:p w:rsidR="00B03115" w:rsidRPr="00826D8F" w:rsidRDefault="00B03115" w:rsidP="00826D8F">
            <w:pPr>
              <w:jc w:val="left"/>
              <w:rPr>
                <w:rFonts w:ascii="Times New Roman" w:hAnsi="Times New Roman"/>
                <w:color w:val="000000"/>
                <w:lang w:eastAsia="ru-RU"/>
              </w:rPr>
            </w:pPr>
            <w:r w:rsidRPr="00826D8F">
              <w:rPr>
                <w:rFonts w:ascii="Times New Roman" w:hAnsi="Times New Roman"/>
                <w:color w:val="000000"/>
                <w:lang w:eastAsia="ru-RU"/>
              </w:rPr>
              <w:t>Объем отгруженных товаров собственного производства, выполненных работ и услуг собственными силами,млн руб. в ценах соотв. лет</w:t>
            </w:r>
          </w:p>
        </w:tc>
        <w:tc>
          <w:tcPr>
            <w:tcW w:w="748" w:type="pct"/>
            <w:vAlign w:val="center"/>
          </w:tcPr>
          <w:p w:rsidR="00B03115" w:rsidRPr="00826D8F" w:rsidRDefault="00B03115" w:rsidP="00CE116F">
            <w:pPr>
              <w:rPr>
                <w:rFonts w:ascii="Times New Roman" w:hAnsi="Times New Roman"/>
                <w:lang w:eastAsia="ru-RU"/>
              </w:rPr>
            </w:pPr>
            <w:r w:rsidRPr="00826D8F">
              <w:rPr>
                <w:rFonts w:ascii="Times New Roman" w:hAnsi="Times New Roman"/>
                <w:lang w:eastAsia="ru-RU"/>
              </w:rPr>
              <w:t>9026,0</w:t>
            </w:r>
          </w:p>
        </w:tc>
        <w:tc>
          <w:tcPr>
            <w:tcW w:w="912" w:type="pct"/>
            <w:vAlign w:val="center"/>
          </w:tcPr>
          <w:p w:rsidR="00B03115" w:rsidRPr="00826D8F" w:rsidRDefault="00B03115" w:rsidP="00CE116F">
            <w:pPr>
              <w:rPr>
                <w:rFonts w:ascii="Times New Roman" w:hAnsi="Times New Roman"/>
                <w:color w:val="000000"/>
                <w:lang w:eastAsia="ru-RU"/>
              </w:rPr>
            </w:pPr>
            <w:r w:rsidRPr="00826D8F">
              <w:rPr>
                <w:rFonts w:ascii="Times New Roman" w:hAnsi="Times New Roman"/>
                <w:color w:val="000000"/>
                <w:lang w:eastAsia="ru-RU"/>
              </w:rPr>
              <w:t>9734,3</w:t>
            </w:r>
          </w:p>
        </w:tc>
        <w:tc>
          <w:tcPr>
            <w:tcW w:w="743" w:type="pct"/>
            <w:vAlign w:val="center"/>
          </w:tcPr>
          <w:p w:rsidR="00B03115" w:rsidRPr="00826D8F" w:rsidRDefault="00B03115" w:rsidP="00CE116F">
            <w:pPr>
              <w:rPr>
                <w:rFonts w:ascii="Times New Roman" w:hAnsi="Times New Roman"/>
                <w:color w:val="000000"/>
              </w:rPr>
            </w:pPr>
            <w:r w:rsidRPr="00826D8F">
              <w:rPr>
                <w:rFonts w:ascii="Times New Roman" w:hAnsi="Times New Roman"/>
                <w:color w:val="000000"/>
              </w:rPr>
              <w:t>92,7</w:t>
            </w:r>
          </w:p>
        </w:tc>
      </w:tr>
      <w:tr w:rsidR="00B03115" w:rsidRPr="00826D8F" w:rsidTr="00826D8F">
        <w:trPr>
          <w:trHeight w:val="20"/>
        </w:trPr>
        <w:tc>
          <w:tcPr>
            <w:tcW w:w="2597"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Индекс промышленного производства, в % к предыдущему году в сопоставимых ценах</w:t>
            </w:r>
          </w:p>
        </w:tc>
        <w:tc>
          <w:tcPr>
            <w:tcW w:w="748" w:type="pct"/>
            <w:vAlign w:val="center"/>
          </w:tcPr>
          <w:p w:rsidR="00B03115" w:rsidRPr="00826D8F" w:rsidRDefault="00B03115" w:rsidP="00CE116F">
            <w:pPr>
              <w:rPr>
                <w:rFonts w:ascii="Times New Roman" w:hAnsi="Times New Roman"/>
                <w:color w:val="000000"/>
                <w:lang w:eastAsia="ru-RU"/>
              </w:rPr>
            </w:pPr>
            <w:r w:rsidRPr="00826D8F">
              <w:rPr>
                <w:rFonts w:ascii="Times New Roman" w:hAnsi="Times New Roman"/>
                <w:color w:val="000000"/>
                <w:lang w:eastAsia="ru-RU"/>
              </w:rPr>
              <w:t>105,4</w:t>
            </w:r>
          </w:p>
        </w:tc>
        <w:tc>
          <w:tcPr>
            <w:tcW w:w="912" w:type="pct"/>
            <w:vAlign w:val="center"/>
          </w:tcPr>
          <w:p w:rsidR="00B03115" w:rsidRPr="00826D8F" w:rsidRDefault="00B03115" w:rsidP="00CE116F">
            <w:pPr>
              <w:rPr>
                <w:rFonts w:ascii="Times New Roman" w:hAnsi="Times New Roman"/>
                <w:color w:val="000000"/>
                <w:lang w:eastAsia="ru-RU"/>
              </w:rPr>
            </w:pPr>
            <w:r w:rsidRPr="00826D8F">
              <w:rPr>
                <w:rFonts w:ascii="Times New Roman" w:hAnsi="Times New Roman"/>
                <w:color w:val="000000"/>
                <w:lang w:eastAsia="ru-RU"/>
              </w:rPr>
              <w:t>105,4</w:t>
            </w:r>
          </w:p>
        </w:tc>
        <w:tc>
          <w:tcPr>
            <w:tcW w:w="743" w:type="pct"/>
            <w:vAlign w:val="center"/>
          </w:tcPr>
          <w:p w:rsidR="00B03115" w:rsidRPr="00826D8F" w:rsidRDefault="00B03115" w:rsidP="00CE116F">
            <w:pPr>
              <w:rPr>
                <w:rFonts w:ascii="Times New Roman" w:hAnsi="Times New Roman"/>
                <w:color w:val="000000"/>
              </w:rPr>
            </w:pPr>
            <w:r w:rsidRPr="00826D8F">
              <w:rPr>
                <w:rFonts w:ascii="Times New Roman" w:hAnsi="Times New Roman"/>
                <w:color w:val="000000"/>
              </w:rPr>
              <w:t>100</w:t>
            </w:r>
          </w:p>
        </w:tc>
      </w:tr>
      <w:tr w:rsidR="00B03115" w:rsidRPr="00826D8F" w:rsidTr="00826D8F">
        <w:trPr>
          <w:trHeight w:val="20"/>
        </w:trPr>
        <w:tc>
          <w:tcPr>
            <w:tcW w:w="2597"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Объем отгруженных товаров собственного производства, выполненных работ и услуг собственными силами по разделу «Обрабатывающие производства», тыс. руб. в ценах соотв. лет</w:t>
            </w:r>
          </w:p>
        </w:tc>
        <w:tc>
          <w:tcPr>
            <w:tcW w:w="748" w:type="pct"/>
            <w:vAlign w:val="center"/>
          </w:tcPr>
          <w:p w:rsidR="00B03115" w:rsidRPr="00826D8F" w:rsidRDefault="00B03115" w:rsidP="00CE116F">
            <w:pPr>
              <w:rPr>
                <w:rFonts w:ascii="Times New Roman" w:hAnsi="Times New Roman"/>
                <w:color w:val="000000"/>
                <w:lang w:eastAsia="ru-RU"/>
              </w:rPr>
            </w:pPr>
            <w:r w:rsidRPr="00826D8F">
              <w:rPr>
                <w:rFonts w:ascii="Times New Roman" w:hAnsi="Times New Roman"/>
                <w:color w:val="000000"/>
                <w:lang w:eastAsia="ru-RU"/>
              </w:rPr>
              <w:t>6974779</w:t>
            </w:r>
          </w:p>
        </w:tc>
        <w:tc>
          <w:tcPr>
            <w:tcW w:w="912" w:type="pct"/>
            <w:vAlign w:val="center"/>
          </w:tcPr>
          <w:p w:rsidR="00B03115" w:rsidRPr="00826D8F" w:rsidRDefault="00B03115" w:rsidP="00CE116F">
            <w:pPr>
              <w:rPr>
                <w:rFonts w:ascii="Times New Roman" w:hAnsi="Times New Roman"/>
                <w:color w:val="000000"/>
                <w:lang w:eastAsia="ru-RU"/>
              </w:rPr>
            </w:pPr>
            <w:r w:rsidRPr="00826D8F">
              <w:rPr>
                <w:rFonts w:ascii="Times New Roman" w:hAnsi="Times New Roman"/>
                <w:color w:val="000000"/>
                <w:lang w:eastAsia="ru-RU"/>
              </w:rPr>
              <w:t>6974779</w:t>
            </w:r>
          </w:p>
        </w:tc>
        <w:tc>
          <w:tcPr>
            <w:tcW w:w="743" w:type="pct"/>
            <w:vAlign w:val="center"/>
          </w:tcPr>
          <w:p w:rsidR="00B03115" w:rsidRPr="00826D8F" w:rsidRDefault="00B03115" w:rsidP="00CE116F">
            <w:pPr>
              <w:rPr>
                <w:rFonts w:ascii="Times New Roman" w:hAnsi="Times New Roman"/>
                <w:color w:val="000000"/>
              </w:rPr>
            </w:pPr>
            <w:r w:rsidRPr="00826D8F">
              <w:rPr>
                <w:rFonts w:ascii="Times New Roman" w:hAnsi="Times New Roman"/>
                <w:color w:val="000000"/>
              </w:rPr>
              <w:t>100</w:t>
            </w:r>
          </w:p>
        </w:tc>
      </w:tr>
      <w:tr w:rsidR="00B03115" w:rsidRPr="00826D8F" w:rsidTr="00826D8F">
        <w:trPr>
          <w:trHeight w:val="20"/>
        </w:trPr>
        <w:tc>
          <w:tcPr>
            <w:tcW w:w="2597"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Индекс производства, в % к предыдущему году в сопоставимых ценах</w:t>
            </w:r>
          </w:p>
        </w:tc>
        <w:tc>
          <w:tcPr>
            <w:tcW w:w="748" w:type="pct"/>
            <w:vAlign w:val="center"/>
          </w:tcPr>
          <w:p w:rsidR="00B03115" w:rsidRPr="00826D8F" w:rsidRDefault="00B03115" w:rsidP="00CE116F">
            <w:pPr>
              <w:rPr>
                <w:rFonts w:ascii="Times New Roman" w:hAnsi="Times New Roman"/>
                <w:color w:val="000000"/>
                <w:lang w:eastAsia="ru-RU"/>
              </w:rPr>
            </w:pPr>
            <w:r w:rsidRPr="00826D8F">
              <w:rPr>
                <w:rFonts w:ascii="Times New Roman" w:hAnsi="Times New Roman"/>
                <w:color w:val="000000"/>
                <w:lang w:eastAsia="ru-RU"/>
              </w:rPr>
              <w:t>100,3</w:t>
            </w:r>
          </w:p>
        </w:tc>
        <w:tc>
          <w:tcPr>
            <w:tcW w:w="912" w:type="pct"/>
            <w:vAlign w:val="center"/>
          </w:tcPr>
          <w:p w:rsidR="00B03115" w:rsidRPr="00826D8F" w:rsidRDefault="00B03115" w:rsidP="00CE116F">
            <w:pPr>
              <w:rPr>
                <w:rFonts w:ascii="Times New Roman" w:hAnsi="Times New Roman"/>
                <w:color w:val="000000"/>
                <w:lang w:eastAsia="ru-RU"/>
              </w:rPr>
            </w:pPr>
            <w:r w:rsidRPr="00826D8F">
              <w:rPr>
                <w:rFonts w:ascii="Times New Roman" w:hAnsi="Times New Roman"/>
                <w:color w:val="000000"/>
                <w:lang w:eastAsia="ru-RU"/>
              </w:rPr>
              <w:t>100,3</w:t>
            </w:r>
          </w:p>
        </w:tc>
        <w:tc>
          <w:tcPr>
            <w:tcW w:w="743" w:type="pct"/>
            <w:vAlign w:val="center"/>
          </w:tcPr>
          <w:p w:rsidR="00B03115" w:rsidRPr="00826D8F" w:rsidRDefault="00B03115" w:rsidP="00CE116F">
            <w:pPr>
              <w:rPr>
                <w:rFonts w:ascii="Times New Roman" w:hAnsi="Times New Roman"/>
                <w:color w:val="000000"/>
              </w:rPr>
            </w:pPr>
            <w:r w:rsidRPr="00826D8F">
              <w:rPr>
                <w:rFonts w:ascii="Times New Roman" w:hAnsi="Times New Roman"/>
                <w:color w:val="000000"/>
              </w:rPr>
              <w:t>100</w:t>
            </w:r>
          </w:p>
        </w:tc>
      </w:tr>
      <w:tr w:rsidR="00B03115" w:rsidRPr="00826D8F" w:rsidTr="00826D8F">
        <w:trPr>
          <w:trHeight w:val="20"/>
        </w:trPr>
        <w:tc>
          <w:tcPr>
            <w:tcW w:w="2597"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Оборот розничной торговли,тыс. руб. в ценах соотв. лет</w:t>
            </w:r>
          </w:p>
        </w:tc>
        <w:tc>
          <w:tcPr>
            <w:tcW w:w="748" w:type="pct"/>
            <w:vAlign w:val="center"/>
          </w:tcPr>
          <w:p w:rsidR="00B03115" w:rsidRPr="00826D8F" w:rsidRDefault="00B03115" w:rsidP="00CE116F">
            <w:pPr>
              <w:rPr>
                <w:rFonts w:ascii="Times New Roman" w:hAnsi="Times New Roman"/>
                <w:lang w:eastAsia="ru-RU"/>
              </w:rPr>
            </w:pPr>
            <w:r w:rsidRPr="00826D8F">
              <w:rPr>
                <w:rFonts w:ascii="Times New Roman" w:hAnsi="Times New Roman"/>
                <w:lang w:eastAsia="ru-RU"/>
              </w:rPr>
              <w:t>352100</w:t>
            </w:r>
          </w:p>
        </w:tc>
        <w:tc>
          <w:tcPr>
            <w:tcW w:w="912" w:type="pct"/>
            <w:vAlign w:val="center"/>
          </w:tcPr>
          <w:p w:rsidR="00B03115" w:rsidRPr="00826D8F" w:rsidRDefault="00B03115" w:rsidP="00CE116F">
            <w:pPr>
              <w:rPr>
                <w:rFonts w:ascii="Times New Roman" w:hAnsi="Times New Roman"/>
                <w:color w:val="000000"/>
                <w:lang w:eastAsia="ru-RU"/>
              </w:rPr>
            </w:pPr>
            <w:r w:rsidRPr="00826D8F">
              <w:rPr>
                <w:rFonts w:ascii="Times New Roman" w:hAnsi="Times New Roman"/>
                <w:color w:val="000000"/>
                <w:lang w:eastAsia="ru-RU"/>
              </w:rPr>
              <w:t>370590</w:t>
            </w:r>
          </w:p>
        </w:tc>
        <w:tc>
          <w:tcPr>
            <w:tcW w:w="743" w:type="pct"/>
            <w:vAlign w:val="center"/>
          </w:tcPr>
          <w:p w:rsidR="00B03115" w:rsidRPr="00826D8F" w:rsidRDefault="00B03115" w:rsidP="00CE116F">
            <w:pPr>
              <w:rPr>
                <w:rFonts w:ascii="Times New Roman" w:hAnsi="Times New Roman"/>
                <w:color w:val="000000"/>
              </w:rPr>
            </w:pPr>
            <w:r w:rsidRPr="00826D8F">
              <w:rPr>
                <w:rFonts w:ascii="Times New Roman" w:hAnsi="Times New Roman"/>
                <w:color w:val="000000"/>
              </w:rPr>
              <w:t>95,0</w:t>
            </w:r>
          </w:p>
        </w:tc>
      </w:tr>
      <w:tr w:rsidR="00B03115" w:rsidRPr="00826D8F" w:rsidTr="00826D8F">
        <w:trPr>
          <w:trHeight w:val="20"/>
        </w:trPr>
        <w:tc>
          <w:tcPr>
            <w:tcW w:w="2597"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Оборот розничной торговли к предыдущему году, % в сопоставимых ценах</w:t>
            </w:r>
          </w:p>
        </w:tc>
        <w:tc>
          <w:tcPr>
            <w:tcW w:w="748" w:type="pct"/>
            <w:vAlign w:val="center"/>
          </w:tcPr>
          <w:p w:rsidR="00B03115" w:rsidRPr="00826D8F" w:rsidRDefault="00B03115" w:rsidP="00CE116F">
            <w:pPr>
              <w:rPr>
                <w:rFonts w:ascii="Times New Roman" w:hAnsi="Times New Roman"/>
                <w:color w:val="000000"/>
                <w:lang w:eastAsia="ru-RU"/>
              </w:rPr>
            </w:pPr>
            <w:r w:rsidRPr="00826D8F">
              <w:rPr>
                <w:rFonts w:ascii="Times New Roman" w:hAnsi="Times New Roman"/>
                <w:color w:val="000000"/>
                <w:lang w:eastAsia="ru-RU"/>
              </w:rPr>
              <w:t>94,7</w:t>
            </w:r>
          </w:p>
        </w:tc>
        <w:tc>
          <w:tcPr>
            <w:tcW w:w="912" w:type="pct"/>
            <w:vAlign w:val="center"/>
          </w:tcPr>
          <w:p w:rsidR="00B03115" w:rsidRPr="00826D8F" w:rsidRDefault="00B03115" w:rsidP="00CE116F">
            <w:pPr>
              <w:rPr>
                <w:rFonts w:ascii="Times New Roman" w:hAnsi="Times New Roman"/>
                <w:color w:val="000000"/>
                <w:lang w:eastAsia="ru-RU"/>
              </w:rPr>
            </w:pPr>
            <w:r w:rsidRPr="00826D8F">
              <w:rPr>
                <w:rFonts w:ascii="Times New Roman" w:hAnsi="Times New Roman"/>
                <w:color w:val="000000"/>
                <w:lang w:eastAsia="ru-RU"/>
              </w:rPr>
              <w:t>95,5</w:t>
            </w:r>
          </w:p>
        </w:tc>
        <w:tc>
          <w:tcPr>
            <w:tcW w:w="743" w:type="pct"/>
            <w:vAlign w:val="center"/>
          </w:tcPr>
          <w:p w:rsidR="00B03115" w:rsidRPr="00826D8F" w:rsidRDefault="00B03115" w:rsidP="00CE116F">
            <w:pPr>
              <w:rPr>
                <w:rFonts w:ascii="Times New Roman" w:hAnsi="Times New Roman"/>
                <w:color w:val="000000"/>
              </w:rPr>
            </w:pPr>
            <w:r w:rsidRPr="00826D8F">
              <w:rPr>
                <w:rFonts w:ascii="Times New Roman" w:hAnsi="Times New Roman"/>
                <w:color w:val="000000"/>
              </w:rPr>
              <w:t>99,2</w:t>
            </w:r>
          </w:p>
        </w:tc>
      </w:tr>
      <w:tr w:rsidR="00B03115" w:rsidRPr="00826D8F" w:rsidTr="00826D8F">
        <w:trPr>
          <w:trHeight w:val="20"/>
        </w:trPr>
        <w:tc>
          <w:tcPr>
            <w:tcW w:w="2597"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Оборот общественного питания,тыс. руб. в ценах соотв. лет</w:t>
            </w:r>
          </w:p>
        </w:tc>
        <w:tc>
          <w:tcPr>
            <w:tcW w:w="748" w:type="pct"/>
            <w:vAlign w:val="center"/>
          </w:tcPr>
          <w:p w:rsidR="00B03115" w:rsidRPr="00826D8F" w:rsidRDefault="00B03115" w:rsidP="00CE116F">
            <w:pPr>
              <w:rPr>
                <w:rFonts w:ascii="Times New Roman" w:hAnsi="Times New Roman"/>
                <w:lang w:eastAsia="ru-RU"/>
              </w:rPr>
            </w:pPr>
            <w:r w:rsidRPr="00826D8F">
              <w:rPr>
                <w:rFonts w:ascii="Times New Roman" w:hAnsi="Times New Roman"/>
                <w:lang w:eastAsia="ru-RU"/>
              </w:rPr>
              <w:t>30600,0</w:t>
            </w:r>
          </w:p>
        </w:tc>
        <w:tc>
          <w:tcPr>
            <w:tcW w:w="912" w:type="pct"/>
            <w:vAlign w:val="center"/>
          </w:tcPr>
          <w:p w:rsidR="00B03115" w:rsidRPr="00826D8F" w:rsidRDefault="00B03115" w:rsidP="00CE116F">
            <w:pPr>
              <w:rPr>
                <w:rFonts w:ascii="Times New Roman" w:hAnsi="Times New Roman"/>
                <w:color w:val="000000"/>
                <w:lang w:eastAsia="ru-RU"/>
              </w:rPr>
            </w:pPr>
            <w:r w:rsidRPr="00826D8F">
              <w:rPr>
                <w:rFonts w:ascii="Times New Roman" w:hAnsi="Times New Roman"/>
                <w:color w:val="000000"/>
                <w:lang w:eastAsia="ru-RU"/>
              </w:rPr>
              <w:t>33265</w:t>
            </w:r>
          </w:p>
        </w:tc>
        <w:tc>
          <w:tcPr>
            <w:tcW w:w="743" w:type="pct"/>
            <w:vAlign w:val="center"/>
          </w:tcPr>
          <w:p w:rsidR="00B03115" w:rsidRPr="00826D8F" w:rsidRDefault="00B03115" w:rsidP="00CE116F">
            <w:pPr>
              <w:rPr>
                <w:rFonts w:ascii="Times New Roman" w:hAnsi="Times New Roman"/>
                <w:color w:val="000000"/>
              </w:rPr>
            </w:pPr>
            <w:r w:rsidRPr="00826D8F">
              <w:rPr>
                <w:rFonts w:ascii="Times New Roman" w:hAnsi="Times New Roman"/>
                <w:color w:val="000000"/>
              </w:rPr>
              <w:t>92,0</w:t>
            </w:r>
          </w:p>
        </w:tc>
      </w:tr>
      <w:tr w:rsidR="00B03115" w:rsidRPr="00826D8F" w:rsidTr="00826D8F">
        <w:trPr>
          <w:trHeight w:val="20"/>
        </w:trPr>
        <w:tc>
          <w:tcPr>
            <w:tcW w:w="2597"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Оборот общественного питания к предыдущему году, % в сопоставимых ценах</w:t>
            </w:r>
          </w:p>
        </w:tc>
        <w:tc>
          <w:tcPr>
            <w:tcW w:w="748" w:type="pct"/>
            <w:vAlign w:val="center"/>
          </w:tcPr>
          <w:p w:rsidR="00B03115" w:rsidRPr="00826D8F" w:rsidRDefault="00B03115" w:rsidP="00CE116F">
            <w:pPr>
              <w:rPr>
                <w:rFonts w:ascii="Times New Roman" w:hAnsi="Times New Roman"/>
                <w:color w:val="000000"/>
                <w:lang w:eastAsia="ru-RU"/>
              </w:rPr>
            </w:pPr>
            <w:r w:rsidRPr="00826D8F">
              <w:rPr>
                <w:rFonts w:ascii="Times New Roman" w:hAnsi="Times New Roman"/>
                <w:color w:val="000000"/>
                <w:lang w:eastAsia="ru-RU"/>
              </w:rPr>
              <w:t>85,8</w:t>
            </w:r>
          </w:p>
        </w:tc>
        <w:tc>
          <w:tcPr>
            <w:tcW w:w="912" w:type="pct"/>
            <w:vAlign w:val="center"/>
          </w:tcPr>
          <w:p w:rsidR="00B03115" w:rsidRPr="00826D8F" w:rsidRDefault="00B03115" w:rsidP="00CE116F">
            <w:pPr>
              <w:rPr>
                <w:rFonts w:ascii="Times New Roman" w:hAnsi="Times New Roman"/>
                <w:color w:val="000000"/>
                <w:lang w:eastAsia="ru-RU"/>
              </w:rPr>
            </w:pPr>
            <w:r w:rsidRPr="00826D8F">
              <w:rPr>
                <w:rFonts w:ascii="Times New Roman" w:hAnsi="Times New Roman"/>
                <w:color w:val="000000"/>
                <w:lang w:eastAsia="ru-RU"/>
              </w:rPr>
              <w:t>85,7</w:t>
            </w:r>
          </w:p>
        </w:tc>
        <w:tc>
          <w:tcPr>
            <w:tcW w:w="743" w:type="pct"/>
            <w:vAlign w:val="center"/>
          </w:tcPr>
          <w:p w:rsidR="00B03115" w:rsidRPr="00826D8F" w:rsidRDefault="00B03115" w:rsidP="00CE116F">
            <w:pPr>
              <w:rPr>
                <w:rFonts w:ascii="Times New Roman" w:hAnsi="Times New Roman"/>
                <w:color w:val="000000"/>
              </w:rPr>
            </w:pPr>
            <w:r w:rsidRPr="00826D8F">
              <w:rPr>
                <w:rFonts w:ascii="Times New Roman" w:hAnsi="Times New Roman"/>
                <w:color w:val="000000"/>
              </w:rPr>
              <w:t>100,1</w:t>
            </w:r>
          </w:p>
        </w:tc>
      </w:tr>
      <w:tr w:rsidR="00B03115" w:rsidRPr="00826D8F" w:rsidTr="00826D8F">
        <w:trPr>
          <w:trHeight w:val="20"/>
        </w:trPr>
        <w:tc>
          <w:tcPr>
            <w:tcW w:w="2597"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Объем платных услуг населению,тыс. руб. в ценах соотв. лет</w:t>
            </w:r>
          </w:p>
        </w:tc>
        <w:tc>
          <w:tcPr>
            <w:tcW w:w="748" w:type="pct"/>
            <w:vAlign w:val="center"/>
          </w:tcPr>
          <w:p w:rsidR="00B03115" w:rsidRPr="00826D8F" w:rsidRDefault="00B03115" w:rsidP="00CE116F">
            <w:pPr>
              <w:rPr>
                <w:rFonts w:ascii="Times New Roman" w:hAnsi="Times New Roman"/>
                <w:color w:val="000000"/>
                <w:lang w:eastAsia="ru-RU"/>
              </w:rPr>
            </w:pPr>
            <w:r w:rsidRPr="00826D8F">
              <w:rPr>
                <w:rFonts w:ascii="Times New Roman" w:hAnsi="Times New Roman"/>
                <w:color w:val="000000"/>
                <w:lang w:eastAsia="ru-RU"/>
              </w:rPr>
              <w:t>534570,8</w:t>
            </w:r>
          </w:p>
        </w:tc>
        <w:tc>
          <w:tcPr>
            <w:tcW w:w="912" w:type="pct"/>
            <w:vAlign w:val="center"/>
          </w:tcPr>
          <w:p w:rsidR="00B03115" w:rsidRPr="00826D8F" w:rsidRDefault="00B03115" w:rsidP="00CE116F">
            <w:pPr>
              <w:rPr>
                <w:rFonts w:ascii="Times New Roman" w:hAnsi="Times New Roman"/>
                <w:color w:val="000000"/>
                <w:lang w:eastAsia="ru-RU"/>
              </w:rPr>
            </w:pPr>
            <w:r w:rsidRPr="00826D8F">
              <w:rPr>
                <w:rFonts w:ascii="Times New Roman" w:hAnsi="Times New Roman"/>
                <w:color w:val="000000"/>
                <w:lang w:eastAsia="ru-RU"/>
              </w:rPr>
              <w:t>538520,5</w:t>
            </w:r>
          </w:p>
        </w:tc>
        <w:tc>
          <w:tcPr>
            <w:tcW w:w="743" w:type="pct"/>
            <w:vAlign w:val="center"/>
          </w:tcPr>
          <w:p w:rsidR="00B03115" w:rsidRPr="00826D8F" w:rsidRDefault="00B03115" w:rsidP="00CE116F">
            <w:pPr>
              <w:rPr>
                <w:rFonts w:ascii="Times New Roman" w:hAnsi="Times New Roman"/>
                <w:color w:val="000000"/>
              </w:rPr>
            </w:pPr>
            <w:r w:rsidRPr="00826D8F">
              <w:rPr>
                <w:rFonts w:ascii="Times New Roman" w:hAnsi="Times New Roman"/>
                <w:color w:val="000000"/>
              </w:rPr>
              <w:t>99,3</w:t>
            </w:r>
          </w:p>
        </w:tc>
      </w:tr>
      <w:tr w:rsidR="00B03115" w:rsidRPr="00826D8F" w:rsidTr="00826D8F">
        <w:trPr>
          <w:trHeight w:val="20"/>
        </w:trPr>
        <w:tc>
          <w:tcPr>
            <w:tcW w:w="2597"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Объем платных услуг населению к предыдущему году, % в сопоставимых ценах</w:t>
            </w:r>
          </w:p>
        </w:tc>
        <w:tc>
          <w:tcPr>
            <w:tcW w:w="748" w:type="pct"/>
            <w:vAlign w:val="center"/>
          </w:tcPr>
          <w:p w:rsidR="00B03115" w:rsidRPr="00826D8F" w:rsidRDefault="00B03115" w:rsidP="00CE116F">
            <w:pPr>
              <w:rPr>
                <w:rFonts w:ascii="Times New Roman" w:hAnsi="Times New Roman"/>
                <w:color w:val="000000"/>
                <w:lang w:eastAsia="ru-RU"/>
              </w:rPr>
            </w:pPr>
            <w:r w:rsidRPr="00826D8F">
              <w:rPr>
                <w:rFonts w:ascii="Times New Roman" w:hAnsi="Times New Roman"/>
                <w:color w:val="000000"/>
                <w:lang w:eastAsia="ru-RU"/>
              </w:rPr>
              <w:t>98,0</w:t>
            </w:r>
          </w:p>
        </w:tc>
        <w:tc>
          <w:tcPr>
            <w:tcW w:w="912" w:type="pct"/>
            <w:vAlign w:val="center"/>
          </w:tcPr>
          <w:p w:rsidR="00B03115" w:rsidRPr="00826D8F" w:rsidRDefault="00B03115" w:rsidP="00CE116F">
            <w:pPr>
              <w:rPr>
                <w:rFonts w:ascii="Times New Roman" w:hAnsi="Times New Roman"/>
                <w:color w:val="000000"/>
                <w:lang w:eastAsia="ru-RU"/>
              </w:rPr>
            </w:pPr>
            <w:r w:rsidRPr="00826D8F">
              <w:rPr>
                <w:rFonts w:ascii="Times New Roman" w:hAnsi="Times New Roman"/>
                <w:color w:val="000000"/>
                <w:lang w:eastAsia="ru-RU"/>
              </w:rPr>
              <w:t>104,4</w:t>
            </w:r>
          </w:p>
        </w:tc>
        <w:tc>
          <w:tcPr>
            <w:tcW w:w="743" w:type="pct"/>
            <w:vAlign w:val="center"/>
          </w:tcPr>
          <w:p w:rsidR="00B03115" w:rsidRPr="00826D8F" w:rsidRDefault="00B03115" w:rsidP="00CE116F">
            <w:pPr>
              <w:rPr>
                <w:rFonts w:ascii="Times New Roman" w:hAnsi="Times New Roman"/>
                <w:color w:val="000000"/>
              </w:rPr>
            </w:pPr>
            <w:r w:rsidRPr="00826D8F">
              <w:rPr>
                <w:rFonts w:ascii="Times New Roman" w:hAnsi="Times New Roman"/>
                <w:color w:val="000000"/>
              </w:rPr>
              <w:t>93,9</w:t>
            </w:r>
          </w:p>
        </w:tc>
      </w:tr>
      <w:tr w:rsidR="00B03115" w:rsidRPr="00826D8F" w:rsidTr="00826D8F">
        <w:trPr>
          <w:trHeight w:val="20"/>
        </w:trPr>
        <w:tc>
          <w:tcPr>
            <w:tcW w:w="2597"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Объем инвестиций  в основной капитал  за счет всех источников финансирования – всего,тыс. руб. в ценах соотв. лет</w:t>
            </w:r>
          </w:p>
        </w:tc>
        <w:tc>
          <w:tcPr>
            <w:tcW w:w="748" w:type="pct"/>
            <w:vAlign w:val="center"/>
          </w:tcPr>
          <w:p w:rsidR="00B03115" w:rsidRPr="00826D8F" w:rsidRDefault="00B03115" w:rsidP="00CE116F">
            <w:pPr>
              <w:rPr>
                <w:rFonts w:ascii="Times New Roman" w:hAnsi="Times New Roman"/>
                <w:lang w:eastAsia="ru-RU"/>
              </w:rPr>
            </w:pPr>
            <w:r w:rsidRPr="00826D8F">
              <w:rPr>
                <w:rFonts w:ascii="Times New Roman" w:hAnsi="Times New Roman"/>
                <w:lang w:eastAsia="ru-RU"/>
              </w:rPr>
              <w:t>782318</w:t>
            </w:r>
          </w:p>
        </w:tc>
        <w:tc>
          <w:tcPr>
            <w:tcW w:w="912" w:type="pct"/>
            <w:vAlign w:val="center"/>
          </w:tcPr>
          <w:p w:rsidR="00B03115" w:rsidRPr="00826D8F" w:rsidRDefault="00B03115" w:rsidP="00CE116F">
            <w:pPr>
              <w:rPr>
                <w:rFonts w:ascii="Times New Roman" w:hAnsi="Times New Roman"/>
                <w:color w:val="000000"/>
                <w:lang w:eastAsia="ru-RU"/>
              </w:rPr>
            </w:pPr>
            <w:r w:rsidRPr="00826D8F">
              <w:rPr>
                <w:rFonts w:ascii="Times New Roman" w:hAnsi="Times New Roman"/>
                <w:color w:val="000000"/>
                <w:lang w:eastAsia="ru-RU"/>
              </w:rPr>
              <w:t>850629</w:t>
            </w:r>
          </w:p>
        </w:tc>
        <w:tc>
          <w:tcPr>
            <w:tcW w:w="743" w:type="pct"/>
            <w:vAlign w:val="center"/>
          </w:tcPr>
          <w:p w:rsidR="00B03115" w:rsidRPr="00826D8F" w:rsidRDefault="00B03115" w:rsidP="00CE116F">
            <w:pPr>
              <w:rPr>
                <w:rFonts w:ascii="Times New Roman" w:hAnsi="Times New Roman"/>
                <w:color w:val="000000"/>
              </w:rPr>
            </w:pPr>
            <w:r w:rsidRPr="00826D8F">
              <w:rPr>
                <w:rFonts w:ascii="Times New Roman" w:hAnsi="Times New Roman"/>
                <w:color w:val="000000"/>
              </w:rPr>
              <w:t>92,0</w:t>
            </w:r>
          </w:p>
        </w:tc>
      </w:tr>
      <w:tr w:rsidR="00B03115" w:rsidRPr="00826D8F" w:rsidTr="00826D8F">
        <w:trPr>
          <w:trHeight w:val="20"/>
        </w:trPr>
        <w:tc>
          <w:tcPr>
            <w:tcW w:w="2597"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Индекс физического объема инвестиций в основной капитал, % к предыдущему году в сопоставимых ценах</w:t>
            </w:r>
          </w:p>
        </w:tc>
        <w:tc>
          <w:tcPr>
            <w:tcW w:w="748" w:type="pct"/>
            <w:vAlign w:val="center"/>
          </w:tcPr>
          <w:p w:rsidR="00B03115" w:rsidRPr="00826D8F" w:rsidRDefault="00B03115" w:rsidP="00CE116F">
            <w:pPr>
              <w:rPr>
                <w:rFonts w:ascii="Times New Roman" w:hAnsi="Times New Roman"/>
                <w:color w:val="000000"/>
                <w:lang w:eastAsia="ru-RU"/>
              </w:rPr>
            </w:pPr>
            <w:r w:rsidRPr="00826D8F">
              <w:rPr>
                <w:rFonts w:ascii="Times New Roman" w:hAnsi="Times New Roman"/>
                <w:color w:val="000000"/>
                <w:lang w:eastAsia="ru-RU"/>
              </w:rPr>
              <w:t>79,1</w:t>
            </w:r>
          </w:p>
        </w:tc>
        <w:tc>
          <w:tcPr>
            <w:tcW w:w="912" w:type="pct"/>
            <w:vAlign w:val="center"/>
          </w:tcPr>
          <w:p w:rsidR="00B03115" w:rsidRPr="00826D8F" w:rsidRDefault="00B03115" w:rsidP="00CE116F">
            <w:pPr>
              <w:rPr>
                <w:rFonts w:ascii="Times New Roman" w:hAnsi="Times New Roman"/>
                <w:color w:val="000000"/>
                <w:lang w:eastAsia="ru-RU"/>
              </w:rPr>
            </w:pPr>
            <w:r w:rsidRPr="00826D8F">
              <w:rPr>
                <w:rFonts w:ascii="Times New Roman" w:hAnsi="Times New Roman"/>
                <w:color w:val="000000"/>
                <w:lang w:eastAsia="ru-RU"/>
              </w:rPr>
              <w:t>70,3</w:t>
            </w:r>
          </w:p>
        </w:tc>
        <w:tc>
          <w:tcPr>
            <w:tcW w:w="743" w:type="pct"/>
            <w:vAlign w:val="center"/>
          </w:tcPr>
          <w:p w:rsidR="00B03115" w:rsidRPr="00826D8F" w:rsidRDefault="00B03115" w:rsidP="00CE116F">
            <w:pPr>
              <w:rPr>
                <w:rFonts w:ascii="Times New Roman" w:hAnsi="Times New Roman"/>
                <w:color w:val="000000"/>
              </w:rPr>
            </w:pPr>
            <w:r w:rsidRPr="00826D8F">
              <w:rPr>
                <w:rFonts w:ascii="Times New Roman" w:hAnsi="Times New Roman"/>
                <w:color w:val="000000"/>
              </w:rPr>
              <w:t>112,5</w:t>
            </w:r>
          </w:p>
        </w:tc>
      </w:tr>
      <w:tr w:rsidR="00B03115" w:rsidRPr="00826D8F" w:rsidTr="00826D8F">
        <w:trPr>
          <w:trHeight w:val="20"/>
        </w:trPr>
        <w:tc>
          <w:tcPr>
            <w:tcW w:w="2597"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 xml:space="preserve">  Собственные средства предприятий,тыс. руб. в ценах соотв. лет</w:t>
            </w:r>
          </w:p>
        </w:tc>
        <w:tc>
          <w:tcPr>
            <w:tcW w:w="748" w:type="pct"/>
            <w:vAlign w:val="center"/>
          </w:tcPr>
          <w:p w:rsidR="00B03115" w:rsidRPr="00826D8F" w:rsidRDefault="00B03115" w:rsidP="00CE116F">
            <w:pPr>
              <w:rPr>
                <w:rFonts w:ascii="Times New Roman" w:hAnsi="Times New Roman"/>
                <w:lang w:eastAsia="ru-RU"/>
              </w:rPr>
            </w:pPr>
            <w:r w:rsidRPr="00826D8F">
              <w:rPr>
                <w:rFonts w:ascii="Times New Roman" w:hAnsi="Times New Roman"/>
                <w:lang w:eastAsia="ru-RU"/>
              </w:rPr>
              <w:t>419741</w:t>
            </w:r>
          </w:p>
        </w:tc>
        <w:tc>
          <w:tcPr>
            <w:tcW w:w="912" w:type="pct"/>
            <w:vAlign w:val="center"/>
          </w:tcPr>
          <w:p w:rsidR="00B03115" w:rsidRPr="00826D8F" w:rsidRDefault="00B03115" w:rsidP="00CE116F">
            <w:pPr>
              <w:rPr>
                <w:rFonts w:ascii="Times New Roman" w:hAnsi="Times New Roman"/>
              </w:rPr>
            </w:pPr>
            <w:r w:rsidRPr="00826D8F">
              <w:rPr>
                <w:rFonts w:ascii="Times New Roman" w:hAnsi="Times New Roman"/>
              </w:rPr>
              <w:t>480390</w:t>
            </w:r>
          </w:p>
        </w:tc>
        <w:tc>
          <w:tcPr>
            <w:tcW w:w="743" w:type="pct"/>
            <w:vAlign w:val="center"/>
          </w:tcPr>
          <w:p w:rsidR="00B03115" w:rsidRPr="00826D8F" w:rsidRDefault="00B03115" w:rsidP="00CE116F">
            <w:pPr>
              <w:rPr>
                <w:rFonts w:ascii="Times New Roman" w:hAnsi="Times New Roman"/>
                <w:color w:val="000000"/>
              </w:rPr>
            </w:pPr>
            <w:r w:rsidRPr="00826D8F">
              <w:rPr>
                <w:rFonts w:ascii="Times New Roman" w:hAnsi="Times New Roman"/>
                <w:color w:val="000000"/>
              </w:rPr>
              <w:t>87,4</w:t>
            </w:r>
          </w:p>
        </w:tc>
      </w:tr>
      <w:tr w:rsidR="00B03115" w:rsidRPr="00826D8F" w:rsidTr="00826D8F">
        <w:trPr>
          <w:trHeight w:val="20"/>
        </w:trPr>
        <w:tc>
          <w:tcPr>
            <w:tcW w:w="2597"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Привлеченные средства,тыс. руб. в ценах соотв. лет</w:t>
            </w:r>
          </w:p>
        </w:tc>
        <w:tc>
          <w:tcPr>
            <w:tcW w:w="748" w:type="pct"/>
            <w:vAlign w:val="center"/>
          </w:tcPr>
          <w:p w:rsidR="00B03115" w:rsidRPr="00826D8F" w:rsidRDefault="00B03115" w:rsidP="00CE116F">
            <w:pPr>
              <w:rPr>
                <w:rFonts w:ascii="Times New Roman" w:hAnsi="Times New Roman"/>
                <w:lang w:eastAsia="ru-RU"/>
              </w:rPr>
            </w:pPr>
            <w:r w:rsidRPr="00826D8F">
              <w:rPr>
                <w:rFonts w:ascii="Times New Roman" w:hAnsi="Times New Roman"/>
                <w:lang w:eastAsia="ru-RU"/>
              </w:rPr>
              <w:t>362577</w:t>
            </w:r>
          </w:p>
        </w:tc>
        <w:tc>
          <w:tcPr>
            <w:tcW w:w="912" w:type="pct"/>
            <w:vAlign w:val="center"/>
          </w:tcPr>
          <w:p w:rsidR="00B03115" w:rsidRPr="00826D8F" w:rsidRDefault="00B03115" w:rsidP="00CE116F">
            <w:pPr>
              <w:rPr>
                <w:rFonts w:ascii="Times New Roman" w:hAnsi="Times New Roman"/>
              </w:rPr>
            </w:pPr>
            <w:r w:rsidRPr="00826D8F">
              <w:rPr>
                <w:rFonts w:ascii="Times New Roman" w:hAnsi="Times New Roman"/>
              </w:rPr>
              <w:t>370239</w:t>
            </w:r>
          </w:p>
        </w:tc>
        <w:tc>
          <w:tcPr>
            <w:tcW w:w="743" w:type="pct"/>
            <w:vAlign w:val="center"/>
          </w:tcPr>
          <w:p w:rsidR="00B03115" w:rsidRPr="00826D8F" w:rsidRDefault="00B03115" w:rsidP="00CE116F">
            <w:pPr>
              <w:rPr>
                <w:rFonts w:ascii="Times New Roman" w:hAnsi="Times New Roman"/>
                <w:color w:val="000000"/>
              </w:rPr>
            </w:pPr>
            <w:r w:rsidRPr="00826D8F">
              <w:rPr>
                <w:rFonts w:ascii="Times New Roman" w:hAnsi="Times New Roman"/>
                <w:color w:val="000000"/>
              </w:rPr>
              <w:t>97,9</w:t>
            </w:r>
          </w:p>
        </w:tc>
      </w:tr>
      <w:tr w:rsidR="00B03115" w:rsidRPr="00826D8F" w:rsidTr="00826D8F">
        <w:trPr>
          <w:trHeight w:val="20"/>
        </w:trPr>
        <w:tc>
          <w:tcPr>
            <w:tcW w:w="2597"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Из федерального бюджета,тыс. руб. в ценах соотв. лет</w:t>
            </w:r>
          </w:p>
        </w:tc>
        <w:tc>
          <w:tcPr>
            <w:tcW w:w="748" w:type="pct"/>
            <w:vAlign w:val="center"/>
          </w:tcPr>
          <w:p w:rsidR="00B03115" w:rsidRPr="00826D8F" w:rsidRDefault="00B03115" w:rsidP="00CE116F">
            <w:pPr>
              <w:rPr>
                <w:rFonts w:ascii="Times New Roman" w:hAnsi="Times New Roman"/>
                <w:lang w:eastAsia="ru-RU"/>
              </w:rPr>
            </w:pPr>
            <w:r w:rsidRPr="00826D8F">
              <w:rPr>
                <w:rFonts w:ascii="Times New Roman" w:hAnsi="Times New Roman"/>
                <w:lang w:eastAsia="ru-RU"/>
              </w:rPr>
              <w:t>16300</w:t>
            </w:r>
          </w:p>
        </w:tc>
        <w:tc>
          <w:tcPr>
            <w:tcW w:w="912" w:type="pct"/>
            <w:vAlign w:val="center"/>
          </w:tcPr>
          <w:p w:rsidR="00B03115" w:rsidRPr="00826D8F" w:rsidRDefault="00B03115" w:rsidP="00CE116F">
            <w:pPr>
              <w:rPr>
                <w:rFonts w:ascii="Times New Roman" w:hAnsi="Times New Roman"/>
              </w:rPr>
            </w:pPr>
            <w:r w:rsidRPr="00826D8F">
              <w:rPr>
                <w:rFonts w:ascii="Times New Roman" w:hAnsi="Times New Roman"/>
              </w:rPr>
              <w:t>16300</w:t>
            </w:r>
          </w:p>
        </w:tc>
        <w:tc>
          <w:tcPr>
            <w:tcW w:w="743" w:type="pct"/>
            <w:vAlign w:val="center"/>
          </w:tcPr>
          <w:p w:rsidR="00B03115" w:rsidRPr="00826D8F" w:rsidRDefault="00B03115" w:rsidP="00CE116F">
            <w:pPr>
              <w:rPr>
                <w:rFonts w:ascii="Times New Roman" w:hAnsi="Times New Roman"/>
                <w:color w:val="000000"/>
              </w:rPr>
            </w:pPr>
            <w:r w:rsidRPr="00826D8F">
              <w:rPr>
                <w:rFonts w:ascii="Times New Roman" w:hAnsi="Times New Roman"/>
                <w:color w:val="000000"/>
              </w:rPr>
              <w:t>100</w:t>
            </w:r>
          </w:p>
        </w:tc>
      </w:tr>
      <w:tr w:rsidR="00B03115" w:rsidRPr="00826D8F" w:rsidTr="00826D8F">
        <w:trPr>
          <w:trHeight w:val="20"/>
        </w:trPr>
        <w:tc>
          <w:tcPr>
            <w:tcW w:w="2597"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Из областного бюджета,тыс. руб. в ценах соотв. лет</w:t>
            </w:r>
          </w:p>
        </w:tc>
        <w:tc>
          <w:tcPr>
            <w:tcW w:w="748" w:type="pct"/>
            <w:vAlign w:val="center"/>
          </w:tcPr>
          <w:p w:rsidR="00B03115" w:rsidRPr="00826D8F" w:rsidRDefault="00B03115" w:rsidP="00CE116F">
            <w:pPr>
              <w:rPr>
                <w:rFonts w:ascii="Times New Roman" w:hAnsi="Times New Roman"/>
                <w:lang w:eastAsia="ru-RU"/>
              </w:rPr>
            </w:pPr>
            <w:r w:rsidRPr="00826D8F">
              <w:rPr>
                <w:rFonts w:ascii="Times New Roman" w:hAnsi="Times New Roman"/>
                <w:lang w:eastAsia="ru-RU"/>
              </w:rPr>
              <w:t>40067</w:t>
            </w:r>
          </w:p>
        </w:tc>
        <w:tc>
          <w:tcPr>
            <w:tcW w:w="912" w:type="pct"/>
            <w:vAlign w:val="center"/>
          </w:tcPr>
          <w:p w:rsidR="00B03115" w:rsidRPr="00826D8F" w:rsidRDefault="00B03115" w:rsidP="00CE116F">
            <w:pPr>
              <w:rPr>
                <w:rFonts w:ascii="Times New Roman" w:hAnsi="Times New Roman"/>
              </w:rPr>
            </w:pPr>
            <w:r w:rsidRPr="00826D8F">
              <w:rPr>
                <w:rFonts w:ascii="Times New Roman" w:hAnsi="Times New Roman"/>
              </w:rPr>
              <w:t>42403</w:t>
            </w:r>
          </w:p>
        </w:tc>
        <w:tc>
          <w:tcPr>
            <w:tcW w:w="743" w:type="pct"/>
            <w:vAlign w:val="center"/>
          </w:tcPr>
          <w:p w:rsidR="00B03115" w:rsidRPr="00826D8F" w:rsidRDefault="00B03115" w:rsidP="00CE116F">
            <w:pPr>
              <w:rPr>
                <w:rFonts w:ascii="Times New Roman" w:hAnsi="Times New Roman"/>
                <w:color w:val="000000"/>
              </w:rPr>
            </w:pPr>
            <w:r w:rsidRPr="00826D8F">
              <w:rPr>
                <w:rFonts w:ascii="Times New Roman" w:hAnsi="Times New Roman"/>
                <w:color w:val="000000"/>
              </w:rPr>
              <w:t>94,5</w:t>
            </w:r>
          </w:p>
        </w:tc>
      </w:tr>
      <w:tr w:rsidR="00B03115" w:rsidRPr="00826D8F" w:rsidTr="00826D8F">
        <w:trPr>
          <w:trHeight w:val="20"/>
        </w:trPr>
        <w:tc>
          <w:tcPr>
            <w:tcW w:w="2597"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Объем работ, выполненных по виду деятельности «строительство» ,млн. руб. в ценах соотв. лет</w:t>
            </w:r>
          </w:p>
        </w:tc>
        <w:tc>
          <w:tcPr>
            <w:tcW w:w="748" w:type="pct"/>
            <w:vAlign w:val="center"/>
          </w:tcPr>
          <w:p w:rsidR="00B03115" w:rsidRPr="00826D8F" w:rsidRDefault="00B03115" w:rsidP="00CE116F">
            <w:pPr>
              <w:rPr>
                <w:rFonts w:ascii="Times New Roman" w:hAnsi="Times New Roman"/>
                <w:color w:val="000000"/>
                <w:lang w:eastAsia="ru-RU"/>
              </w:rPr>
            </w:pPr>
            <w:r w:rsidRPr="00826D8F">
              <w:rPr>
                <w:rFonts w:ascii="Times New Roman" w:hAnsi="Times New Roman"/>
                <w:color w:val="000000"/>
                <w:lang w:eastAsia="ru-RU"/>
              </w:rPr>
              <w:t>99,3</w:t>
            </w:r>
          </w:p>
        </w:tc>
        <w:tc>
          <w:tcPr>
            <w:tcW w:w="912" w:type="pct"/>
            <w:vAlign w:val="center"/>
          </w:tcPr>
          <w:p w:rsidR="00B03115" w:rsidRPr="00826D8F" w:rsidRDefault="00B03115" w:rsidP="00CE116F">
            <w:pPr>
              <w:rPr>
                <w:rFonts w:ascii="Times New Roman" w:hAnsi="Times New Roman"/>
                <w:color w:val="000000"/>
                <w:lang w:eastAsia="ru-RU"/>
              </w:rPr>
            </w:pPr>
            <w:r w:rsidRPr="00826D8F">
              <w:rPr>
                <w:rFonts w:ascii="Times New Roman" w:hAnsi="Times New Roman"/>
                <w:color w:val="000000"/>
                <w:lang w:eastAsia="ru-RU"/>
              </w:rPr>
              <w:t>99,3</w:t>
            </w:r>
          </w:p>
        </w:tc>
        <w:tc>
          <w:tcPr>
            <w:tcW w:w="743" w:type="pct"/>
            <w:vAlign w:val="center"/>
          </w:tcPr>
          <w:p w:rsidR="00B03115" w:rsidRPr="00826D8F" w:rsidRDefault="00B03115" w:rsidP="00CE116F">
            <w:pPr>
              <w:rPr>
                <w:rFonts w:ascii="Times New Roman" w:hAnsi="Times New Roman"/>
                <w:color w:val="000000"/>
              </w:rPr>
            </w:pPr>
            <w:r w:rsidRPr="00826D8F">
              <w:rPr>
                <w:rFonts w:ascii="Times New Roman" w:hAnsi="Times New Roman"/>
                <w:color w:val="000000"/>
              </w:rPr>
              <w:t>100</w:t>
            </w:r>
          </w:p>
        </w:tc>
      </w:tr>
      <w:tr w:rsidR="00B03115" w:rsidRPr="00826D8F" w:rsidTr="00826D8F">
        <w:trPr>
          <w:trHeight w:val="20"/>
        </w:trPr>
        <w:tc>
          <w:tcPr>
            <w:tcW w:w="2597"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Индекс производства, % к предыдущему году в сопоставимых ценах</w:t>
            </w:r>
          </w:p>
        </w:tc>
        <w:tc>
          <w:tcPr>
            <w:tcW w:w="748" w:type="pct"/>
            <w:vAlign w:val="center"/>
          </w:tcPr>
          <w:p w:rsidR="00B03115" w:rsidRPr="00826D8F" w:rsidRDefault="00B03115" w:rsidP="00CE116F">
            <w:pPr>
              <w:rPr>
                <w:rFonts w:ascii="Times New Roman" w:hAnsi="Times New Roman"/>
                <w:color w:val="000000"/>
                <w:lang w:eastAsia="ru-RU"/>
              </w:rPr>
            </w:pPr>
            <w:r w:rsidRPr="00826D8F">
              <w:rPr>
                <w:rFonts w:ascii="Times New Roman" w:hAnsi="Times New Roman"/>
                <w:color w:val="000000"/>
                <w:lang w:eastAsia="ru-RU"/>
              </w:rPr>
              <w:t>100,0</w:t>
            </w:r>
          </w:p>
        </w:tc>
        <w:tc>
          <w:tcPr>
            <w:tcW w:w="912" w:type="pct"/>
            <w:vAlign w:val="center"/>
          </w:tcPr>
          <w:p w:rsidR="00B03115" w:rsidRPr="00826D8F" w:rsidRDefault="00B03115" w:rsidP="00CE116F">
            <w:pPr>
              <w:rPr>
                <w:rFonts w:ascii="Times New Roman" w:hAnsi="Times New Roman"/>
                <w:color w:val="000000"/>
                <w:lang w:eastAsia="ru-RU"/>
              </w:rPr>
            </w:pPr>
            <w:r w:rsidRPr="00826D8F">
              <w:rPr>
                <w:rFonts w:ascii="Times New Roman" w:hAnsi="Times New Roman"/>
                <w:color w:val="000000"/>
                <w:lang w:eastAsia="ru-RU"/>
              </w:rPr>
              <w:t>100,0</w:t>
            </w:r>
          </w:p>
        </w:tc>
        <w:tc>
          <w:tcPr>
            <w:tcW w:w="743" w:type="pct"/>
            <w:vAlign w:val="center"/>
          </w:tcPr>
          <w:p w:rsidR="00B03115" w:rsidRPr="00826D8F" w:rsidRDefault="00B03115" w:rsidP="00CE116F">
            <w:pPr>
              <w:rPr>
                <w:rFonts w:ascii="Times New Roman" w:hAnsi="Times New Roman"/>
                <w:color w:val="000000"/>
              </w:rPr>
            </w:pPr>
            <w:r w:rsidRPr="00826D8F">
              <w:rPr>
                <w:rFonts w:ascii="Times New Roman" w:hAnsi="Times New Roman"/>
                <w:color w:val="000000"/>
              </w:rPr>
              <w:t>100</w:t>
            </w:r>
          </w:p>
        </w:tc>
      </w:tr>
      <w:tr w:rsidR="00B03115" w:rsidRPr="00826D8F" w:rsidTr="00826D8F">
        <w:trPr>
          <w:trHeight w:val="20"/>
        </w:trPr>
        <w:tc>
          <w:tcPr>
            <w:tcW w:w="2597"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Ввод в эксплуатацию жилых домов за счет всех источников финансирования,  всего,кв. метров общей площади</w:t>
            </w:r>
          </w:p>
        </w:tc>
        <w:tc>
          <w:tcPr>
            <w:tcW w:w="748" w:type="pct"/>
            <w:vAlign w:val="center"/>
          </w:tcPr>
          <w:p w:rsidR="00B03115" w:rsidRPr="00826D8F" w:rsidRDefault="00B03115" w:rsidP="00CE116F">
            <w:pPr>
              <w:rPr>
                <w:rFonts w:ascii="Times New Roman" w:hAnsi="Times New Roman"/>
                <w:lang w:eastAsia="ru-RU"/>
              </w:rPr>
            </w:pPr>
            <w:r w:rsidRPr="00826D8F">
              <w:rPr>
                <w:rFonts w:ascii="Times New Roman" w:hAnsi="Times New Roman"/>
                <w:lang w:eastAsia="ru-RU"/>
              </w:rPr>
              <w:t>700</w:t>
            </w:r>
          </w:p>
        </w:tc>
        <w:tc>
          <w:tcPr>
            <w:tcW w:w="912" w:type="pct"/>
            <w:vAlign w:val="center"/>
          </w:tcPr>
          <w:p w:rsidR="00B03115" w:rsidRPr="00826D8F" w:rsidRDefault="00B03115" w:rsidP="00CE116F">
            <w:pPr>
              <w:rPr>
                <w:rFonts w:ascii="Times New Roman" w:hAnsi="Times New Roman"/>
                <w:color w:val="000000"/>
                <w:lang w:eastAsia="ru-RU"/>
              </w:rPr>
            </w:pPr>
            <w:r w:rsidRPr="00826D8F">
              <w:rPr>
                <w:rFonts w:ascii="Times New Roman" w:hAnsi="Times New Roman"/>
                <w:color w:val="000000"/>
                <w:lang w:eastAsia="ru-RU"/>
              </w:rPr>
              <w:t>4035</w:t>
            </w:r>
          </w:p>
        </w:tc>
        <w:tc>
          <w:tcPr>
            <w:tcW w:w="743" w:type="pct"/>
            <w:vAlign w:val="center"/>
          </w:tcPr>
          <w:p w:rsidR="00B03115" w:rsidRPr="00826D8F" w:rsidRDefault="00B03115" w:rsidP="00CE116F">
            <w:pPr>
              <w:rPr>
                <w:rFonts w:ascii="Times New Roman" w:hAnsi="Times New Roman"/>
                <w:color w:val="000000"/>
              </w:rPr>
            </w:pPr>
            <w:r w:rsidRPr="00826D8F">
              <w:rPr>
                <w:rFonts w:ascii="Times New Roman" w:hAnsi="Times New Roman"/>
                <w:color w:val="000000"/>
              </w:rPr>
              <w:t>17,3</w:t>
            </w:r>
          </w:p>
        </w:tc>
      </w:tr>
      <w:tr w:rsidR="00B03115" w:rsidRPr="00826D8F" w:rsidTr="00826D8F">
        <w:trPr>
          <w:trHeight w:val="20"/>
        </w:trPr>
        <w:tc>
          <w:tcPr>
            <w:tcW w:w="2597"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Из общего итога индивидуальные жилые дома, построенные населением за свой счет и с помощью кредитов,кв. метров общей площади</w:t>
            </w:r>
          </w:p>
        </w:tc>
        <w:tc>
          <w:tcPr>
            <w:tcW w:w="748" w:type="pct"/>
            <w:vAlign w:val="center"/>
          </w:tcPr>
          <w:p w:rsidR="00B03115" w:rsidRPr="00826D8F" w:rsidRDefault="00B03115" w:rsidP="00CE116F">
            <w:pPr>
              <w:rPr>
                <w:rFonts w:ascii="Times New Roman" w:hAnsi="Times New Roman"/>
                <w:lang w:eastAsia="ru-RU"/>
              </w:rPr>
            </w:pPr>
            <w:r w:rsidRPr="00826D8F">
              <w:rPr>
                <w:rFonts w:ascii="Times New Roman" w:hAnsi="Times New Roman"/>
                <w:lang w:eastAsia="ru-RU"/>
              </w:rPr>
              <w:t>700</w:t>
            </w:r>
          </w:p>
        </w:tc>
        <w:tc>
          <w:tcPr>
            <w:tcW w:w="912" w:type="pct"/>
            <w:vAlign w:val="center"/>
          </w:tcPr>
          <w:p w:rsidR="00B03115" w:rsidRPr="00826D8F" w:rsidRDefault="00B03115" w:rsidP="00CE116F">
            <w:pPr>
              <w:rPr>
                <w:rFonts w:ascii="Times New Roman" w:hAnsi="Times New Roman"/>
                <w:color w:val="000000"/>
                <w:lang w:eastAsia="ru-RU"/>
              </w:rPr>
            </w:pPr>
            <w:r w:rsidRPr="00826D8F">
              <w:rPr>
                <w:rFonts w:ascii="Times New Roman" w:hAnsi="Times New Roman"/>
                <w:color w:val="000000"/>
                <w:lang w:eastAsia="ru-RU"/>
              </w:rPr>
              <w:t>4035</w:t>
            </w:r>
          </w:p>
        </w:tc>
        <w:tc>
          <w:tcPr>
            <w:tcW w:w="743" w:type="pct"/>
            <w:vAlign w:val="center"/>
          </w:tcPr>
          <w:p w:rsidR="00B03115" w:rsidRPr="00826D8F" w:rsidRDefault="00B03115" w:rsidP="00CE116F">
            <w:pPr>
              <w:rPr>
                <w:rFonts w:ascii="Times New Roman" w:hAnsi="Times New Roman"/>
                <w:color w:val="000000"/>
              </w:rPr>
            </w:pPr>
            <w:r w:rsidRPr="00826D8F">
              <w:rPr>
                <w:rFonts w:ascii="Times New Roman" w:hAnsi="Times New Roman"/>
                <w:color w:val="000000"/>
              </w:rPr>
              <w:t>17,3</w:t>
            </w:r>
          </w:p>
        </w:tc>
      </w:tr>
      <w:tr w:rsidR="00B03115" w:rsidRPr="00826D8F" w:rsidTr="00826D8F">
        <w:trPr>
          <w:trHeight w:val="20"/>
        </w:trPr>
        <w:tc>
          <w:tcPr>
            <w:tcW w:w="2597"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Общая площадь жилых помещений, приходящаяся на 1 жителя,кв. метров общей площади на 1 чел.</w:t>
            </w:r>
          </w:p>
        </w:tc>
        <w:tc>
          <w:tcPr>
            <w:tcW w:w="748" w:type="pct"/>
            <w:vAlign w:val="center"/>
          </w:tcPr>
          <w:p w:rsidR="00B03115" w:rsidRPr="00826D8F" w:rsidRDefault="00B03115" w:rsidP="00CE116F">
            <w:pPr>
              <w:rPr>
                <w:rFonts w:ascii="Times New Roman" w:hAnsi="Times New Roman"/>
                <w:color w:val="000000"/>
                <w:lang w:eastAsia="ru-RU"/>
              </w:rPr>
            </w:pPr>
            <w:r w:rsidRPr="00826D8F">
              <w:rPr>
                <w:rFonts w:ascii="Times New Roman" w:hAnsi="Times New Roman"/>
                <w:color w:val="000000"/>
                <w:lang w:eastAsia="ru-RU"/>
              </w:rPr>
              <w:t>23,9</w:t>
            </w:r>
          </w:p>
        </w:tc>
        <w:tc>
          <w:tcPr>
            <w:tcW w:w="912" w:type="pct"/>
            <w:vAlign w:val="center"/>
          </w:tcPr>
          <w:p w:rsidR="00B03115" w:rsidRPr="00826D8F" w:rsidRDefault="00B03115" w:rsidP="00CE116F">
            <w:pPr>
              <w:rPr>
                <w:rFonts w:ascii="Times New Roman" w:hAnsi="Times New Roman"/>
                <w:color w:val="000000"/>
                <w:lang w:eastAsia="ru-RU"/>
              </w:rPr>
            </w:pPr>
            <w:r w:rsidRPr="00826D8F">
              <w:rPr>
                <w:rFonts w:ascii="Times New Roman" w:hAnsi="Times New Roman"/>
                <w:color w:val="000000"/>
                <w:lang w:eastAsia="ru-RU"/>
              </w:rPr>
              <w:t>25,8</w:t>
            </w:r>
          </w:p>
        </w:tc>
        <w:tc>
          <w:tcPr>
            <w:tcW w:w="743" w:type="pct"/>
            <w:vAlign w:val="center"/>
          </w:tcPr>
          <w:p w:rsidR="00B03115" w:rsidRPr="00826D8F" w:rsidRDefault="00B03115" w:rsidP="00CE116F">
            <w:pPr>
              <w:rPr>
                <w:rFonts w:ascii="Times New Roman" w:hAnsi="Times New Roman"/>
                <w:color w:val="000000"/>
              </w:rPr>
            </w:pPr>
            <w:r w:rsidRPr="00826D8F">
              <w:rPr>
                <w:rFonts w:ascii="Times New Roman" w:hAnsi="Times New Roman"/>
                <w:color w:val="000000"/>
              </w:rPr>
              <w:t>92,6</w:t>
            </w:r>
          </w:p>
        </w:tc>
      </w:tr>
      <w:tr w:rsidR="00B03115" w:rsidRPr="00826D8F" w:rsidTr="00826D8F">
        <w:trPr>
          <w:trHeight w:val="20"/>
        </w:trPr>
        <w:tc>
          <w:tcPr>
            <w:tcW w:w="2597"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Численность занятых в экономике (среднегодовая), чел.</w:t>
            </w:r>
          </w:p>
        </w:tc>
        <w:tc>
          <w:tcPr>
            <w:tcW w:w="748" w:type="pct"/>
            <w:vAlign w:val="center"/>
          </w:tcPr>
          <w:p w:rsidR="00B03115" w:rsidRPr="00826D8F" w:rsidRDefault="00B03115" w:rsidP="00CE116F">
            <w:pPr>
              <w:rPr>
                <w:rFonts w:ascii="Times New Roman" w:hAnsi="Times New Roman"/>
                <w:lang w:eastAsia="ru-RU"/>
              </w:rPr>
            </w:pPr>
            <w:r w:rsidRPr="00826D8F">
              <w:rPr>
                <w:rFonts w:ascii="Times New Roman" w:hAnsi="Times New Roman"/>
                <w:lang w:eastAsia="ru-RU"/>
              </w:rPr>
              <w:t>14868</w:t>
            </w:r>
          </w:p>
        </w:tc>
        <w:tc>
          <w:tcPr>
            <w:tcW w:w="912" w:type="pct"/>
            <w:vAlign w:val="center"/>
          </w:tcPr>
          <w:p w:rsidR="00B03115" w:rsidRPr="00826D8F" w:rsidRDefault="00B03115" w:rsidP="00CE116F">
            <w:pPr>
              <w:rPr>
                <w:rFonts w:ascii="Times New Roman" w:hAnsi="Times New Roman"/>
                <w:color w:val="000000"/>
                <w:lang w:eastAsia="ru-RU"/>
              </w:rPr>
            </w:pPr>
            <w:r w:rsidRPr="00826D8F">
              <w:rPr>
                <w:rFonts w:ascii="Times New Roman" w:hAnsi="Times New Roman"/>
                <w:color w:val="000000"/>
                <w:lang w:eastAsia="ru-RU"/>
              </w:rPr>
              <w:t>16400</w:t>
            </w:r>
          </w:p>
        </w:tc>
        <w:tc>
          <w:tcPr>
            <w:tcW w:w="743" w:type="pct"/>
            <w:vAlign w:val="center"/>
          </w:tcPr>
          <w:p w:rsidR="00B03115" w:rsidRPr="00826D8F" w:rsidRDefault="00B03115" w:rsidP="00CE116F">
            <w:pPr>
              <w:rPr>
                <w:rFonts w:ascii="Times New Roman" w:hAnsi="Times New Roman"/>
                <w:color w:val="000000"/>
              </w:rPr>
            </w:pPr>
            <w:r w:rsidRPr="00826D8F">
              <w:rPr>
                <w:rFonts w:ascii="Times New Roman" w:hAnsi="Times New Roman"/>
                <w:color w:val="000000"/>
              </w:rPr>
              <w:t>90,7</w:t>
            </w:r>
          </w:p>
        </w:tc>
      </w:tr>
      <w:tr w:rsidR="00B03115" w:rsidRPr="00826D8F" w:rsidTr="00826D8F">
        <w:trPr>
          <w:trHeight w:val="20"/>
        </w:trPr>
        <w:tc>
          <w:tcPr>
            <w:tcW w:w="2597"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Среднесписочная численность работников (по крупным и средним организациям), чел.</w:t>
            </w:r>
          </w:p>
        </w:tc>
        <w:tc>
          <w:tcPr>
            <w:tcW w:w="748" w:type="pct"/>
            <w:vAlign w:val="center"/>
          </w:tcPr>
          <w:p w:rsidR="00B03115" w:rsidRPr="00826D8F" w:rsidRDefault="00B03115" w:rsidP="00CE116F">
            <w:pPr>
              <w:rPr>
                <w:rFonts w:ascii="Times New Roman" w:hAnsi="Times New Roman"/>
                <w:lang w:eastAsia="ru-RU"/>
              </w:rPr>
            </w:pPr>
            <w:r w:rsidRPr="00826D8F">
              <w:rPr>
                <w:rFonts w:ascii="Times New Roman" w:hAnsi="Times New Roman"/>
                <w:lang w:eastAsia="ru-RU"/>
              </w:rPr>
              <w:t>5125</w:t>
            </w:r>
          </w:p>
        </w:tc>
        <w:tc>
          <w:tcPr>
            <w:tcW w:w="912" w:type="pct"/>
            <w:vAlign w:val="center"/>
          </w:tcPr>
          <w:p w:rsidR="00B03115" w:rsidRPr="00826D8F" w:rsidRDefault="00B03115" w:rsidP="00CE116F">
            <w:pPr>
              <w:rPr>
                <w:rFonts w:ascii="Times New Roman" w:hAnsi="Times New Roman"/>
                <w:color w:val="000000"/>
                <w:lang w:eastAsia="ru-RU"/>
              </w:rPr>
            </w:pPr>
            <w:r w:rsidRPr="00826D8F">
              <w:rPr>
                <w:rFonts w:ascii="Times New Roman" w:hAnsi="Times New Roman"/>
                <w:color w:val="000000"/>
                <w:lang w:eastAsia="ru-RU"/>
              </w:rPr>
              <w:t>5911</w:t>
            </w:r>
          </w:p>
        </w:tc>
        <w:tc>
          <w:tcPr>
            <w:tcW w:w="743" w:type="pct"/>
            <w:vAlign w:val="center"/>
          </w:tcPr>
          <w:p w:rsidR="00B03115" w:rsidRPr="00826D8F" w:rsidRDefault="00B03115" w:rsidP="00CE116F">
            <w:pPr>
              <w:rPr>
                <w:rFonts w:ascii="Times New Roman" w:hAnsi="Times New Roman"/>
                <w:color w:val="000000"/>
              </w:rPr>
            </w:pPr>
            <w:r w:rsidRPr="00826D8F">
              <w:rPr>
                <w:rFonts w:ascii="Times New Roman" w:hAnsi="Times New Roman"/>
                <w:color w:val="000000"/>
              </w:rPr>
              <w:t>86,7</w:t>
            </w:r>
          </w:p>
        </w:tc>
      </w:tr>
      <w:tr w:rsidR="00B03115" w:rsidRPr="00826D8F" w:rsidTr="00826D8F">
        <w:trPr>
          <w:trHeight w:val="20"/>
        </w:trPr>
        <w:tc>
          <w:tcPr>
            <w:tcW w:w="2597" w:type="pct"/>
          </w:tcPr>
          <w:p w:rsidR="00B03115" w:rsidRPr="00826D8F" w:rsidRDefault="00B03115" w:rsidP="00826D8F">
            <w:pPr>
              <w:jc w:val="left"/>
              <w:rPr>
                <w:rFonts w:ascii="Times New Roman" w:hAnsi="Times New Roman"/>
                <w:color w:val="000000"/>
                <w:lang w:eastAsia="ru-RU"/>
              </w:rPr>
            </w:pPr>
            <w:r w:rsidRPr="00826D8F">
              <w:rPr>
                <w:rFonts w:ascii="Times New Roman" w:hAnsi="Times New Roman"/>
                <w:color w:val="000000"/>
                <w:lang w:eastAsia="ru-RU"/>
              </w:rPr>
              <w:t>Среднемесячная номинальная начисленная заработная плата на 1 работника, рублей</w:t>
            </w:r>
          </w:p>
        </w:tc>
        <w:tc>
          <w:tcPr>
            <w:tcW w:w="748" w:type="pct"/>
            <w:vAlign w:val="center"/>
          </w:tcPr>
          <w:p w:rsidR="00B03115" w:rsidRPr="00826D8F" w:rsidRDefault="00B03115" w:rsidP="00CE116F">
            <w:pPr>
              <w:rPr>
                <w:rFonts w:ascii="Times New Roman" w:hAnsi="Times New Roman"/>
                <w:lang w:eastAsia="ru-RU"/>
              </w:rPr>
            </w:pPr>
            <w:r w:rsidRPr="00826D8F">
              <w:rPr>
                <w:rFonts w:ascii="Times New Roman" w:hAnsi="Times New Roman"/>
                <w:lang w:eastAsia="ru-RU"/>
              </w:rPr>
              <w:t>26864,3</w:t>
            </w:r>
          </w:p>
        </w:tc>
        <w:tc>
          <w:tcPr>
            <w:tcW w:w="912" w:type="pct"/>
            <w:vAlign w:val="center"/>
          </w:tcPr>
          <w:p w:rsidR="00B03115" w:rsidRPr="00826D8F" w:rsidRDefault="00B03115" w:rsidP="00CE116F">
            <w:pPr>
              <w:rPr>
                <w:rFonts w:ascii="Times New Roman" w:hAnsi="Times New Roman"/>
                <w:color w:val="000000"/>
              </w:rPr>
            </w:pPr>
            <w:r w:rsidRPr="00826D8F">
              <w:rPr>
                <w:rFonts w:ascii="Times New Roman" w:hAnsi="Times New Roman"/>
                <w:color w:val="000000"/>
              </w:rPr>
              <w:t>26439,8</w:t>
            </w:r>
          </w:p>
        </w:tc>
        <w:tc>
          <w:tcPr>
            <w:tcW w:w="743" w:type="pct"/>
            <w:vAlign w:val="center"/>
          </w:tcPr>
          <w:p w:rsidR="00B03115" w:rsidRPr="00826D8F" w:rsidRDefault="00B03115" w:rsidP="00CE116F">
            <w:pPr>
              <w:rPr>
                <w:rFonts w:ascii="Times New Roman" w:hAnsi="Times New Roman"/>
                <w:color w:val="000000"/>
              </w:rPr>
            </w:pPr>
            <w:r w:rsidRPr="00826D8F">
              <w:rPr>
                <w:rFonts w:ascii="Times New Roman" w:hAnsi="Times New Roman"/>
                <w:color w:val="000000"/>
              </w:rPr>
              <w:t>101,6</w:t>
            </w:r>
          </w:p>
        </w:tc>
      </w:tr>
    </w:tbl>
    <w:p w:rsidR="00B03115" w:rsidRPr="00F9097A" w:rsidRDefault="00B03115" w:rsidP="000801A0">
      <w:pPr>
        <w:ind w:firstLine="709"/>
        <w:jc w:val="both"/>
        <w:rPr>
          <w:rFonts w:ascii="Times New Roman" w:hAnsi="Times New Roman"/>
          <w:sz w:val="24"/>
          <w:szCs w:val="24"/>
        </w:rPr>
      </w:pPr>
    </w:p>
    <w:p w:rsidR="00B03115" w:rsidRDefault="00B03115" w:rsidP="007D4B5E">
      <w:pPr>
        <w:pStyle w:val="NormalWeb"/>
        <w:spacing w:before="0" w:beforeAutospacing="0" w:after="0" w:afterAutospacing="0"/>
        <w:ind w:firstLine="708"/>
        <w:jc w:val="both"/>
      </w:pPr>
      <w:r w:rsidRPr="00364315">
        <w:t>Кроме города Сланцы в границах Сланцевского городского поселения расположены еще 8 сельских населенных пунктов, в которых проживает 915 человек. Объекты экономики в них отсутствуют.</w:t>
      </w:r>
    </w:p>
    <w:p w:rsidR="00B03115" w:rsidRPr="00F9097A" w:rsidRDefault="00B03115" w:rsidP="000801A0">
      <w:pPr>
        <w:ind w:firstLine="709"/>
        <w:jc w:val="both"/>
        <w:rPr>
          <w:rFonts w:ascii="Times New Roman" w:hAnsi="Times New Roman"/>
          <w:sz w:val="24"/>
          <w:szCs w:val="24"/>
        </w:rPr>
      </w:pPr>
      <w:r w:rsidRPr="00F9097A">
        <w:rPr>
          <w:rFonts w:ascii="Times New Roman" w:hAnsi="Times New Roman"/>
          <w:sz w:val="24"/>
          <w:szCs w:val="24"/>
        </w:rPr>
        <w:t xml:space="preserve">Кроме промышленности на территории Сланцевского городского поселения получает развитие индустрия отдыха. В городе Сланцы действует туристско-информационный центр (ТИЦ), который  способствует развитию индустрии отдыха и развлечений на территории муниципального района.  </w:t>
      </w:r>
    </w:p>
    <w:p w:rsidR="00B03115" w:rsidRPr="001C5BBD" w:rsidRDefault="00B03115" w:rsidP="000801A0">
      <w:pPr>
        <w:ind w:firstLine="709"/>
        <w:jc w:val="both"/>
        <w:rPr>
          <w:rFonts w:ascii="Times New Roman" w:hAnsi="Times New Roman"/>
          <w:sz w:val="24"/>
          <w:szCs w:val="24"/>
        </w:rPr>
      </w:pPr>
    </w:p>
    <w:p w:rsidR="00B03115" w:rsidRPr="001C5BBD" w:rsidRDefault="00B03115" w:rsidP="000801A0">
      <w:pPr>
        <w:rPr>
          <w:rFonts w:ascii="Times New Roman" w:hAnsi="Times New Roman"/>
          <w:sz w:val="24"/>
          <w:szCs w:val="24"/>
        </w:rPr>
      </w:pPr>
      <w:r w:rsidRPr="001C5BBD">
        <w:rPr>
          <w:rFonts w:ascii="Times New Roman" w:hAnsi="Times New Roman"/>
          <w:sz w:val="24"/>
          <w:szCs w:val="24"/>
        </w:rPr>
        <w:t xml:space="preserve">Таблица </w:t>
      </w:r>
      <w:r>
        <w:rPr>
          <w:rFonts w:ascii="Times New Roman" w:hAnsi="Times New Roman"/>
          <w:sz w:val="24"/>
          <w:szCs w:val="24"/>
        </w:rPr>
        <w:t>5–</w:t>
      </w:r>
      <w:r w:rsidRPr="001C5BBD">
        <w:rPr>
          <w:rFonts w:ascii="Times New Roman" w:hAnsi="Times New Roman"/>
          <w:sz w:val="24"/>
          <w:szCs w:val="24"/>
        </w:rPr>
        <w:t xml:space="preserve"> Перечень баз отдыха и баз охотников и рыболовов, расположенных на территории </w:t>
      </w:r>
      <w:r w:rsidRPr="00803298">
        <w:rPr>
          <w:rFonts w:ascii="Times New Roman" w:hAnsi="Times New Roman"/>
          <w:sz w:val="24"/>
          <w:szCs w:val="24"/>
        </w:rPr>
        <w:t>Сланцевско</w:t>
      </w:r>
      <w:r>
        <w:rPr>
          <w:rFonts w:ascii="Times New Roman" w:hAnsi="Times New Roman"/>
          <w:sz w:val="24"/>
          <w:szCs w:val="24"/>
        </w:rPr>
        <w:t xml:space="preserve">го </w:t>
      </w:r>
      <w:r w:rsidRPr="00803298">
        <w:rPr>
          <w:rFonts w:ascii="Times New Roman" w:hAnsi="Times New Roman"/>
          <w:sz w:val="24"/>
          <w:szCs w:val="24"/>
        </w:rPr>
        <w:t>городско</w:t>
      </w:r>
      <w:r>
        <w:rPr>
          <w:rFonts w:ascii="Times New Roman" w:hAnsi="Times New Roman"/>
          <w:sz w:val="24"/>
          <w:szCs w:val="24"/>
        </w:rPr>
        <w:t>го</w:t>
      </w:r>
      <w:r w:rsidRPr="00803298">
        <w:rPr>
          <w:rFonts w:ascii="Times New Roman" w:hAnsi="Times New Roman"/>
          <w:sz w:val="24"/>
          <w:szCs w:val="24"/>
        </w:rPr>
        <w:t xml:space="preserve"> поселени</w:t>
      </w:r>
      <w:r>
        <w:rPr>
          <w:rFonts w:ascii="Times New Roman" w:hAnsi="Times New Roman"/>
          <w:sz w:val="24"/>
          <w:szCs w:val="24"/>
        </w:rPr>
        <w:t>я</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513"/>
        <w:gridCol w:w="2634"/>
        <w:gridCol w:w="1924"/>
        <w:gridCol w:w="1273"/>
        <w:gridCol w:w="1843"/>
        <w:gridCol w:w="1384"/>
      </w:tblGrid>
      <w:tr w:rsidR="00B03115" w:rsidRPr="00826D8F" w:rsidTr="001C5D70">
        <w:trPr>
          <w:trHeight w:val="612"/>
        </w:trPr>
        <w:tc>
          <w:tcPr>
            <w:tcW w:w="268" w:type="pct"/>
            <w:tcBorders>
              <w:top w:val="single" w:sz="4" w:space="0" w:color="auto"/>
            </w:tcBorders>
          </w:tcPr>
          <w:p w:rsidR="00B03115" w:rsidRPr="005A740D" w:rsidRDefault="00B03115" w:rsidP="00CE116F">
            <w:pPr>
              <w:rPr>
                <w:rFonts w:ascii="Times New Roman" w:hAnsi="Times New Roman"/>
              </w:rPr>
            </w:pPr>
            <w:r w:rsidRPr="005A740D">
              <w:rPr>
                <w:rFonts w:ascii="Times New Roman" w:hAnsi="Times New Roman"/>
              </w:rPr>
              <w:t>№ п/п</w:t>
            </w:r>
          </w:p>
        </w:tc>
        <w:tc>
          <w:tcPr>
            <w:tcW w:w="1376" w:type="pct"/>
            <w:tcBorders>
              <w:top w:val="single" w:sz="4" w:space="0" w:color="auto"/>
            </w:tcBorders>
          </w:tcPr>
          <w:p w:rsidR="00B03115" w:rsidRPr="005A740D" w:rsidRDefault="00B03115" w:rsidP="00CE116F">
            <w:pPr>
              <w:rPr>
                <w:rFonts w:ascii="Times New Roman" w:hAnsi="Times New Roman"/>
              </w:rPr>
            </w:pPr>
            <w:r w:rsidRPr="005A740D">
              <w:rPr>
                <w:rFonts w:ascii="Times New Roman" w:hAnsi="Times New Roman"/>
              </w:rPr>
              <w:t>Наименование владельца</w:t>
            </w:r>
          </w:p>
        </w:tc>
        <w:tc>
          <w:tcPr>
            <w:tcW w:w="1005" w:type="pct"/>
            <w:tcBorders>
              <w:top w:val="single" w:sz="4" w:space="0" w:color="auto"/>
            </w:tcBorders>
          </w:tcPr>
          <w:p w:rsidR="00B03115" w:rsidRPr="005A740D" w:rsidRDefault="00B03115" w:rsidP="00CE116F">
            <w:pPr>
              <w:rPr>
                <w:rFonts w:ascii="Times New Roman" w:hAnsi="Times New Roman"/>
              </w:rPr>
            </w:pPr>
            <w:r w:rsidRPr="005A740D">
              <w:rPr>
                <w:rFonts w:ascii="Times New Roman" w:hAnsi="Times New Roman"/>
              </w:rPr>
              <w:t>Способ использования</w:t>
            </w:r>
          </w:p>
        </w:tc>
        <w:tc>
          <w:tcPr>
            <w:tcW w:w="665" w:type="pct"/>
            <w:tcBorders>
              <w:top w:val="single" w:sz="4" w:space="0" w:color="auto"/>
            </w:tcBorders>
          </w:tcPr>
          <w:p w:rsidR="00B03115" w:rsidRPr="005A740D" w:rsidRDefault="00B03115" w:rsidP="00CE116F">
            <w:pPr>
              <w:rPr>
                <w:rFonts w:ascii="Times New Roman" w:hAnsi="Times New Roman"/>
              </w:rPr>
            </w:pPr>
            <w:r w:rsidRPr="005A740D">
              <w:rPr>
                <w:rFonts w:ascii="Times New Roman" w:hAnsi="Times New Roman"/>
              </w:rPr>
              <w:t>Наименование</w:t>
            </w:r>
          </w:p>
        </w:tc>
        <w:tc>
          <w:tcPr>
            <w:tcW w:w="963" w:type="pct"/>
            <w:tcBorders>
              <w:top w:val="single" w:sz="4" w:space="0" w:color="auto"/>
            </w:tcBorders>
          </w:tcPr>
          <w:p w:rsidR="00B03115" w:rsidRPr="005A740D" w:rsidRDefault="00B03115" w:rsidP="00CE116F">
            <w:pPr>
              <w:rPr>
                <w:rFonts w:ascii="Times New Roman" w:hAnsi="Times New Roman"/>
              </w:rPr>
            </w:pPr>
            <w:r w:rsidRPr="005A740D">
              <w:rPr>
                <w:rFonts w:ascii="Times New Roman" w:hAnsi="Times New Roman"/>
              </w:rPr>
              <w:t>Местоположение</w:t>
            </w:r>
          </w:p>
        </w:tc>
        <w:tc>
          <w:tcPr>
            <w:tcW w:w="724" w:type="pct"/>
            <w:tcBorders>
              <w:top w:val="single" w:sz="4" w:space="0" w:color="auto"/>
            </w:tcBorders>
          </w:tcPr>
          <w:p w:rsidR="00B03115" w:rsidRPr="005A740D" w:rsidRDefault="00B03115" w:rsidP="00CE116F">
            <w:pPr>
              <w:rPr>
                <w:rFonts w:ascii="Times New Roman" w:hAnsi="Times New Roman"/>
              </w:rPr>
            </w:pPr>
            <w:r w:rsidRPr="005A740D">
              <w:rPr>
                <w:rFonts w:ascii="Times New Roman" w:hAnsi="Times New Roman"/>
              </w:rPr>
              <w:t>Примечания</w:t>
            </w:r>
          </w:p>
        </w:tc>
      </w:tr>
      <w:tr w:rsidR="00B03115" w:rsidRPr="00826D8F" w:rsidTr="001C5D70">
        <w:trPr>
          <w:trHeight w:val="612"/>
        </w:trPr>
        <w:tc>
          <w:tcPr>
            <w:tcW w:w="268" w:type="pct"/>
          </w:tcPr>
          <w:p w:rsidR="00B03115" w:rsidRPr="005A740D" w:rsidRDefault="00B03115" w:rsidP="00CE116F">
            <w:pPr>
              <w:rPr>
                <w:rFonts w:ascii="Times New Roman" w:hAnsi="Times New Roman"/>
              </w:rPr>
            </w:pPr>
            <w:r>
              <w:rPr>
                <w:rFonts w:ascii="Times New Roman" w:hAnsi="Times New Roman"/>
              </w:rPr>
              <w:t>1</w:t>
            </w:r>
          </w:p>
        </w:tc>
        <w:tc>
          <w:tcPr>
            <w:tcW w:w="1376" w:type="pct"/>
            <w:vMerge w:val="restart"/>
          </w:tcPr>
          <w:p w:rsidR="00B03115" w:rsidRPr="005A740D" w:rsidRDefault="00B03115" w:rsidP="00CE116F">
            <w:pPr>
              <w:rPr>
                <w:rFonts w:ascii="Times New Roman" w:hAnsi="Times New Roman"/>
              </w:rPr>
            </w:pPr>
            <w:r w:rsidRPr="005A740D">
              <w:rPr>
                <w:rFonts w:ascii="Times New Roman" w:hAnsi="Times New Roman"/>
              </w:rPr>
              <w:t>Региональная общественная организация «Сланцевское общество охотн</w:t>
            </w:r>
            <w:r>
              <w:rPr>
                <w:rFonts w:ascii="Times New Roman" w:hAnsi="Times New Roman"/>
              </w:rPr>
              <w:t xml:space="preserve">иков и рыболовов Ленинградской </w:t>
            </w:r>
            <w:r w:rsidRPr="005A740D">
              <w:rPr>
                <w:rFonts w:ascii="Times New Roman" w:hAnsi="Times New Roman"/>
              </w:rPr>
              <w:t>области»</w:t>
            </w:r>
          </w:p>
        </w:tc>
        <w:tc>
          <w:tcPr>
            <w:tcW w:w="1005" w:type="pct"/>
          </w:tcPr>
          <w:p w:rsidR="00B03115" w:rsidRPr="005A740D" w:rsidRDefault="00B03115" w:rsidP="00CE116F">
            <w:pPr>
              <w:rPr>
                <w:rFonts w:ascii="Times New Roman" w:hAnsi="Times New Roman"/>
              </w:rPr>
            </w:pPr>
            <w:r w:rsidRPr="005A740D">
              <w:rPr>
                <w:rFonts w:ascii="Times New Roman" w:hAnsi="Times New Roman"/>
              </w:rPr>
              <w:t>база охотников и рыболовов</w:t>
            </w:r>
          </w:p>
        </w:tc>
        <w:tc>
          <w:tcPr>
            <w:tcW w:w="665" w:type="pct"/>
          </w:tcPr>
          <w:p w:rsidR="00B03115" w:rsidRPr="005A740D" w:rsidRDefault="00B03115" w:rsidP="00CE116F">
            <w:pPr>
              <w:rPr>
                <w:rFonts w:ascii="Times New Roman" w:hAnsi="Times New Roman"/>
              </w:rPr>
            </w:pPr>
          </w:p>
        </w:tc>
        <w:tc>
          <w:tcPr>
            <w:tcW w:w="963" w:type="pct"/>
          </w:tcPr>
          <w:p w:rsidR="00B03115" w:rsidRPr="005A740D" w:rsidRDefault="00B03115" w:rsidP="00CE116F">
            <w:pPr>
              <w:rPr>
                <w:rFonts w:ascii="Times New Roman" w:hAnsi="Times New Roman"/>
              </w:rPr>
            </w:pPr>
            <w:r w:rsidRPr="005A740D">
              <w:rPr>
                <w:rFonts w:ascii="Times New Roman" w:hAnsi="Times New Roman"/>
              </w:rPr>
              <w:t>дер. Малые Поля</w:t>
            </w:r>
          </w:p>
        </w:tc>
        <w:tc>
          <w:tcPr>
            <w:tcW w:w="724" w:type="pct"/>
          </w:tcPr>
          <w:p w:rsidR="00B03115" w:rsidRPr="005A740D" w:rsidRDefault="00B03115" w:rsidP="00CE116F">
            <w:pPr>
              <w:rPr>
                <w:rFonts w:ascii="Times New Roman" w:hAnsi="Times New Roman"/>
              </w:rPr>
            </w:pPr>
          </w:p>
        </w:tc>
      </w:tr>
      <w:tr w:rsidR="00B03115" w:rsidRPr="00826D8F" w:rsidTr="001C5D70">
        <w:trPr>
          <w:trHeight w:val="612"/>
        </w:trPr>
        <w:tc>
          <w:tcPr>
            <w:tcW w:w="268" w:type="pct"/>
          </w:tcPr>
          <w:p w:rsidR="00B03115" w:rsidRPr="005A740D" w:rsidRDefault="00B03115" w:rsidP="00CE116F">
            <w:pPr>
              <w:rPr>
                <w:rFonts w:ascii="Times New Roman" w:hAnsi="Times New Roman"/>
              </w:rPr>
            </w:pPr>
            <w:r>
              <w:rPr>
                <w:rFonts w:ascii="Times New Roman" w:hAnsi="Times New Roman"/>
              </w:rPr>
              <w:t>2</w:t>
            </w:r>
          </w:p>
        </w:tc>
        <w:tc>
          <w:tcPr>
            <w:tcW w:w="1376" w:type="pct"/>
            <w:vMerge/>
          </w:tcPr>
          <w:p w:rsidR="00B03115" w:rsidRPr="005A740D" w:rsidRDefault="00B03115" w:rsidP="00CE116F">
            <w:pPr>
              <w:rPr>
                <w:rFonts w:ascii="Times New Roman" w:hAnsi="Times New Roman"/>
              </w:rPr>
            </w:pPr>
          </w:p>
        </w:tc>
        <w:tc>
          <w:tcPr>
            <w:tcW w:w="1005" w:type="pct"/>
          </w:tcPr>
          <w:p w:rsidR="00B03115" w:rsidRPr="005A740D" w:rsidRDefault="00B03115" w:rsidP="00CE116F">
            <w:pPr>
              <w:rPr>
                <w:rFonts w:ascii="Times New Roman" w:hAnsi="Times New Roman"/>
              </w:rPr>
            </w:pPr>
            <w:r w:rsidRPr="005A740D">
              <w:rPr>
                <w:rFonts w:ascii="Times New Roman" w:hAnsi="Times New Roman"/>
              </w:rPr>
              <w:t>база охотников и рыболовов</w:t>
            </w:r>
          </w:p>
        </w:tc>
        <w:tc>
          <w:tcPr>
            <w:tcW w:w="665" w:type="pct"/>
          </w:tcPr>
          <w:p w:rsidR="00B03115" w:rsidRPr="005A740D" w:rsidRDefault="00B03115" w:rsidP="00CE116F">
            <w:pPr>
              <w:rPr>
                <w:rFonts w:ascii="Times New Roman" w:hAnsi="Times New Roman"/>
              </w:rPr>
            </w:pPr>
            <w:r w:rsidRPr="005A740D">
              <w:rPr>
                <w:rFonts w:ascii="Times New Roman" w:hAnsi="Times New Roman"/>
              </w:rPr>
              <w:t>«Криуша»</w:t>
            </w:r>
          </w:p>
        </w:tc>
        <w:tc>
          <w:tcPr>
            <w:tcW w:w="963" w:type="pct"/>
          </w:tcPr>
          <w:p w:rsidR="00B03115" w:rsidRPr="005A740D" w:rsidRDefault="00B03115" w:rsidP="00CE116F">
            <w:pPr>
              <w:rPr>
                <w:rFonts w:ascii="Times New Roman" w:hAnsi="Times New Roman"/>
              </w:rPr>
            </w:pPr>
            <w:r w:rsidRPr="005A740D">
              <w:rPr>
                <w:rFonts w:ascii="Times New Roman" w:hAnsi="Times New Roman"/>
              </w:rPr>
              <w:t>Урочище  Пустой Конец</w:t>
            </w:r>
          </w:p>
        </w:tc>
        <w:tc>
          <w:tcPr>
            <w:tcW w:w="724" w:type="pct"/>
          </w:tcPr>
          <w:p w:rsidR="00B03115" w:rsidRPr="005A740D" w:rsidRDefault="00B03115" w:rsidP="00CE116F">
            <w:pPr>
              <w:rPr>
                <w:rFonts w:ascii="Times New Roman" w:hAnsi="Times New Roman"/>
              </w:rPr>
            </w:pPr>
            <w:r w:rsidRPr="005A740D">
              <w:rPr>
                <w:rFonts w:ascii="Times New Roman" w:hAnsi="Times New Roman"/>
              </w:rPr>
              <w:t>не работает</w:t>
            </w:r>
          </w:p>
        </w:tc>
      </w:tr>
      <w:tr w:rsidR="00B03115" w:rsidRPr="00826D8F" w:rsidTr="001C5D70">
        <w:trPr>
          <w:trHeight w:val="612"/>
        </w:trPr>
        <w:tc>
          <w:tcPr>
            <w:tcW w:w="268" w:type="pct"/>
            <w:tcBorders>
              <w:bottom w:val="single" w:sz="4" w:space="0" w:color="auto"/>
            </w:tcBorders>
          </w:tcPr>
          <w:p w:rsidR="00B03115" w:rsidRPr="005A740D" w:rsidRDefault="00B03115" w:rsidP="00CE116F">
            <w:pPr>
              <w:rPr>
                <w:rFonts w:ascii="Times New Roman" w:hAnsi="Times New Roman"/>
              </w:rPr>
            </w:pPr>
            <w:r>
              <w:rPr>
                <w:rFonts w:ascii="Times New Roman" w:hAnsi="Times New Roman"/>
              </w:rPr>
              <w:t>3</w:t>
            </w:r>
          </w:p>
        </w:tc>
        <w:tc>
          <w:tcPr>
            <w:tcW w:w="1376" w:type="pct"/>
            <w:vMerge/>
            <w:tcBorders>
              <w:bottom w:val="single" w:sz="4" w:space="0" w:color="auto"/>
            </w:tcBorders>
          </w:tcPr>
          <w:p w:rsidR="00B03115" w:rsidRPr="005A740D" w:rsidRDefault="00B03115" w:rsidP="00CE116F">
            <w:pPr>
              <w:rPr>
                <w:rFonts w:ascii="Times New Roman" w:hAnsi="Times New Roman"/>
              </w:rPr>
            </w:pPr>
          </w:p>
        </w:tc>
        <w:tc>
          <w:tcPr>
            <w:tcW w:w="1005" w:type="pct"/>
            <w:tcBorders>
              <w:bottom w:val="single" w:sz="4" w:space="0" w:color="auto"/>
            </w:tcBorders>
          </w:tcPr>
          <w:p w:rsidR="00B03115" w:rsidRPr="005A740D" w:rsidRDefault="00B03115" w:rsidP="00CE116F">
            <w:pPr>
              <w:rPr>
                <w:rFonts w:ascii="Times New Roman" w:hAnsi="Times New Roman"/>
              </w:rPr>
            </w:pPr>
            <w:r w:rsidRPr="005A740D">
              <w:rPr>
                <w:rFonts w:ascii="Times New Roman" w:hAnsi="Times New Roman"/>
              </w:rPr>
              <w:t>база охотников и рыболовов</w:t>
            </w:r>
          </w:p>
        </w:tc>
        <w:tc>
          <w:tcPr>
            <w:tcW w:w="665" w:type="pct"/>
            <w:tcBorders>
              <w:bottom w:val="single" w:sz="4" w:space="0" w:color="auto"/>
            </w:tcBorders>
          </w:tcPr>
          <w:p w:rsidR="00B03115" w:rsidRPr="005A740D" w:rsidRDefault="00B03115" w:rsidP="00CE116F">
            <w:pPr>
              <w:rPr>
                <w:rFonts w:ascii="Times New Roman" w:hAnsi="Times New Roman"/>
              </w:rPr>
            </w:pPr>
            <w:r w:rsidRPr="005A740D">
              <w:rPr>
                <w:rFonts w:ascii="Times New Roman" w:hAnsi="Times New Roman"/>
              </w:rPr>
              <w:t>«Низы»</w:t>
            </w:r>
          </w:p>
        </w:tc>
        <w:tc>
          <w:tcPr>
            <w:tcW w:w="963" w:type="pct"/>
            <w:tcBorders>
              <w:bottom w:val="single" w:sz="4" w:space="0" w:color="auto"/>
            </w:tcBorders>
          </w:tcPr>
          <w:p w:rsidR="00B03115" w:rsidRPr="005A740D" w:rsidRDefault="00B03115" w:rsidP="00CE116F">
            <w:pPr>
              <w:rPr>
                <w:rFonts w:ascii="Times New Roman" w:hAnsi="Times New Roman"/>
              </w:rPr>
            </w:pPr>
            <w:r w:rsidRPr="005A740D">
              <w:rPr>
                <w:rFonts w:ascii="Times New Roman" w:hAnsi="Times New Roman"/>
              </w:rPr>
              <w:t>р. Плюсса, урочище Низы</w:t>
            </w:r>
          </w:p>
        </w:tc>
        <w:tc>
          <w:tcPr>
            <w:tcW w:w="724" w:type="pct"/>
            <w:tcBorders>
              <w:bottom w:val="single" w:sz="4" w:space="0" w:color="auto"/>
            </w:tcBorders>
          </w:tcPr>
          <w:p w:rsidR="00B03115" w:rsidRPr="005A740D" w:rsidRDefault="00B03115" w:rsidP="001C5D70">
            <w:pPr>
              <w:rPr>
                <w:rFonts w:ascii="Times New Roman" w:hAnsi="Times New Roman"/>
              </w:rPr>
            </w:pPr>
            <w:r w:rsidRPr="005A740D">
              <w:rPr>
                <w:rFonts w:ascii="Times New Roman" w:hAnsi="Times New Roman"/>
              </w:rPr>
              <w:t>Сдана</w:t>
            </w:r>
            <w:r>
              <w:rPr>
                <w:rFonts w:ascii="Times New Roman" w:hAnsi="Times New Roman"/>
              </w:rPr>
              <w:t xml:space="preserve"> </w:t>
            </w:r>
            <w:r w:rsidRPr="005A740D">
              <w:rPr>
                <w:rFonts w:ascii="Times New Roman" w:hAnsi="Times New Roman"/>
              </w:rPr>
              <w:t>в аренду</w:t>
            </w:r>
          </w:p>
        </w:tc>
      </w:tr>
    </w:tbl>
    <w:p w:rsidR="00B03115" w:rsidRPr="005B5F44" w:rsidRDefault="00B03115" w:rsidP="005B5F44">
      <w:pPr>
        <w:pStyle w:val="NormalWeb"/>
        <w:spacing w:before="0" w:beforeAutospacing="0" w:after="0" w:afterAutospacing="0"/>
        <w:ind w:firstLine="708"/>
        <w:jc w:val="both"/>
      </w:pPr>
    </w:p>
    <w:p w:rsidR="00B03115" w:rsidRPr="005B5F44" w:rsidRDefault="00B03115" w:rsidP="005B5F44">
      <w:pPr>
        <w:pStyle w:val="NormalWeb"/>
        <w:spacing w:before="0" w:beforeAutospacing="0" w:after="0" w:afterAutospacing="0"/>
        <w:ind w:firstLine="708"/>
        <w:jc w:val="both"/>
        <w:rPr>
          <w:b/>
        </w:rPr>
      </w:pPr>
      <w:r w:rsidRPr="005B5F44">
        <w:rPr>
          <w:b/>
        </w:rPr>
        <w:t>ПРОМЫШЛЕННЫЙ КОМПЛЕКС</w:t>
      </w:r>
    </w:p>
    <w:p w:rsidR="00B03115" w:rsidRPr="001C565E" w:rsidRDefault="00B03115" w:rsidP="000801A0">
      <w:pPr>
        <w:pStyle w:val="NormalWeb"/>
        <w:spacing w:before="0" w:beforeAutospacing="0" w:after="0" w:afterAutospacing="0"/>
        <w:ind w:firstLine="708"/>
        <w:jc w:val="both"/>
      </w:pPr>
      <w:r w:rsidRPr="001C565E">
        <w:t xml:space="preserve">Промышленность является основной отраслью экономики Сланцевского городского поселения. </w:t>
      </w:r>
      <w:r w:rsidRPr="005A740D">
        <w:t>На долю обрабатывающих производств приходится 77, 2% общего объема отгруженных товаров.</w:t>
      </w:r>
      <w:r>
        <w:t xml:space="preserve"> </w:t>
      </w:r>
      <w:r w:rsidRPr="005A740D">
        <w:t xml:space="preserve">Промышленным центром городского поселения и Сланцевского муниципального района является город Сланцы. </w:t>
      </w:r>
      <w:r w:rsidRPr="00476414">
        <w:t>Приоритетными отраслями являются химическая, а также промышленность строительных материалов. Кадры предприятий промышленности составляют 28 % от числа занятых во всех сферах экономики. К наиболее значимым промышленным предприятиям поселения по основным видам деятельности относятся 6 организаций: ООО «</w:t>
      </w:r>
      <w:r>
        <w:t>Петербургцемент</w:t>
      </w:r>
      <w:r w:rsidRPr="00476414">
        <w:t xml:space="preserve">», </w:t>
      </w:r>
      <w:r w:rsidRPr="008C27FD">
        <w:t>ООО «Сланцы»</w:t>
      </w:r>
      <w:r w:rsidRPr="00476414">
        <w:t>, ОАО «Цесла», ОАО «Полимер», производство и распределение электроэнергии, газа и воды - ЗАО «Нева-Энергия», ООО «Сланцевский водоканал». При этом, основной объём оборота промышленных предприятий Сланцевского муниципального района приходится</w:t>
      </w:r>
      <w:r w:rsidRPr="005A740D">
        <w:t xml:space="preserve"> на три предприятия города Сланцы (</w:t>
      </w:r>
      <w:r w:rsidRPr="001C565E">
        <w:t>69 %): ООО «</w:t>
      </w:r>
      <w:r>
        <w:t>Петербургцемент</w:t>
      </w:r>
      <w:r w:rsidRPr="001C565E">
        <w:t>», ООО «Комтрейд»</w:t>
      </w:r>
      <w:r>
        <w:t xml:space="preserve"> (основной вид деятельности: торговля и логистика)</w:t>
      </w:r>
      <w:r w:rsidRPr="001C565E">
        <w:t xml:space="preserve"> и ОАО «Цесла»</w:t>
      </w:r>
      <w:r w:rsidRPr="005A740D">
        <w:t>.</w:t>
      </w:r>
    </w:p>
    <w:p w:rsidR="00B03115" w:rsidRPr="00476414" w:rsidRDefault="00B03115" w:rsidP="000801A0">
      <w:pPr>
        <w:ind w:firstLine="567"/>
        <w:jc w:val="both"/>
        <w:rPr>
          <w:rFonts w:ascii="Times New Roman" w:hAnsi="Times New Roman"/>
          <w:sz w:val="24"/>
          <w:szCs w:val="24"/>
        </w:rPr>
      </w:pPr>
    </w:p>
    <w:p w:rsidR="00B03115" w:rsidRPr="00476414" w:rsidRDefault="00B03115" w:rsidP="000801A0">
      <w:pPr>
        <w:ind w:firstLine="567"/>
        <w:jc w:val="both"/>
        <w:rPr>
          <w:rFonts w:ascii="Times New Roman" w:hAnsi="Times New Roman"/>
          <w:sz w:val="24"/>
          <w:szCs w:val="24"/>
        </w:rPr>
      </w:pPr>
      <w:r w:rsidRPr="00476414">
        <w:rPr>
          <w:rFonts w:ascii="Times New Roman" w:hAnsi="Times New Roman"/>
          <w:sz w:val="24"/>
          <w:szCs w:val="24"/>
        </w:rPr>
        <w:t>Оборот промышленных предприятий Сланцевского городского поселения  за 2014 год составил 9322,3 млн. руб., что больше чем за  2013 год на 4,7%. Объем отгрузки за 2014 год промышленными предприятиями увеличился на 7,5% и составил 7763,1 млн. руб.</w:t>
      </w:r>
      <w:r>
        <w:rPr>
          <w:rFonts w:ascii="Times New Roman" w:hAnsi="Times New Roman"/>
          <w:sz w:val="24"/>
          <w:szCs w:val="24"/>
        </w:rPr>
        <w:t>У</w:t>
      </w:r>
      <w:r w:rsidRPr="00DD63B4">
        <w:rPr>
          <w:rFonts w:ascii="Times New Roman" w:hAnsi="Times New Roman"/>
          <w:sz w:val="24"/>
          <w:szCs w:val="24"/>
        </w:rPr>
        <w:t xml:space="preserve">читывая уровень инфляции </w:t>
      </w:r>
      <w:r>
        <w:rPr>
          <w:rFonts w:ascii="Times New Roman" w:hAnsi="Times New Roman"/>
          <w:sz w:val="24"/>
          <w:szCs w:val="24"/>
        </w:rPr>
        <w:t xml:space="preserve">за 2014 год </w:t>
      </w:r>
      <w:r w:rsidRPr="00DD63B4">
        <w:rPr>
          <w:rFonts w:ascii="Times New Roman" w:hAnsi="Times New Roman"/>
          <w:sz w:val="24"/>
          <w:szCs w:val="24"/>
        </w:rPr>
        <w:t xml:space="preserve">11,4%, </w:t>
      </w:r>
      <w:r>
        <w:rPr>
          <w:rFonts w:ascii="Times New Roman" w:hAnsi="Times New Roman"/>
          <w:sz w:val="24"/>
          <w:szCs w:val="24"/>
        </w:rPr>
        <w:t>отмечается</w:t>
      </w:r>
      <w:r w:rsidRPr="00DD63B4">
        <w:rPr>
          <w:rFonts w:ascii="Times New Roman" w:hAnsi="Times New Roman"/>
          <w:sz w:val="24"/>
          <w:szCs w:val="24"/>
        </w:rPr>
        <w:t xml:space="preserve"> фактическое отсутствие роста или стагнаци</w:t>
      </w:r>
      <w:r>
        <w:rPr>
          <w:rFonts w:ascii="Times New Roman" w:hAnsi="Times New Roman"/>
          <w:sz w:val="24"/>
          <w:szCs w:val="24"/>
        </w:rPr>
        <w:t>я производства.</w:t>
      </w:r>
    </w:p>
    <w:p w:rsidR="00B03115" w:rsidRPr="00476414" w:rsidRDefault="00B03115" w:rsidP="00085C55">
      <w:pPr>
        <w:ind w:firstLine="567"/>
        <w:jc w:val="both"/>
        <w:rPr>
          <w:rFonts w:ascii="Times New Roman" w:hAnsi="Times New Roman"/>
          <w:sz w:val="24"/>
          <w:szCs w:val="24"/>
        </w:rPr>
      </w:pPr>
      <w:r w:rsidRPr="00476414">
        <w:rPr>
          <w:rFonts w:ascii="Times New Roman" w:hAnsi="Times New Roman"/>
          <w:sz w:val="24"/>
          <w:szCs w:val="24"/>
        </w:rPr>
        <w:t xml:space="preserve">Основную долю выпуска промышленной продукции составляют </w:t>
      </w:r>
      <w:r w:rsidRPr="00476414">
        <w:rPr>
          <w:rFonts w:ascii="Times New Roman" w:hAnsi="Times New Roman"/>
          <w:bCs/>
          <w:sz w:val="24"/>
          <w:szCs w:val="24"/>
        </w:rPr>
        <w:t>обрабатывающи</w:t>
      </w:r>
      <w:r>
        <w:rPr>
          <w:rFonts w:ascii="Times New Roman" w:hAnsi="Times New Roman"/>
          <w:bCs/>
          <w:sz w:val="24"/>
          <w:szCs w:val="24"/>
        </w:rPr>
        <w:t xml:space="preserve"> </w:t>
      </w:r>
      <w:r w:rsidRPr="00476414">
        <w:rPr>
          <w:rFonts w:ascii="Times New Roman" w:hAnsi="Times New Roman"/>
          <w:bCs/>
          <w:sz w:val="24"/>
          <w:szCs w:val="24"/>
        </w:rPr>
        <w:t>епроизводства.</w:t>
      </w:r>
      <w:r>
        <w:rPr>
          <w:rFonts w:ascii="Times New Roman" w:hAnsi="Times New Roman"/>
          <w:bCs/>
          <w:sz w:val="24"/>
          <w:szCs w:val="24"/>
        </w:rPr>
        <w:t xml:space="preserve"> </w:t>
      </w:r>
      <w:r w:rsidRPr="00476414">
        <w:rPr>
          <w:rFonts w:ascii="Times New Roman" w:hAnsi="Times New Roman"/>
          <w:sz w:val="24"/>
          <w:szCs w:val="24"/>
        </w:rPr>
        <w:t xml:space="preserve">Промышленностью поселения выпускаются как товары производственно-технического назначения, так и народного потребления. </w:t>
      </w:r>
    </w:p>
    <w:p w:rsidR="00B03115" w:rsidRPr="00476414" w:rsidRDefault="00B03115" w:rsidP="000801A0">
      <w:pPr>
        <w:ind w:firstLine="709"/>
        <w:jc w:val="both"/>
        <w:rPr>
          <w:rFonts w:ascii="Times New Roman" w:hAnsi="Times New Roman"/>
          <w:sz w:val="20"/>
          <w:szCs w:val="20"/>
          <w:lang w:eastAsia="ru-RU"/>
        </w:rPr>
      </w:pPr>
    </w:p>
    <w:p w:rsidR="00B03115" w:rsidRPr="00476414" w:rsidRDefault="00B03115" w:rsidP="000801A0">
      <w:pPr>
        <w:autoSpaceDE w:val="0"/>
        <w:autoSpaceDN w:val="0"/>
        <w:adjustRightInd w:val="0"/>
        <w:rPr>
          <w:rFonts w:ascii="Times New Roman" w:hAnsi="Times New Roman"/>
          <w:sz w:val="24"/>
          <w:szCs w:val="24"/>
        </w:rPr>
      </w:pPr>
      <w:r>
        <w:rPr>
          <w:rFonts w:ascii="Times New Roman" w:hAnsi="Times New Roman"/>
          <w:sz w:val="24"/>
          <w:szCs w:val="24"/>
        </w:rPr>
        <w:t xml:space="preserve">Таблица 6– </w:t>
      </w:r>
      <w:r w:rsidRPr="00476414">
        <w:rPr>
          <w:rFonts w:ascii="Times New Roman" w:hAnsi="Times New Roman"/>
          <w:sz w:val="24"/>
          <w:szCs w:val="24"/>
        </w:rPr>
        <w:t>Крупные и средние промышленные предприятия Сланцевского муниципального района Ленинградской области</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1984"/>
        <w:gridCol w:w="4218"/>
      </w:tblGrid>
      <w:tr w:rsidR="00B03115" w:rsidRPr="00826D8F" w:rsidTr="00826D8F">
        <w:trPr>
          <w:trHeight w:val="20"/>
          <w:tblHeader/>
        </w:trPr>
        <w:tc>
          <w:tcPr>
            <w:tcW w:w="3369" w:type="dxa"/>
            <w:vAlign w:val="center"/>
          </w:tcPr>
          <w:p w:rsidR="00B03115" w:rsidRPr="00826D8F" w:rsidRDefault="00B03115" w:rsidP="00826D8F">
            <w:pPr>
              <w:autoSpaceDE w:val="0"/>
              <w:autoSpaceDN w:val="0"/>
              <w:adjustRightInd w:val="0"/>
              <w:rPr>
                <w:rFonts w:ascii="Times New Roman" w:hAnsi="Times New Roman"/>
              </w:rPr>
            </w:pPr>
            <w:r w:rsidRPr="00826D8F">
              <w:rPr>
                <w:rFonts w:ascii="Times New Roman" w:hAnsi="Times New Roman"/>
                <w:bCs/>
              </w:rPr>
              <w:t>Наименование, местонахождение субъекта экономической деятельности</w:t>
            </w:r>
          </w:p>
        </w:tc>
        <w:tc>
          <w:tcPr>
            <w:tcW w:w="1984" w:type="dxa"/>
            <w:vAlign w:val="center"/>
          </w:tcPr>
          <w:p w:rsidR="00B03115" w:rsidRPr="00826D8F" w:rsidRDefault="00B03115" w:rsidP="00826D8F">
            <w:pPr>
              <w:autoSpaceDE w:val="0"/>
              <w:autoSpaceDN w:val="0"/>
              <w:adjustRightInd w:val="0"/>
              <w:rPr>
                <w:rFonts w:ascii="Times New Roman" w:hAnsi="Times New Roman"/>
              </w:rPr>
            </w:pPr>
            <w:r w:rsidRPr="00826D8F">
              <w:rPr>
                <w:rFonts w:ascii="Times New Roman" w:hAnsi="Times New Roman"/>
                <w:bCs/>
              </w:rPr>
              <w:t>Среднесписочная численность работников</w:t>
            </w:r>
          </w:p>
        </w:tc>
        <w:tc>
          <w:tcPr>
            <w:tcW w:w="4218" w:type="dxa"/>
            <w:vAlign w:val="center"/>
          </w:tcPr>
          <w:p w:rsidR="00B03115" w:rsidRPr="00826D8F" w:rsidRDefault="00B03115" w:rsidP="00826D8F">
            <w:pPr>
              <w:autoSpaceDE w:val="0"/>
              <w:autoSpaceDN w:val="0"/>
              <w:adjustRightInd w:val="0"/>
              <w:rPr>
                <w:rFonts w:ascii="Times New Roman" w:hAnsi="Times New Roman"/>
              </w:rPr>
            </w:pPr>
            <w:r w:rsidRPr="00826D8F">
              <w:rPr>
                <w:rFonts w:ascii="Times New Roman" w:hAnsi="Times New Roman"/>
                <w:bCs/>
              </w:rPr>
              <w:t>Виды деятельности</w:t>
            </w:r>
          </w:p>
        </w:tc>
      </w:tr>
      <w:tr w:rsidR="00B03115" w:rsidRPr="00826D8F" w:rsidTr="00826D8F">
        <w:trPr>
          <w:trHeight w:val="20"/>
        </w:trPr>
        <w:tc>
          <w:tcPr>
            <w:tcW w:w="3369" w:type="dxa"/>
          </w:tcPr>
          <w:p w:rsidR="00B03115" w:rsidRPr="00826D8F" w:rsidRDefault="00B03115" w:rsidP="00826D8F">
            <w:pPr>
              <w:autoSpaceDE w:val="0"/>
              <w:autoSpaceDN w:val="0"/>
              <w:adjustRightInd w:val="0"/>
              <w:jc w:val="left"/>
              <w:rPr>
                <w:rFonts w:ascii="Times New Roman" w:hAnsi="Times New Roman"/>
                <w:sz w:val="23"/>
                <w:szCs w:val="23"/>
              </w:rPr>
            </w:pPr>
            <w:r w:rsidRPr="00826D8F">
              <w:rPr>
                <w:rFonts w:ascii="Times New Roman" w:hAnsi="Times New Roman"/>
                <w:sz w:val="23"/>
                <w:szCs w:val="23"/>
              </w:rPr>
              <w:t>ООО «Петербургцемент» (</w:t>
            </w:r>
            <w:r w:rsidRPr="00826D8F">
              <w:rPr>
                <w:rFonts w:ascii="Times New Roman" w:hAnsi="Times New Roman"/>
                <w:sz w:val="24"/>
                <w:szCs w:val="24"/>
              </w:rPr>
              <w:t>ООО «ЛСР. Цемент-Северо-Запад»</w:t>
            </w:r>
            <w:r w:rsidRPr="00826D8F">
              <w:rPr>
                <w:rFonts w:ascii="Times New Roman" w:hAnsi="Times New Roman"/>
                <w:sz w:val="23"/>
                <w:szCs w:val="23"/>
              </w:rPr>
              <w:t xml:space="preserve">), г. Сланцы, линия 2-я, д.1 </w:t>
            </w:r>
          </w:p>
        </w:tc>
        <w:tc>
          <w:tcPr>
            <w:tcW w:w="1984" w:type="dxa"/>
          </w:tcPr>
          <w:p w:rsidR="00B03115" w:rsidRPr="00826D8F" w:rsidRDefault="00B03115" w:rsidP="00826D8F">
            <w:pPr>
              <w:autoSpaceDE w:val="0"/>
              <w:autoSpaceDN w:val="0"/>
              <w:adjustRightInd w:val="0"/>
              <w:rPr>
                <w:rFonts w:ascii="Times New Roman" w:hAnsi="Times New Roman"/>
                <w:sz w:val="23"/>
                <w:szCs w:val="23"/>
              </w:rPr>
            </w:pPr>
            <w:r w:rsidRPr="00826D8F">
              <w:rPr>
                <w:rFonts w:ascii="Times New Roman" w:hAnsi="Times New Roman"/>
                <w:sz w:val="23"/>
                <w:szCs w:val="23"/>
              </w:rPr>
              <w:t>511</w:t>
            </w:r>
          </w:p>
        </w:tc>
        <w:tc>
          <w:tcPr>
            <w:tcW w:w="4218" w:type="dxa"/>
          </w:tcPr>
          <w:p w:rsidR="00B03115" w:rsidRPr="00826D8F" w:rsidRDefault="00B03115" w:rsidP="00826D8F">
            <w:pPr>
              <w:autoSpaceDE w:val="0"/>
              <w:autoSpaceDN w:val="0"/>
              <w:adjustRightInd w:val="0"/>
              <w:jc w:val="left"/>
              <w:rPr>
                <w:rFonts w:ascii="Times New Roman" w:hAnsi="Times New Roman"/>
                <w:sz w:val="23"/>
                <w:szCs w:val="23"/>
              </w:rPr>
            </w:pPr>
            <w:r w:rsidRPr="00826D8F">
              <w:rPr>
                <w:rFonts w:ascii="Times New Roman" w:hAnsi="Times New Roman"/>
                <w:sz w:val="23"/>
                <w:szCs w:val="23"/>
              </w:rPr>
              <w:t xml:space="preserve">Производство цемента </w:t>
            </w:r>
          </w:p>
        </w:tc>
      </w:tr>
      <w:tr w:rsidR="00B03115" w:rsidRPr="00826D8F" w:rsidTr="00826D8F">
        <w:trPr>
          <w:trHeight w:val="20"/>
        </w:trPr>
        <w:tc>
          <w:tcPr>
            <w:tcW w:w="3369" w:type="dxa"/>
          </w:tcPr>
          <w:p w:rsidR="00B03115" w:rsidRPr="00826D8F" w:rsidRDefault="00B03115" w:rsidP="00826D8F">
            <w:pPr>
              <w:autoSpaceDE w:val="0"/>
              <w:autoSpaceDN w:val="0"/>
              <w:adjustRightInd w:val="0"/>
              <w:jc w:val="left"/>
              <w:rPr>
                <w:rFonts w:ascii="Times New Roman" w:hAnsi="Times New Roman"/>
                <w:sz w:val="23"/>
                <w:szCs w:val="23"/>
              </w:rPr>
            </w:pPr>
            <w:r w:rsidRPr="00826D8F">
              <w:rPr>
                <w:rFonts w:ascii="Times New Roman" w:hAnsi="Times New Roman"/>
                <w:sz w:val="23"/>
                <w:szCs w:val="23"/>
              </w:rPr>
              <w:t xml:space="preserve">ОАО «Сланцевский цементный завод «Цесла», г. Сланцы, Кингисеппское шоссе 1  </w:t>
            </w:r>
          </w:p>
        </w:tc>
        <w:tc>
          <w:tcPr>
            <w:tcW w:w="1984" w:type="dxa"/>
          </w:tcPr>
          <w:p w:rsidR="00B03115" w:rsidRPr="00826D8F" w:rsidRDefault="00B03115" w:rsidP="00826D8F">
            <w:pPr>
              <w:autoSpaceDE w:val="0"/>
              <w:autoSpaceDN w:val="0"/>
              <w:adjustRightInd w:val="0"/>
              <w:rPr>
                <w:rFonts w:ascii="Times New Roman" w:hAnsi="Times New Roman"/>
                <w:sz w:val="23"/>
                <w:szCs w:val="23"/>
              </w:rPr>
            </w:pPr>
            <w:r w:rsidRPr="00826D8F">
              <w:rPr>
                <w:rFonts w:ascii="Times New Roman" w:hAnsi="Times New Roman"/>
                <w:sz w:val="23"/>
                <w:szCs w:val="23"/>
              </w:rPr>
              <w:t>348</w:t>
            </w:r>
          </w:p>
        </w:tc>
        <w:tc>
          <w:tcPr>
            <w:tcW w:w="4218" w:type="dxa"/>
          </w:tcPr>
          <w:p w:rsidR="00B03115" w:rsidRPr="00826D8F" w:rsidRDefault="00B03115" w:rsidP="00826D8F">
            <w:pPr>
              <w:autoSpaceDE w:val="0"/>
              <w:autoSpaceDN w:val="0"/>
              <w:adjustRightInd w:val="0"/>
              <w:jc w:val="left"/>
              <w:rPr>
                <w:rFonts w:ascii="Times New Roman" w:hAnsi="Times New Roman"/>
                <w:sz w:val="23"/>
                <w:szCs w:val="23"/>
              </w:rPr>
            </w:pPr>
            <w:r w:rsidRPr="00826D8F">
              <w:rPr>
                <w:rFonts w:ascii="Times New Roman" w:hAnsi="Times New Roman"/>
                <w:sz w:val="23"/>
                <w:szCs w:val="23"/>
              </w:rPr>
              <w:t xml:space="preserve">Производство цемента </w:t>
            </w:r>
          </w:p>
        </w:tc>
      </w:tr>
      <w:tr w:rsidR="00B03115" w:rsidRPr="00826D8F" w:rsidTr="00826D8F">
        <w:trPr>
          <w:trHeight w:val="20"/>
        </w:trPr>
        <w:tc>
          <w:tcPr>
            <w:tcW w:w="3369" w:type="dxa"/>
          </w:tcPr>
          <w:p w:rsidR="00B03115" w:rsidRPr="00826D8F" w:rsidRDefault="00B03115" w:rsidP="00826D8F">
            <w:pPr>
              <w:autoSpaceDE w:val="0"/>
              <w:autoSpaceDN w:val="0"/>
              <w:adjustRightInd w:val="0"/>
              <w:jc w:val="left"/>
              <w:rPr>
                <w:rFonts w:ascii="Times New Roman" w:hAnsi="Times New Roman"/>
                <w:sz w:val="23"/>
                <w:szCs w:val="23"/>
              </w:rPr>
            </w:pPr>
            <w:r w:rsidRPr="00826D8F">
              <w:rPr>
                <w:rFonts w:ascii="Times New Roman" w:hAnsi="Times New Roman"/>
                <w:sz w:val="23"/>
                <w:szCs w:val="23"/>
              </w:rPr>
              <w:t>ОАО «Завод «Сланцы» (</w:t>
            </w:r>
            <w:r w:rsidRPr="00826D8F">
              <w:rPr>
                <w:rFonts w:ascii="Times New Roman" w:hAnsi="Times New Roman"/>
                <w:sz w:val="24"/>
                <w:szCs w:val="24"/>
              </w:rPr>
              <w:t>ООО «СЛАНЦЫ»</w:t>
            </w:r>
            <w:r w:rsidRPr="00826D8F">
              <w:rPr>
                <w:rFonts w:ascii="Times New Roman" w:hAnsi="Times New Roman"/>
                <w:sz w:val="23"/>
                <w:szCs w:val="23"/>
              </w:rPr>
              <w:t>), г. Сланцы, ул. Заводская, д.1</w:t>
            </w:r>
          </w:p>
        </w:tc>
        <w:tc>
          <w:tcPr>
            <w:tcW w:w="1984" w:type="dxa"/>
          </w:tcPr>
          <w:p w:rsidR="00B03115" w:rsidRPr="00826D8F" w:rsidRDefault="00B03115" w:rsidP="00826D8F">
            <w:pPr>
              <w:autoSpaceDE w:val="0"/>
              <w:autoSpaceDN w:val="0"/>
              <w:adjustRightInd w:val="0"/>
              <w:rPr>
                <w:rFonts w:ascii="Times New Roman" w:hAnsi="Times New Roman"/>
                <w:sz w:val="23"/>
                <w:szCs w:val="23"/>
              </w:rPr>
            </w:pPr>
            <w:r>
              <w:rPr>
                <w:rFonts w:ascii="Times New Roman" w:hAnsi="Times New Roman"/>
                <w:sz w:val="23"/>
                <w:szCs w:val="23"/>
              </w:rPr>
              <w:t>383</w:t>
            </w:r>
          </w:p>
        </w:tc>
        <w:tc>
          <w:tcPr>
            <w:tcW w:w="4218" w:type="dxa"/>
          </w:tcPr>
          <w:p w:rsidR="00B03115" w:rsidRPr="00826D8F" w:rsidRDefault="00B03115" w:rsidP="00826D8F">
            <w:pPr>
              <w:autoSpaceDE w:val="0"/>
              <w:autoSpaceDN w:val="0"/>
              <w:adjustRightInd w:val="0"/>
              <w:jc w:val="left"/>
              <w:rPr>
                <w:rFonts w:ascii="Times New Roman" w:hAnsi="Times New Roman"/>
                <w:sz w:val="23"/>
                <w:szCs w:val="23"/>
              </w:rPr>
            </w:pPr>
            <w:r w:rsidRPr="00826D8F">
              <w:rPr>
                <w:rFonts w:ascii="Times New Roman" w:hAnsi="Times New Roman"/>
                <w:sz w:val="23"/>
                <w:szCs w:val="23"/>
              </w:rPr>
              <w:t>Производ</w:t>
            </w:r>
            <w:r>
              <w:rPr>
                <w:rFonts w:ascii="Times New Roman" w:hAnsi="Times New Roman"/>
                <w:sz w:val="23"/>
                <w:szCs w:val="23"/>
              </w:rPr>
              <w:t>ство</w:t>
            </w:r>
            <w:r w:rsidRPr="00826D8F">
              <w:rPr>
                <w:rFonts w:ascii="Times New Roman" w:hAnsi="Times New Roman"/>
                <w:sz w:val="23"/>
                <w:szCs w:val="23"/>
              </w:rPr>
              <w:t xml:space="preserve"> нефтехимической продукции и продукции нефтепереработки</w:t>
            </w:r>
          </w:p>
        </w:tc>
      </w:tr>
      <w:tr w:rsidR="00B03115" w:rsidRPr="00826D8F" w:rsidTr="00826D8F">
        <w:trPr>
          <w:trHeight w:val="20"/>
        </w:trPr>
        <w:tc>
          <w:tcPr>
            <w:tcW w:w="3369" w:type="dxa"/>
          </w:tcPr>
          <w:p w:rsidR="00B03115" w:rsidRPr="00826D8F" w:rsidRDefault="00B03115" w:rsidP="00826D8F">
            <w:pPr>
              <w:autoSpaceDE w:val="0"/>
              <w:autoSpaceDN w:val="0"/>
              <w:adjustRightInd w:val="0"/>
              <w:jc w:val="left"/>
              <w:rPr>
                <w:rFonts w:ascii="Times New Roman" w:hAnsi="Times New Roman"/>
                <w:sz w:val="23"/>
                <w:szCs w:val="23"/>
              </w:rPr>
            </w:pPr>
            <w:r w:rsidRPr="00826D8F">
              <w:rPr>
                <w:rFonts w:ascii="Times New Roman" w:hAnsi="Times New Roman"/>
                <w:sz w:val="23"/>
                <w:szCs w:val="23"/>
              </w:rPr>
              <w:t xml:space="preserve">ОАО «Сланцевский завод «Полимер», г. Сланцы, ул. Дорожная, 3а </w:t>
            </w:r>
          </w:p>
        </w:tc>
        <w:tc>
          <w:tcPr>
            <w:tcW w:w="1984" w:type="dxa"/>
          </w:tcPr>
          <w:p w:rsidR="00B03115" w:rsidRPr="00826D8F" w:rsidRDefault="00B03115" w:rsidP="00826D8F">
            <w:pPr>
              <w:autoSpaceDE w:val="0"/>
              <w:autoSpaceDN w:val="0"/>
              <w:adjustRightInd w:val="0"/>
              <w:rPr>
                <w:rFonts w:ascii="Times New Roman" w:hAnsi="Times New Roman"/>
                <w:sz w:val="23"/>
                <w:szCs w:val="23"/>
              </w:rPr>
            </w:pPr>
            <w:r w:rsidRPr="00826D8F">
              <w:rPr>
                <w:rFonts w:ascii="Times New Roman" w:hAnsi="Times New Roman"/>
                <w:sz w:val="23"/>
                <w:szCs w:val="23"/>
              </w:rPr>
              <w:t>353</w:t>
            </w:r>
          </w:p>
        </w:tc>
        <w:tc>
          <w:tcPr>
            <w:tcW w:w="4218" w:type="dxa"/>
          </w:tcPr>
          <w:p w:rsidR="00B03115" w:rsidRPr="00826D8F" w:rsidRDefault="00B03115" w:rsidP="00826D8F">
            <w:pPr>
              <w:autoSpaceDE w:val="0"/>
              <w:autoSpaceDN w:val="0"/>
              <w:adjustRightInd w:val="0"/>
              <w:jc w:val="left"/>
              <w:rPr>
                <w:rFonts w:ascii="Times New Roman" w:hAnsi="Times New Roman"/>
                <w:sz w:val="23"/>
                <w:szCs w:val="23"/>
              </w:rPr>
            </w:pPr>
            <w:r w:rsidRPr="00826D8F">
              <w:rPr>
                <w:rFonts w:ascii="Times New Roman" w:hAnsi="Times New Roman"/>
                <w:sz w:val="23"/>
                <w:szCs w:val="23"/>
              </w:rPr>
              <w:t xml:space="preserve">Основная продукция предприятия - резинотехнические изделия и обувь из полимерных материалов </w:t>
            </w:r>
          </w:p>
        </w:tc>
      </w:tr>
      <w:tr w:rsidR="00B03115" w:rsidRPr="00826D8F" w:rsidTr="00826D8F">
        <w:trPr>
          <w:trHeight w:val="20"/>
        </w:trPr>
        <w:tc>
          <w:tcPr>
            <w:tcW w:w="3369" w:type="dxa"/>
          </w:tcPr>
          <w:p w:rsidR="00B03115" w:rsidRDefault="00B03115" w:rsidP="00826D8F">
            <w:pPr>
              <w:autoSpaceDE w:val="0"/>
              <w:autoSpaceDN w:val="0"/>
              <w:adjustRightInd w:val="0"/>
              <w:jc w:val="left"/>
              <w:rPr>
                <w:rFonts w:ascii="Times New Roman" w:hAnsi="Times New Roman"/>
                <w:sz w:val="23"/>
                <w:szCs w:val="23"/>
              </w:rPr>
            </w:pPr>
            <w:r w:rsidRPr="00826D8F">
              <w:rPr>
                <w:rFonts w:ascii="Times New Roman" w:hAnsi="Times New Roman"/>
                <w:sz w:val="23"/>
                <w:szCs w:val="23"/>
              </w:rPr>
              <w:t>ЗАО «ЕвроАэроБетон»,</w:t>
            </w:r>
          </w:p>
          <w:p w:rsidR="00B03115" w:rsidRPr="00826D8F" w:rsidRDefault="00B03115" w:rsidP="00826D8F">
            <w:pPr>
              <w:autoSpaceDE w:val="0"/>
              <w:autoSpaceDN w:val="0"/>
              <w:adjustRightInd w:val="0"/>
              <w:jc w:val="left"/>
              <w:rPr>
                <w:rFonts w:ascii="Times New Roman" w:hAnsi="Times New Roman"/>
                <w:sz w:val="23"/>
                <w:szCs w:val="23"/>
              </w:rPr>
            </w:pPr>
            <w:r w:rsidRPr="00826D8F">
              <w:rPr>
                <w:rFonts w:ascii="Times New Roman" w:hAnsi="Times New Roman"/>
                <w:sz w:val="23"/>
                <w:szCs w:val="23"/>
              </w:rPr>
              <w:t xml:space="preserve">г Сланцы, Сланцевское шоссе, 30 </w:t>
            </w:r>
          </w:p>
        </w:tc>
        <w:tc>
          <w:tcPr>
            <w:tcW w:w="1984" w:type="dxa"/>
          </w:tcPr>
          <w:p w:rsidR="00B03115" w:rsidRPr="00826D8F" w:rsidRDefault="00B03115" w:rsidP="00826D8F">
            <w:pPr>
              <w:autoSpaceDE w:val="0"/>
              <w:autoSpaceDN w:val="0"/>
              <w:adjustRightInd w:val="0"/>
              <w:rPr>
                <w:rFonts w:ascii="Times New Roman" w:hAnsi="Times New Roman"/>
                <w:sz w:val="23"/>
                <w:szCs w:val="23"/>
              </w:rPr>
            </w:pPr>
            <w:r w:rsidRPr="00826D8F">
              <w:rPr>
                <w:rFonts w:ascii="Times New Roman" w:hAnsi="Times New Roman"/>
                <w:sz w:val="23"/>
                <w:szCs w:val="23"/>
              </w:rPr>
              <w:t>118</w:t>
            </w:r>
          </w:p>
        </w:tc>
        <w:tc>
          <w:tcPr>
            <w:tcW w:w="4218" w:type="dxa"/>
          </w:tcPr>
          <w:p w:rsidR="00B03115" w:rsidRPr="00826D8F" w:rsidRDefault="00B03115" w:rsidP="00826D8F">
            <w:pPr>
              <w:autoSpaceDE w:val="0"/>
              <w:autoSpaceDN w:val="0"/>
              <w:adjustRightInd w:val="0"/>
              <w:jc w:val="left"/>
              <w:rPr>
                <w:rFonts w:ascii="Times New Roman" w:hAnsi="Times New Roman"/>
                <w:sz w:val="23"/>
                <w:szCs w:val="23"/>
              </w:rPr>
            </w:pPr>
            <w:r w:rsidRPr="00826D8F">
              <w:rPr>
                <w:rFonts w:ascii="Times New Roman" w:hAnsi="Times New Roman"/>
                <w:sz w:val="23"/>
                <w:szCs w:val="23"/>
              </w:rPr>
              <w:t xml:space="preserve">Производство газобетона </w:t>
            </w:r>
          </w:p>
        </w:tc>
      </w:tr>
      <w:tr w:rsidR="00B03115" w:rsidRPr="00826D8F" w:rsidTr="00826D8F">
        <w:trPr>
          <w:trHeight w:val="20"/>
        </w:trPr>
        <w:tc>
          <w:tcPr>
            <w:tcW w:w="3369" w:type="dxa"/>
          </w:tcPr>
          <w:p w:rsidR="00B03115" w:rsidRPr="00826D8F" w:rsidRDefault="00B03115" w:rsidP="00826D8F">
            <w:pPr>
              <w:autoSpaceDE w:val="0"/>
              <w:autoSpaceDN w:val="0"/>
              <w:adjustRightInd w:val="0"/>
              <w:jc w:val="left"/>
              <w:rPr>
                <w:rFonts w:ascii="Times New Roman" w:hAnsi="Times New Roman"/>
                <w:sz w:val="23"/>
                <w:szCs w:val="23"/>
              </w:rPr>
            </w:pPr>
            <w:r w:rsidRPr="00826D8F">
              <w:rPr>
                <w:rFonts w:ascii="Times New Roman" w:hAnsi="Times New Roman"/>
                <w:sz w:val="23"/>
                <w:szCs w:val="23"/>
              </w:rPr>
              <w:t xml:space="preserve">ООО «METTEM LSC», г. Сланцы, ул. Школьная, д. 14 </w:t>
            </w:r>
          </w:p>
        </w:tc>
        <w:tc>
          <w:tcPr>
            <w:tcW w:w="1984" w:type="dxa"/>
          </w:tcPr>
          <w:p w:rsidR="00B03115" w:rsidRPr="00826D8F" w:rsidRDefault="00B03115" w:rsidP="00826D8F">
            <w:pPr>
              <w:autoSpaceDE w:val="0"/>
              <w:autoSpaceDN w:val="0"/>
              <w:adjustRightInd w:val="0"/>
              <w:rPr>
                <w:rFonts w:ascii="Times New Roman" w:hAnsi="Times New Roman"/>
                <w:sz w:val="23"/>
                <w:szCs w:val="23"/>
              </w:rPr>
            </w:pPr>
            <w:r w:rsidRPr="00826D8F">
              <w:rPr>
                <w:rFonts w:ascii="Times New Roman" w:hAnsi="Times New Roman"/>
                <w:sz w:val="23"/>
                <w:szCs w:val="23"/>
              </w:rPr>
              <w:t>30-50</w:t>
            </w:r>
          </w:p>
        </w:tc>
        <w:tc>
          <w:tcPr>
            <w:tcW w:w="4218" w:type="dxa"/>
          </w:tcPr>
          <w:p w:rsidR="00B03115" w:rsidRPr="00826D8F" w:rsidRDefault="00B03115" w:rsidP="00826D8F">
            <w:pPr>
              <w:autoSpaceDE w:val="0"/>
              <w:autoSpaceDN w:val="0"/>
              <w:adjustRightInd w:val="0"/>
              <w:jc w:val="left"/>
              <w:rPr>
                <w:rFonts w:ascii="Times New Roman" w:hAnsi="Times New Roman"/>
                <w:sz w:val="23"/>
                <w:szCs w:val="23"/>
              </w:rPr>
            </w:pPr>
            <w:r w:rsidRPr="00826D8F">
              <w:rPr>
                <w:rFonts w:ascii="Times New Roman" w:hAnsi="Times New Roman"/>
                <w:sz w:val="23"/>
                <w:szCs w:val="23"/>
              </w:rPr>
              <w:t xml:space="preserve">Предприятие выпускает стеновые панели, домокомплекты для возведения социальных объектов и многоквартирных малоэтажных домов и др. </w:t>
            </w:r>
          </w:p>
        </w:tc>
      </w:tr>
      <w:tr w:rsidR="00B03115" w:rsidRPr="00826D8F" w:rsidTr="00826D8F">
        <w:trPr>
          <w:trHeight w:val="20"/>
        </w:trPr>
        <w:tc>
          <w:tcPr>
            <w:tcW w:w="3369" w:type="dxa"/>
          </w:tcPr>
          <w:p w:rsidR="00B03115" w:rsidRPr="00826D8F" w:rsidRDefault="00B03115" w:rsidP="00826D8F">
            <w:pPr>
              <w:autoSpaceDE w:val="0"/>
              <w:autoSpaceDN w:val="0"/>
              <w:adjustRightInd w:val="0"/>
              <w:jc w:val="left"/>
              <w:rPr>
                <w:rFonts w:ascii="Times New Roman" w:hAnsi="Times New Roman"/>
                <w:sz w:val="23"/>
                <w:szCs w:val="23"/>
              </w:rPr>
            </w:pPr>
            <w:r w:rsidRPr="00826D8F">
              <w:rPr>
                <w:rFonts w:ascii="Times New Roman" w:hAnsi="Times New Roman"/>
                <w:sz w:val="23"/>
                <w:szCs w:val="23"/>
              </w:rPr>
              <w:t>ООО «Норд Вест Терминал», г. Сланцы, Сланцевское шоссе</w:t>
            </w:r>
          </w:p>
        </w:tc>
        <w:tc>
          <w:tcPr>
            <w:tcW w:w="1984" w:type="dxa"/>
          </w:tcPr>
          <w:p w:rsidR="00B03115" w:rsidRPr="00826D8F" w:rsidRDefault="00B03115" w:rsidP="00826D8F">
            <w:pPr>
              <w:autoSpaceDE w:val="0"/>
              <w:autoSpaceDN w:val="0"/>
              <w:adjustRightInd w:val="0"/>
              <w:rPr>
                <w:rFonts w:ascii="Times New Roman" w:hAnsi="Times New Roman"/>
                <w:sz w:val="23"/>
                <w:szCs w:val="23"/>
              </w:rPr>
            </w:pPr>
            <w:r w:rsidRPr="00826D8F">
              <w:rPr>
                <w:rFonts w:ascii="Times New Roman" w:hAnsi="Times New Roman"/>
                <w:sz w:val="23"/>
                <w:szCs w:val="23"/>
              </w:rPr>
              <w:t>20</w:t>
            </w:r>
          </w:p>
        </w:tc>
        <w:tc>
          <w:tcPr>
            <w:tcW w:w="4218" w:type="dxa"/>
          </w:tcPr>
          <w:p w:rsidR="00B03115" w:rsidRPr="00826D8F" w:rsidRDefault="00B03115" w:rsidP="00826D8F">
            <w:pPr>
              <w:autoSpaceDE w:val="0"/>
              <w:autoSpaceDN w:val="0"/>
              <w:adjustRightInd w:val="0"/>
              <w:jc w:val="left"/>
              <w:rPr>
                <w:rFonts w:ascii="Times New Roman" w:hAnsi="Times New Roman"/>
                <w:sz w:val="23"/>
                <w:szCs w:val="23"/>
              </w:rPr>
            </w:pPr>
            <w:r w:rsidRPr="00826D8F">
              <w:rPr>
                <w:rFonts w:ascii="Times New Roman" w:hAnsi="Times New Roman"/>
                <w:sz w:val="23"/>
                <w:szCs w:val="23"/>
              </w:rPr>
              <w:t xml:space="preserve">Предприятие по производству судового топлива </w:t>
            </w:r>
          </w:p>
        </w:tc>
      </w:tr>
      <w:tr w:rsidR="00B03115" w:rsidRPr="00826D8F" w:rsidTr="00826D8F">
        <w:trPr>
          <w:trHeight w:val="20"/>
        </w:trPr>
        <w:tc>
          <w:tcPr>
            <w:tcW w:w="3369" w:type="dxa"/>
          </w:tcPr>
          <w:p w:rsidR="00B03115" w:rsidRPr="00826D8F" w:rsidRDefault="00B03115" w:rsidP="00826D8F">
            <w:pPr>
              <w:autoSpaceDE w:val="0"/>
              <w:autoSpaceDN w:val="0"/>
              <w:adjustRightInd w:val="0"/>
              <w:jc w:val="left"/>
              <w:rPr>
                <w:rFonts w:ascii="Times New Roman" w:hAnsi="Times New Roman"/>
                <w:sz w:val="23"/>
                <w:szCs w:val="23"/>
              </w:rPr>
            </w:pPr>
            <w:r w:rsidRPr="00826D8F">
              <w:rPr>
                <w:rFonts w:ascii="Times New Roman" w:hAnsi="Times New Roman"/>
                <w:sz w:val="23"/>
                <w:szCs w:val="23"/>
              </w:rPr>
              <w:t>ООО «Экорусметалл», г. Сланцы, Сланцевское шоссе, дом 30А.</w:t>
            </w:r>
          </w:p>
        </w:tc>
        <w:tc>
          <w:tcPr>
            <w:tcW w:w="1984" w:type="dxa"/>
          </w:tcPr>
          <w:p w:rsidR="00B03115" w:rsidRPr="00826D8F" w:rsidRDefault="00B03115" w:rsidP="00826D8F">
            <w:pPr>
              <w:autoSpaceDE w:val="0"/>
              <w:autoSpaceDN w:val="0"/>
              <w:adjustRightInd w:val="0"/>
              <w:rPr>
                <w:rFonts w:ascii="Times New Roman" w:hAnsi="Times New Roman"/>
                <w:sz w:val="23"/>
                <w:szCs w:val="23"/>
              </w:rPr>
            </w:pPr>
            <w:r w:rsidRPr="00826D8F">
              <w:rPr>
                <w:rFonts w:ascii="Times New Roman" w:hAnsi="Times New Roman"/>
                <w:sz w:val="23"/>
                <w:szCs w:val="23"/>
              </w:rPr>
              <w:t>90</w:t>
            </w:r>
          </w:p>
        </w:tc>
        <w:tc>
          <w:tcPr>
            <w:tcW w:w="4218" w:type="dxa"/>
          </w:tcPr>
          <w:p w:rsidR="00B03115" w:rsidRPr="00826D8F" w:rsidRDefault="00B03115" w:rsidP="00826D8F">
            <w:pPr>
              <w:autoSpaceDE w:val="0"/>
              <w:autoSpaceDN w:val="0"/>
              <w:adjustRightInd w:val="0"/>
              <w:jc w:val="left"/>
              <w:rPr>
                <w:rFonts w:ascii="Times New Roman" w:hAnsi="Times New Roman"/>
                <w:sz w:val="23"/>
                <w:szCs w:val="23"/>
              </w:rPr>
            </w:pPr>
            <w:r w:rsidRPr="00826D8F">
              <w:rPr>
                <w:rFonts w:ascii="Times New Roman" w:hAnsi="Times New Roman"/>
                <w:sz w:val="23"/>
                <w:szCs w:val="23"/>
              </w:rPr>
              <w:t>Переработка отработанных свинцово - кислотных аккумуляторных батарей</w:t>
            </w:r>
          </w:p>
        </w:tc>
      </w:tr>
    </w:tbl>
    <w:p w:rsidR="00B03115" w:rsidRPr="00476414" w:rsidRDefault="00B03115" w:rsidP="000801A0">
      <w:pPr>
        <w:autoSpaceDE w:val="0"/>
        <w:autoSpaceDN w:val="0"/>
        <w:adjustRightInd w:val="0"/>
        <w:jc w:val="left"/>
        <w:rPr>
          <w:rFonts w:ascii="Times New Roman" w:hAnsi="Times New Roman"/>
          <w:sz w:val="24"/>
          <w:szCs w:val="24"/>
        </w:rPr>
      </w:pPr>
    </w:p>
    <w:p w:rsidR="00B03115" w:rsidRPr="00476414" w:rsidRDefault="00B03115" w:rsidP="000801A0">
      <w:pPr>
        <w:ind w:firstLine="567"/>
        <w:jc w:val="both"/>
        <w:rPr>
          <w:rFonts w:ascii="Times New Roman" w:hAnsi="Times New Roman"/>
          <w:sz w:val="24"/>
          <w:szCs w:val="24"/>
        </w:rPr>
      </w:pPr>
      <w:r w:rsidRPr="00476414">
        <w:rPr>
          <w:rFonts w:ascii="Times New Roman" w:hAnsi="Times New Roman"/>
          <w:sz w:val="24"/>
          <w:szCs w:val="24"/>
        </w:rPr>
        <w:t>Градообразующими предприятиями являются</w:t>
      </w:r>
      <w:r w:rsidRPr="008C27FD">
        <w:rPr>
          <w:rFonts w:ascii="Times New Roman" w:hAnsi="Times New Roman"/>
          <w:sz w:val="24"/>
          <w:szCs w:val="24"/>
        </w:rPr>
        <w:t>: ООО «Сланцы» (бывш. ОАО «Завод «Сланцы») - химическое производство, ООО «ЛСР. Цемент-Северо-Запад» и ОАО «Сланцевский цементный завод «Цесла», выпускающие</w:t>
      </w:r>
      <w:r w:rsidRPr="00476414">
        <w:rPr>
          <w:rFonts w:ascii="Times New Roman" w:hAnsi="Times New Roman"/>
          <w:sz w:val="24"/>
          <w:szCs w:val="24"/>
        </w:rPr>
        <w:t xml:space="preserve"> цемент.</w:t>
      </w:r>
    </w:p>
    <w:p w:rsidR="00B03115" w:rsidRPr="00476414" w:rsidRDefault="00B03115" w:rsidP="008C0C44">
      <w:pPr>
        <w:pStyle w:val="NormalWeb"/>
        <w:spacing w:before="0" w:beforeAutospacing="0" w:after="0" w:afterAutospacing="0"/>
        <w:ind w:firstLine="708"/>
        <w:jc w:val="both"/>
      </w:pPr>
      <w:r w:rsidRPr="005A740D">
        <w:t>Процесс диверсификации градообразующих предприятий прот</w:t>
      </w:r>
      <w:r>
        <w:t>екает достаточно болезненно. Не</w:t>
      </w:r>
      <w:r w:rsidRPr="005A740D">
        <w:t xml:space="preserve">смотря на то, что благодаря реализации «КИП» достигнуты положительные результаты: технологическая самостоятельность градообразующих предприятий (что снижает зависимость их развития друг от друга), появляются новые экономические связи и партнеры, новые производства, в целом тенденции развития экономического комплекса характеризуются сильной нестабильностью (повышенная </w:t>
      </w:r>
      <w:r w:rsidRPr="00476414">
        <w:t>уязвимость от комплекса внешних условий, сохранение повышенных инвестиционных рисков).</w:t>
      </w:r>
    </w:p>
    <w:p w:rsidR="00B03115" w:rsidRPr="00476414" w:rsidRDefault="00B03115" w:rsidP="000801A0">
      <w:pPr>
        <w:ind w:firstLine="567"/>
        <w:jc w:val="both"/>
        <w:rPr>
          <w:rFonts w:ascii="Times New Roman" w:hAnsi="Times New Roman"/>
          <w:sz w:val="24"/>
          <w:szCs w:val="24"/>
        </w:rPr>
      </w:pPr>
      <w:r w:rsidRPr="00476414">
        <w:rPr>
          <w:rFonts w:ascii="Times New Roman" w:hAnsi="Times New Roman"/>
          <w:sz w:val="24"/>
          <w:szCs w:val="24"/>
        </w:rPr>
        <w:t xml:space="preserve">Не все предприятия, которые ранее составляли основу промышленности района, в настоящее время характеризуются экономической стабильностью: </w:t>
      </w:r>
      <w:r w:rsidRPr="008C27FD">
        <w:rPr>
          <w:rFonts w:ascii="Times New Roman" w:hAnsi="Times New Roman"/>
          <w:sz w:val="24"/>
          <w:szCs w:val="24"/>
        </w:rPr>
        <w:t>ООО «Сланцы</w:t>
      </w:r>
      <w:r>
        <w:rPr>
          <w:rFonts w:ascii="Times New Roman" w:hAnsi="Times New Roman"/>
          <w:sz w:val="24"/>
          <w:szCs w:val="24"/>
        </w:rPr>
        <w:t xml:space="preserve">» </w:t>
      </w:r>
      <w:r w:rsidRPr="00476414">
        <w:rPr>
          <w:rFonts w:ascii="Times New Roman" w:hAnsi="Times New Roman"/>
          <w:sz w:val="24"/>
          <w:szCs w:val="24"/>
        </w:rPr>
        <w:t xml:space="preserve">(производитель продуктов переработки угля и вторичной переработки нефти), ОАО «Сланцевский завод «Полимер» (производство резинотехнической продукции) испытывают некоторые трудности, связанные со сбытом продукции, а ОАО «Ленинградсланец» (добыча сланца) в настоящее время находится в стадии банкротства. В то же время их территории и оставшееся имущественные комплексы являются потенциальными инвестиционными площадками. </w:t>
      </w:r>
    </w:p>
    <w:p w:rsidR="00B03115" w:rsidRPr="00476414" w:rsidRDefault="00B03115" w:rsidP="000801A0">
      <w:pPr>
        <w:ind w:firstLine="567"/>
        <w:jc w:val="both"/>
        <w:rPr>
          <w:rFonts w:ascii="Times New Roman" w:hAnsi="Times New Roman"/>
          <w:sz w:val="24"/>
          <w:szCs w:val="24"/>
        </w:rPr>
      </w:pPr>
    </w:p>
    <w:p w:rsidR="00B03115" w:rsidRPr="00476414" w:rsidRDefault="00B03115" w:rsidP="000801A0">
      <w:pPr>
        <w:ind w:firstLine="567"/>
        <w:jc w:val="both"/>
        <w:rPr>
          <w:rFonts w:ascii="Times New Roman" w:hAnsi="Times New Roman"/>
          <w:b/>
          <w:sz w:val="24"/>
          <w:szCs w:val="24"/>
          <w:u w:val="single"/>
        </w:rPr>
      </w:pPr>
      <w:r w:rsidRPr="00476414">
        <w:rPr>
          <w:rFonts w:ascii="Times New Roman" w:hAnsi="Times New Roman"/>
          <w:b/>
          <w:sz w:val="24"/>
          <w:szCs w:val="24"/>
          <w:u w:val="single"/>
        </w:rPr>
        <w:t xml:space="preserve">Промышленность строительных материалов </w:t>
      </w:r>
    </w:p>
    <w:p w:rsidR="00B03115" w:rsidRPr="00476414" w:rsidRDefault="00B03115" w:rsidP="000801A0">
      <w:pPr>
        <w:ind w:firstLine="567"/>
        <w:jc w:val="both"/>
        <w:rPr>
          <w:rFonts w:ascii="Times New Roman" w:hAnsi="Times New Roman"/>
          <w:sz w:val="24"/>
          <w:szCs w:val="24"/>
        </w:rPr>
      </w:pPr>
      <w:r w:rsidRPr="00476414">
        <w:rPr>
          <w:rFonts w:ascii="Times New Roman" w:hAnsi="Times New Roman"/>
          <w:sz w:val="24"/>
          <w:szCs w:val="24"/>
        </w:rPr>
        <w:t xml:space="preserve">Основными налогоплательщиками в районе являются </w:t>
      </w:r>
      <w:r w:rsidRPr="00476414">
        <w:rPr>
          <w:rFonts w:ascii="Times New Roman" w:hAnsi="Times New Roman"/>
          <w:b/>
          <w:sz w:val="24"/>
          <w:szCs w:val="24"/>
        </w:rPr>
        <w:t>производители цемента</w:t>
      </w:r>
      <w:r w:rsidRPr="00476414">
        <w:rPr>
          <w:rFonts w:ascii="Times New Roman" w:hAnsi="Times New Roman"/>
          <w:sz w:val="24"/>
          <w:szCs w:val="24"/>
        </w:rPr>
        <w:t xml:space="preserve"> - ОАО «Сланцевский цементный завод «Цесла» и ООО «Петербургцемент» (холдинг «ЕВРОЦЕМЕНТ груп»). </w:t>
      </w:r>
    </w:p>
    <w:p w:rsidR="00B03115" w:rsidRPr="00476414" w:rsidRDefault="00B03115" w:rsidP="000801A0">
      <w:pPr>
        <w:ind w:firstLine="567"/>
        <w:jc w:val="both"/>
        <w:rPr>
          <w:rFonts w:ascii="Times New Roman" w:hAnsi="Times New Roman"/>
          <w:sz w:val="24"/>
          <w:szCs w:val="24"/>
        </w:rPr>
      </w:pPr>
      <w:r w:rsidRPr="00476414">
        <w:rPr>
          <w:rFonts w:ascii="Times New Roman" w:hAnsi="Times New Roman"/>
          <w:sz w:val="24"/>
          <w:szCs w:val="24"/>
        </w:rPr>
        <w:t xml:space="preserve">За последние семь лет новые владельцы предприятия </w:t>
      </w:r>
      <w:r w:rsidRPr="00476414">
        <w:rPr>
          <w:rFonts w:ascii="Times New Roman" w:hAnsi="Times New Roman"/>
          <w:b/>
          <w:sz w:val="24"/>
          <w:szCs w:val="24"/>
          <w:u w:val="single"/>
        </w:rPr>
        <w:t xml:space="preserve">ОАО «Сланцевский цементный завод «Цесла» </w:t>
      </w:r>
      <w:r w:rsidRPr="00476414">
        <w:rPr>
          <w:rFonts w:ascii="Times New Roman" w:hAnsi="Times New Roman"/>
          <w:sz w:val="24"/>
          <w:szCs w:val="24"/>
        </w:rPr>
        <w:t xml:space="preserve">создали на старой промышленной базе новую эффективную структуру, модернизировали производство, существенно обновили парк оборудования, укрепили кадровый потенциал. Предприятие выпускает цемент, используя в качестве сырья отходы от переработки горючих сланцев, получаемые на ОАО "Завод Сланцы". Продукция Сланцевского цементного завода имеет в настоящее время широкий круг потребителей во всех регионах России. С 2001 года завод </w:t>
      </w:r>
      <w:r>
        <w:rPr>
          <w:rFonts w:ascii="Times New Roman" w:hAnsi="Times New Roman"/>
          <w:sz w:val="24"/>
          <w:szCs w:val="24"/>
        </w:rPr>
        <w:t>«</w:t>
      </w:r>
      <w:r w:rsidRPr="00476414">
        <w:rPr>
          <w:rFonts w:ascii="Times New Roman" w:hAnsi="Times New Roman"/>
          <w:sz w:val="24"/>
          <w:szCs w:val="24"/>
        </w:rPr>
        <w:t>Цесла</w:t>
      </w:r>
      <w:r>
        <w:rPr>
          <w:rFonts w:ascii="Times New Roman" w:hAnsi="Times New Roman"/>
          <w:sz w:val="24"/>
          <w:szCs w:val="24"/>
        </w:rPr>
        <w:t>»</w:t>
      </w:r>
      <w:r w:rsidRPr="00476414">
        <w:rPr>
          <w:rFonts w:ascii="Times New Roman" w:hAnsi="Times New Roman"/>
          <w:sz w:val="24"/>
          <w:szCs w:val="24"/>
        </w:rPr>
        <w:t xml:space="preserve"> с производительностью около 800 тыс. тонн цемента в год входит  в состав группы компаний HeidelbergCement в России (занимающее четвертое место в мире по производству цемента и других строительных материалов). За последние годы на заводе стартовали несколько проектов по модернизации и техническому оснащению завода. HeidelbergCement намерена инвестировать в строительство второй производственной линии на “Сланцевском цементном заводе </w:t>
      </w:r>
      <w:r>
        <w:rPr>
          <w:rFonts w:ascii="Times New Roman" w:hAnsi="Times New Roman"/>
          <w:sz w:val="24"/>
          <w:szCs w:val="24"/>
        </w:rPr>
        <w:t>«</w:t>
      </w:r>
      <w:r w:rsidRPr="00476414">
        <w:rPr>
          <w:rFonts w:ascii="Times New Roman" w:hAnsi="Times New Roman"/>
          <w:sz w:val="24"/>
          <w:szCs w:val="24"/>
        </w:rPr>
        <w:t>Цесла</w:t>
      </w:r>
      <w:r>
        <w:rPr>
          <w:rFonts w:ascii="Times New Roman" w:hAnsi="Times New Roman"/>
          <w:sz w:val="24"/>
          <w:szCs w:val="24"/>
        </w:rPr>
        <w:t>»</w:t>
      </w:r>
      <w:r w:rsidRPr="00476414">
        <w:rPr>
          <w:rFonts w:ascii="Times New Roman" w:hAnsi="Times New Roman"/>
          <w:sz w:val="24"/>
          <w:szCs w:val="24"/>
        </w:rPr>
        <w:t xml:space="preserve">, которая находится в проектной стадии. Реализация данного проекта позволит увеличить номинальную мощность завода до 1,2 млн тонн.   Проект модернизации производства рассчитан до 2016 года. </w:t>
      </w:r>
    </w:p>
    <w:p w:rsidR="00B03115" w:rsidRDefault="00B03115" w:rsidP="00D91A1C">
      <w:pPr>
        <w:ind w:firstLine="567"/>
        <w:jc w:val="both"/>
        <w:rPr>
          <w:rFonts w:ascii="Times New Roman" w:hAnsi="Times New Roman"/>
          <w:sz w:val="24"/>
          <w:szCs w:val="24"/>
        </w:rPr>
      </w:pPr>
      <w:r w:rsidRPr="00476414">
        <w:rPr>
          <w:rFonts w:ascii="Times New Roman" w:hAnsi="Times New Roman"/>
          <w:sz w:val="24"/>
          <w:szCs w:val="24"/>
        </w:rPr>
        <w:t>Продукция завода отвечает всем требованиям качества в соответствии с российскими и европейскими стандартами. В настоящее время ОАО «Сланцевский цементный завод «Цесла» выпускает цемент шести марок, в том числе CEM I – 42,5 R, который сертифицирован по европейскому стандарту качества и поставляется на экспорт, а также известняковую муку. До 97 % продукции  реализуется на внутреннем рынке для реализации инфраструктурных проектов. </w:t>
      </w:r>
      <w:r>
        <w:rPr>
          <w:rFonts w:ascii="Times New Roman" w:hAnsi="Times New Roman"/>
          <w:sz w:val="24"/>
          <w:szCs w:val="24"/>
        </w:rPr>
        <w:t xml:space="preserve">В настоящее время завод является основным поставщиком </w:t>
      </w:r>
      <w:r w:rsidRPr="00D91A1C">
        <w:rPr>
          <w:rFonts w:ascii="Times New Roman" w:hAnsi="Times New Roman"/>
          <w:sz w:val="24"/>
          <w:szCs w:val="24"/>
        </w:rPr>
        <w:t xml:space="preserve">бетона для строительства </w:t>
      </w:r>
      <w:r>
        <w:rPr>
          <w:rFonts w:ascii="Times New Roman" w:hAnsi="Times New Roman"/>
          <w:sz w:val="24"/>
          <w:szCs w:val="24"/>
        </w:rPr>
        <w:t xml:space="preserve">таких крупнейших объектов Санкт-Петербурга, как </w:t>
      </w:r>
      <w:r w:rsidRPr="00D91A1C">
        <w:rPr>
          <w:rFonts w:ascii="Times New Roman" w:hAnsi="Times New Roman"/>
          <w:sz w:val="24"/>
          <w:szCs w:val="24"/>
        </w:rPr>
        <w:t>«Лахта-центр», нов</w:t>
      </w:r>
      <w:r>
        <w:rPr>
          <w:rFonts w:ascii="Times New Roman" w:hAnsi="Times New Roman"/>
          <w:sz w:val="24"/>
          <w:szCs w:val="24"/>
        </w:rPr>
        <w:t>ый</w:t>
      </w:r>
      <w:r w:rsidRPr="00D91A1C">
        <w:rPr>
          <w:rFonts w:ascii="Times New Roman" w:hAnsi="Times New Roman"/>
          <w:sz w:val="24"/>
          <w:szCs w:val="24"/>
        </w:rPr>
        <w:t xml:space="preserve"> стадион на Крестовском острове, аэропорт «Пулково» и ЗСД.</w:t>
      </w:r>
    </w:p>
    <w:p w:rsidR="00B03115" w:rsidRPr="00476414" w:rsidRDefault="00B03115" w:rsidP="000801A0">
      <w:pPr>
        <w:ind w:firstLine="567"/>
        <w:jc w:val="both"/>
        <w:rPr>
          <w:rFonts w:ascii="Times New Roman" w:hAnsi="Times New Roman"/>
          <w:sz w:val="24"/>
          <w:szCs w:val="24"/>
        </w:rPr>
      </w:pPr>
      <w:r w:rsidRPr="00476414">
        <w:rPr>
          <w:rFonts w:ascii="Times New Roman" w:hAnsi="Times New Roman"/>
          <w:b/>
          <w:bCs/>
          <w:sz w:val="24"/>
          <w:szCs w:val="24"/>
          <w:u w:val="single"/>
        </w:rPr>
        <w:t>ООО "Петербургцемент"</w:t>
      </w:r>
      <w:r w:rsidRPr="00476414">
        <w:rPr>
          <w:rFonts w:ascii="Times New Roman" w:hAnsi="Times New Roman"/>
          <w:sz w:val="24"/>
          <w:szCs w:val="24"/>
        </w:rPr>
        <w:t xml:space="preserve"> (цементный завод группы ЛСР, с 2014 года – в составе холдинга «ЕВРОЦЕМЕНТ груп») было введено в эксплуатацию в 2010 году для обеспечения цементом рынка Санкт-Петербурга и Ленинградской области. Специализируется на производстве цемента, производственная мощность завода – 1,86 млн. тонн цемента в год. Сырьевая база завода формируется из карьеров известняка, глины и техногенных отходов от добычи и переработки сланца. Завод является одним из самых экологичных и энергоэффективных цементных производств в мире, проект по строительству завода был включен в число приоритетных для экономики России цементных производств.</w:t>
      </w:r>
    </w:p>
    <w:p w:rsidR="00B03115" w:rsidRPr="00476414" w:rsidRDefault="00B03115" w:rsidP="000801A0">
      <w:pPr>
        <w:ind w:firstLine="709"/>
        <w:jc w:val="both"/>
        <w:rPr>
          <w:rFonts w:ascii="Times New Roman" w:hAnsi="Times New Roman"/>
          <w:sz w:val="24"/>
          <w:szCs w:val="24"/>
        </w:rPr>
      </w:pPr>
      <w:r w:rsidRPr="00476414">
        <w:rPr>
          <w:rFonts w:ascii="Times New Roman" w:hAnsi="Times New Roman"/>
          <w:sz w:val="24"/>
          <w:szCs w:val="24"/>
        </w:rPr>
        <w:t>В последние годы в городе появляются предприятия в области производства строительных материалов, играющие важную роль в диверсификации промышленного комплекса.</w:t>
      </w:r>
    </w:p>
    <w:p w:rsidR="00B03115" w:rsidRPr="00476414" w:rsidRDefault="00B03115" w:rsidP="000801A0">
      <w:pPr>
        <w:ind w:firstLine="567"/>
        <w:jc w:val="both"/>
        <w:rPr>
          <w:rFonts w:ascii="Times New Roman" w:hAnsi="Times New Roman"/>
          <w:sz w:val="24"/>
          <w:szCs w:val="24"/>
        </w:rPr>
      </w:pPr>
      <w:r w:rsidRPr="00476414">
        <w:rPr>
          <w:rFonts w:ascii="Times New Roman" w:hAnsi="Times New Roman"/>
          <w:b/>
          <w:sz w:val="24"/>
          <w:szCs w:val="24"/>
          <w:u w:val="single"/>
        </w:rPr>
        <w:t>ООО «ЕвроАэроБетон»</w:t>
      </w:r>
      <w:r w:rsidRPr="00476414">
        <w:rPr>
          <w:rFonts w:ascii="Times New Roman" w:hAnsi="Times New Roman"/>
          <w:sz w:val="24"/>
          <w:szCs w:val="24"/>
        </w:rPr>
        <w:t xml:space="preserve"> с 2008 года производит ячеистый бетон автоклавного твердения (газобетон) и является одним из ведущих поставщиков газобетона в Санкт-Петербурге и Ленинградской области. Широкий ассортимент газобетонной продукции завода соответствует современным технологическим и экологическим требованиям, позволяя компании обеспечивать застройщиков качественным строительным материалом с высокими эксплуатационными характеристиками. Завод ЕвроАэроБетон находится в промышленной зоне г. Сланцы, рядом расположены главные поставщики сырья для изготовления автоклавного газобетона, что значительно сокращает время и издержки производства на перевозку сырья. Промышленный комплекс оснащен передовым европейским оборудованием. Автоматизация технологического процесса и инновационная программа производства регулярно обновляют и оптимизируют состав и качество выходной продукции. </w:t>
      </w:r>
    </w:p>
    <w:p w:rsidR="00B03115" w:rsidRPr="00476414" w:rsidRDefault="00B03115" w:rsidP="000801A0">
      <w:pPr>
        <w:ind w:firstLine="709"/>
        <w:jc w:val="both"/>
        <w:rPr>
          <w:rFonts w:ascii="Times New Roman" w:hAnsi="Times New Roman"/>
          <w:sz w:val="24"/>
          <w:szCs w:val="24"/>
        </w:rPr>
      </w:pPr>
      <w:r w:rsidRPr="00476414">
        <w:rPr>
          <w:rFonts w:ascii="Times New Roman" w:hAnsi="Times New Roman"/>
          <w:sz w:val="24"/>
          <w:szCs w:val="24"/>
        </w:rPr>
        <w:t xml:space="preserve">В июле 2012 года состоялось торжественное открытие </w:t>
      </w:r>
      <w:r w:rsidRPr="00476414">
        <w:rPr>
          <w:rFonts w:ascii="Times New Roman" w:hAnsi="Times New Roman"/>
          <w:b/>
          <w:sz w:val="24"/>
          <w:szCs w:val="24"/>
          <w:u w:val="single"/>
        </w:rPr>
        <w:t>Домостроительного комбината METTEM LSC</w:t>
      </w:r>
      <w:r w:rsidRPr="00476414">
        <w:rPr>
          <w:rFonts w:ascii="Times New Roman" w:hAnsi="Times New Roman"/>
          <w:sz w:val="24"/>
          <w:szCs w:val="24"/>
        </w:rPr>
        <w:t xml:space="preserve"> (</w:t>
      </w:r>
      <w:r w:rsidRPr="00476414">
        <w:rPr>
          <w:rFonts w:ascii="Times New Roman" w:hAnsi="Times New Roman"/>
          <w:bCs/>
          <w:sz w:val="24"/>
          <w:szCs w:val="24"/>
        </w:rPr>
        <w:t xml:space="preserve">крупнейший на Северо-Западе России комбинат по производству </w:t>
      </w:r>
      <w:r w:rsidRPr="00476414">
        <w:rPr>
          <w:rFonts w:ascii="Times New Roman" w:hAnsi="Times New Roman"/>
          <w:sz w:val="24"/>
          <w:szCs w:val="24"/>
        </w:rPr>
        <w:t>легких стальных тонкостенных конструкций). Основные виды продукции предприятия - запатентованная стеновая панель в качестве ограждающей конструкции в многоэтажном строительстве, домокомплекты для возведения социальных объектов и многоквартирных малоэтажных домов, а так же коттеджи, таунхаусы, объекты коммерческого и бытового назначения (магазины, СТО, ангары, гаражи, бытовые корпуса и т.д.). В связи с возрастающими объемами заказов, в 2013-2014 гг. дополнительно построено и введено в эксплуатацию 2 новых сборочных цеха.</w:t>
      </w:r>
    </w:p>
    <w:p w:rsidR="00B03115" w:rsidRPr="00476414" w:rsidRDefault="00B03115" w:rsidP="000801A0">
      <w:pPr>
        <w:ind w:firstLine="567"/>
        <w:jc w:val="both"/>
        <w:rPr>
          <w:rFonts w:ascii="Times New Roman" w:hAnsi="Times New Roman"/>
          <w:sz w:val="24"/>
          <w:szCs w:val="24"/>
        </w:rPr>
      </w:pPr>
    </w:p>
    <w:p w:rsidR="00B03115" w:rsidRPr="00476414" w:rsidRDefault="00B03115" w:rsidP="000801A0">
      <w:pPr>
        <w:suppressAutoHyphens/>
        <w:ind w:firstLine="720"/>
        <w:jc w:val="both"/>
        <w:rPr>
          <w:rFonts w:ascii="Times New Roman" w:hAnsi="Times New Roman"/>
          <w:sz w:val="24"/>
          <w:szCs w:val="24"/>
          <w:lang w:eastAsia="ar-SA"/>
        </w:rPr>
      </w:pPr>
      <w:r w:rsidRPr="00476414">
        <w:rPr>
          <w:rFonts w:ascii="Times New Roman" w:hAnsi="Times New Roman"/>
          <w:sz w:val="24"/>
          <w:szCs w:val="24"/>
        </w:rPr>
        <w:t xml:space="preserve">Крупнейшие предприятия </w:t>
      </w:r>
      <w:r w:rsidRPr="00476414">
        <w:rPr>
          <w:rFonts w:ascii="Times New Roman" w:hAnsi="Times New Roman"/>
          <w:b/>
          <w:sz w:val="24"/>
          <w:szCs w:val="24"/>
          <w:u w:val="single"/>
        </w:rPr>
        <w:t>нефтехимической и химической промышленности</w:t>
      </w:r>
      <w:r>
        <w:rPr>
          <w:rFonts w:ascii="Times New Roman" w:hAnsi="Times New Roman"/>
          <w:sz w:val="24"/>
          <w:szCs w:val="24"/>
        </w:rPr>
        <w:t>: ОО</w:t>
      </w:r>
      <w:r w:rsidRPr="00476414">
        <w:rPr>
          <w:rFonts w:ascii="Times New Roman" w:hAnsi="Times New Roman"/>
          <w:sz w:val="24"/>
          <w:szCs w:val="24"/>
        </w:rPr>
        <w:t>О «</w:t>
      </w:r>
      <w:r>
        <w:rPr>
          <w:rFonts w:ascii="Times New Roman" w:hAnsi="Times New Roman"/>
          <w:sz w:val="24"/>
          <w:szCs w:val="24"/>
        </w:rPr>
        <w:t>СЛАНЦЫ</w:t>
      </w:r>
      <w:r w:rsidRPr="00476414">
        <w:rPr>
          <w:rFonts w:ascii="Times New Roman" w:hAnsi="Times New Roman"/>
          <w:sz w:val="24"/>
          <w:szCs w:val="24"/>
        </w:rPr>
        <w:t xml:space="preserve">» и ОАО «Сланцевский завод «Полимер» </w:t>
      </w:r>
    </w:p>
    <w:p w:rsidR="00B03115" w:rsidRPr="00476414" w:rsidRDefault="00B03115" w:rsidP="000801A0">
      <w:pPr>
        <w:ind w:firstLine="567"/>
        <w:jc w:val="both"/>
        <w:rPr>
          <w:rFonts w:ascii="Times New Roman" w:hAnsi="Times New Roman"/>
          <w:sz w:val="24"/>
          <w:szCs w:val="24"/>
        </w:rPr>
      </w:pPr>
      <w:r w:rsidRPr="008C27FD">
        <w:rPr>
          <w:rFonts w:ascii="Times New Roman" w:hAnsi="Times New Roman"/>
          <w:b/>
          <w:sz w:val="24"/>
          <w:szCs w:val="24"/>
          <w:u w:val="single"/>
        </w:rPr>
        <w:t>ООО «СЛАНЦЫ»</w:t>
      </w:r>
      <w:r w:rsidRPr="00476414">
        <w:rPr>
          <w:rFonts w:ascii="Times New Roman" w:hAnsi="Times New Roman"/>
          <w:sz w:val="24"/>
          <w:szCs w:val="24"/>
        </w:rPr>
        <w:t xml:space="preserve"> создано на промышленной площадке градообразующего предприятия ОАО «Завод «Сланцы». </w:t>
      </w:r>
      <w:r>
        <w:rPr>
          <w:rFonts w:ascii="Times New Roman" w:hAnsi="Times New Roman"/>
          <w:sz w:val="24"/>
          <w:szCs w:val="24"/>
        </w:rPr>
        <w:t xml:space="preserve">Предприятие ранее </w:t>
      </w:r>
      <w:r w:rsidRPr="008C27FD">
        <w:rPr>
          <w:rFonts w:ascii="Times New Roman" w:hAnsi="Times New Roman"/>
          <w:sz w:val="24"/>
          <w:szCs w:val="24"/>
        </w:rPr>
        <w:t>крупнейши</w:t>
      </w:r>
      <w:r>
        <w:rPr>
          <w:rFonts w:ascii="Times New Roman" w:hAnsi="Times New Roman"/>
          <w:sz w:val="24"/>
          <w:szCs w:val="24"/>
        </w:rPr>
        <w:t>й</w:t>
      </w:r>
      <w:r w:rsidRPr="008C27FD">
        <w:rPr>
          <w:rFonts w:ascii="Times New Roman" w:hAnsi="Times New Roman"/>
          <w:sz w:val="24"/>
          <w:szCs w:val="24"/>
        </w:rPr>
        <w:t xml:space="preserve"> в Европе производител</w:t>
      </w:r>
      <w:r>
        <w:rPr>
          <w:rFonts w:ascii="Times New Roman" w:hAnsi="Times New Roman"/>
          <w:sz w:val="24"/>
          <w:szCs w:val="24"/>
        </w:rPr>
        <w:t>ь</w:t>
      </w:r>
      <w:r w:rsidRPr="008C27FD">
        <w:rPr>
          <w:rFonts w:ascii="Times New Roman" w:hAnsi="Times New Roman"/>
          <w:sz w:val="24"/>
          <w:szCs w:val="24"/>
        </w:rPr>
        <w:t xml:space="preserve"> продуктов переработк</w:t>
      </w:r>
      <w:r w:rsidRPr="00476414">
        <w:rPr>
          <w:rFonts w:ascii="Times New Roman" w:hAnsi="Times New Roman"/>
          <w:sz w:val="24"/>
          <w:szCs w:val="24"/>
        </w:rPr>
        <w:t>и угля и вторичной переработки нефти</w:t>
      </w:r>
      <w:r>
        <w:rPr>
          <w:rFonts w:ascii="Times New Roman" w:hAnsi="Times New Roman"/>
          <w:sz w:val="24"/>
          <w:szCs w:val="24"/>
        </w:rPr>
        <w:t xml:space="preserve"> </w:t>
      </w:r>
      <w:r w:rsidRPr="00476414">
        <w:rPr>
          <w:rFonts w:ascii="Times New Roman" w:hAnsi="Times New Roman"/>
          <w:sz w:val="24"/>
          <w:szCs w:val="24"/>
        </w:rPr>
        <w:t xml:space="preserve">для алюминиевой и электронной промышленности. </w:t>
      </w:r>
      <w:r w:rsidRPr="00476414">
        <w:rPr>
          <w:rFonts w:ascii="Times New Roman" w:hAnsi="Times New Roman"/>
          <w:sz w:val="24"/>
          <w:szCs w:val="24"/>
          <w:lang w:eastAsia="ar-SA"/>
        </w:rPr>
        <w:t xml:space="preserve">Основными направлениями деятельности </w:t>
      </w:r>
      <w:r>
        <w:rPr>
          <w:rFonts w:ascii="Times New Roman" w:hAnsi="Times New Roman"/>
          <w:sz w:val="24"/>
          <w:szCs w:val="24"/>
          <w:lang w:eastAsia="ar-SA"/>
        </w:rPr>
        <w:t>предприятия</w:t>
      </w:r>
      <w:r w:rsidRPr="00476414">
        <w:rPr>
          <w:rFonts w:ascii="Times New Roman" w:hAnsi="Times New Roman"/>
          <w:sz w:val="24"/>
          <w:szCs w:val="24"/>
          <w:lang w:eastAsia="ar-SA"/>
        </w:rPr>
        <w:t xml:space="preserve"> явля</w:t>
      </w:r>
      <w:r>
        <w:rPr>
          <w:rFonts w:ascii="Times New Roman" w:hAnsi="Times New Roman"/>
          <w:sz w:val="24"/>
          <w:szCs w:val="24"/>
          <w:lang w:eastAsia="ar-SA"/>
        </w:rPr>
        <w:t>лись -</w:t>
      </w:r>
      <w:r w:rsidRPr="00476414">
        <w:rPr>
          <w:rFonts w:ascii="Times New Roman" w:hAnsi="Times New Roman"/>
          <w:sz w:val="24"/>
          <w:szCs w:val="24"/>
          <w:lang w:eastAsia="ar-SA"/>
        </w:rPr>
        <w:t xml:space="preserve"> прокалка нефтяных коксов, нефтехимия и производство строительных и антикоррозийных мастик.  </w:t>
      </w:r>
      <w:r w:rsidRPr="00476414">
        <w:rPr>
          <w:rFonts w:ascii="Times New Roman" w:hAnsi="Times New Roman"/>
          <w:sz w:val="24"/>
          <w:szCs w:val="24"/>
        </w:rPr>
        <w:t>ОАО «Завод «Сланцы» решением Арбитражного суда города Санкт-Петербурга и Ленинградской области от 07.06.2013 признано несостоятельным (банкротом), в отношении его открыто конкурсное производство. Особенность проведения конкурсных процедур в отношении ОАО «Завод «Сланцы» является необходимость обеспечения непрерывности текущей производственной деятельности предприятия. В период с 01.02.2015 по 01.04.2015 осуществлены мероприятия по переводу сотрудников ОАО «Завод «Сланцы» в ООО «СЛАНЦЫ».</w:t>
      </w:r>
      <w:r>
        <w:rPr>
          <w:rFonts w:ascii="Times New Roman" w:hAnsi="Times New Roman"/>
          <w:sz w:val="24"/>
          <w:szCs w:val="24"/>
        </w:rPr>
        <w:t xml:space="preserve"> </w:t>
      </w:r>
      <w:r w:rsidRPr="00476414">
        <w:rPr>
          <w:rFonts w:ascii="Times New Roman" w:hAnsi="Times New Roman"/>
          <w:sz w:val="24"/>
          <w:szCs w:val="24"/>
        </w:rPr>
        <w:t>С целью сохранения и развития производства  новое предприятие - ООО «СЛАНЦЫ» разрабатывает план мероприятий по развитию и модернизации производственных мощностей. В декабре 2014 года получена лицензия на разработку сланцевого месторождения.</w:t>
      </w:r>
    </w:p>
    <w:p w:rsidR="00B03115" w:rsidRPr="00476414" w:rsidRDefault="00B03115" w:rsidP="000801A0">
      <w:pPr>
        <w:ind w:firstLine="709"/>
        <w:jc w:val="both"/>
        <w:rPr>
          <w:rFonts w:ascii="Times New Roman" w:hAnsi="Times New Roman"/>
          <w:sz w:val="24"/>
          <w:szCs w:val="24"/>
        </w:rPr>
      </w:pPr>
      <w:r w:rsidRPr="00476414">
        <w:rPr>
          <w:rFonts w:ascii="Times New Roman" w:hAnsi="Times New Roman"/>
          <w:b/>
          <w:sz w:val="24"/>
          <w:szCs w:val="24"/>
          <w:u w:val="single"/>
        </w:rPr>
        <w:t>ОАО «Сланцевский завод «Полимер»</w:t>
      </w:r>
      <w:r w:rsidRPr="00476414">
        <w:rPr>
          <w:rFonts w:ascii="Times New Roman" w:hAnsi="Times New Roman"/>
          <w:sz w:val="24"/>
          <w:szCs w:val="24"/>
        </w:rPr>
        <w:t xml:space="preserve"> (крупнейшее предприятие на Северо-Западе, осуществляющее переработку изношенных автопокрышек), некоторое время функционировал как филиал ленинградского завода «Красный треугольник»). </w:t>
      </w:r>
      <w:r w:rsidRPr="00476414">
        <w:rPr>
          <w:rFonts w:ascii="Times New Roman" w:hAnsi="Times New Roman"/>
          <w:sz w:val="24"/>
          <w:szCs w:val="24"/>
          <w:lang w:eastAsia="ar-SA"/>
        </w:rPr>
        <w:t>ОАО «Сланцевский завод «Полимер» производит резинотехнические изделия промышленного назначения и резиновую обувь.</w:t>
      </w:r>
      <w:r w:rsidRPr="00476414">
        <w:rPr>
          <w:rFonts w:ascii="Times New Roman" w:hAnsi="Times New Roman"/>
          <w:sz w:val="24"/>
          <w:szCs w:val="24"/>
        </w:rPr>
        <w:t>В настоящее время предприятие испытывает определенные трудности, связанные с отсутствием заказов со стороны ОАО «Российские железные дороги» на резинотехнические изделия, осваивает новые рынки сбыта продукции, новых партнеров. Успешно развивается сотрудничество с фирмой «АВВК» (один из крупнейших поставщиков автоковров). Разработана технология по выпуску изделий с применением крупнодисперсной крошки, которая получается в результате переработки автопокрышек, освоено производство изделий для трамвайных путей. Заводская лаборатория имеет государственную аккредитацию и осуществляет контроль за качеством сырья и готовой продукции. Ежегодно продукция завода получает положительное заключение и в системе сертификации на железнодорожном транспорте. Предприятие обладает большими производственными мощностями по утилизации автомобильных покрышек.</w:t>
      </w:r>
    </w:p>
    <w:p w:rsidR="00B03115" w:rsidRPr="00476414" w:rsidRDefault="00B03115" w:rsidP="000801A0">
      <w:pPr>
        <w:ind w:firstLine="709"/>
        <w:jc w:val="both"/>
        <w:rPr>
          <w:rFonts w:ascii="Times New Roman" w:hAnsi="Times New Roman"/>
          <w:sz w:val="24"/>
          <w:szCs w:val="24"/>
        </w:rPr>
      </w:pPr>
      <w:r w:rsidRPr="00476414">
        <w:rPr>
          <w:rFonts w:ascii="Times New Roman" w:hAnsi="Times New Roman"/>
          <w:b/>
          <w:sz w:val="24"/>
          <w:szCs w:val="24"/>
          <w:u w:val="single"/>
        </w:rPr>
        <w:t>ООО «Хорс-силикон»</w:t>
      </w:r>
      <w:r w:rsidRPr="00476414">
        <w:rPr>
          <w:rFonts w:ascii="Times New Roman" w:hAnsi="Times New Roman"/>
          <w:sz w:val="24"/>
          <w:szCs w:val="24"/>
        </w:rPr>
        <w:t xml:space="preserve"> относительно новое для Сланцевского района производство прессованных резинотехнических изделий, перевело своё производство из Санкт-Петербурга в город Сланцы. Предприятие является единственным в России производителем изделий из промышленного силикона. Завод оснащен европейским оборудованием и сертифицирован международными системами соответствия качества. ХОРС является поставщиком автокомплектующих на конвейеры таких автогигантов, как КАМАЗ и АВТОВАЗ. Продукция холдинга широко представлена в таких торговых сетей, как: АШАН, МЕТРО, «Окей», «Дикси, «Перекрёсток», и многих других на территории всей России. </w:t>
      </w:r>
    </w:p>
    <w:p w:rsidR="00B03115" w:rsidRPr="00476414" w:rsidRDefault="00B03115" w:rsidP="000801A0">
      <w:pPr>
        <w:ind w:firstLine="709"/>
        <w:jc w:val="both"/>
        <w:rPr>
          <w:rFonts w:ascii="Times New Roman" w:hAnsi="Times New Roman"/>
          <w:b/>
          <w:sz w:val="24"/>
          <w:szCs w:val="24"/>
          <w:u w:val="single"/>
        </w:rPr>
      </w:pPr>
    </w:p>
    <w:p w:rsidR="00B03115" w:rsidRPr="00476414" w:rsidRDefault="00B03115" w:rsidP="000801A0">
      <w:pPr>
        <w:ind w:firstLine="709"/>
        <w:jc w:val="both"/>
        <w:rPr>
          <w:rFonts w:ascii="Times New Roman" w:hAnsi="Times New Roman"/>
          <w:b/>
          <w:sz w:val="24"/>
          <w:szCs w:val="24"/>
          <w:u w:val="single"/>
        </w:rPr>
      </w:pPr>
      <w:r w:rsidRPr="00476414">
        <w:rPr>
          <w:rFonts w:ascii="Times New Roman" w:hAnsi="Times New Roman"/>
          <w:b/>
          <w:sz w:val="24"/>
          <w:szCs w:val="24"/>
          <w:u w:val="single"/>
        </w:rPr>
        <w:t>Прочие виды промышленной деятельности</w:t>
      </w:r>
    </w:p>
    <w:p w:rsidR="00B03115" w:rsidRPr="00476414" w:rsidRDefault="00B03115" w:rsidP="000801A0">
      <w:pPr>
        <w:ind w:firstLine="709"/>
        <w:jc w:val="both"/>
        <w:rPr>
          <w:rFonts w:ascii="Times New Roman" w:hAnsi="Times New Roman"/>
          <w:sz w:val="24"/>
          <w:szCs w:val="24"/>
        </w:rPr>
      </w:pPr>
      <w:r w:rsidRPr="00476414">
        <w:rPr>
          <w:rFonts w:ascii="Times New Roman" w:hAnsi="Times New Roman"/>
          <w:b/>
          <w:sz w:val="24"/>
          <w:szCs w:val="24"/>
          <w:u w:val="single"/>
        </w:rPr>
        <w:t>ООО «Экорусметалл»</w:t>
      </w:r>
      <w:r w:rsidRPr="00476414">
        <w:rPr>
          <w:rFonts w:ascii="Times New Roman" w:hAnsi="Times New Roman"/>
          <w:sz w:val="24"/>
          <w:szCs w:val="24"/>
        </w:rPr>
        <w:t xml:space="preserve"> - завод по переработке отработанных аккумуляторных батарей  введен в эксплуатацию в 2014 году.</w:t>
      </w:r>
    </w:p>
    <w:p w:rsidR="00B03115" w:rsidRPr="00476414" w:rsidRDefault="00B03115" w:rsidP="000801A0">
      <w:pPr>
        <w:ind w:firstLine="709"/>
        <w:jc w:val="both"/>
        <w:rPr>
          <w:rFonts w:ascii="Times New Roman" w:hAnsi="Times New Roman"/>
          <w:sz w:val="24"/>
          <w:szCs w:val="24"/>
        </w:rPr>
      </w:pPr>
      <w:r w:rsidRPr="00476414">
        <w:rPr>
          <w:rFonts w:ascii="Times New Roman" w:hAnsi="Times New Roman"/>
          <w:sz w:val="24"/>
          <w:szCs w:val="24"/>
        </w:rPr>
        <w:t>Также на территории города Сланцы действуют малые промышленные предприятия: швейн</w:t>
      </w:r>
      <w:r>
        <w:rPr>
          <w:rFonts w:ascii="Times New Roman" w:hAnsi="Times New Roman"/>
          <w:sz w:val="24"/>
          <w:szCs w:val="24"/>
        </w:rPr>
        <w:t>ые производства</w:t>
      </w:r>
      <w:r w:rsidRPr="00476414">
        <w:rPr>
          <w:rFonts w:ascii="Times New Roman" w:hAnsi="Times New Roman"/>
          <w:sz w:val="24"/>
          <w:szCs w:val="24"/>
        </w:rPr>
        <w:t>, предприятия пищ</w:t>
      </w:r>
      <w:r>
        <w:rPr>
          <w:rFonts w:ascii="Times New Roman" w:hAnsi="Times New Roman"/>
          <w:sz w:val="24"/>
          <w:szCs w:val="24"/>
        </w:rPr>
        <w:t>евой промышленности</w:t>
      </w:r>
      <w:r w:rsidRPr="00476414">
        <w:rPr>
          <w:rFonts w:ascii="Times New Roman" w:hAnsi="Times New Roman"/>
          <w:sz w:val="24"/>
          <w:szCs w:val="24"/>
        </w:rPr>
        <w:t xml:space="preserve">. В пищевой перерабатывающей промышленности свою деятельность осуществляют предприятия ООО «Магистр», ООО «Нар», ООО «Русский промышленник», которые занимаются производством безалкогольных напитков, ООО «Мишхлеб» – производство хлебобулочных изделий. </w:t>
      </w:r>
    </w:p>
    <w:p w:rsidR="00B03115" w:rsidRPr="00476414" w:rsidRDefault="00B03115" w:rsidP="000801A0">
      <w:pPr>
        <w:ind w:firstLine="709"/>
        <w:jc w:val="both"/>
        <w:rPr>
          <w:rFonts w:ascii="Times New Roman" w:hAnsi="Times New Roman"/>
          <w:sz w:val="24"/>
          <w:szCs w:val="24"/>
        </w:rPr>
      </w:pPr>
    </w:p>
    <w:p w:rsidR="00B03115" w:rsidRPr="00476414" w:rsidRDefault="00B03115" w:rsidP="000801A0">
      <w:pPr>
        <w:ind w:firstLine="709"/>
        <w:jc w:val="both"/>
        <w:rPr>
          <w:rFonts w:ascii="Times New Roman" w:hAnsi="Times New Roman"/>
          <w:b/>
          <w:sz w:val="24"/>
          <w:szCs w:val="24"/>
          <w:u w:val="single"/>
        </w:rPr>
      </w:pPr>
      <w:r w:rsidRPr="00476414">
        <w:rPr>
          <w:rFonts w:ascii="Times New Roman" w:hAnsi="Times New Roman"/>
          <w:b/>
          <w:sz w:val="24"/>
          <w:szCs w:val="24"/>
          <w:u w:val="single"/>
        </w:rPr>
        <w:t>Добывающая промышленность</w:t>
      </w:r>
    </w:p>
    <w:p w:rsidR="00B03115" w:rsidRPr="00476414" w:rsidRDefault="00B03115" w:rsidP="00393954">
      <w:pPr>
        <w:jc w:val="both"/>
        <w:rPr>
          <w:rFonts w:ascii="Times New Roman" w:hAnsi="Times New Roman"/>
          <w:sz w:val="24"/>
          <w:szCs w:val="24"/>
        </w:rPr>
      </w:pPr>
      <w:r>
        <w:rPr>
          <w:rFonts w:ascii="Times New Roman" w:hAnsi="Times New Roman"/>
          <w:sz w:val="24"/>
          <w:szCs w:val="24"/>
        </w:rPr>
        <w:t xml:space="preserve">          Основным градообразующим предприятием на </w:t>
      </w:r>
      <w:r w:rsidRPr="00476414">
        <w:rPr>
          <w:rFonts w:ascii="Times New Roman" w:hAnsi="Times New Roman"/>
          <w:sz w:val="24"/>
          <w:szCs w:val="24"/>
        </w:rPr>
        <w:t xml:space="preserve"> территории Сланцевского городского поселения </w:t>
      </w:r>
      <w:r>
        <w:rPr>
          <w:rFonts w:ascii="Times New Roman" w:hAnsi="Times New Roman"/>
          <w:sz w:val="24"/>
          <w:szCs w:val="24"/>
        </w:rPr>
        <w:t xml:space="preserve">в течение нескольких десятков лет являлось ОАО «Ленинградсланец». Численность занятых,  которая во времена стабильности функционирования предприятия </w:t>
      </w:r>
      <w:r w:rsidRPr="00476414">
        <w:rPr>
          <w:rFonts w:ascii="Times New Roman" w:hAnsi="Times New Roman"/>
          <w:sz w:val="24"/>
          <w:szCs w:val="24"/>
        </w:rPr>
        <w:t>составляла около 1 тыс. человек</w:t>
      </w:r>
      <w:r>
        <w:rPr>
          <w:rFonts w:ascii="Times New Roman" w:hAnsi="Times New Roman"/>
          <w:sz w:val="24"/>
          <w:szCs w:val="24"/>
        </w:rPr>
        <w:t>, в настоящее время сокращена до 8 человек</w:t>
      </w:r>
      <w:r w:rsidRPr="00476414">
        <w:rPr>
          <w:rFonts w:ascii="Times New Roman" w:hAnsi="Times New Roman"/>
          <w:sz w:val="24"/>
          <w:szCs w:val="24"/>
        </w:rPr>
        <w:t>. В последние годы предприятие испытыва</w:t>
      </w:r>
      <w:r>
        <w:rPr>
          <w:rFonts w:ascii="Times New Roman" w:hAnsi="Times New Roman"/>
          <w:sz w:val="24"/>
          <w:szCs w:val="24"/>
        </w:rPr>
        <w:t>ло серьезные</w:t>
      </w:r>
      <w:r w:rsidRPr="00476414">
        <w:rPr>
          <w:rFonts w:ascii="Times New Roman" w:hAnsi="Times New Roman"/>
          <w:sz w:val="24"/>
          <w:szCs w:val="24"/>
        </w:rPr>
        <w:t xml:space="preserve"> трудности со сбытом продукции (большая часть сланцеперерабатывающих предприятий находится на территории Эстонии), проблемы с обеспечением кадрами, износом оборудования. С мая 2010 года предприятие полностью остановило добычу сланца. 27 июля 2011 года ОАО «Ленинградсланец» признано банкротом. Предприятие продукцию не производит, а только реализует продукцию со склада.</w:t>
      </w:r>
    </w:p>
    <w:p w:rsidR="00B03115" w:rsidRPr="00476414" w:rsidRDefault="00B03115" w:rsidP="003626B2">
      <w:pPr>
        <w:ind w:firstLine="709"/>
        <w:jc w:val="both"/>
        <w:rPr>
          <w:rFonts w:ascii="Times New Roman" w:hAnsi="Times New Roman"/>
          <w:sz w:val="24"/>
          <w:szCs w:val="24"/>
        </w:rPr>
      </w:pPr>
      <w:r w:rsidRPr="007A565A">
        <w:rPr>
          <w:rFonts w:ascii="Times New Roman" w:hAnsi="Times New Roman"/>
          <w:sz w:val="24"/>
          <w:szCs w:val="24"/>
        </w:rPr>
        <w:t xml:space="preserve">В соответствии с Концепцией социально-экономического развития Сланцевского муниципального района (утвержденной в 2009 году) </w:t>
      </w:r>
      <w:r>
        <w:rPr>
          <w:rFonts w:ascii="Times New Roman" w:hAnsi="Times New Roman"/>
          <w:sz w:val="24"/>
          <w:szCs w:val="24"/>
        </w:rPr>
        <w:t>в</w:t>
      </w:r>
      <w:r w:rsidRPr="007A565A">
        <w:rPr>
          <w:rFonts w:ascii="Times New Roman" w:hAnsi="Times New Roman"/>
          <w:sz w:val="24"/>
          <w:szCs w:val="24"/>
        </w:rPr>
        <w:t xml:space="preserve"> долгосрочной перспективе использование такого химически-важного сырья как сланец рассматривается в качестве основы для развития химической отрасли.</w:t>
      </w:r>
      <w:r w:rsidRPr="00476414">
        <w:rPr>
          <w:rFonts w:ascii="Times New Roman" w:hAnsi="Times New Roman"/>
          <w:sz w:val="24"/>
          <w:szCs w:val="24"/>
        </w:rPr>
        <w:t xml:space="preserve">Большой потенциал полезных ископаемых имеет </w:t>
      </w:r>
      <w:r>
        <w:rPr>
          <w:rFonts w:ascii="Times New Roman" w:hAnsi="Times New Roman"/>
          <w:sz w:val="24"/>
          <w:szCs w:val="24"/>
        </w:rPr>
        <w:t xml:space="preserve">территория </w:t>
      </w:r>
      <w:r w:rsidRPr="00476414">
        <w:rPr>
          <w:rFonts w:ascii="Times New Roman" w:hAnsi="Times New Roman"/>
          <w:sz w:val="24"/>
          <w:szCs w:val="24"/>
        </w:rPr>
        <w:t>Сланцевско</w:t>
      </w:r>
      <w:r>
        <w:rPr>
          <w:rFonts w:ascii="Times New Roman" w:hAnsi="Times New Roman"/>
          <w:sz w:val="24"/>
          <w:szCs w:val="24"/>
        </w:rPr>
        <w:t>гогородского поселенияпо</w:t>
      </w:r>
      <w:r w:rsidRPr="00476414">
        <w:rPr>
          <w:rFonts w:ascii="Times New Roman" w:hAnsi="Times New Roman"/>
          <w:sz w:val="24"/>
          <w:szCs w:val="24"/>
        </w:rPr>
        <w:t xml:space="preserve"> месторождения</w:t>
      </w:r>
      <w:r>
        <w:rPr>
          <w:rFonts w:ascii="Times New Roman" w:hAnsi="Times New Roman"/>
          <w:sz w:val="24"/>
          <w:szCs w:val="24"/>
        </w:rPr>
        <w:t>м</w:t>
      </w:r>
      <w:r w:rsidRPr="00476414">
        <w:rPr>
          <w:rFonts w:ascii="Times New Roman" w:hAnsi="Times New Roman"/>
          <w:sz w:val="24"/>
          <w:szCs w:val="24"/>
        </w:rPr>
        <w:t xml:space="preserve"> сланца.</w:t>
      </w:r>
    </w:p>
    <w:p w:rsidR="00B03115" w:rsidRPr="007A565A" w:rsidRDefault="00B03115" w:rsidP="000801A0">
      <w:pPr>
        <w:ind w:firstLine="709"/>
        <w:jc w:val="both"/>
        <w:rPr>
          <w:rFonts w:ascii="Times New Roman" w:hAnsi="Times New Roman"/>
          <w:sz w:val="24"/>
          <w:szCs w:val="24"/>
        </w:rPr>
      </w:pPr>
    </w:p>
    <w:p w:rsidR="00B03115" w:rsidRPr="007A565A" w:rsidRDefault="00B03115" w:rsidP="000801A0">
      <w:pPr>
        <w:ind w:firstLine="709"/>
        <w:jc w:val="both"/>
        <w:rPr>
          <w:rFonts w:ascii="Times New Roman" w:hAnsi="Times New Roman"/>
          <w:sz w:val="24"/>
          <w:szCs w:val="24"/>
        </w:rPr>
      </w:pPr>
      <w:r w:rsidRPr="007A565A">
        <w:rPr>
          <w:rFonts w:ascii="Times New Roman" w:hAnsi="Times New Roman"/>
          <w:sz w:val="24"/>
          <w:szCs w:val="24"/>
        </w:rPr>
        <w:t>Постепенное истощение ресурсной базы производств (карьеры, шахты, места добычи) является риском для обеспечения развития градообразующих промышленных предприятий.</w:t>
      </w:r>
      <w:r w:rsidRPr="007A565A">
        <w:rPr>
          <w:rFonts w:ascii="Times New Roman" w:hAnsi="Times New Roman"/>
          <w:sz w:val="24"/>
          <w:szCs w:val="24"/>
        </w:rPr>
        <w:br/>
      </w:r>
    </w:p>
    <w:p w:rsidR="00B03115" w:rsidRPr="007A565A" w:rsidRDefault="00B03115" w:rsidP="000801A0">
      <w:pPr>
        <w:ind w:firstLine="709"/>
        <w:jc w:val="both"/>
        <w:rPr>
          <w:rFonts w:ascii="Times New Roman" w:hAnsi="Times New Roman"/>
          <w:sz w:val="24"/>
          <w:szCs w:val="24"/>
        </w:rPr>
      </w:pPr>
      <w:r w:rsidRPr="007A565A">
        <w:rPr>
          <w:rFonts w:ascii="Times New Roman" w:hAnsi="Times New Roman"/>
          <w:sz w:val="24"/>
          <w:szCs w:val="24"/>
        </w:rPr>
        <w:t>В экономике городского поселения ведущая роль принадлежит промышленности, базирующейся на местной сырьевой базе. Сланцевское городское поселение удалено от г. Санкт-Петербург, что также ограничивает потенциал для дальнейшего развития. Однако близость городского поселения к странам Балтии и Усть-Лужскому порту может привлечь определенную категорию инвесторов. Перспективные направления развития промышленного комплекса:</w:t>
      </w:r>
    </w:p>
    <w:p w:rsidR="00B03115" w:rsidRPr="007A565A" w:rsidRDefault="00B03115" w:rsidP="00625788">
      <w:pPr>
        <w:widowControl w:val="0"/>
        <w:numPr>
          <w:ilvl w:val="0"/>
          <w:numId w:val="2"/>
        </w:numPr>
        <w:tabs>
          <w:tab w:val="clear" w:pos="720"/>
          <w:tab w:val="num" w:pos="993"/>
        </w:tabs>
        <w:ind w:left="993" w:hanging="284"/>
        <w:jc w:val="both"/>
        <w:rPr>
          <w:rFonts w:ascii="Times New Roman" w:hAnsi="Times New Roman"/>
          <w:snapToGrid w:val="0"/>
          <w:sz w:val="24"/>
          <w:szCs w:val="24"/>
        </w:rPr>
      </w:pPr>
      <w:r w:rsidRPr="007A565A">
        <w:rPr>
          <w:rFonts w:ascii="Times New Roman" w:hAnsi="Times New Roman"/>
          <w:snapToGrid w:val="0"/>
          <w:sz w:val="24"/>
          <w:szCs w:val="24"/>
        </w:rPr>
        <w:t>формирование и комплексное развитие новых крупных производственных зон г. Сланцы с организацией технопарка и транспортно-логистической инфраструктуры, размещением новых предприятий – развитие Восточной, Западной и Южной производственных зон города Сланцы</w:t>
      </w:r>
      <w:r>
        <w:rPr>
          <w:rFonts w:ascii="Times New Roman" w:hAnsi="Times New Roman"/>
          <w:snapToGrid w:val="0"/>
          <w:sz w:val="24"/>
          <w:szCs w:val="24"/>
        </w:rPr>
        <w:t xml:space="preserve"> (в формате индустриального парка)</w:t>
      </w:r>
      <w:r w:rsidRPr="007A565A">
        <w:rPr>
          <w:rFonts w:ascii="Times New Roman" w:hAnsi="Times New Roman"/>
          <w:snapToGrid w:val="0"/>
          <w:sz w:val="24"/>
          <w:szCs w:val="24"/>
        </w:rPr>
        <w:t>;</w:t>
      </w:r>
    </w:p>
    <w:p w:rsidR="00B03115" w:rsidRPr="007A565A" w:rsidRDefault="00B03115" w:rsidP="00625788">
      <w:pPr>
        <w:widowControl w:val="0"/>
        <w:numPr>
          <w:ilvl w:val="0"/>
          <w:numId w:val="2"/>
        </w:numPr>
        <w:tabs>
          <w:tab w:val="clear" w:pos="720"/>
          <w:tab w:val="num" w:pos="993"/>
        </w:tabs>
        <w:ind w:left="993" w:hanging="284"/>
        <w:jc w:val="both"/>
        <w:rPr>
          <w:rFonts w:ascii="Times New Roman" w:hAnsi="Times New Roman"/>
          <w:snapToGrid w:val="0"/>
          <w:sz w:val="24"/>
          <w:szCs w:val="24"/>
        </w:rPr>
      </w:pPr>
      <w:r w:rsidRPr="007A565A">
        <w:rPr>
          <w:rFonts w:ascii="Times New Roman" w:hAnsi="Times New Roman"/>
          <w:snapToGrid w:val="0"/>
          <w:sz w:val="24"/>
          <w:szCs w:val="24"/>
        </w:rPr>
        <w:t>благоустройство производственных территорий с целью снижения вредного воздействия на окружающую среду, наиболее эффективного использования территории и фондов.</w:t>
      </w:r>
    </w:p>
    <w:p w:rsidR="00B03115" w:rsidRPr="007A565A" w:rsidRDefault="00B03115" w:rsidP="000801A0">
      <w:pPr>
        <w:ind w:firstLine="709"/>
        <w:jc w:val="both"/>
        <w:rPr>
          <w:rFonts w:ascii="Times New Roman" w:hAnsi="Times New Roman"/>
          <w:sz w:val="24"/>
          <w:szCs w:val="24"/>
        </w:rPr>
      </w:pPr>
    </w:p>
    <w:p w:rsidR="00B03115" w:rsidRPr="007A565A" w:rsidRDefault="00B03115" w:rsidP="000801A0">
      <w:pPr>
        <w:jc w:val="left"/>
        <w:rPr>
          <w:rFonts w:ascii="Times New Roman" w:hAnsi="Times New Roman"/>
          <w:sz w:val="24"/>
          <w:szCs w:val="24"/>
          <w:u w:val="single"/>
        </w:rPr>
      </w:pPr>
      <w:r w:rsidRPr="007A565A">
        <w:rPr>
          <w:rFonts w:ascii="Times New Roman" w:hAnsi="Times New Roman"/>
          <w:sz w:val="24"/>
          <w:szCs w:val="24"/>
          <w:u w:val="single"/>
        </w:rPr>
        <w:t>Проблемы развития промышленности:</w:t>
      </w:r>
    </w:p>
    <w:p w:rsidR="00B03115" w:rsidRPr="007A565A" w:rsidRDefault="00B03115" w:rsidP="000801A0">
      <w:pPr>
        <w:jc w:val="left"/>
        <w:rPr>
          <w:rFonts w:ascii="Times New Roman" w:hAnsi="Times New Roman"/>
          <w:sz w:val="24"/>
          <w:szCs w:val="24"/>
        </w:rPr>
      </w:pPr>
      <w:r w:rsidRPr="007A565A">
        <w:rPr>
          <w:rFonts w:ascii="Times New Roman" w:hAnsi="Times New Roman"/>
          <w:sz w:val="24"/>
          <w:szCs w:val="24"/>
        </w:rPr>
        <w:t>– большой износ основных фондов (более 80 %);</w:t>
      </w:r>
    </w:p>
    <w:p w:rsidR="00B03115" w:rsidRPr="007A565A" w:rsidRDefault="00B03115" w:rsidP="003626B2">
      <w:pPr>
        <w:jc w:val="both"/>
        <w:rPr>
          <w:rFonts w:ascii="Times New Roman" w:hAnsi="Times New Roman"/>
          <w:sz w:val="24"/>
          <w:szCs w:val="24"/>
        </w:rPr>
      </w:pPr>
      <w:r w:rsidRPr="007A565A">
        <w:rPr>
          <w:rFonts w:ascii="Times New Roman" w:hAnsi="Times New Roman"/>
          <w:sz w:val="24"/>
          <w:szCs w:val="24"/>
        </w:rPr>
        <w:t xml:space="preserve">– неудовлетворительное финансовое состояние </w:t>
      </w:r>
      <w:r>
        <w:rPr>
          <w:rFonts w:ascii="Times New Roman" w:hAnsi="Times New Roman"/>
          <w:sz w:val="24"/>
          <w:szCs w:val="24"/>
        </w:rPr>
        <w:t xml:space="preserve">градообразующих </w:t>
      </w:r>
      <w:r w:rsidRPr="007A565A">
        <w:rPr>
          <w:rFonts w:ascii="Times New Roman" w:hAnsi="Times New Roman"/>
          <w:sz w:val="24"/>
          <w:szCs w:val="24"/>
        </w:rPr>
        <w:t>предприятий, отсутствие оборотных средств</w:t>
      </w:r>
      <w:r>
        <w:rPr>
          <w:rFonts w:ascii="Times New Roman" w:hAnsi="Times New Roman"/>
          <w:sz w:val="24"/>
          <w:szCs w:val="24"/>
        </w:rPr>
        <w:t>,</w:t>
      </w:r>
      <w:r w:rsidRPr="007A565A">
        <w:rPr>
          <w:rFonts w:ascii="Times New Roman" w:hAnsi="Times New Roman"/>
          <w:sz w:val="24"/>
          <w:szCs w:val="24"/>
        </w:rPr>
        <w:t>высокая кредиторская и дебиторская задолженность;</w:t>
      </w:r>
    </w:p>
    <w:p w:rsidR="00B03115" w:rsidRPr="007A565A" w:rsidRDefault="00B03115" w:rsidP="003626B2">
      <w:pPr>
        <w:jc w:val="both"/>
        <w:rPr>
          <w:rFonts w:ascii="Times New Roman" w:hAnsi="Times New Roman"/>
          <w:sz w:val="24"/>
          <w:szCs w:val="24"/>
        </w:rPr>
      </w:pPr>
      <w:r w:rsidRPr="007A565A">
        <w:rPr>
          <w:rFonts w:ascii="Times New Roman" w:hAnsi="Times New Roman"/>
          <w:sz w:val="24"/>
          <w:szCs w:val="24"/>
        </w:rPr>
        <w:t>– недостаток инвестиций на реконструкцию и модернизацию существующих и создание новых предприятий</w:t>
      </w:r>
      <w:r>
        <w:rPr>
          <w:rFonts w:ascii="Times New Roman" w:hAnsi="Times New Roman"/>
          <w:sz w:val="24"/>
          <w:szCs w:val="24"/>
        </w:rPr>
        <w:t>, что затягивает сроки реализации инвестиционных проектов на неопределенное время</w:t>
      </w:r>
      <w:r w:rsidRPr="007A565A">
        <w:rPr>
          <w:rFonts w:ascii="Times New Roman" w:hAnsi="Times New Roman"/>
          <w:sz w:val="24"/>
          <w:szCs w:val="24"/>
        </w:rPr>
        <w:t>;</w:t>
      </w:r>
    </w:p>
    <w:p w:rsidR="00B03115" w:rsidRPr="007A565A" w:rsidRDefault="00B03115" w:rsidP="003626B2">
      <w:pPr>
        <w:jc w:val="both"/>
        <w:rPr>
          <w:rFonts w:ascii="Times New Roman" w:hAnsi="Times New Roman"/>
          <w:sz w:val="24"/>
          <w:szCs w:val="24"/>
        </w:rPr>
      </w:pPr>
      <w:r w:rsidRPr="007A565A">
        <w:rPr>
          <w:rFonts w:ascii="Times New Roman" w:hAnsi="Times New Roman"/>
          <w:sz w:val="24"/>
          <w:szCs w:val="24"/>
        </w:rPr>
        <w:t>– опережающий рост тарифов на энергоресурсы и транспорт по отношению к росту продукции в стоимостном выражении;</w:t>
      </w:r>
    </w:p>
    <w:p w:rsidR="00B03115" w:rsidRPr="007A565A" w:rsidRDefault="00B03115" w:rsidP="000801A0">
      <w:pPr>
        <w:jc w:val="left"/>
        <w:rPr>
          <w:rFonts w:ascii="Times New Roman" w:hAnsi="Times New Roman"/>
          <w:sz w:val="24"/>
          <w:szCs w:val="24"/>
        </w:rPr>
      </w:pPr>
      <w:r>
        <w:rPr>
          <w:rFonts w:ascii="Times New Roman" w:hAnsi="Times New Roman"/>
          <w:sz w:val="24"/>
          <w:szCs w:val="24"/>
        </w:rPr>
        <w:t>– отток рабочих кадров.</w:t>
      </w:r>
    </w:p>
    <w:p w:rsidR="00B03115" w:rsidRPr="007A565A" w:rsidRDefault="00B03115" w:rsidP="000801A0">
      <w:pPr>
        <w:ind w:firstLine="709"/>
        <w:jc w:val="both"/>
        <w:rPr>
          <w:rFonts w:ascii="Times New Roman" w:hAnsi="Times New Roman"/>
          <w:b/>
          <w:sz w:val="24"/>
          <w:szCs w:val="24"/>
          <w:u w:val="single"/>
        </w:rPr>
      </w:pPr>
    </w:p>
    <w:p w:rsidR="00B03115" w:rsidRDefault="00B03115" w:rsidP="000801A0">
      <w:pPr>
        <w:ind w:firstLine="709"/>
        <w:jc w:val="both"/>
        <w:rPr>
          <w:rFonts w:ascii="Times New Roman" w:hAnsi="Times New Roman"/>
          <w:b/>
          <w:sz w:val="24"/>
          <w:szCs w:val="24"/>
        </w:rPr>
      </w:pPr>
    </w:p>
    <w:p w:rsidR="00B03115" w:rsidRPr="007A565A" w:rsidRDefault="00B03115" w:rsidP="000801A0">
      <w:pPr>
        <w:ind w:firstLine="709"/>
        <w:jc w:val="both"/>
        <w:rPr>
          <w:rFonts w:ascii="Times New Roman" w:hAnsi="Times New Roman"/>
          <w:b/>
          <w:sz w:val="24"/>
          <w:szCs w:val="24"/>
        </w:rPr>
      </w:pPr>
      <w:r w:rsidRPr="007A565A">
        <w:rPr>
          <w:rFonts w:ascii="Times New Roman" w:hAnsi="Times New Roman"/>
          <w:b/>
          <w:sz w:val="24"/>
          <w:szCs w:val="24"/>
        </w:rPr>
        <w:t xml:space="preserve">МАЛЫЙ БИЗНЕС </w:t>
      </w:r>
    </w:p>
    <w:p w:rsidR="00B03115" w:rsidRDefault="00B03115" w:rsidP="000801A0">
      <w:pPr>
        <w:ind w:firstLine="709"/>
        <w:jc w:val="both"/>
        <w:rPr>
          <w:rFonts w:ascii="Times New Roman" w:hAnsi="Times New Roman"/>
          <w:sz w:val="24"/>
          <w:szCs w:val="24"/>
        </w:rPr>
      </w:pPr>
      <w:r>
        <w:rPr>
          <w:rFonts w:ascii="Times New Roman" w:hAnsi="Times New Roman"/>
          <w:sz w:val="24"/>
          <w:szCs w:val="24"/>
        </w:rPr>
        <w:t>Субъекты малого предпринимательства представляют собой важнейшую составляющую экономики Сланцевского района, призванную обеспечивать жителей района качественными товарами и услугами, а также местами приложения труда. В последние годы развитие малого предпринимательства характеризуется как стабильное.</w:t>
      </w:r>
    </w:p>
    <w:p w:rsidR="00B03115" w:rsidRPr="007A565A" w:rsidRDefault="00B03115" w:rsidP="000801A0">
      <w:pPr>
        <w:ind w:firstLine="709"/>
        <w:jc w:val="both"/>
        <w:rPr>
          <w:rFonts w:ascii="Times New Roman" w:hAnsi="Times New Roman"/>
          <w:bCs/>
          <w:sz w:val="24"/>
          <w:szCs w:val="24"/>
        </w:rPr>
      </w:pPr>
      <w:r w:rsidRPr="007A565A">
        <w:rPr>
          <w:rFonts w:ascii="Times New Roman" w:hAnsi="Times New Roman"/>
          <w:sz w:val="24"/>
          <w:szCs w:val="24"/>
        </w:rPr>
        <w:t>Благодаря государственной поддержке в рамках программы развития моногородов</w:t>
      </w:r>
      <w:r>
        <w:rPr>
          <w:rStyle w:val="FootnoteReference"/>
          <w:rFonts w:ascii="Times New Roman" w:hAnsi="Times New Roman"/>
          <w:sz w:val="24"/>
          <w:szCs w:val="24"/>
        </w:rPr>
        <w:footnoteReference w:id="3"/>
      </w:r>
      <w:r w:rsidRPr="007A565A">
        <w:rPr>
          <w:rFonts w:ascii="Times New Roman" w:hAnsi="Times New Roman"/>
          <w:sz w:val="24"/>
          <w:szCs w:val="24"/>
        </w:rPr>
        <w:t xml:space="preserve"> осуществляется поддержка развития малого предпринимательства. </w:t>
      </w:r>
      <w:r w:rsidRPr="007A565A">
        <w:rPr>
          <w:rFonts w:ascii="Times New Roman" w:hAnsi="Times New Roman"/>
          <w:bCs/>
          <w:sz w:val="24"/>
          <w:szCs w:val="24"/>
        </w:rPr>
        <w:t>По официальным данным Пресс-службы Правительства Ленинградской области по результатам развития малого и среднего бизнеса за 2015 год:</w:t>
      </w:r>
    </w:p>
    <w:p w:rsidR="00B03115" w:rsidRPr="007A565A" w:rsidRDefault="00B03115" w:rsidP="00625788">
      <w:pPr>
        <w:pStyle w:val="ListParagraph"/>
        <w:numPr>
          <w:ilvl w:val="0"/>
          <w:numId w:val="4"/>
        </w:numPr>
        <w:jc w:val="both"/>
        <w:rPr>
          <w:rFonts w:ascii="Times New Roman" w:hAnsi="Times New Roman"/>
          <w:bCs/>
          <w:sz w:val="24"/>
          <w:szCs w:val="24"/>
        </w:rPr>
      </w:pPr>
      <w:r w:rsidRPr="007A565A">
        <w:rPr>
          <w:rFonts w:ascii="Times New Roman" w:hAnsi="Times New Roman"/>
          <w:bCs/>
          <w:sz w:val="24"/>
          <w:szCs w:val="24"/>
        </w:rPr>
        <w:t>Сланцевск</w:t>
      </w:r>
      <w:r>
        <w:rPr>
          <w:rFonts w:ascii="Times New Roman" w:hAnsi="Times New Roman"/>
          <w:bCs/>
          <w:sz w:val="24"/>
          <w:szCs w:val="24"/>
        </w:rPr>
        <w:t>ому</w:t>
      </w:r>
      <w:r w:rsidRPr="007A565A">
        <w:rPr>
          <w:rFonts w:ascii="Times New Roman" w:hAnsi="Times New Roman"/>
          <w:bCs/>
          <w:sz w:val="24"/>
          <w:szCs w:val="24"/>
        </w:rPr>
        <w:t xml:space="preserve"> муниципальн</w:t>
      </w:r>
      <w:r>
        <w:rPr>
          <w:rFonts w:ascii="Times New Roman" w:hAnsi="Times New Roman"/>
          <w:bCs/>
          <w:sz w:val="24"/>
          <w:szCs w:val="24"/>
        </w:rPr>
        <w:t>ому</w:t>
      </w:r>
      <w:r w:rsidRPr="007A565A">
        <w:rPr>
          <w:rFonts w:ascii="Times New Roman" w:hAnsi="Times New Roman"/>
          <w:bCs/>
          <w:sz w:val="24"/>
          <w:szCs w:val="24"/>
        </w:rPr>
        <w:t xml:space="preserve"> район</w:t>
      </w:r>
      <w:r>
        <w:rPr>
          <w:rFonts w:ascii="Times New Roman" w:hAnsi="Times New Roman"/>
          <w:bCs/>
          <w:sz w:val="24"/>
          <w:szCs w:val="24"/>
        </w:rPr>
        <w:t>у</w:t>
      </w:r>
      <w:r w:rsidRPr="007A565A">
        <w:rPr>
          <w:rFonts w:ascii="Times New Roman" w:hAnsi="Times New Roman"/>
          <w:bCs/>
          <w:sz w:val="24"/>
          <w:szCs w:val="24"/>
        </w:rPr>
        <w:t xml:space="preserve"> присвоено 1 место в конкурсе «Лучший муниципальный район и городской округ Ленинградской  области по реализации полномочий в сфере развития и поддержки  малого и среднего предпринимательства»</w:t>
      </w:r>
      <w:r>
        <w:rPr>
          <w:rFonts w:ascii="Times New Roman" w:hAnsi="Times New Roman"/>
          <w:bCs/>
          <w:sz w:val="24"/>
          <w:szCs w:val="24"/>
        </w:rPr>
        <w:t xml:space="preserve"> (как и в 2014 году)</w:t>
      </w:r>
      <w:r w:rsidRPr="007A565A">
        <w:rPr>
          <w:rFonts w:ascii="Times New Roman" w:hAnsi="Times New Roman"/>
          <w:bCs/>
          <w:sz w:val="24"/>
          <w:szCs w:val="24"/>
        </w:rPr>
        <w:t>;</w:t>
      </w:r>
    </w:p>
    <w:p w:rsidR="00B03115" w:rsidRPr="007A565A" w:rsidRDefault="00B03115" w:rsidP="00625788">
      <w:pPr>
        <w:pStyle w:val="ListParagraph"/>
        <w:numPr>
          <w:ilvl w:val="0"/>
          <w:numId w:val="4"/>
        </w:numPr>
        <w:jc w:val="both"/>
        <w:rPr>
          <w:rFonts w:ascii="Times New Roman" w:hAnsi="Times New Roman"/>
          <w:bCs/>
          <w:sz w:val="24"/>
          <w:szCs w:val="24"/>
        </w:rPr>
      </w:pPr>
      <w:r w:rsidRPr="007A565A">
        <w:rPr>
          <w:rFonts w:ascii="Times New Roman" w:hAnsi="Times New Roman"/>
          <w:sz w:val="24"/>
          <w:szCs w:val="24"/>
        </w:rPr>
        <w:t>Сланцевско</w:t>
      </w:r>
      <w:r>
        <w:rPr>
          <w:rFonts w:ascii="Times New Roman" w:hAnsi="Times New Roman"/>
          <w:sz w:val="24"/>
          <w:szCs w:val="24"/>
        </w:rPr>
        <w:t>му</w:t>
      </w:r>
      <w:r w:rsidRPr="007A565A">
        <w:rPr>
          <w:rFonts w:ascii="Times New Roman" w:hAnsi="Times New Roman"/>
          <w:sz w:val="24"/>
          <w:szCs w:val="24"/>
        </w:rPr>
        <w:t xml:space="preserve"> городско</w:t>
      </w:r>
      <w:r>
        <w:rPr>
          <w:rFonts w:ascii="Times New Roman" w:hAnsi="Times New Roman"/>
          <w:sz w:val="24"/>
          <w:szCs w:val="24"/>
        </w:rPr>
        <w:t>му</w:t>
      </w:r>
      <w:r w:rsidRPr="007A565A">
        <w:rPr>
          <w:rFonts w:ascii="Times New Roman" w:hAnsi="Times New Roman"/>
          <w:sz w:val="24"/>
          <w:szCs w:val="24"/>
        </w:rPr>
        <w:t xml:space="preserve"> поселени</w:t>
      </w:r>
      <w:r>
        <w:rPr>
          <w:rFonts w:ascii="Times New Roman" w:hAnsi="Times New Roman"/>
          <w:sz w:val="24"/>
          <w:szCs w:val="24"/>
        </w:rPr>
        <w:t>ю</w:t>
      </w:r>
      <w:r w:rsidRPr="007A565A">
        <w:rPr>
          <w:rFonts w:ascii="Times New Roman" w:hAnsi="Times New Roman"/>
          <w:sz w:val="24"/>
          <w:szCs w:val="24"/>
        </w:rPr>
        <w:t xml:space="preserve"> присвоено 1 место в конкурсе </w:t>
      </w:r>
      <w:r w:rsidRPr="007A565A">
        <w:rPr>
          <w:rFonts w:ascii="Times New Roman" w:hAnsi="Times New Roman"/>
          <w:bCs/>
          <w:sz w:val="24"/>
          <w:szCs w:val="24"/>
        </w:rPr>
        <w:t>«Лучшее поселение Ленинградской области по реализации полномочий в сфере развития и поддержки малого и среднего предпринимательства».</w:t>
      </w:r>
    </w:p>
    <w:p w:rsidR="00B03115" w:rsidRPr="007A565A" w:rsidRDefault="00B03115" w:rsidP="000801A0">
      <w:pPr>
        <w:ind w:firstLine="709"/>
        <w:jc w:val="both"/>
        <w:rPr>
          <w:rFonts w:ascii="Times New Roman" w:hAnsi="Times New Roman"/>
          <w:sz w:val="24"/>
          <w:szCs w:val="24"/>
        </w:rPr>
      </w:pPr>
    </w:p>
    <w:p w:rsidR="00B03115" w:rsidRPr="007A565A" w:rsidRDefault="00B03115" w:rsidP="000801A0">
      <w:pPr>
        <w:ind w:firstLine="709"/>
        <w:jc w:val="both"/>
        <w:rPr>
          <w:rFonts w:ascii="Times New Roman" w:hAnsi="Times New Roman"/>
          <w:sz w:val="24"/>
          <w:szCs w:val="24"/>
        </w:rPr>
      </w:pPr>
      <w:r w:rsidRPr="007A565A">
        <w:rPr>
          <w:rFonts w:ascii="Times New Roman" w:hAnsi="Times New Roman"/>
          <w:sz w:val="24"/>
          <w:szCs w:val="24"/>
        </w:rPr>
        <w:t>На территории района действует 70 предприятий малого бизнеса, зарегистрировано более 900 индивидуальных</w:t>
      </w:r>
      <w:r>
        <w:rPr>
          <w:rFonts w:ascii="Times New Roman" w:hAnsi="Times New Roman"/>
          <w:sz w:val="24"/>
          <w:szCs w:val="24"/>
        </w:rPr>
        <w:t xml:space="preserve"> предпринимателей</w:t>
      </w:r>
      <w:r w:rsidRPr="007A565A">
        <w:rPr>
          <w:rFonts w:ascii="Times New Roman" w:hAnsi="Times New Roman"/>
          <w:sz w:val="24"/>
          <w:szCs w:val="24"/>
        </w:rPr>
        <w:t>. На их долю приходится 9 % от общего выпуска товаров и услуг. Основная сфера деятельности малых предприятий </w:t>
      </w:r>
      <w:r>
        <w:rPr>
          <w:rFonts w:ascii="Times New Roman" w:hAnsi="Times New Roman"/>
          <w:sz w:val="24"/>
          <w:szCs w:val="24"/>
        </w:rPr>
        <w:t>–</w:t>
      </w:r>
      <w:r w:rsidRPr="007A565A">
        <w:rPr>
          <w:rFonts w:ascii="Times New Roman" w:hAnsi="Times New Roman"/>
          <w:sz w:val="24"/>
          <w:szCs w:val="24"/>
        </w:rPr>
        <w:t xml:space="preserve"> оказание бытовых услуг, торговля обслуживание</w:t>
      </w:r>
      <w:r>
        <w:rPr>
          <w:rFonts w:ascii="Times New Roman" w:hAnsi="Times New Roman"/>
          <w:sz w:val="24"/>
          <w:szCs w:val="24"/>
        </w:rPr>
        <w:t>,</w:t>
      </w:r>
      <w:r w:rsidRPr="007A565A">
        <w:rPr>
          <w:rFonts w:ascii="Times New Roman" w:hAnsi="Times New Roman"/>
          <w:sz w:val="24"/>
          <w:szCs w:val="24"/>
        </w:rPr>
        <w:t xml:space="preserve"> легкая промышленность, лес</w:t>
      </w:r>
      <w:r>
        <w:rPr>
          <w:rFonts w:ascii="Times New Roman" w:hAnsi="Times New Roman"/>
          <w:sz w:val="24"/>
          <w:szCs w:val="24"/>
        </w:rPr>
        <w:t>озаготовительная и строительство</w:t>
      </w:r>
      <w:r w:rsidRPr="007A565A">
        <w:rPr>
          <w:rFonts w:ascii="Times New Roman" w:hAnsi="Times New Roman"/>
          <w:sz w:val="24"/>
          <w:szCs w:val="24"/>
        </w:rPr>
        <w:t xml:space="preserve">. </w:t>
      </w:r>
    </w:p>
    <w:p w:rsidR="00B03115" w:rsidRPr="007A565A" w:rsidRDefault="00B03115" w:rsidP="000801A0">
      <w:pPr>
        <w:ind w:firstLine="709"/>
        <w:jc w:val="both"/>
        <w:rPr>
          <w:rFonts w:ascii="Times New Roman" w:hAnsi="Times New Roman"/>
          <w:sz w:val="24"/>
          <w:szCs w:val="24"/>
        </w:rPr>
      </w:pPr>
    </w:p>
    <w:p w:rsidR="00B03115" w:rsidRPr="007A565A" w:rsidRDefault="00B03115" w:rsidP="00085D77">
      <w:pPr>
        <w:rPr>
          <w:rFonts w:ascii="Times New Roman" w:hAnsi="Times New Roman"/>
          <w:sz w:val="24"/>
          <w:szCs w:val="24"/>
        </w:rPr>
      </w:pPr>
      <w:r>
        <w:rPr>
          <w:rFonts w:ascii="Times New Roman" w:hAnsi="Times New Roman"/>
          <w:sz w:val="24"/>
          <w:szCs w:val="24"/>
        </w:rPr>
        <w:t>Таблица7 – Сравнительная характеристика развития малого предпринимательства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11"/>
        <w:gridCol w:w="2552"/>
        <w:gridCol w:w="1808"/>
      </w:tblGrid>
      <w:tr w:rsidR="00B03115" w:rsidRPr="00826D8F" w:rsidTr="00826D8F">
        <w:tc>
          <w:tcPr>
            <w:tcW w:w="5211" w:type="dxa"/>
            <w:vAlign w:val="center"/>
          </w:tcPr>
          <w:p w:rsidR="00B03115" w:rsidRPr="00826D8F" w:rsidRDefault="00B03115" w:rsidP="00826D8F">
            <w:pPr>
              <w:spacing w:before="100" w:beforeAutospacing="1" w:after="100" w:afterAutospacing="1"/>
              <w:rPr>
                <w:rFonts w:ascii="Times New Roman" w:hAnsi="Times New Roman"/>
              </w:rPr>
            </w:pPr>
            <w:r w:rsidRPr="00826D8F">
              <w:rPr>
                <w:rFonts w:ascii="Times New Roman" w:hAnsi="Times New Roman"/>
              </w:rPr>
              <w:t>Показатель развития малого предпринимательства</w:t>
            </w:r>
          </w:p>
        </w:tc>
        <w:tc>
          <w:tcPr>
            <w:tcW w:w="2552" w:type="dxa"/>
            <w:vAlign w:val="center"/>
          </w:tcPr>
          <w:p w:rsidR="00B03115" w:rsidRPr="00826D8F" w:rsidRDefault="00B03115" w:rsidP="00826D8F">
            <w:pPr>
              <w:spacing w:before="100" w:beforeAutospacing="1" w:after="100" w:afterAutospacing="1"/>
              <w:rPr>
                <w:rFonts w:ascii="Times New Roman" w:hAnsi="Times New Roman"/>
              </w:rPr>
            </w:pPr>
            <w:r w:rsidRPr="00826D8F">
              <w:rPr>
                <w:rFonts w:ascii="Times New Roman" w:hAnsi="Times New Roman"/>
              </w:rPr>
              <w:t>Сланцевский муниципальный район</w:t>
            </w:r>
          </w:p>
        </w:tc>
        <w:tc>
          <w:tcPr>
            <w:tcW w:w="1808" w:type="dxa"/>
            <w:vAlign w:val="center"/>
          </w:tcPr>
          <w:p w:rsidR="00B03115" w:rsidRPr="00826D8F" w:rsidRDefault="00B03115" w:rsidP="00826D8F">
            <w:pPr>
              <w:spacing w:before="100" w:beforeAutospacing="1" w:after="100" w:afterAutospacing="1"/>
              <w:rPr>
                <w:rFonts w:ascii="Times New Roman" w:hAnsi="Times New Roman"/>
              </w:rPr>
            </w:pPr>
            <w:r w:rsidRPr="00826D8F">
              <w:rPr>
                <w:rFonts w:ascii="Times New Roman" w:hAnsi="Times New Roman"/>
              </w:rPr>
              <w:t>Ленинградская область</w:t>
            </w:r>
          </w:p>
        </w:tc>
      </w:tr>
      <w:tr w:rsidR="00B03115" w:rsidRPr="00826D8F" w:rsidTr="00826D8F">
        <w:tc>
          <w:tcPr>
            <w:tcW w:w="5211" w:type="dxa"/>
          </w:tcPr>
          <w:p w:rsidR="00B03115" w:rsidRPr="00826D8F" w:rsidRDefault="00B03115" w:rsidP="00826D8F">
            <w:pPr>
              <w:spacing w:before="100" w:beforeAutospacing="1" w:after="100" w:afterAutospacing="1"/>
              <w:jc w:val="left"/>
              <w:rPr>
                <w:rFonts w:ascii="Times New Roman" w:hAnsi="Times New Roman"/>
              </w:rPr>
            </w:pPr>
            <w:r w:rsidRPr="00826D8F">
              <w:rPr>
                <w:rFonts w:ascii="Times New Roman" w:hAnsi="Times New Roman"/>
              </w:rPr>
              <w:t xml:space="preserve">число </w:t>
            </w:r>
            <w:r w:rsidRPr="00826D8F">
              <w:rPr>
                <w:rFonts w:ascii="Times New Roman" w:hAnsi="Times New Roman"/>
                <w:b/>
              </w:rPr>
              <w:t>субъектов</w:t>
            </w:r>
            <w:r w:rsidRPr="00826D8F">
              <w:rPr>
                <w:rFonts w:ascii="Times New Roman" w:hAnsi="Times New Roman"/>
              </w:rPr>
              <w:t xml:space="preserve"> малого и среднего предпринимательства в расчете на 10 тыс. жителей</w:t>
            </w:r>
          </w:p>
        </w:tc>
        <w:tc>
          <w:tcPr>
            <w:tcW w:w="2552" w:type="dxa"/>
            <w:vAlign w:val="center"/>
          </w:tcPr>
          <w:p w:rsidR="00B03115" w:rsidRPr="00826D8F" w:rsidRDefault="00B03115" w:rsidP="00826D8F">
            <w:pPr>
              <w:spacing w:before="100" w:beforeAutospacing="1" w:after="100" w:afterAutospacing="1"/>
              <w:rPr>
                <w:rFonts w:ascii="Times New Roman" w:hAnsi="Times New Roman"/>
              </w:rPr>
            </w:pPr>
            <w:r w:rsidRPr="00826D8F">
              <w:rPr>
                <w:rFonts w:ascii="Times New Roman" w:hAnsi="Times New Roman"/>
              </w:rPr>
              <w:t>326,7</w:t>
            </w:r>
          </w:p>
        </w:tc>
        <w:tc>
          <w:tcPr>
            <w:tcW w:w="1808" w:type="dxa"/>
            <w:vAlign w:val="center"/>
          </w:tcPr>
          <w:p w:rsidR="00B03115" w:rsidRPr="00826D8F" w:rsidRDefault="00B03115" w:rsidP="00826D8F">
            <w:pPr>
              <w:spacing w:before="100" w:beforeAutospacing="1" w:after="100" w:afterAutospacing="1"/>
              <w:rPr>
                <w:rFonts w:ascii="Times New Roman" w:hAnsi="Times New Roman"/>
              </w:rPr>
            </w:pPr>
            <w:r w:rsidRPr="00826D8F">
              <w:rPr>
                <w:rFonts w:ascii="Times New Roman" w:hAnsi="Times New Roman"/>
              </w:rPr>
              <w:t>335,8</w:t>
            </w:r>
          </w:p>
        </w:tc>
      </w:tr>
      <w:tr w:rsidR="00B03115" w:rsidRPr="00826D8F" w:rsidTr="00826D8F">
        <w:tc>
          <w:tcPr>
            <w:tcW w:w="5211" w:type="dxa"/>
          </w:tcPr>
          <w:p w:rsidR="00B03115" w:rsidRPr="00826D8F" w:rsidRDefault="00B03115" w:rsidP="00826D8F">
            <w:pPr>
              <w:spacing w:before="100" w:beforeAutospacing="1" w:after="100" w:afterAutospacing="1"/>
              <w:jc w:val="left"/>
              <w:rPr>
                <w:rFonts w:ascii="Times New Roman" w:hAnsi="Times New Roman"/>
              </w:rPr>
            </w:pPr>
            <w:r w:rsidRPr="00826D8F">
              <w:rPr>
                <w:rFonts w:ascii="Times New Roman" w:hAnsi="Times New Roman"/>
                <w:bCs/>
              </w:rPr>
              <w:t xml:space="preserve">Доля среднесписочной </w:t>
            </w:r>
            <w:r w:rsidRPr="00826D8F">
              <w:rPr>
                <w:rFonts w:ascii="Times New Roman" w:hAnsi="Times New Roman"/>
                <w:b/>
                <w:bCs/>
              </w:rPr>
              <w:t>численности работников</w:t>
            </w:r>
            <w:r w:rsidRPr="00826D8F">
              <w:rPr>
                <w:rFonts w:ascii="Times New Roman" w:hAnsi="Times New Roman"/>
                <w:bCs/>
              </w:rPr>
              <w:t xml:space="preserve"> (без внешних совместителей) </w:t>
            </w:r>
            <w:r w:rsidRPr="00826D8F">
              <w:rPr>
                <w:rFonts w:ascii="Times New Roman" w:hAnsi="Times New Roman"/>
                <w:b/>
                <w:bCs/>
              </w:rPr>
              <w:t xml:space="preserve">малых и средних предприятий </w:t>
            </w:r>
            <w:r w:rsidRPr="00826D8F">
              <w:rPr>
                <w:rFonts w:ascii="Times New Roman" w:hAnsi="Times New Roman"/>
                <w:bCs/>
              </w:rPr>
              <w:t>в среднесписочной численности работников (без внешних совместителей) всех предприятий и организаций</w:t>
            </w:r>
          </w:p>
        </w:tc>
        <w:tc>
          <w:tcPr>
            <w:tcW w:w="2552" w:type="dxa"/>
            <w:vAlign w:val="center"/>
          </w:tcPr>
          <w:p w:rsidR="00B03115" w:rsidRPr="00826D8F" w:rsidRDefault="00B03115" w:rsidP="00826D8F">
            <w:pPr>
              <w:spacing w:before="100" w:beforeAutospacing="1" w:after="100" w:afterAutospacing="1"/>
              <w:rPr>
                <w:rFonts w:ascii="Times New Roman" w:hAnsi="Times New Roman"/>
              </w:rPr>
            </w:pPr>
            <w:r w:rsidRPr="00826D8F">
              <w:rPr>
                <w:rFonts w:ascii="Times New Roman" w:hAnsi="Times New Roman"/>
              </w:rPr>
              <w:t>51,1 %</w:t>
            </w:r>
          </w:p>
        </w:tc>
        <w:tc>
          <w:tcPr>
            <w:tcW w:w="1808" w:type="dxa"/>
            <w:vAlign w:val="center"/>
          </w:tcPr>
          <w:p w:rsidR="00B03115" w:rsidRPr="00826D8F" w:rsidRDefault="00B03115" w:rsidP="00826D8F">
            <w:pPr>
              <w:spacing w:before="100" w:beforeAutospacing="1" w:after="100" w:afterAutospacing="1"/>
              <w:rPr>
                <w:rFonts w:ascii="Times New Roman" w:hAnsi="Times New Roman"/>
              </w:rPr>
            </w:pPr>
            <w:r w:rsidRPr="00826D8F">
              <w:rPr>
                <w:rFonts w:ascii="Times New Roman" w:hAnsi="Times New Roman"/>
              </w:rPr>
              <w:t>27,6 %</w:t>
            </w:r>
          </w:p>
        </w:tc>
      </w:tr>
    </w:tbl>
    <w:p w:rsidR="00B03115" w:rsidRPr="007A5202" w:rsidRDefault="00B03115" w:rsidP="000801A0">
      <w:pPr>
        <w:ind w:firstLine="709"/>
        <w:jc w:val="both"/>
        <w:rPr>
          <w:rFonts w:ascii="Times New Roman" w:hAnsi="Times New Roman"/>
          <w:sz w:val="24"/>
          <w:szCs w:val="24"/>
        </w:rPr>
      </w:pPr>
    </w:p>
    <w:p w:rsidR="00B03115" w:rsidRPr="007A5202" w:rsidRDefault="00B03115" w:rsidP="000801A0">
      <w:pPr>
        <w:ind w:firstLine="709"/>
        <w:jc w:val="both"/>
        <w:rPr>
          <w:rFonts w:ascii="Times New Roman" w:hAnsi="Times New Roman"/>
          <w:sz w:val="24"/>
          <w:szCs w:val="24"/>
        </w:rPr>
      </w:pPr>
      <w:r w:rsidRPr="007A5202">
        <w:rPr>
          <w:rFonts w:ascii="Times New Roman" w:hAnsi="Times New Roman"/>
          <w:sz w:val="24"/>
          <w:szCs w:val="24"/>
        </w:rPr>
        <w:t>Показатель число субъектов малого и среднего предпринимательства в расчете на 10 тыс. жителей по Сланцевскому муниципальному району соответствует среднеобластному уровню, отмечается тенденция роста данного показателя, что может быть связано с изменением методики расчета.</w:t>
      </w:r>
    </w:p>
    <w:p w:rsidR="00B03115" w:rsidRDefault="00B03115" w:rsidP="000801A0">
      <w:pPr>
        <w:ind w:firstLine="709"/>
        <w:jc w:val="both"/>
        <w:rPr>
          <w:rFonts w:ascii="Times New Roman" w:hAnsi="Times New Roman"/>
          <w:sz w:val="24"/>
          <w:szCs w:val="24"/>
        </w:rPr>
      </w:pPr>
      <w:r w:rsidRPr="007A5202">
        <w:rPr>
          <w:rFonts w:ascii="Times New Roman" w:hAnsi="Times New Roman"/>
          <w:sz w:val="24"/>
          <w:szCs w:val="24"/>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по Сланцевскому муниципальному району выше среднеобластного показателя почти в 2 раза.</w:t>
      </w:r>
    </w:p>
    <w:p w:rsidR="00B03115" w:rsidRPr="007A5202" w:rsidRDefault="00B03115" w:rsidP="000801A0">
      <w:pPr>
        <w:ind w:firstLine="709"/>
        <w:jc w:val="both"/>
        <w:rPr>
          <w:rFonts w:ascii="Times New Roman" w:hAnsi="Times New Roman"/>
          <w:sz w:val="24"/>
          <w:szCs w:val="24"/>
        </w:rPr>
      </w:pPr>
      <w:r>
        <w:rPr>
          <w:rFonts w:ascii="Times New Roman" w:hAnsi="Times New Roman"/>
          <w:sz w:val="24"/>
          <w:szCs w:val="24"/>
        </w:rPr>
        <w:t xml:space="preserve">С 2000 года в Сланцевском районе развитие и поддержка малого и среднего предпринимательства осуществляется на основе программно-целевых методов путем реализации муниципальных программ по развитию и поддержке малого и среднего предпринимательства. Основная и наиболее востребованная и эффективная мера поддержки – это финансовая поддержка, реализуемая путем предоставления льготных займов из источников, сформированных на базе Фонда поддержки малого и среднего предпринимательства «Социально-деловой центр» (далее по тексту: ФПМСП </w:t>
      </w:r>
      <w:r w:rsidRPr="007A5202">
        <w:rPr>
          <w:rFonts w:ascii="Times New Roman" w:hAnsi="Times New Roman"/>
          <w:sz w:val="24"/>
          <w:szCs w:val="24"/>
        </w:rPr>
        <w:t>«Социально-деловой центр»</w:t>
      </w:r>
      <w:r>
        <w:rPr>
          <w:rFonts w:ascii="Times New Roman" w:hAnsi="Times New Roman"/>
          <w:sz w:val="24"/>
          <w:szCs w:val="24"/>
        </w:rPr>
        <w:t>), который осуществляет свою деятельность с 1999 года.</w:t>
      </w:r>
      <w:r w:rsidRPr="007A5202">
        <w:rPr>
          <w:rFonts w:ascii="Times New Roman" w:hAnsi="Times New Roman"/>
          <w:sz w:val="24"/>
          <w:szCs w:val="24"/>
        </w:rPr>
        <w:t>С января 2008 года как структурное подразделение Фонда под</w:t>
      </w:r>
      <w:r w:rsidRPr="007A5202">
        <w:rPr>
          <w:rFonts w:ascii="Times New Roman" w:hAnsi="Times New Roman"/>
          <w:sz w:val="24"/>
          <w:szCs w:val="24"/>
        </w:rPr>
        <w:softHyphen/>
        <w:t xml:space="preserve">держки малого и среднего предпринимательства «Социально-деловой центр» работает </w:t>
      </w:r>
      <w:r>
        <w:rPr>
          <w:rFonts w:ascii="Times New Roman" w:hAnsi="Times New Roman"/>
          <w:sz w:val="24"/>
          <w:szCs w:val="24"/>
        </w:rPr>
        <w:t>Б</w:t>
      </w:r>
      <w:r w:rsidRPr="007A5202">
        <w:rPr>
          <w:rFonts w:ascii="Times New Roman" w:hAnsi="Times New Roman"/>
          <w:sz w:val="24"/>
          <w:szCs w:val="24"/>
        </w:rPr>
        <w:t xml:space="preserve">изнес-инкубатор. </w:t>
      </w:r>
    </w:p>
    <w:p w:rsidR="00B03115" w:rsidRPr="007A5202" w:rsidRDefault="00B03115" w:rsidP="000801A0">
      <w:pPr>
        <w:ind w:firstLine="709"/>
        <w:jc w:val="both"/>
        <w:rPr>
          <w:rFonts w:ascii="Times New Roman" w:hAnsi="Times New Roman"/>
          <w:sz w:val="24"/>
          <w:szCs w:val="24"/>
        </w:rPr>
      </w:pPr>
      <w:r w:rsidRPr="007A5202">
        <w:rPr>
          <w:rFonts w:ascii="Times New Roman" w:hAnsi="Times New Roman"/>
          <w:sz w:val="24"/>
          <w:szCs w:val="24"/>
        </w:rPr>
        <w:t xml:space="preserve"> На обеспечение деятельности и развитие инфраструктуры ФПМСП «Социально-деловой центр» и Бизнес-инкубатора идут средства, полученные от аренды помещений. Начинающим предпринимателям предоставляются помещения в Бизнес-инкубаторе. На 01.01.2015 года арендаторами занято 936,3 кв.м общей площади. Количество арендаторов – 14 (в том числе впервые заключили договор в отчетном году 3 арендатора). Общее количество рабочих мест – 25.За 2014 год </w:t>
      </w:r>
      <w:r>
        <w:rPr>
          <w:rFonts w:ascii="Times New Roman" w:hAnsi="Times New Roman"/>
          <w:sz w:val="24"/>
          <w:szCs w:val="24"/>
        </w:rPr>
        <w:t xml:space="preserve">ФПМСП </w:t>
      </w:r>
      <w:r w:rsidRPr="007A5202">
        <w:rPr>
          <w:rFonts w:ascii="Times New Roman" w:hAnsi="Times New Roman"/>
          <w:sz w:val="24"/>
          <w:szCs w:val="24"/>
        </w:rPr>
        <w:t>«Социально-деловой центр»оказано 2285 консультаций, проведено 37 мероприятий (количество участников 498 человек).</w:t>
      </w:r>
    </w:p>
    <w:p w:rsidR="00B03115" w:rsidRPr="007A5202" w:rsidRDefault="00B03115" w:rsidP="000801A0">
      <w:pPr>
        <w:ind w:firstLine="709"/>
        <w:jc w:val="both"/>
        <w:rPr>
          <w:rFonts w:ascii="Times New Roman" w:hAnsi="Times New Roman"/>
          <w:sz w:val="24"/>
          <w:szCs w:val="24"/>
        </w:rPr>
      </w:pPr>
      <w:r w:rsidRPr="007A5202">
        <w:rPr>
          <w:rFonts w:ascii="Times New Roman" w:hAnsi="Times New Roman"/>
          <w:sz w:val="24"/>
          <w:szCs w:val="24"/>
        </w:rPr>
        <w:t>Информация по поддержке субъектов малого и среднего предпринимательства и об изменениях в законодательстве Российской Федерации в сфере малого бизнеса регулярно размещается на сайте администрации Сланцевского муниципального района и на сайте ФПМПС «Социально-деловой центр». Ежемесячно в газете «Знамя труда» выходит страничка «Малый бизнес».</w:t>
      </w:r>
    </w:p>
    <w:p w:rsidR="00B03115" w:rsidRPr="007A5202" w:rsidRDefault="00B03115" w:rsidP="000801A0">
      <w:pPr>
        <w:ind w:firstLine="709"/>
        <w:jc w:val="both"/>
        <w:rPr>
          <w:rFonts w:ascii="Times New Roman" w:hAnsi="Times New Roman"/>
          <w:sz w:val="24"/>
          <w:szCs w:val="24"/>
        </w:rPr>
      </w:pPr>
    </w:p>
    <w:p w:rsidR="00B03115" w:rsidRPr="005A740D" w:rsidRDefault="00B03115" w:rsidP="0089685A">
      <w:pPr>
        <w:ind w:firstLine="567"/>
        <w:jc w:val="both"/>
        <w:rPr>
          <w:rFonts w:ascii="Times New Roman" w:hAnsi="Times New Roman"/>
          <w:color w:val="000000"/>
          <w:sz w:val="24"/>
          <w:szCs w:val="24"/>
        </w:rPr>
      </w:pPr>
      <w:r w:rsidRPr="005A740D">
        <w:rPr>
          <w:rFonts w:ascii="Times New Roman" w:hAnsi="Times New Roman"/>
          <w:color w:val="000000"/>
          <w:sz w:val="24"/>
          <w:szCs w:val="24"/>
        </w:rPr>
        <w:t>Сдерживающими факторами развития предпринимательства, являются большие затраты на оплату аренды помещений, дефицит самих площадей</w:t>
      </w:r>
      <w:r>
        <w:rPr>
          <w:rFonts w:ascii="Times New Roman" w:hAnsi="Times New Roman"/>
          <w:color w:val="000000"/>
          <w:sz w:val="24"/>
          <w:szCs w:val="24"/>
        </w:rPr>
        <w:t xml:space="preserve">, высокие затраты </w:t>
      </w:r>
      <w:r w:rsidRPr="005A740D">
        <w:rPr>
          <w:rFonts w:ascii="Times New Roman" w:hAnsi="Times New Roman"/>
          <w:color w:val="000000"/>
          <w:sz w:val="24"/>
          <w:szCs w:val="24"/>
        </w:rPr>
        <w:t>на подключение к системам инженерной инфраструктуры, законода</w:t>
      </w:r>
      <w:r w:rsidRPr="005A740D">
        <w:rPr>
          <w:rFonts w:ascii="Times New Roman" w:hAnsi="Times New Roman"/>
          <w:color w:val="000000"/>
          <w:sz w:val="24"/>
          <w:szCs w:val="24"/>
        </w:rPr>
        <w:softHyphen/>
        <w:t>тельная неопределенность и избыточность требований ряда органов государственного надзора и контроля и др.</w:t>
      </w:r>
      <w:r>
        <w:rPr>
          <w:rFonts w:ascii="Times New Roman" w:hAnsi="Times New Roman"/>
          <w:color w:val="000000"/>
          <w:sz w:val="24"/>
          <w:szCs w:val="24"/>
        </w:rPr>
        <w:t>А</w:t>
      </w:r>
      <w:r w:rsidRPr="005A740D">
        <w:rPr>
          <w:rFonts w:ascii="Times New Roman" w:hAnsi="Times New Roman"/>
          <w:color w:val="000000"/>
          <w:sz w:val="24"/>
          <w:szCs w:val="24"/>
        </w:rPr>
        <w:t xml:space="preserve">ктуальна проблема финансового обеспечения развития текущей деятельности малых предприятий </w:t>
      </w:r>
      <w:r>
        <w:rPr>
          <w:rFonts w:ascii="Times New Roman" w:hAnsi="Times New Roman"/>
          <w:color w:val="000000"/>
          <w:sz w:val="24"/>
          <w:szCs w:val="24"/>
        </w:rPr>
        <w:t>(рост</w:t>
      </w:r>
      <w:r w:rsidRPr="005A740D">
        <w:rPr>
          <w:rFonts w:ascii="Times New Roman" w:hAnsi="Times New Roman"/>
          <w:color w:val="000000"/>
          <w:sz w:val="24"/>
          <w:szCs w:val="24"/>
        </w:rPr>
        <w:t xml:space="preserve"> кредитных ставок, многие банки прекратили или существенно ограничили работу с малым бизнесом</w:t>
      </w:r>
      <w:r>
        <w:rPr>
          <w:rFonts w:ascii="Times New Roman" w:hAnsi="Times New Roman"/>
          <w:color w:val="000000"/>
          <w:sz w:val="24"/>
          <w:szCs w:val="24"/>
        </w:rPr>
        <w:t>)</w:t>
      </w:r>
      <w:r w:rsidRPr="005A740D">
        <w:rPr>
          <w:rFonts w:ascii="Times New Roman" w:hAnsi="Times New Roman"/>
          <w:color w:val="000000"/>
          <w:sz w:val="24"/>
          <w:szCs w:val="24"/>
        </w:rPr>
        <w:t>.</w:t>
      </w:r>
    </w:p>
    <w:p w:rsidR="00B03115" w:rsidRPr="008627BB" w:rsidRDefault="00B03115" w:rsidP="000801A0">
      <w:pPr>
        <w:pStyle w:val="HTMLPreformatted"/>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Муниципальной программой «Развитие и поддержка малого и среднего предпринимательства Сланцевского муниципального района на 2014-2016 годы» установлены следующие </w:t>
      </w:r>
      <w:r w:rsidRPr="008627BB">
        <w:rPr>
          <w:rFonts w:ascii="Times New Roman" w:hAnsi="Times New Roman" w:cs="Times New Roman"/>
          <w:color w:val="000000"/>
          <w:sz w:val="24"/>
          <w:szCs w:val="24"/>
        </w:rPr>
        <w:t>виды деятельности, приоритетные при оказании мер поддержки субъектам малого и среднего предпринимательства, осуществляющих деятельность на территории Сланцевского муниципального района:</w:t>
      </w:r>
    </w:p>
    <w:p w:rsidR="00B03115" w:rsidRPr="008627BB" w:rsidRDefault="00B03115" w:rsidP="00625788">
      <w:pPr>
        <w:pStyle w:val="HTMLPreformatted"/>
        <w:numPr>
          <w:ilvl w:val="0"/>
          <w:numId w:val="8"/>
        </w:numPr>
        <w:jc w:val="both"/>
        <w:rPr>
          <w:rFonts w:ascii="Times New Roman" w:hAnsi="Times New Roman" w:cs="Times New Roman"/>
          <w:color w:val="000000"/>
          <w:sz w:val="24"/>
          <w:szCs w:val="24"/>
        </w:rPr>
      </w:pPr>
      <w:r w:rsidRPr="008627BB">
        <w:rPr>
          <w:rFonts w:ascii="Times New Roman" w:hAnsi="Times New Roman" w:cs="Times New Roman"/>
          <w:color w:val="000000"/>
          <w:sz w:val="24"/>
          <w:szCs w:val="24"/>
        </w:rPr>
        <w:t>инновационные виды деятельности;</w:t>
      </w:r>
    </w:p>
    <w:p w:rsidR="00B03115" w:rsidRPr="008627BB" w:rsidRDefault="00B03115" w:rsidP="00625788">
      <w:pPr>
        <w:pStyle w:val="HTMLPreformatted"/>
        <w:numPr>
          <w:ilvl w:val="0"/>
          <w:numId w:val="8"/>
        </w:numPr>
        <w:jc w:val="both"/>
        <w:rPr>
          <w:rFonts w:ascii="Times New Roman" w:hAnsi="Times New Roman" w:cs="Times New Roman"/>
          <w:color w:val="000000"/>
          <w:sz w:val="24"/>
          <w:szCs w:val="24"/>
        </w:rPr>
      </w:pPr>
      <w:r w:rsidRPr="008627BB">
        <w:rPr>
          <w:rFonts w:ascii="Times New Roman" w:hAnsi="Times New Roman" w:cs="Times New Roman"/>
          <w:color w:val="000000"/>
          <w:sz w:val="24"/>
          <w:szCs w:val="24"/>
        </w:rPr>
        <w:t>производственные виды деятельности;</w:t>
      </w:r>
    </w:p>
    <w:p w:rsidR="00B03115" w:rsidRPr="008627BB" w:rsidRDefault="00B03115" w:rsidP="00625788">
      <w:pPr>
        <w:pStyle w:val="HTMLPreformatted"/>
        <w:numPr>
          <w:ilvl w:val="0"/>
          <w:numId w:val="8"/>
        </w:numPr>
        <w:jc w:val="both"/>
        <w:rPr>
          <w:rFonts w:ascii="Times New Roman" w:hAnsi="Times New Roman" w:cs="Times New Roman"/>
          <w:color w:val="000000"/>
          <w:sz w:val="24"/>
          <w:szCs w:val="24"/>
        </w:rPr>
      </w:pPr>
      <w:r w:rsidRPr="008627BB">
        <w:rPr>
          <w:rFonts w:ascii="Times New Roman" w:hAnsi="Times New Roman" w:cs="Times New Roman"/>
          <w:color w:val="000000"/>
          <w:sz w:val="24"/>
          <w:szCs w:val="24"/>
        </w:rPr>
        <w:t>сельскохозяйственное производство;</w:t>
      </w:r>
    </w:p>
    <w:p w:rsidR="00B03115" w:rsidRPr="008627BB" w:rsidRDefault="00B03115" w:rsidP="00625788">
      <w:pPr>
        <w:pStyle w:val="HTMLPreformatted"/>
        <w:numPr>
          <w:ilvl w:val="0"/>
          <w:numId w:val="8"/>
        </w:numPr>
        <w:jc w:val="both"/>
        <w:rPr>
          <w:rFonts w:ascii="Times New Roman" w:hAnsi="Times New Roman" w:cs="Times New Roman"/>
          <w:color w:val="000000"/>
          <w:sz w:val="24"/>
          <w:szCs w:val="24"/>
        </w:rPr>
      </w:pPr>
      <w:r w:rsidRPr="008627BB">
        <w:rPr>
          <w:rFonts w:ascii="Times New Roman" w:hAnsi="Times New Roman" w:cs="Times New Roman"/>
          <w:color w:val="000000"/>
          <w:sz w:val="24"/>
          <w:szCs w:val="24"/>
        </w:rPr>
        <w:t>сфера бытового обслуживания населения, за исключением парикмахерских услуг, услуг фотоателье в городах;</w:t>
      </w:r>
    </w:p>
    <w:p w:rsidR="00B03115" w:rsidRPr="008627BB" w:rsidRDefault="00B03115" w:rsidP="00625788">
      <w:pPr>
        <w:pStyle w:val="HTMLPreformatted"/>
        <w:numPr>
          <w:ilvl w:val="0"/>
          <w:numId w:val="8"/>
        </w:numPr>
        <w:jc w:val="both"/>
        <w:rPr>
          <w:rFonts w:ascii="Times New Roman" w:hAnsi="Times New Roman" w:cs="Times New Roman"/>
          <w:color w:val="000000"/>
          <w:sz w:val="24"/>
          <w:szCs w:val="24"/>
        </w:rPr>
      </w:pPr>
      <w:r w:rsidRPr="008627BB">
        <w:rPr>
          <w:rFonts w:ascii="Times New Roman" w:hAnsi="Times New Roman" w:cs="Times New Roman"/>
          <w:color w:val="000000"/>
          <w:sz w:val="24"/>
          <w:szCs w:val="24"/>
        </w:rPr>
        <w:t>услуги общественного питания;</w:t>
      </w:r>
    </w:p>
    <w:p w:rsidR="00B03115" w:rsidRPr="008627BB" w:rsidRDefault="00B03115" w:rsidP="00625788">
      <w:pPr>
        <w:pStyle w:val="HTMLPreformatted"/>
        <w:numPr>
          <w:ilvl w:val="0"/>
          <w:numId w:val="8"/>
        </w:numPr>
        <w:jc w:val="both"/>
        <w:rPr>
          <w:rFonts w:ascii="Times New Roman" w:hAnsi="Times New Roman" w:cs="Times New Roman"/>
          <w:color w:val="000000"/>
          <w:sz w:val="24"/>
          <w:szCs w:val="24"/>
        </w:rPr>
      </w:pPr>
      <w:r w:rsidRPr="008627BB">
        <w:rPr>
          <w:rFonts w:ascii="Times New Roman" w:hAnsi="Times New Roman" w:cs="Times New Roman"/>
          <w:color w:val="000000"/>
          <w:sz w:val="24"/>
          <w:szCs w:val="24"/>
        </w:rPr>
        <w:t>жилищно-коммунальное хозяйство;</w:t>
      </w:r>
    </w:p>
    <w:p w:rsidR="00B03115" w:rsidRPr="008627BB" w:rsidRDefault="00B03115" w:rsidP="00625788">
      <w:pPr>
        <w:pStyle w:val="HTMLPreformatted"/>
        <w:numPr>
          <w:ilvl w:val="0"/>
          <w:numId w:val="8"/>
        </w:numPr>
        <w:jc w:val="both"/>
        <w:rPr>
          <w:rFonts w:ascii="Times New Roman" w:hAnsi="Times New Roman" w:cs="Times New Roman"/>
          <w:color w:val="000000"/>
          <w:sz w:val="24"/>
          <w:szCs w:val="24"/>
        </w:rPr>
      </w:pPr>
      <w:r w:rsidRPr="008627BB">
        <w:rPr>
          <w:rFonts w:ascii="Times New Roman" w:hAnsi="Times New Roman" w:cs="Times New Roman"/>
          <w:color w:val="000000"/>
          <w:sz w:val="24"/>
          <w:szCs w:val="24"/>
        </w:rPr>
        <w:t>социально значимые отрасли (образование, социальная защита населения, здравоохранение, физическая культура, спорт);</w:t>
      </w:r>
    </w:p>
    <w:p w:rsidR="00B03115" w:rsidRPr="008627BB" w:rsidRDefault="00B03115" w:rsidP="00625788">
      <w:pPr>
        <w:pStyle w:val="HTMLPreformatted"/>
        <w:numPr>
          <w:ilvl w:val="0"/>
          <w:numId w:val="8"/>
        </w:numPr>
        <w:jc w:val="both"/>
        <w:rPr>
          <w:rFonts w:ascii="Times New Roman" w:hAnsi="Times New Roman" w:cs="Times New Roman"/>
          <w:color w:val="000000"/>
          <w:sz w:val="24"/>
          <w:szCs w:val="24"/>
        </w:rPr>
      </w:pPr>
      <w:r w:rsidRPr="008627BB">
        <w:rPr>
          <w:rFonts w:ascii="Times New Roman" w:hAnsi="Times New Roman" w:cs="Times New Roman"/>
          <w:color w:val="000000"/>
          <w:sz w:val="24"/>
          <w:szCs w:val="24"/>
        </w:rPr>
        <w:t>ремесленная деятельность;</w:t>
      </w:r>
    </w:p>
    <w:p w:rsidR="00B03115" w:rsidRPr="008627BB" w:rsidRDefault="00B03115" w:rsidP="00625788">
      <w:pPr>
        <w:pStyle w:val="HTMLPreformatted"/>
        <w:numPr>
          <w:ilvl w:val="0"/>
          <w:numId w:val="8"/>
        </w:numPr>
        <w:jc w:val="both"/>
        <w:rPr>
          <w:rFonts w:ascii="Times New Roman" w:hAnsi="Times New Roman" w:cs="Times New Roman"/>
          <w:color w:val="000000"/>
          <w:sz w:val="24"/>
          <w:szCs w:val="24"/>
        </w:rPr>
      </w:pPr>
      <w:r w:rsidRPr="008627BB">
        <w:rPr>
          <w:rFonts w:ascii="Times New Roman" w:hAnsi="Times New Roman" w:cs="Times New Roman"/>
          <w:color w:val="000000"/>
          <w:sz w:val="24"/>
          <w:szCs w:val="24"/>
        </w:rPr>
        <w:t>пригородные пассажирские автоперевозки в границах Сланцевского муниципального района;</w:t>
      </w:r>
    </w:p>
    <w:p w:rsidR="00B03115" w:rsidRPr="008627BB" w:rsidRDefault="00B03115" w:rsidP="00625788">
      <w:pPr>
        <w:pStyle w:val="HTMLPreformatted"/>
        <w:numPr>
          <w:ilvl w:val="0"/>
          <w:numId w:val="8"/>
        </w:numPr>
        <w:jc w:val="both"/>
        <w:rPr>
          <w:rFonts w:ascii="Times New Roman" w:hAnsi="Times New Roman" w:cs="Times New Roman"/>
          <w:color w:val="000000"/>
          <w:sz w:val="24"/>
          <w:szCs w:val="24"/>
        </w:rPr>
      </w:pPr>
      <w:r w:rsidRPr="008627BB">
        <w:rPr>
          <w:rFonts w:ascii="Times New Roman" w:hAnsi="Times New Roman" w:cs="Times New Roman"/>
          <w:color w:val="000000"/>
          <w:sz w:val="24"/>
          <w:szCs w:val="24"/>
        </w:rPr>
        <w:t>строительство;</w:t>
      </w:r>
    </w:p>
    <w:p w:rsidR="00B03115" w:rsidRDefault="00B03115" w:rsidP="00625788">
      <w:pPr>
        <w:pStyle w:val="HTMLPreformatted"/>
        <w:numPr>
          <w:ilvl w:val="0"/>
          <w:numId w:val="8"/>
        </w:numPr>
        <w:jc w:val="both"/>
        <w:rPr>
          <w:rFonts w:ascii="Times New Roman" w:hAnsi="Times New Roman" w:cs="Times New Roman"/>
          <w:color w:val="000000"/>
          <w:sz w:val="24"/>
          <w:szCs w:val="24"/>
        </w:rPr>
      </w:pPr>
      <w:r w:rsidRPr="008627BB">
        <w:rPr>
          <w:rFonts w:ascii="Times New Roman" w:hAnsi="Times New Roman" w:cs="Times New Roman"/>
          <w:color w:val="000000"/>
          <w:sz w:val="24"/>
          <w:szCs w:val="24"/>
        </w:rPr>
        <w:t>розничная торговля продуктами питания в сельских населенных пунктах.</w:t>
      </w:r>
    </w:p>
    <w:p w:rsidR="00B03115" w:rsidRPr="00F417FF" w:rsidRDefault="00B03115" w:rsidP="000801A0">
      <w:pPr>
        <w:pStyle w:val="HTMLPreformatted"/>
        <w:ind w:firstLine="567"/>
        <w:jc w:val="both"/>
        <w:rPr>
          <w:rFonts w:ascii="Times New Roman" w:hAnsi="Times New Roman" w:cs="Times New Roman"/>
          <w:color w:val="000000"/>
          <w:sz w:val="24"/>
          <w:szCs w:val="24"/>
        </w:rPr>
      </w:pPr>
    </w:p>
    <w:p w:rsidR="00B03115" w:rsidRPr="00081564" w:rsidRDefault="00B03115" w:rsidP="000801A0">
      <w:pPr>
        <w:ind w:firstLine="709"/>
        <w:jc w:val="both"/>
        <w:rPr>
          <w:rFonts w:ascii="Times New Roman" w:hAnsi="Times New Roman"/>
          <w:b/>
          <w:sz w:val="24"/>
          <w:szCs w:val="24"/>
        </w:rPr>
      </w:pPr>
      <w:r w:rsidRPr="00081564">
        <w:rPr>
          <w:rFonts w:ascii="Times New Roman" w:hAnsi="Times New Roman"/>
          <w:b/>
          <w:sz w:val="24"/>
          <w:szCs w:val="24"/>
        </w:rPr>
        <w:t>ДЕЛОВАЯ ИНФРАСТРУКТУРА</w:t>
      </w:r>
    </w:p>
    <w:p w:rsidR="00B03115" w:rsidRPr="00CB568C" w:rsidRDefault="00B03115" w:rsidP="000801A0">
      <w:pPr>
        <w:suppressAutoHyphens/>
        <w:ind w:firstLine="720"/>
        <w:jc w:val="both"/>
        <w:rPr>
          <w:sz w:val="24"/>
          <w:szCs w:val="24"/>
        </w:rPr>
      </w:pPr>
      <w:r w:rsidRPr="00CB568C">
        <w:rPr>
          <w:rFonts w:ascii="Times New Roman" w:hAnsi="Times New Roman"/>
          <w:sz w:val="24"/>
          <w:szCs w:val="24"/>
          <w:lang w:eastAsia="ar-SA"/>
        </w:rPr>
        <w:t xml:space="preserve">Формируясь в качестве районного центра, город Сланцы приобрел важные управленческие и обслуживающие функции: здесь находятся административные, финансовые и общественные учреждения. </w:t>
      </w:r>
    </w:p>
    <w:p w:rsidR="00B03115" w:rsidRPr="009D2E85" w:rsidRDefault="00B03115" w:rsidP="000801A0">
      <w:pPr>
        <w:ind w:firstLine="709"/>
        <w:jc w:val="both"/>
        <w:rPr>
          <w:rFonts w:ascii="Times New Roman" w:hAnsi="Times New Roman"/>
          <w:sz w:val="24"/>
          <w:szCs w:val="24"/>
        </w:rPr>
      </w:pPr>
      <w:r w:rsidRPr="00CB568C">
        <w:rPr>
          <w:rFonts w:ascii="Times New Roman" w:hAnsi="Times New Roman"/>
          <w:sz w:val="24"/>
          <w:szCs w:val="24"/>
        </w:rPr>
        <w:t xml:space="preserve">Имеется возможность использования финансовых ресурсов ведущих банков России непосредственно расположенных на территории района - офис Кингисеппского отделения Сбербанка России, имеющий 3 </w:t>
      </w:r>
      <w:r w:rsidRPr="009D2E85">
        <w:rPr>
          <w:rFonts w:ascii="Times New Roman" w:hAnsi="Times New Roman"/>
          <w:sz w:val="24"/>
          <w:szCs w:val="24"/>
        </w:rPr>
        <w:t>представительства в районе и одно подразделение ОАО «Рускобанка» в Сланцевском городском поселении, Восточный банк. В городе действуют 5 отделений «Почты России».</w:t>
      </w:r>
    </w:p>
    <w:p w:rsidR="00B03115" w:rsidRPr="009D2E85" w:rsidRDefault="00B03115" w:rsidP="000801A0">
      <w:pPr>
        <w:ind w:firstLine="709"/>
        <w:jc w:val="both"/>
        <w:rPr>
          <w:rFonts w:ascii="Times New Roman" w:hAnsi="Times New Roman"/>
          <w:sz w:val="24"/>
          <w:szCs w:val="24"/>
        </w:rPr>
      </w:pPr>
      <w:r w:rsidRPr="009D2E85">
        <w:rPr>
          <w:rFonts w:ascii="Times New Roman" w:hAnsi="Times New Roman"/>
          <w:sz w:val="24"/>
          <w:szCs w:val="24"/>
        </w:rPr>
        <w:t>В городе выпускается местная газета «Знамя труда», газета «Огни Города Сланцы» (бесплатное рекламно-информационное издание, распространяется по почтовым ящикам, тираж 12 тысяч).</w:t>
      </w:r>
    </w:p>
    <w:p w:rsidR="00B03115" w:rsidRPr="009D2E85" w:rsidRDefault="00B03115" w:rsidP="000801A0">
      <w:pPr>
        <w:ind w:firstLine="709"/>
        <w:jc w:val="both"/>
        <w:rPr>
          <w:rFonts w:ascii="Times New Roman" w:hAnsi="Times New Roman"/>
          <w:b/>
          <w:sz w:val="24"/>
          <w:szCs w:val="24"/>
        </w:rPr>
      </w:pPr>
    </w:p>
    <w:p w:rsidR="00B03115" w:rsidRPr="009D2E85" w:rsidRDefault="00B03115" w:rsidP="000801A0">
      <w:pPr>
        <w:ind w:firstLine="709"/>
        <w:jc w:val="both"/>
        <w:rPr>
          <w:rFonts w:ascii="Times New Roman" w:hAnsi="Times New Roman"/>
          <w:b/>
          <w:sz w:val="24"/>
          <w:szCs w:val="24"/>
        </w:rPr>
      </w:pPr>
      <w:r w:rsidRPr="009D2E85">
        <w:rPr>
          <w:rFonts w:ascii="Times New Roman" w:hAnsi="Times New Roman"/>
          <w:b/>
          <w:sz w:val="24"/>
          <w:szCs w:val="24"/>
        </w:rPr>
        <w:t xml:space="preserve">ИНВЕСТИЦИИ </w:t>
      </w:r>
    </w:p>
    <w:p w:rsidR="00B03115" w:rsidRPr="005B5F44" w:rsidRDefault="00B03115" w:rsidP="005B5F44">
      <w:pPr>
        <w:ind w:firstLine="709"/>
        <w:jc w:val="both"/>
        <w:rPr>
          <w:rFonts w:ascii="Times New Roman" w:hAnsi="Times New Roman"/>
          <w:sz w:val="24"/>
          <w:szCs w:val="24"/>
        </w:rPr>
      </w:pPr>
      <w:r w:rsidRPr="005B5F44">
        <w:rPr>
          <w:rFonts w:ascii="Times New Roman" w:hAnsi="Times New Roman"/>
          <w:sz w:val="24"/>
          <w:szCs w:val="24"/>
        </w:rPr>
        <w:t xml:space="preserve">Объем инвестиций в основной капитал (за исключением бюджетных средств) в среднем по Сланцевскому муниципальному району в расчете на 1 жителя составляет 17,6 тыс.рублей, что соответствует </w:t>
      </w:r>
      <w:r>
        <w:rPr>
          <w:rFonts w:ascii="Times New Roman" w:hAnsi="Times New Roman"/>
          <w:sz w:val="24"/>
          <w:szCs w:val="24"/>
        </w:rPr>
        <w:t xml:space="preserve">20,5 </w:t>
      </w:r>
      <w:r w:rsidRPr="005B5F44">
        <w:rPr>
          <w:rFonts w:ascii="Times New Roman" w:hAnsi="Times New Roman"/>
          <w:sz w:val="24"/>
          <w:szCs w:val="24"/>
        </w:rPr>
        <w:t>% от среднеобластного уровня (85,7 тыс.руб./чел.).</w:t>
      </w:r>
    </w:p>
    <w:p w:rsidR="00B03115" w:rsidRPr="0029229E" w:rsidRDefault="00B03115" w:rsidP="0029229E">
      <w:pPr>
        <w:rPr>
          <w:rFonts w:ascii="Times New Roman" w:hAnsi="Times New Roman"/>
          <w:sz w:val="24"/>
          <w:szCs w:val="24"/>
        </w:rPr>
      </w:pPr>
      <w:r w:rsidRPr="00801650">
        <w:rPr>
          <w:rFonts w:ascii="Times New Roman" w:hAnsi="Times New Roman"/>
          <w:noProof/>
          <w:sz w:val="24"/>
          <w:szCs w:val="24"/>
          <w:lang w:eastAsia="ru-RU"/>
        </w:rPr>
        <w:pict>
          <v:shape id="Диаграмма 2" o:spid="_x0000_i1033" type="#_x0000_t75" style="width:381pt;height:247.8pt;visibility:visible">
            <v:imagedata r:id="rId21" o:title="" cropbottom="-13f"/>
          </v:shape>
        </w:pict>
      </w:r>
    </w:p>
    <w:p w:rsidR="00B03115" w:rsidRPr="0029229E" w:rsidRDefault="00B03115" w:rsidP="0029229E">
      <w:pPr>
        <w:rPr>
          <w:rFonts w:ascii="Times New Roman" w:hAnsi="Times New Roman"/>
          <w:sz w:val="24"/>
          <w:szCs w:val="24"/>
        </w:rPr>
      </w:pPr>
      <w:r w:rsidRPr="0029229E">
        <w:rPr>
          <w:rFonts w:ascii="Times New Roman" w:hAnsi="Times New Roman"/>
          <w:sz w:val="24"/>
          <w:szCs w:val="24"/>
        </w:rPr>
        <w:t>Рисунок</w:t>
      </w:r>
      <w:r>
        <w:rPr>
          <w:rFonts w:ascii="Times New Roman" w:hAnsi="Times New Roman"/>
          <w:sz w:val="24"/>
          <w:szCs w:val="24"/>
        </w:rPr>
        <w:t>8.</w:t>
      </w:r>
    </w:p>
    <w:p w:rsidR="00B03115" w:rsidRPr="004F68A2" w:rsidRDefault="00B03115" w:rsidP="000801A0">
      <w:pPr>
        <w:ind w:firstLine="567"/>
        <w:jc w:val="both"/>
        <w:rPr>
          <w:rFonts w:ascii="Times New Roman" w:hAnsi="Times New Roman"/>
          <w:sz w:val="24"/>
          <w:szCs w:val="24"/>
        </w:rPr>
      </w:pPr>
      <w:r w:rsidRPr="004F68A2">
        <w:rPr>
          <w:rFonts w:ascii="Times New Roman" w:hAnsi="Times New Roman"/>
          <w:sz w:val="24"/>
          <w:szCs w:val="24"/>
        </w:rPr>
        <w:t xml:space="preserve">Предприятиями и организациями Сланцевского городского поселения всех видов экономической деятельности (без субъектов малого предпринимательства) за 2014 год инвестировано в экономику 782 млн. руб. (почти 92 % общего объема инвестиций в экономику Сланцевского муниципального района), что составило всего 81,7% к соответствующему периоду 2013 года. </w:t>
      </w:r>
    </w:p>
    <w:p w:rsidR="00B03115" w:rsidRDefault="00B03115" w:rsidP="00DA6B54">
      <w:pPr>
        <w:rPr>
          <w:rFonts w:ascii="Times New Roman" w:hAnsi="Times New Roman"/>
          <w:sz w:val="24"/>
          <w:szCs w:val="24"/>
        </w:rPr>
      </w:pPr>
      <w:r w:rsidRPr="00801650">
        <w:rPr>
          <w:rFonts w:ascii="Times New Roman" w:hAnsi="Times New Roman"/>
          <w:noProof/>
          <w:sz w:val="24"/>
          <w:szCs w:val="24"/>
          <w:lang w:eastAsia="ru-RU"/>
        </w:rPr>
        <w:pict>
          <v:shape id="Рисунок 10" o:spid="_x0000_i1034" type="#_x0000_t75" style="width:381pt;height:220.2pt;visibility:visible">
            <v:imagedata r:id="rId22" o:title=""/>
          </v:shape>
        </w:pict>
      </w:r>
    </w:p>
    <w:p w:rsidR="00B03115" w:rsidRPr="0029229E" w:rsidRDefault="00B03115" w:rsidP="008912E4">
      <w:pPr>
        <w:rPr>
          <w:rFonts w:ascii="Times New Roman" w:hAnsi="Times New Roman"/>
          <w:sz w:val="24"/>
          <w:szCs w:val="24"/>
        </w:rPr>
      </w:pPr>
      <w:r w:rsidRPr="0029229E">
        <w:rPr>
          <w:rFonts w:ascii="Times New Roman" w:hAnsi="Times New Roman"/>
          <w:sz w:val="24"/>
          <w:szCs w:val="24"/>
        </w:rPr>
        <w:t>Рисунок</w:t>
      </w:r>
      <w:r>
        <w:rPr>
          <w:rFonts w:ascii="Times New Roman" w:hAnsi="Times New Roman"/>
          <w:sz w:val="24"/>
          <w:szCs w:val="24"/>
        </w:rPr>
        <w:t>9.</w:t>
      </w:r>
    </w:p>
    <w:p w:rsidR="00B03115" w:rsidRDefault="00B03115" w:rsidP="000801A0">
      <w:pPr>
        <w:ind w:firstLine="567"/>
        <w:jc w:val="both"/>
        <w:rPr>
          <w:rFonts w:ascii="Times New Roman" w:hAnsi="Times New Roman"/>
          <w:sz w:val="24"/>
          <w:szCs w:val="24"/>
        </w:rPr>
      </w:pPr>
      <w:r w:rsidRPr="004F68A2">
        <w:rPr>
          <w:rFonts w:ascii="Times New Roman" w:hAnsi="Times New Roman"/>
          <w:sz w:val="24"/>
          <w:szCs w:val="24"/>
        </w:rPr>
        <w:t xml:space="preserve">В 2014 году три пилотных </w:t>
      </w:r>
      <w:r>
        <w:rPr>
          <w:rFonts w:ascii="Times New Roman" w:hAnsi="Times New Roman"/>
          <w:sz w:val="24"/>
          <w:szCs w:val="24"/>
        </w:rPr>
        <w:t>муниципальных образования Ленинградской области</w:t>
      </w:r>
      <w:r w:rsidRPr="004F68A2">
        <w:rPr>
          <w:rFonts w:ascii="Times New Roman" w:hAnsi="Times New Roman"/>
          <w:sz w:val="24"/>
          <w:szCs w:val="24"/>
        </w:rPr>
        <w:t>, в том числе Сланцевский, подписали с Правительством Ленинградской области соглашение о внедрении муниципального инвестиционного стандарта</w:t>
      </w:r>
      <w:r>
        <w:rPr>
          <w:rFonts w:ascii="Times New Roman" w:hAnsi="Times New Roman"/>
          <w:sz w:val="24"/>
          <w:szCs w:val="24"/>
        </w:rPr>
        <w:t xml:space="preserve">, направленного на развитие и </w:t>
      </w:r>
      <w:r w:rsidRPr="00006C01">
        <w:rPr>
          <w:rFonts w:ascii="Times New Roman" w:hAnsi="Times New Roman"/>
          <w:sz w:val="24"/>
          <w:szCs w:val="24"/>
        </w:rPr>
        <w:t>обмен информацией, необходимой для развития инфраструктуры привлечения инвестиций и реализации инвестиционных проектов</w:t>
      </w:r>
      <w:r w:rsidRPr="004F68A2">
        <w:rPr>
          <w:rFonts w:ascii="Times New Roman" w:hAnsi="Times New Roman"/>
          <w:sz w:val="24"/>
          <w:szCs w:val="24"/>
        </w:rPr>
        <w:t xml:space="preserve">. </w:t>
      </w:r>
      <w:r>
        <w:rPr>
          <w:rFonts w:ascii="Times New Roman" w:hAnsi="Times New Roman"/>
          <w:sz w:val="24"/>
          <w:szCs w:val="24"/>
        </w:rPr>
        <w:t>Сланцевский муниципальный район – единственное из трех пилотных муниципальных образований</w:t>
      </w:r>
      <w:r>
        <w:rPr>
          <w:rStyle w:val="FootnoteReference"/>
          <w:rFonts w:ascii="Times New Roman" w:hAnsi="Times New Roman"/>
          <w:sz w:val="24"/>
          <w:szCs w:val="24"/>
        </w:rPr>
        <w:footnoteReference w:id="4"/>
      </w:r>
      <w:r>
        <w:rPr>
          <w:rFonts w:ascii="Times New Roman" w:hAnsi="Times New Roman"/>
          <w:sz w:val="24"/>
          <w:szCs w:val="24"/>
        </w:rPr>
        <w:t>, на территории которого расположен моногород,</w:t>
      </w:r>
    </w:p>
    <w:p w:rsidR="00B03115" w:rsidRPr="004F68A2" w:rsidRDefault="00B03115" w:rsidP="000801A0">
      <w:pPr>
        <w:ind w:firstLine="567"/>
        <w:jc w:val="both"/>
        <w:rPr>
          <w:rFonts w:ascii="Times New Roman" w:hAnsi="Times New Roman"/>
          <w:sz w:val="24"/>
          <w:szCs w:val="24"/>
        </w:rPr>
      </w:pPr>
      <w:r w:rsidRPr="004F68A2">
        <w:rPr>
          <w:rFonts w:ascii="Times New Roman" w:hAnsi="Times New Roman"/>
          <w:sz w:val="24"/>
          <w:szCs w:val="24"/>
        </w:rPr>
        <w:t>Стандарт деятельности органов местного самоуправления по обеспечению благоприятного инвестици</w:t>
      </w:r>
      <w:r>
        <w:rPr>
          <w:rFonts w:ascii="Times New Roman" w:hAnsi="Times New Roman"/>
          <w:sz w:val="24"/>
          <w:szCs w:val="24"/>
        </w:rPr>
        <w:t>онного климата включает в себя 8</w:t>
      </w:r>
      <w:r w:rsidRPr="004F68A2">
        <w:rPr>
          <w:rFonts w:ascii="Times New Roman" w:hAnsi="Times New Roman"/>
          <w:sz w:val="24"/>
          <w:szCs w:val="24"/>
        </w:rPr>
        <w:t xml:space="preserve"> пунктов, реализация которых позволит значительно облегчить работу инвесторов в районе и соответственно, в моногороде.Наиболее сложны</w:t>
      </w:r>
      <w:r>
        <w:rPr>
          <w:rFonts w:ascii="Times New Roman" w:hAnsi="Times New Roman"/>
          <w:sz w:val="24"/>
          <w:szCs w:val="24"/>
        </w:rPr>
        <w:t>м</w:t>
      </w:r>
      <w:r w:rsidRPr="004F68A2">
        <w:rPr>
          <w:rFonts w:ascii="Times New Roman" w:hAnsi="Times New Roman"/>
          <w:sz w:val="24"/>
          <w:szCs w:val="24"/>
        </w:rPr>
        <w:t xml:space="preserve"> пункт</w:t>
      </w:r>
      <w:r>
        <w:rPr>
          <w:rFonts w:ascii="Times New Roman" w:hAnsi="Times New Roman"/>
          <w:sz w:val="24"/>
          <w:szCs w:val="24"/>
        </w:rPr>
        <w:t>ом</w:t>
      </w:r>
      <w:r w:rsidRPr="004F68A2">
        <w:rPr>
          <w:rFonts w:ascii="Times New Roman" w:hAnsi="Times New Roman"/>
          <w:sz w:val="24"/>
          <w:szCs w:val="24"/>
        </w:rPr>
        <w:t xml:space="preserve"> стандарта для Сланцевского района </w:t>
      </w:r>
      <w:r>
        <w:rPr>
          <w:rFonts w:ascii="Times New Roman" w:hAnsi="Times New Roman"/>
          <w:sz w:val="24"/>
          <w:szCs w:val="24"/>
        </w:rPr>
        <w:t>является</w:t>
      </w:r>
      <w:r w:rsidRPr="004F68A2">
        <w:rPr>
          <w:rFonts w:ascii="Times New Roman" w:hAnsi="Times New Roman"/>
          <w:sz w:val="24"/>
          <w:szCs w:val="24"/>
        </w:rPr>
        <w:t xml:space="preserve"> создание промышленной площадки. </w:t>
      </w:r>
      <w:r>
        <w:rPr>
          <w:rFonts w:ascii="Times New Roman" w:hAnsi="Times New Roman"/>
          <w:sz w:val="24"/>
          <w:szCs w:val="24"/>
        </w:rPr>
        <w:t>П</w:t>
      </w:r>
      <w:r w:rsidRPr="004F68A2">
        <w:rPr>
          <w:rFonts w:ascii="Times New Roman" w:hAnsi="Times New Roman"/>
          <w:sz w:val="24"/>
          <w:szCs w:val="24"/>
        </w:rPr>
        <w:t>ланируется создание индустриального парка на базе существующих старых промышленных зон города Сланцы.</w:t>
      </w:r>
    </w:p>
    <w:p w:rsidR="00B03115" w:rsidRPr="004F2BF9" w:rsidRDefault="00B03115" w:rsidP="005A126F">
      <w:pPr>
        <w:ind w:firstLine="567"/>
        <w:jc w:val="both"/>
        <w:rPr>
          <w:rFonts w:ascii="Times New Roman" w:hAnsi="Times New Roman"/>
          <w:sz w:val="24"/>
          <w:szCs w:val="24"/>
        </w:rPr>
      </w:pPr>
      <w:r w:rsidRPr="004F2BF9">
        <w:rPr>
          <w:rFonts w:ascii="Times New Roman" w:hAnsi="Times New Roman"/>
          <w:sz w:val="24"/>
          <w:szCs w:val="24"/>
        </w:rPr>
        <w:t>В настоящее время предприятия города реализуют ряд инвестиционных проектов, в том числе:</w:t>
      </w:r>
    </w:p>
    <w:p w:rsidR="00B03115" w:rsidRPr="004F2BF9" w:rsidRDefault="00B03115" w:rsidP="00625788">
      <w:pPr>
        <w:pStyle w:val="ListParagraph"/>
        <w:numPr>
          <w:ilvl w:val="0"/>
          <w:numId w:val="3"/>
        </w:numPr>
        <w:jc w:val="both"/>
        <w:rPr>
          <w:rFonts w:ascii="Times New Roman" w:hAnsi="Times New Roman"/>
          <w:sz w:val="24"/>
          <w:szCs w:val="24"/>
        </w:rPr>
      </w:pPr>
      <w:r w:rsidRPr="004F2BF9">
        <w:rPr>
          <w:rFonts w:ascii="Times New Roman" w:hAnsi="Times New Roman"/>
          <w:sz w:val="24"/>
          <w:szCs w:val="24"/>
        </w:rPr>
        <w:t>ООО «Сланцы» - строительство нефтепродуктового терминала;</w:t>
      </w:r>
    </w:p>
    <w:p w:rsidR="00B03115" w:rsidRPr="004F2BF9" w:rsidRDefault="00B03115" w:rsidP="00625788">
      <w:pPr>
        <w:pStyle w:val="ListParagraph"/>
        <w:numPr>
          <w:ilvl w:val="0"/>
          <w:numId w:val="3"/>
        </w:numPr>
        <w:autoSpaceDE w:val="0"/>
        <w:autoSpaceDN w:val="0"/>
        <w:adjustRightInd w:val="0"/>
        <w:jc w:val="both"/>
        <w:rPr>
          <w:rFonts w:ascii="Times New Roman" w:hAnsi="Times New Roman"/>
          <w:sz w:val="24"/>
          <w:szCs w:val="24"/>
        </w:rPr>
      </w:pPr>
      <w:r w:rsidRPr="004F2BF9">
        <w:rPr>
          <w:rFonts w:ascii="Times New Roman" w:hAnsi="Times New Roman"/>
          <w:sz w:val="24"/>
          <w:szCs w:val="24"/>
        </w:rPr>
        <w:t>ОАО «Сланцевский цементный завод «Цесла»  - строительство второй очереди предприятия в целях увеличения мощностей по выпуску клинкера (до 2020 года), ряд проектов модернизации производственных мощностей;</w:t>
      </w:r>
    </w:p>
    <w:p w:rsidR="00B03115" w:rsidRPr="004F2BF9" w:rsidRDefault="00B03115" w:rsidP="00625788">
      <w:pPr>
        <w:pStyle w:val="ListParagraph"/>
        <w:numPr>
          <w:ilvl w:val="0"/>
          <w:numId w:val="3"/>
        </w:numPr>
        <w:jc w:val="both"/>
        <w:rPr>
          <w:rFonts w:ascii="Times New Roman" w:hAnsi="Times New Roman"/>
          <w:sz w:val="24"/>
          <w:szCs w:val="24"/>
        </w:rPr>
      </w:pPr>
      <w:r w:rsidRPr="004F2BF9">
        <w:rPr>
          <w:rFonts w:ascii="Times New Roman" w:hAnsi="Times New Roman"/>
          <w:sz w:val="24"/>
          <w:szCs w:val="24"/>
        </w:rPr>
        <w:t>ООО «Петербургцемент» - развитие производства (приобретение карьерной техники, строительство ГПТЭС, система пылеуборки).</w:t>
      </w:r>
    </w:p>
    <w:p w:rsidR="00B03115" w:rsidRPr="004F68A2" w:rsidRDefault="00B03115" w:rsidP="005A126F">
      <w:pPr>
        <w:ind w:firstLine="567"/>
        <w:jc w:val="both"/>
        <w:rPr>
          <w:rFonts w:ascii="Times New Roman" w:hAnsi="Times New Roman"/>
          <w:sz w:val="24"/>
          <w:szCs w:val="24"/>
        </w:rPr>
      </w:pPr>
      <w:r w:rsidRPr="004F2BF9">
        <w:rPr>
          <w:rFonts w:ascii="Times New Roman" w:hAnsi="Times New Roman"/>
          <w:sz w:val="24"/>
          <w:szCs w:val="24"/>
        </w:rPr>
        <w:t>Планируется создание машиностроительного завода нового поколения – СМЗ на базе промплощадки завода СРМЗ (1 этап – создание литейного комплекса н.п. СМЗ-ЛК). Основными потребителями продукции (черное, цветное литье, деревянные изделия как побочные продукты</w:t>
      </w:r>
      <w:r w:rsidRPr="004F68A2">
        <w:rPr>
          <w:rFonts w:ascii="Times New Roman" w:hAnsi="Times New Roman"/>
          <w:sz w:val="24"/>
          <w:szCs w:val="24"/>
        </w:rPr>
        <w:t xml:space="preserve"> отходов литейного производства (изготовление деревянных форм для литья)) являются европейские страны: Германия, Дания, Швейцария и др.</w:t>
      </w:r>
    </w:p>
    <w:p w:rsidR="00B03115" w:rsidRDefault="00B03115" w:rsidP="000801A0">
      <w:pPr>
        <w:rPr>
          <w:rFonts w:ascii="Times New Roman" w:hAnsi="Times New Roman"/>
          <w:sz w:val="24"/>
          <w:szCs w:val="24"/>
        </w:rPr>
      </w:pPr>
    </w:p>
    <w:p w:rsidR="00B03115" w:rsidRPr="004F68A2" w:rsidRDefault="00B03115" w:rsidP="000801A0">
      <w:pPr>
        <w:rPr>
          <w:rFonts w:ascii="Times New Roman" w:hAnsi="Times New Roman"/>
          <w:sz w:val="24"/>
          <w:szCs w:val="24"/>
        </w:rPr>
      </w:pPr>
      <w:r>
        <w:rPr>
          <w:rFonts w:ascii="Times New Roman" w:hAnsi="Times New Roman"/>
          <w:sz w:val="24"/>
          <w:szCs w:val="24"/>
        </w:rPr>
        <w:t xml:space="preserve">Таблица 8– </w:t>
      </w:r>
      <w:r w:rsidRPr="004F68A2">
        <w:rPr>
          <w:rFonts w:ascii="Times New Roman" w:hAnsi="Times New Roman"/>
          <w:sz w:val="24"/>
          <w:szCs w:val="24"/>
        </w:rPr>
        <w:t>Основные инвестиционные площадки (Источник: Интегрированная региональная информационная система «Инвестиционное развитие территории Ленинградской области» http://map.lenoblinvest.ru/gis/)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4678"/>
        <w:gridCol w:w="2517"/>
      </w:tblGrid>
      <w:tr w:rsidR="00B03115" w:rsidRPr="00826D8F" w:rsidTr="00826D8F">
        <w:trPr>
          <w:tblHeader/>
        </w:trPr>
        <w:tc>
          <w:tcPr>
            <w:tcW w:w="2376" w:type="dxa"/>
            <w:vAlign w:val="center"/>
          </w:tcPr>
          <w:p w:rsidR="00B03115" w:rsidRPr="00826D8F" w:rsidRDefault="00B03115" w:rsidP="001C0379">
            <w:pPr>
              <w:rPr>
                <w:rFonts w:ascii="Times New Roman" w:hAnsi="Times New Roman"/>
              </w:rPr>
            </w:pPr>
            <w:r w:rsidRPr="00826D8F">
              <w:rPr>
                <w:rFonts w:ascii="Times New Roman" w:hAnsi="Times New Roman"/>
              </w:rPr>
              <w:t>Наименование, площадь</w:t>
            </w:r>
          </w:p>
        </w:tc>
        <w:tc>
          <w:tcPr>
            <w:tcW w:w="4678" w:type="dxa"/>
            <w:vAlign w:val="center"/>
          </w:tcPr>
          <w:p w:rsidR="00B03115" w:rsidRPr="00826D8F" w:rsidRDefault="00B03115" w:rsidP="00FC4658">
            <w:pPr>
              <w:rPr>
                <w:rFonts w:ascii="Times New Roman" w:hAnsi="Times New Roman"/>
              </w:rPr>
            </w:pPr>
            <w:r w:rsidRPr="00826D8F">
              <w:rPr>
                <w:rFonts w:ascii="Times New Roman" w:hAnsi="Times New Roman"/>
              </w:rPr>
              <w:t>Местоположение</w:t>
            </w:r>
          </w:p>
        </w:tc>
        <w:tc>
          <w:tcPr>
            <w:tcW w:w="2517" w:type="dxa"/>
            <w:vAlign w:val="center"/>
          </w:tcPr>
          <w:p w:rsidR="00B03115" w:rsidRPr="00826D8F" w:rsidRDefault="00B03115" w:rsidP="001C0379">
            <w:pPr>
              <w:rPr>
                <w:rFonts w:ascii="Times New Roman" w:hAnsi="Times New Roman"/>
              </w:rPr>
            </w:pPr>
            <w:r w:rsidRPr="00826D8F">
              <w:rPr>
                <w:rFonts w:ascii="Times New Roman" w:hAnsi="Times New Roman"/>
              </w:rPr>
              <w:t>Функциональный приоритет площадки</w:t>
            </w:r>
          </w:p>
        </w:tc>
      </w:tr>
      <w:tr w:rsidR="00B03115" w:rsidRPr="00826D8F" w:rsidTr="00826D8F">
        <w:tc>
          <w:tcPr>
            <w:tcW w:w="2376" w:type="dxa"/>
          </w:tcPr>
          <w:p w:rsidR="00B03115" w:rsidRPr="00826D8F" w:rsidRDefault="00B03115" w:rsidP="001C0379">
            <w:pPr>
              <w:rPr>
                <w:rFonts w:ascii="Times New Roman" w:hAnsi="Times New Roman"/>
              </w:rPr>
            </w:pPr>
            <w:r w:rsidRPr="00826D8F">
              <w:rPr>
                <w:rFonts w:ascii="Times New Roman" w:hAnsi="Times New Roman"/>
              </w:rPr>
              <w:t>Сланцы. Технопарк №2, 100 га</w:t>
            </w:r>
          </w:p>
        </w:tc>
        <w:tc>
          <w:tcPr>
            <w:tcW w:w="4678" w:type="dxa"/>
          </w:tcPr>
          <w:p w:rsidR="00B03115" w:rsidRPr="00826D8F" w:rsidRDefault="00B03115" w:rsidP="001C0379">
            <w:pPr>
              <w:rPr>
                <w:rFonts w:ascii="Times New Roman" w:hAnsi="Times New Roman"/>
              </w:rPr>
            </w:pPr>
            <w:r w:rsidRPr="00826D8F">
              <w:rPr>
                <w:rFonts w:ascii="Times New Roman" w:hAnsi="Times New Roman"/>
              </w:rPr>
              <w:t>Сланцевский муниципальный район, северо-восточная оконечность Сланцевского городского поселения, справа от автодороги Сланцы - Кингисепп</w:t>
            </w:r>
          </w:p>
        </w:tc>
        <w:tc>
          <w:tcPr>
            <w:tcW w:w="2517" w:type="dxa"/>
          </w:tcPr>
          <w:p w:rsidR="00B03115" w:rsidRPr="00826D8F" w:rsidRDefault="00B03115" w:rsidP="001C0379">
            <w:pPr>
              <w:rPr>
                <w:rFonts w:ascii="Times New Roman" w:hAnsi="Times New Roman"/>
              </w:rPr>
            </w:pPr>
            <w:r w:rsidRPr="00826D8F">
              <w:rPr>
                <w:rFonts w:ascii="Times New Roman" w:hAnsi="Times New Roman"/>
              </w:rPr>
              <w:t>Производство строительных материалов</w:t>
            </w:r>
          </w:p>
        </w:tc>
      </w:tr>
      <w:tr w:rsidR="00B03115" w:rsidRPr="00826D8F" w:rsidTr="00826D8F">
        <w:tc>
          <w:tcPr>
            <w:tcW w:w="2376" w:type="dxa"/>
          </w:tcPr>
          <w:p w:rsidR="00B03115" w:rsidRPr="00826D8F" w:rsidRDefault="00B03115" w:rsidP="001C0379">
            <w:pPr>
              <w:rPr>
                <w:rFonts w:ascii="Times New Roman" w:hAnsi="Times New Roman"/>
              </w:rPr>
            </w:pPr>
            <w:r w:rsidRPr="00826D8F">
              <w:rPr>
                <w:rFonts w:ascii="Times New Roman" w:hAnsi="Times New Roman"/>
              </w:rPr>
              <w:t>Сланцы. Технопарк №3, 10 га</w:t>
            </w:r>
          </w:p>
        </w:tc>
        <w:tc>
          <w:tcPr>
            <w:tcW w:w="4678" w:type="dxa"/>
          </w:tcPr>
          <w:p w:rsidR="00B03115" w:rsidRPr="00826D8F" w:rsidRDefault="00B03115" w:rsidP="00FC4658">
            <w:pPr>
              <w:rPr>
                <w:rFonts w:ascii="Times New Roman" w:hAnsi="Times New Roman"/>
              </w:rPr>
            </w:pPr>
            <w:r w:rsidRPr="00826D8F">
              <w:rPr>
                <w:rFonts w:ascii="Times New Roman" w:hAnsi="Times New Roman"/>
              </w:rPr>
              <w:t>Сланцевский муниципальный район, Сланцевское городское поселение, город  Сланцы, Кингисеппское шоссе от перекрестка с ул. Свободы (между ул. Школьная и ул. Трудовая), слева от а/д Сланцы-Кингисепп</w:t>
            </w:r>
          </w:p>
        </w:tc>
        <w:tc>
          <w:tcPr>
            <w:tcW w:w="2517" w:type="dxa"/>
          </w:tcPr>
          <w:p w:rsidR="00B03115" w:rsidRPr="00826D8F" w:rsidRDefault="00B03115" w:rsidP="001C0379">
            <w:pPr>
              <w:rPr>
                <w:rFonts w:ascii="Times New Roman" w:hAnsi="Times New Roman"/>
              </w:rPr>
            </w:pPr>
            <w:r w:rsidRPr="00826D8F">
              <w:rPr>
                <w:rFonts w:ascii="Times New Roman" w:hAnsi="Times New Roman"/>
              </w:rPr>
              <w:t>Производство строительных материалов</w:t>
            </w:r>
          </w:p>
        </w:tc>
      </w:tr>
      <w:tr w:rsidR="00B03115" w:rsidRPr="00826D8F" w:rsidTr="00826D8F">
        <w:tc>
          <w:tcPr>
            <w:tcW w:w="2376" w:type="dxa"/>
          </w:tcPr>
          <w:p w:rsidR="00B03115" w:rsidRPr="00826D8F" w:rsidRDefault="00B03115" w:rsidP="001C0379">
            <w:pPr>
              <w:rPr>
                <w:rFonts w:ascii="Times New Roman" w:hAnsi="Times New Roman"/>
              </w:rPr>
            </w:pPr>
            <w:r w:rsidRPr="00826D8F">
              <w:rPr>
                <w:rFonts w:ascii="Times New Roman" w:hAnsi="Times New Roman"/>
              </w:rPr>
              <w:t>Сланцы. Технопарк №4, 8 га</w:t>
            </w:r>
          </w:p>
        </w:tc>
        <w:tc>
          <w:tcPr>
            <w:tcW w:w="4678" w:type="dxa"/>
          </w:tcPr>
          <w:p w:rsidR="00B03115" w:rsidRPr="00826D8F" w:rsidRDefault="00B03115" w:rsidP="001C0379">
            <w:pPr>
              <w:rPr>
                <w:rFonts w:ascii="Times New Roman" w:hAnsi="Times New Roman"/>
              </w:rPr>
            </w:pPr>
            <w:r w:rsidRPr="00826D8F">
              <w:rPr>
                <w:rFonts w:ascii="Times New Roman" w:hAnsi="Times New Roman"/>
              </w:rPr>
              <w:t>Сланцевский муниципальный район, Сланцевское городское поселение, город  Сланцы, Сланцевское шоссе</w:t>
            </w:r>
          </w:p>
        </w:tc>
        <w:tc>
          <w:tcPr>
            <w:tcW w:w="2517" w:type="dxa"/>
          </w:tcPr>
          <w:p w:rsidR="00B03115" w:rsidRPr="00826D8F" w:rsidRDefault="00B03115" w:rsidP="001C0379">
            <w:pPr>
              <w:rPr>
                <w:rFonts w:ascii="Times New Roman" w:hAnsi="Times New Roman"/>
              </w:rPr>
            </w:pPr>
            <w:r w:rsidRPr="00826D8F">
              <w:rPr>
                <w:rFonts w:ascii="Times New Roman" w:hAnsi="Times New Roman"/>
              </w:rPr>
              <w:t>Производство строительных материалов</w:t>
            </w:r>
          </w:p>
        </w:tc>
      </w:tr>
      <w:tr w:rsidR="00B03115" w:rsidRPr="00826D8F" w:rsidTr="00826D8F">
        <w:tc>
          <w:tcPr>
            <w:tcW w:w="2376" w:type="dxa"/>
          </w:tcPr>
          <w:p w:rsidR="00B03115" w:rsidRPr="00826D8F" w:rsidRDefault="00B03115" w:rsidP="001C0379">
            <w:pPr>
              <w:rPr>
                <w:rFonts w:ascii="Times New Roman" w:hAnsi="Times New Roman"/>
              </w:rPr>
            </w:pPr>
            <w:r w:rsidRPr="00826D8F">
              <w:rPr>
                <w:rFonts w:ascii="Times New Roman" w:hAnsi="Times New Roman"/>
              </w:rPr>
              <w:t>Сланцы. Технопарк №5, 2,35 га до 70 га</w:t>
            </w:r>
          </w:p>
        </w:tc>
        <w:tc>
          <w:tcPr>
            <w:tcW w:w="4678" w:type="dxa"/>
          </w:tcPr>
          <w:p w:rsidR="00B03115" w:rsidRPr="00826D8F" w:rsidRDefault="00B03115" w:rsidP="001C0379">
            <w:pPr>
              <w:rPr>
                <w:rFonts w:ascii="Times New Roman" w:hAnsi="Times New Roman"/>
              </w:rPr>
            </w:pPr>
            <w:r w:rsidRPr="00826D8F">
              <w:rPr>
                <w:rFonts w:ascii="Times New Roman" w:hAnsi="Times New Roman"/>
              </w:rPr>
              <w:t>Сланцевский муниципальный район, Сланцевское городское поселение, город  Сланцы, ул. Полевая, 50</w:t>
            </w:r>
          </w:p>
        </w:tc>
        <w:tc>
          <w:tcPr>
            <w:tcW w:w="2517" w:type="dxa"/>
          </w:tcPr>
          <w:p w:rsidR="00B03115" w:rsidRPr="00826D8F" w:rsidRDefault="00B03115" w:rsidP="001C0379">
            <w:pPr>
              <w:rPr>
                <w:rFonts w:ascii="Times New Roman" w:hAnsi="Times New Roman"/>
              </w:rPr>
            </w:pPr>
            <w:r w:rsidRPr="00826D8F">
              <w:rPr>
                <w:rFonts w:ascii="Times New Roman" w:hAnsi="Times New Roman"/>
              </w:rPr>
              <w:t>Производство строительных материалов</w:t>
            </w:r>
          </w:p>
        </w:tc>
      </w:tr>
      <w:tr w:rsidR="00B03115" w:rsidRPr="00826D8F" w:rsidTr="00826D8F">
        <w:tc>
          <w:tcPr>
            <w:tcW w:w="2376" w:type="dxa"/>
          </w:tcPr>
          <w:p w:rsidR="00B03115" w:rsidRPr="00826D8F" w:rsidRDefault="00B03115" w:rsidP="001C0379">
            <w:pPr>
              <w:rPr>
                <w:rFonts w:ascii="Times New Roman" w:hAnsi="Times New Roman"/>
              </w:rPr>
            </w:pPr>
            <w:r w:rsidRPr="00826D8F">
              <w:rPr>
                <w:rFonts w:ascii="Times New Roman" w:hAnsi="Times New Roman"/>
              </w:rPr>
              <w:t>Сланцы. Технопарк №6, 28 га</w:t>
            </w:r>
          </w:p>
        </w:tc>
        <w:tc>
          <w:tcPr>
            <w:tcW w:w="4678" w:type="dxa"/>
          </w:tcPr>
          <w:p w:rsidR="00B03115" w:rsidRPr="00826D8F" w:rsidRDefault="00B03115" w:rsidP="001C0379">
            <w:pPr>
              <w:rPr>
                <w:rFonts w:ascii="Times New Roman" w:hAnsi="Times New Roman"/>
              </w:rPr>
            </w:pPr>
            <w:r w:rsidRPr="00826D8F">
              <w:rPr>
                <w:rFonts w:ascii="Times New Roman" w:hAnsi="Times New Roman"/>
              </w:rPr>
              <w:t>Сланцевский муниципальный район, Сланцевское городское поселение, город Сланцы. Западная часть города Сланцы, за бывшей шахтой им. Кирова</w:t>
            </w:r>
          </w:p>
        </w:tc>
        <w:tc>
          <w:tcPr>
            <w:tcW w:w="2517" w:type="dxa"/>
          </w:tcPr>
          <w:p w:rsidR="00B03115" w:rsidRPr="00826D8F" w:rsidRDefault="00B03115" w:rsidP="001C0379">
            <w:pPr>
              <w:rPr>
                <w:rFonts w:ascii="Times New Roman" w:hAnsi="Times New Roman"/>
              </w:rPr>
            </w:pPr>
            <w:r w:rsidRPr="00826D8F">
              <w:rPr>
                <w:rFonts w:ascii="Times New Roman" w:hAnsi="Times New Roman"/>
              </w:rPr>
              <w:t>Производство строительных материалов</w:t>
            </w:r>
          </w:p>
        </w:tc>
      </w:tr>
      <w:tr w:rsidR="00B03115" w:rsidRPr="00826D8F" w:rsidTr="00826D8F">
        <w:tc>
          <w:tcPr>
            <w:tcW w:w="2376" w:type="dxa"/>
          </w:tcPr>
          <w:p w:rsidR="00B03115" w:rsidRPr="00826D8F" w:rsidRDefault="00B03115" w:rsidP="001C0379">
            <w:pPr>
              <w:rPr>
                <w:rFonts w:ascii="Times New Roman" w:hAnsi="Times New Roman"/>
              </w:rPr>
            </w:pPr>
            <w:r w:rsidRPr="00826D8F">
              <w:rPr>
                <w:rFonts w:ascii="Times New Roman" w:hAnsi="Times New Roman"/>
              </w:rPr>
              <w:t>площадка бывшего ОАО "Ленинградсланец", 43,9 га</w:t>
            </w:r>
          </w:p>
        </w:tc>
        <w:tc>
          <w:tcPr>
            <w:tcW w:w="4678" w:type="dxa"/>
          </w:tcPr>
          <w:p w:rsidR="00B03115" w:rsidRPr="00826D8F" w:rsidRDefault="00B03115" w:rsidP="001C0379">
            <w:pPr>
              <w:rPr>
                <w:rFonts w:ascii="Times New Roman" w:hAnsi="Times New Roman"/>
              </w:rPr>
            </w:pPr>
            <w:r w:rsidRPr="00826D8F">
              <w:rPr>
                <w:rFonts w:ascii="Times New Roman" w:hAnsi="Times New Roman"/>
              </w:rPr>
              <w:t>Сланцевский муниципальный район, Сланцевское городское поселение, город  Сланцы, площадка бывшего ОАО "Ленинградсланец"</w:t>
            </w:r>
          </w:p>
        </w:tc>
        <w:tc>
          <w:tcPr>
            <w:tcW w:w="2517" w:type="dxa"/>
          </w:tcPr>
          <w:p w:rsidR="00B03115" w:rsidRPr="00826D8F" w:rsidRDefault="00B03115" w:rsidP="001C0379">
            <w:pPr>
              <w:rPr>
                <w:rFonts w:ascii="Times New Roman" w:hAnsi="Times New Roman"/>
              </w:rPr>
            </w:pPr>
            <w:r w:rsidRPr="00826D8F">
              <w:rPr>
                <w:rFonts w:ascii="Times New Roman" w:hAnsi="Times New Roman"/>
              </w:rPr>
              <w:t>Производство строительных материалов</w:t>
            </w:r>
          </w:p>
        </w:tc>
      </w:tr>
    </w:tbl>
    <w:p w:rsidR="00B03115" w:rsidRPr="003A4C3F" w:rsidRDefault="00B03115" w:rsidP="003A4C3F">
      <w:pPr>
        <w:rPr>
          <w:rFonts w:ascii="Times New Roman" w:hAnsi="Times New Roman"/>
          <w:sz w:val="24"/>
          <w:szCs w:val="24"/>
        </w:rPr>
      </w:pPr>
      <w:r w:rsidRPr="00801650">
        <w:rPr>
          <w:rFonts w:ascii="Times New Roman" w:hAnsi="Times New Roman"/>
          <w:noProof/>
          <w:sz w:val="24"/>
          <w:szCs w:val="24"/>
          <w:lang w:eastAsia="ru-RU"/>
        </w:rPr>
        <w:pict>
          <v:shape id="Рисунок 11" o:spid="_x0000_i1035" type="#_x0000_t75" style="width:384pt;height:265.2pt;visibility:visible">
            <v:imagedata r:id="rId23" o:title=""/>
          </v:shape>
        </w:pict>
      </w:r>
    </w:p>
    <w:p w:rsidR="00B03115" w:rsidRDefault="00B03115" w:rsidP="006B5116">
      <w:pPr>
        <w:ind w:firstLine="567"/>
        <w:rPr>
          <w:rFonts w:ascii="Times New Roman" w:hAnsi="Times New Roman"/>
          <w:sz w:val="24"/>
          <w:szCs w:val="24"/>
        </w:rPr>
      </w:pPr>
      <w:r w:rsidRPr="009F06AE">
        <w:rPr>
          <w:rFonts w:ascii="Times New Roman" w:hAnsi="Times New Roman"/>
          <w:sz w:val="24"/>
          <w:szCs w:val="24"/>
        </w:rPr>
        <w:t>Рисунок 1</w:t>
      </w:r>
      <w:r>
        <w:rPr>
          <w:rFonts w:ascii="Times New Roman" w:hAnsi="Times New Roman"/>
          <w:sz w:val="24"/>
          <w:szCs w:val="24"/>
        </w:rPr>
        <w:t>0</w:t>
      </w:r>
      <w:r w:rsidRPr="009F06AE">
        <w:rPr>
          <w:rFonts w:ascii="Times New Roman" w:hAnsi="Times New Roman"/>
          <w:sz w:val="24"/>
          <w:szCs w:val="24"/>
        </w:rPr>
        <w:t>. Инвестиционные площадки Сланцевского городского поселения (фрагмент</w:t>
      </w:r>
      <w:r>
        <w:rPr>
          <w:rFonts w:ascii="Times New Roman" w:hAnsi="Times New Roman"/>
          <w:sz w:val="24"/>
          <w:szCs w:val="24"/>
        </w:rPr>
        <w:t>ИРИС</w:t>
      </w:r>
      <w:r w:rsidRPr="004F68A2">
        <w:rPr>
          <w:rFonts w:ascii="Times New Roman" w:hAnsi="Times New Roman"/>
          <w:sz w:val="24"/>
          <w:szCs w:val="24"/>
        </w:rPr>
        <w:t xml:space="preserve"> «Инвестиционное развитие территории Ленинградской области» http://map.lenoblinvest.ru/gis/</w:t>
      </w:r>
      <w:r>
        <w:rPr>
          <w:rFonts w:ascii="Times New Roman" w:hAnsi="Times New Roman"/>
          <w:sz w:val="24"/>
          <w:szCs w:val="24"/>
        </w:rPr>
        <w:t>)</w:t>
      </w:r>
    </w:p>
    <w:p w:rsidR="00B03115" w:rsidRDefault="00B03115" w:rsidP="000801A0">
      <w:pPr>
        <w:ind w:firstLine="567"/>
        <w:jc w:val="both"/>
        <w:rPr>
          <w:rFonts w:ascii="Times New Roman" w:hAnsi="Times New Roman"/>
          <w:sz w:val="24"/>
          <w:szCs w:val="24"/>
        </w:rPr>
      </w:pPr>
    </w:p>
    <w:p w:rsidR="00B03115" w:rsidRPr="005B1084" w:rsidRDefault="00B03115" w:rsidP="000801A0">
      <w:pPr>
        <w:ind w:firstLine="567"/>
        <w:jc w:val="both"/>
        <w:rPr>
          <w:rFonts w:ascii="Times New Roman" w:hAnsi="Times New Roman"/>
          <w:sz w:val="24"/>
          <w:szCs w:val="24"/>
        </w:rPr>
      </w:pPr>
      <w:r w:rsidRPr="005B1084">
        <w:rPr>
          <w:rFonts w:ascii="Times New Roman" w:hAnsi="Times New Roman"/>
          <w:sz w:val="24"/>
          <w:szCs w:val="24"/>
        </w:rPr>
        <w:t>Схемой территориального планирования Ленинградской области</w:t>
      </w:r>
      <w:r>
        <w:rPr>
          <w:rStyle w:val="FootnoteReference"/>
          <w:rFonts w:ascii="Times New Roman" w:hAnsi="Times New Roman"/>
          <w:sz w:val="24"/>
          <w:szCs w:val="24"/>
        </w:rPr>
        <w:footnoteReference w:id="5"/>
      </w:r>
      <w:r w:rsidRPr="005B1084">
        <w:rPr>
          <w:rFonts w:ascii="Times New Roman" w:hAnsi="Times New Roman"/>
          <w:sz w:val="24"/>
          <w:szCs w:val="24"/>
        </w:rPr>
        <w:t xml:space="preserve"> предусмотрено размещение на территории Сланцевского городского поселения </w:t>
      </w:r>
      <w:r>
        <w:rPr>
          <w:rFonts w:ascii="Times New Roman" w:hAnsi="Times New Roman"/>
          <w:sz w:val="24"/>
          <w:szCs w:val="24"/>
        </w:rPr>
        <w:t xml:space="preserve">следующих </w:t>
      </w:r>
      <w:r w:rsidRPr="005B1084">
        <w:rPr>
          <w:rFonts w:ascii="Times New Roman" w:hAnsi="Times New Roman"/>
          <w:sz w:val="24"/>
          <w:szCs w:val="24"/>
        </w:rPr>
        <w:t>объектов регионального значения</w:t>
      </w:r>
      <w:r>
        <w:rPr>
          <w:rFonts w:ascii="Times New Roman" w:hAnsi="Times New Roman"/>
          <w:sz w:val="24"/>
          <w:szCs w:val="24"/>
        </w:rPr>
        <w:t xml:space="preserve"> в области экономики</w:t>
      </w:r>
      <w:r w:rsidRPr="005B1084">
        <w:rPr>
          <w:rFonts w:ascii="Times New Roman" w:hAnsi="Times New Roman"/>
          <w:sz w:val="24"/>
          <w:szCs w:val="24"/>
        </w:rPr>
        <w:t>:</w:t>
      </w:r>
    </w:p>
    <w:p w:rsidR="00B03115" w:rsidRDefault="00B03115" w:rsidP="00625788">
      <w:pPr>
        <w:pStyle w:val="ListParagraph"/>
        <w:numPr>
          <w:ilvl w:val="0"/>
          <w:numId w:val="9"/>
        </w:numPr>
        <w:jc w:val="both"/>
        <w:rPr>
          <w:rFonts w:ascii="Times New Roman" w:hAnsi="Times New Roman"/>
          <w:sz w:val="24"/>
          <w:szCs w:val="24"/>
        </w:rPr>
      </w:pPr>
      <w:r w:rsidRPr="00913E2B">
        <w:rPr>
          <w:rFonts w:ascii="Times New Roman" w:hAnsi="Times New Roman"/>
          <w:sz w:val="24"/>
          <w:szCs w:val="24"/>
        </w:rPr>
        <w:t xml:space="preserve">Индустриальный парк «Сланцы» в составе площадка № 4; площадка № 5; площадка № 6.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2365"/>
        <w:gridCol w:w="1179"/>
        <w:gridCol w:w="3651"/>
      </w:tblGrid>
      <w:tr w:rsidR="00B03115" w:rsidRPr="00826D8F" w:rsidTr="00826D8F">
        <w:tc>
          <w:tcPr>
            <w:tcW w:w="1809" w:type="dxa"/>
          </w:tcPr>
          <w:p w:rsidR="00B03115" w:rsidRPr="00826D8F" w:rsidRDefault="00B03115" w:rsidP="00CE116F">
            <w:pPr>
              <w:rPr>
                <w:rFonts w:ascii="Times New Roman" w:hAnsi="Times New Roman"/>
              </w:rPr>
            </w:pPr>
            <w:r w:rsidRPr="00826D8F">
              <w:rPr>
                <w:rFonts w:ascii="Times New Roman" w:hAnsi="Times New Roman"/>
              </w:rPr>
              <w:t>Наименование</w:t>
            </w:r>
          </w:p>
        </w:tc>
        <w:tc>
          <w:tcPr>
            <w:tcW w:w="2365" w:type="dxa"/>
          </w:tcPr>
          <w:p w:rsidR="00B03115" w:rsidRPr="00826D8F" w:rsidRDefault="00B03115" w:rsidP="00CE116F">
            <w:pPr>
              <w:rPr>
                <w:rFonts w:ascii="Times New Roman" w:hAnsi="Times New Roman"/>
              </w:rPr>
            </w:pPr>
            <w:r w:rsidRPr="00826D8F">
              <w:rPr>
                <w:rFonts w:ascii="Times New Roman" w:hAnsi="Times New Roman"/>
              </w:rPr>
              <w:t>Площадь</w:t>
            </w:r>
          </w:p>
        </w:tc>
        <w:tc>
          <w:tcPr>
            <w:tcW w:w="1179" w:type="dxa"/>
          </w:tcPr>
          <w:p w:rsidR="00B03115" w:rsidRPr="00826D8F" w:rsidRDefault="00B03115" w:rsidP="00CE116F">
            <w:pPr>
              <w:rPr>
                <w:rFonts w:ascii="Times New Roman" w:hAnsi="Times New Roman"/>
              </w:rPr>
            </w:pPr>
            <w:r w:rsidRPr="00826D8F">
              <w:rPr>
                <w:rFonts w:ascii="Times New Roman" w:hAnsi="Times New Roman"/>
              </w:rPr>
              <w:t>Класс опасности</w:t>
            </w:r>
          </w:p>
        </w:tc>
        <w:tc>
          <w:tcPr>
            <w:tcW w:w="3651" w:type="dxa"/>
          </w:tcPr>
          <w:p w:rsidR="00B03115" w:rsidRPr="00826D8F" w:rsidRDefault="00B03115" w:rsidP="00CE116F">
            <w:pPr>
              <w:rPr>
                <w:rFonts w:ascii="Times New Roman" w:hAnsi="Times New Roman"/>
              </w:rPr>
            </w:pPr>
            <w:r w:rsidRPr="00826D8F">
              <w:rPr>
                <w:rFonts w:ascii="Times New Roman" w:hAnsi="Times New Roman"/>
              </w:rPr>
              <w:t>Назначение</w:t>
            </w:r>
          </w:p>
        </w:tc>
      </w:tr>
      <w:tr w:rsidR="00B03115" w:rsidRPr="00826D8F" w:rsidTr="00826D8F">
        <w:tc>
          <w:tcPr>
            <w:tcW w:w="1809" w:type="dxa"/>
          </w:tcPr>
          <w:p w:rsidR="00B03115" w:rsidRPr="00826D8F" w:rsidRDefault="00B03115" w:rsidP="00826D8F">
            <w:pPr>
              <w:jc w:val="both"/>
              <w:rPr>
                <w:rFonts w:ascii="Times New Roman" w:hAnsi="Times New Roman"/>
              </w:rPr>
            </w:pPr>
            <w:r w:rsidRPr="00826D8F">
              <w:rPr>
                <w:rFonts w:ascii="Times New Roman" w:hAnsi="Times New Roman"/>
              </w:rPr>
              <w:t>Площадка № 4</w:t>
            </w:r>
          </w:p>
        </w:tc>
        <w:tc>
          <w:tcPr>
            <w:tcW w:w="2365" w:type="dxa"/>
          </w:tcPr>
          <w:p w:rsidR="00B03115" w:rsidRPr="00826D8F" w:rsidRDefault="00B03115" w:rsidP="00826D8F">
            <w:pPr>
              <w:jc w:val="both"/>
              <w:rPr>
                <w:rFonts w:ascii="Times New Roman" w:hAnsi="Times New Roman"/>
              </w:rPr>
            </w:pPr>
            <w:r w:rsidRPr="00826D8F">
              <w:rPr>
                <w:rFonts w:ascii="Times New Roman" w:hAnsi="Times New Roman"/>
              </w:rPr>
              <w:t>25 га (с возможностью расширения до 35,5 га)</w:t>
            </w:r>
          </w:p>
        </w:tc>
        <w:tc>
          <w:tcPr>
            <w:tcW w:w="1179" w:type="dxa"/>
          </w:tcPr>
          <w:p w:rsidR="00B03115" w:rsidRPr="00826D8F" w:rsidRDefault="00B03115" w:rsidP="00826D8F">
            <w:pPr>
              <w:jc w:val="both"/>
              <w:rPr>
                <w:rFonts w:ascii="Times New Roman" w:hAnsi="Times New Roman"/>
              </w:rPr>
            </w:pPr>
            <w:r w:rsidRPr="00826D8F">
              <w:rPr>
                <w:rFonts w:ascii="Times New Roman" w:hAnsi="Times New Roman"/>
              </w:rPr>
              <w:t>II – V</w:t>
            </w:r>
          </w:p>
        </w:tc>
        <w:tc>
          <w:tcPr>
            <w:tcW w:w="3651" w:type="dxa"/>
          </w:tcPr>
          <w:p w:rsidR="00B03115" w:rsidRPr="00826D8F" w:rsidRDefault="00B03115" w:rsidP="00826D8F">
            <w:pPr>
              <w:jc w:val="both"/>
              <w:rPr>
                <w:rFonts w:ascii="Times New Roman" w:hAnsi="Times New Roman"/>
              </w:rPr>
            </w:pPr>
            <w:r w:rsidRPr="00826D8F">
              <w:rPr>
                <w:rFonts w:ascii="Times New Roman" w:hAnsi="Times New Roman"/>
              </w:rPr>
              <w:t>промышленное, транспортно-логистическое, коммунально-складское</w:t>
            </w:r>
          </w:p>
        </w:tc>
      </w:tr>
      <w:tr w:rsidR="00B03115" w:rsidRPr="00826D8F" w:rsidTr="00826D8F">
        <w:tc>
          <w:tcPr>
            <w:tcW w:w="1809" w:type="dxa"/>
          </w:tcPr>
          <w:p w:rsidR="00B03115" w:rsidRPr="00826D8F" w:rsidRDefault="00B03115" w:rsidP="00826D8F">
            <w:pPr>
              <w:jc w:val="both"/>
              <w:rPr>
                <w:rFonts w:ascii="Times New Roman" w:hAnsi="Times New Roman"/>
              </w:rPr>
            </w:pPr>
            <w:r w:rsidRPr="00826D8F">
              <w:rPr>
                <w:rFonts w:ascii="Times New Roman" w:hAnsi="Times New Roman"/>
              </w:rPr>
              <w:t>Площадка № 5</w:t>
            </w:r>
          </w:p>
        </w:tc>
        <w:tc>
          <w:tcPr>
            <w:tcW w:w="2365" w:type="dxa"/>
          </w:tcPr>
          <w:p w:rsidR="00B03115" w:rsidRPr="00826D8F" w:rsidRDefault="00B03115" w:rsidP="00826D8F">
            <w:pPr>
              <w:jc w:val="both"/>
              <w:rPr>
                <w:rFonts w:ascii="Times New Roman" w:hAnsi="Times New Roman"/>
              </w:rPr>
            </w:pPr>
            <w:r w:rsidRPr="00826D8F">
              <w:rPr>
                <w:rFonts w:ascii="Times New Roman" w:hAnsi="Times New Roman"/>
              </w:rPr>
              <w:t>80 га</w:t>
            </w:r>
          </w:p>
        </w:tc>
        <w:tc>
          <w:tcPr>
            <w:tcW w:w="1179" w:type="dxa"/>
          </w:tcPr>
          <w:p w:rsidR="00B03115" w:rsidRPr="00826D8F" w:rsidRDefault="00B03115" w:rsidP="00826D8F">
            <w:pPr>
              <w:jc w:val="both"/>
              <w:rPr>
                <w:rFonts w:ascii="Times New Roman" w:hAnsi="Times New Roman"/>
              </w:rPr>
            </w:pPr>
            <w:r w:rsidRPr="00826D8F">
              <w:rPr>
                <w:rFonts w:ascii="Times New Roman" w:hAnsi="Times New Roman"/>
              </w:rPr>
              <w:t>II – V</w:t>
            </w:r>
          </w:p>
        </w:tc>
        <w:tc>
          <w:tcPr>
            <w:tcW w:w="3651" w:type="dxa"/>
          </w:tcPr>
          <w:p w:rsidR="00B03115" w:rsidRPr="00826D8F" w:rsidRDefault="00B03115" w:rsidP="00826D8F">
            <w:pPr>
              <w:jc w:val="both"/>
              <w:rPr>
                <w:rFonts w:ascii="Times New Roman" w:hAnsi="Times New Roman"/>
              </w:rPr>
            </w:pPr>
            <w:r w:rsidRPr="00826D8F">
              <w:rPr>
                <w:rFonts w:ascii="Times New Roman" w:hAnsi="Times New Roman"/>
              </w:rPr>
              <w:t>промышленное, транспортно-логистическое, коммунально-складское</w:t>
            </w:r>
          </w:p>
        </w:tc>
      </w:tr>
      <w:tr w:rsidR="00B03115" w:rsidRPr="00826D8F" w:rsidTr="00826D8F">
        <w:tc>
          <w:tcPr>
            <w:tcW w:w="1809" w:type="dxa"/>
          </w:tcPr>
          <w:p w:rsidR="00B03115" w:rsidRPr="00826D8F" w:rsidRDefault="00B03115" w:rsidP="00826D8F">
            <w:pPr>
              <w:jc w:val="both"/>
              <w:rPr>
                <w:rFonts w:ascii="Times New Roman" w:hAnsi="Times New Roman"/>
              </w:rPr>
            </w:pPr>
            <w:r w:rsidRPr="00826D8F">
              <w:rPr>
                <w:rFonts w:ascii="Times New Roman" w:hAnsi="Times New Roman"/>
              </w:rPr>
              <w:t>Площадка № 6</w:t>
            </w:r>
          </w:p>
        </w:tc>
        <w:tc>
          <w:tcPr>
            <w:tcW w:w="2365" w:type="dxa"/>
          </w:tcPr>
          <w:p w:rsidR="00B03115" w:rsidRPr="00826D8F" w:rsidRDefault="00B03115" w:rsidP="00826D8F">
            <w:pPr>
              <w:jc w:val="both"/>
              <w:rPr>
                <w:rFonts w:ascii="Times New Roman" w:hAnsi="Times New Roman"/>
              </w:rPr>
            </w:pPr>
            <w:r w:rsidRPr="00826D8F">
              <w:rPr>
                <w:rFonts w:ascii="Times New Roman" w:hAnsi="Times New Roman"/>
              </w:rPr>
              <w:t>10 га (с возможностью расширения)</w:t>
            </w:r>
          </w:p>
        </w:tc>
        <w:tc>
          <w:tcPr>
            <w:tcW w:w="1179" w:type="dxa"/>
          </w:tcPr>
          <w:p w:rsidR="00B03115" w:rsidRPr="00826D8F" w:rsidRDefault="00B03115" w:rsidP="00826D8F">
            <w:pPr>
              <w:jc w:val="both"/>
              <w:rPr>
                <w:rFonts w:ascii="Times New Roman" w:hAnsi="Times New Roman"/>
              </w:rPr>
            </w:pPr>
            <w:r w:rsidRPr="00826D8F">
              <w:rPr>
                <w:rFonts w:ascii="Times New Roman" w:hAnsi="Times New Roman"/>
              </w:rPr>
              <w:t>II – V</w:t>
            </w:r>
          </w:p>
        </w:tc>
        <w:tc>
          <w:tcPr>
            <w:tcW w:w="3651" w:type="dxa"/>
          </w:tcPr>
          <w:p w:rsidR="00B03115" w:rsidRPr="00826D8F" w:rsidRDefault="00B03115" w:rsidP="00826D8F">
            <w:pPr>
              <w:jc w:val="both"/>
              <w:rPr>
                <w:rFonts w:ascii="Times New Roman" w:hAnsi="Times New Roman"/>
              </w:rPr>
            </w:pPr>
            <w:r w:rsidRPr="00826D8F">
              <w:rPr>
                <w:rFonts w:ascii="Times New Roman" w:hAnsi="Times New Roman"/>
              </w:rPr>
              <w:t>промышленное, транспортно-логистическое, коммунально-складское</w:t>
            </w:r>
          </w:p>
        </w:tc>
      </w:tr>
    </w:tbl>
    <w:p w:rsidR="00B03115" w:rsidRPr="00913E2B" w:rsidRDefault="00B03115" w:rsidP="000801A0">
      <w:pPr>
        <w:ind w:left="567"/>
        <w:jc w:val="both"/>
        <w:rPr>
          <w:rFonts w:ascii="Times New Roman" w:hAnsi="Times New Roman"/>
          <w:sz w:val="24"/>
          <w:szCs w:val="24"/>
        </w:rPr>
      </w:pPr>
    </w:p>
    <w:p w:rsidR="00B03115" w:rsidRPr="00913E2B" w:rsidRDefault="00B03115" w:rsidP="00625788">
      <w:pPr>
        <w:pStyle w:val="ListParagraph"/>
        <w:numPr>
          <w:ilvl w:val="0"/>
          <w:numId w:val="9"/>
        </w:numPr>
        <w:jc w:val="both"/>
        <w:rPr>
          <w:rFonts w:ascii="Times New Roman" w:hAnsi="Times New Roman"/>
          <w:sz w:val="24"/>
          <w:szCs w:val="24"/>
        </w:rPr>
      </w:pPr>
      <w:r w:rsidRPr="00913E2B">
        <w:rPr>
          <w:rFonts w:ascii="Times New Roman" w:hAnsi="Times New Roman"/>
          <w:sz w:val="24"/>
          <w:szCs w:val="24"/>
        </w:rPr>
        <w:t xml:space="preserve">Плюссовская туристско-рекреационная зона (в районе реки Плюсса), 740 га, </w:t>
      </w:r>
      <w:r>
        <w:rPr>
          <w:rFonts w:ascii="Times New Roman" w:hAnsi="Times New Roman"/>
          <w:sz w:val="24"/>
          <w:szCs w:val="24"/>
        </w:rPr>
        <w:t>н</w:t>
      </w:r>
      <w:r w:rsidRPr="00913E2B">
        <w:rPr>
          <w:rFonts w:ascii="Times New Roman" w:hAnsi="Times New Roman"/>
          <w:sz w:val="24"/>
          <w:szCs w:val="24"/>
        </w:rPr>
        <w:t>азначение: развитие рекреационного туризма.</w:t>
      </w:r>
    </w:p>
    <w:p w:rsidR="00B03115" w:rsidRPr="005B1084" w:rsidRDefault="00B03115" w:rsidP="00625788">
      <w:pPr>
        <w:pStyle w:val="ListParagraph"/>
        <w:numPr>
          <w:ilvl w:val="0"/>
          <w:numId w:val="9"/>
        </w:numPr>
        <w:jc w:val="both"/>
        <w:rPr>
          <w:rFonts w:ascii="Times New Roman" w:hAnsi="Times New Roman"/>
          <w:sz w:val="24"/>
          <w:szCs w:val="24"/>
        </w:rPr>
      </w:pPr>
      <w:r>
        <w:rPr>
          <w:rFonts w:ascii="Times New Roman" w:hAnsi="Times New Roman"/>
          <w:sz w:val="24"/>
          <w:szCs w:val="24"/>
        </w:rPr>
        <w:t xml:space="preserve">Возможное размещение </w:t>
      </w:r>
      <w:r w:rsidRPr="00913E2B">
        <w:rPr>
          <w:rFonts w:ascii="Times New Roman" w:hAnsi="Times New Roman"/>
          <w:sz w:val="24"/>
          <w:szCs w:val="24"/>
        </w:rPr>
        <w:t>агропромышленного комплекса для производства товарной сельскохозяйственной продукции и размещения предприятий по её переработке.</w:t>
      </w:r>
    </w:p>
    <w:p w:rsidR="00B03115" w:rsidRPr="00F931C1" w:rsidRDefault="00B03115" w:rsidP="00F931C1">
      <w:pPr>
        <w:pStyle w:val="Heading3"/>
        <w:jc w:val="center"/>
      </w:pPr>
      <w:bookmarkStart w:id="7" w:name="_Toc442032841"/>
      <w:r>
        <w:t xml:space="preserve">2.1.3. </w:t>
      </w:r>
      <w:r w:rsidRPr="00F931C1">
        <w:t>Коммунальное хозяйство и инфраструктура</w:t>
      </w:r>
      <w:bookmarkEnd w:id="7"/>
    </w:p>
    <w:p w:rsidR="00B03115" w:rsidRPr="009F2CCA" w:rsidRDefault="00B03115" w:rsidP="00D1072B">
      <w:pPr>
        <w:pStyle w:val="NoSpacing"/>
        <w:ind w:firstLine="709"/>
        <w:jc w:val="both"/>
        <w:rPr>
          <w:rFonts w:ascii="Times New Roman" w:hAnsi="Times New Roman"/>
          <w:b/>
        </w:rPr>
      </w:pPr>
      <w:r w:rsidRPr="009F2CCA">
        <w:rPr>
          <w:rFonts w:ascii="Times New Roman" w:hAnsi="Times New Roman"/>
          <w:b/>
        </w:rPr>
        <w:t>ЖИЛИЩНЫЙ ФОНД</w:t>
      </w:r>
    </w:p>
    <w:p w:rsidR="00B03115" w:rsidRDefault="00B03115" w:rsidP="00D1072B">
      <w:pPr>
        <w:pStyle w:val="NoSpacing"/>
        <w:ind w:firstLine="709"/>
        <w:jc w:val="both"/>
        <w:rPr>
          <w:rFonts w:ascii="Times New Roman" w:hAnsi="Times New Roman"/>
          <w:sz w:val="24"/>
          <w:szCs w:val="24"/>
        </w:rPr>
      </w:pPr>
      <w:r w:rsidRPr="005B6A79">
        <w:rPr>
          <w:rFonts w:ascii="Times New Roman" w:hAnsi="Times New Roman"/>
        </w:rPr>
        <w:t xml:space="preserve">Общая </w:t>
      </w:r>
      <w:r w:rsidRPr="00CD31A0">
        <w:rPr>
          <w:rFonts w:ascii="Times New Roman" w:hAnsi="Times New Roman"/>
          <w:b/>
        </w:rPr>
        <w:t>площадь жилищного фонда</w:t>
      </w:r>
      <w:r w:rsidRPr="005B6A79">
        <w:rPr>
          <w:rFonts w:ascii="Times New Roman" w:hAnsi="Times New Roman"/>
        </w:rPr>
        <w:t xml:space="preserve"> в Сланцевском городском поселении на начало 201</w:t>
      </w:r>
      <w:r>
        <w:rPr>
          <w:rFonts w:ascii="Times New Roman" w:hAnsi="Times New Roman"/>
        </w:rPr>
        <w:t>5</w:t>
      </w:r>
      <w:r w:rsidRPr="005B6A79">
        <w:rPr>
          <w:rFonts w:ascii="Times New Roman" w:hAnsi="Times New Roman"/>
        </w:rPr>
        <w:t xml:space="preserve"> г. составила 819,6 тыс. кв. м</w:t>
      </w:r>
      <w:r w:rsidRPr="005B6A79">
        <w:rPr>
          <w:rStyle w:val="FootnoteReference"/>
          <w:rFonts w:ascii="Times New Roman" w:hAnsi="Times New Roman"/>
        </w:rPr>
        <w:footnoteReference w:id="6"/>
      </w:r>
      <w:r w:rsidRPr="005B6A79">
        <w:rPr>
          <w:rFonts w:ascii="Times New Roman" w:hAnsi="Times New Roman"/>
        </w:rPr>
        <w:t xml:space="preserve">. </w:t>
      </w:r>
      <w:r w:rsidRPr="005B6A79">
        <w:rPr>
          <w:rFonts w:ascii="Times New Roman" w:hAnsi="Times New Roman"/>
          <w:szCs w:val="24"/>
        </w:rPr>
        <w:t>Многоквартирный жилой фонд муниципального образования составляет 396 домов общей площадью 773,6 тыс. кв. м, в 1167 индивидуально определенных зданиях объем жилищного фонда составляет 46 тыс. кв. м.</w:t>
      </w:r>
      <w:r w:rsidRPr="005B6A79">
        <w:rPr>
          <w:rFonts w:ascii="Times New Roman" w:hAnsi="Times New Roman"/>
          <w:sz w:val="24"/>
          <w:szCs w:val="24"/>
        </w:rPr>
        <w:t>2% жилищного фонда приходится на муниципальную собственность, в частной собственности находится порядка 63% жилья, сведений о жилищном фонде, находящемся в государственной собственности не имеется.</w:t>
      </w:r>
    </w:p>
    <w:p w:rsidR="00B03115" w:rsidRPr="005B6A79" w:rsidRDefault="00B03115" w:rsidP="00D1072B">
      <w:pPr>
        <w:pStyle w:val="NoSpacing"/>
        <w:ind w:firstLine="709"/>
        <w:jc w:val="both"/>
        <w:rPr>
          <w:rFonts w:ascii="Times New Roman" w:hAnsi="Times New Roman"/>
          <w:szCs w:val="24"/>
        </w:rPr>
      </w:pPr>
      <w:r w:rsidRPr="005B6A79">
        <w:rPr>
          <w:rFonts w:ascii="Times New Roman" w:hAnsi="Times New Roman"/>
          <w:sz w:val="24"/>
          <w:szCs w:val="24"/>
        </w:rPr>
        <w:t xml:space="preserve">В 2013 г. произошло снижение значения показателя по сравнению с 2012 г., что </w:t>
      </w:r>
      <w:r>
        <w:rPr>
          <w:rFonts w:ascii="Times New Roman" w:hAnsi="Times New Roman"/>
          <w:sz w:val="24"/>
          <w:szCs w:val="24"/>
        </w:rPr>
        <w:t>обусловлено изменением статистического учета жилищного фонда на территории района, а также</w:t>
      </w:r>
      <w:r w:rsidRPr="005B6A79">
        <w:rPr>
          <w:rFonts w:ascii="Times New Roman" w:hAnsi="Times New Roman"/>
          <w:sz w:val="24"/>
          <w:szCs w:val="24"/>
        </w:rPr>
        <w:t xml:space="preserve"> связано с переводом жилых помещений на первых этажах в нежилые под магазины и офисы.</w:t>
      </w:r>
    </w:p>
    <w:p w:rsidR="00B03115" w:rsidRDefault="00B03115" w:rsidP="001F5E37">
      <w:pPr>
        <w:rPr>
          <w:rFonts w:ascii="Times New Roman" w:hAnsi="Times New Roman"/>
          <w:sz w:val="24"/>
          <w:szCs w:val="24"/>
          <w:lang w:val="en-US"/>
        </w:rPr>
      </w:pPr>
      <w:r w:rsidRPr="00801650">
        <w:rPr>
          <w:rFonts w:ascii="Times New Roman" w:hAnsi="Times New Roman"/>
          <w:noProof/>
          <w:sz w:val="24"/>
          <w:szCs w:val="24"/>
          <w:lang w:eastAsia="ru-RU"/>
        </w:rPr>
        <w:pict>
          <v:shape id="Диаграмма 4" o:spid="_x0000_i1036" type="#_x0000_t75" style="width:289.8pt;height:137.4pt;visibility:visible">
            <v:imagedata r:id="rId24" o:title="" cropbottom="-71f"/>
          </v:shape>
        </w:pict>
      </w:r>
    </w:p>
    <w:p w:rsidR="00B03115" w:rsidRPr="001F5E37" w:rsidRDefault="00B03115" w:rsidP="001F5E37">
      <w:pPr>
        <w:rPr>
          <w:rFonts w:ascii="Times New Roman" w:hAnsi="Times New Roman"/>
          <w:sz w:val="24"/>
          <w:szCs w:val="24"/>
        </w:rPr>
      </w:pPr>
      <w:r w:rsidRPr="005B6A79">
        <w:rPr>
          <w:rFonts w:ascii="Times New Roman" w:hAnsi="Times New Roman"/>
          <w:sz w:val="24"/>
          <w:szCs w:val="24"/>
        </w:rPr>
        <w:t xml:space="preserve">Рисунок </w:t>
      </w:r>
      <w:r>
        <w:rPr>
          <w:rFonts w:ascii="Times New Roman" w:hAnsi="Times New Roman"/>
          <w:sz w:val="24"/>
          <w:szCs w:val="24"/>
        </w:rPr>
        <w:t>11</w:t>
      </w:r>
      <w:r w:rsidRPr="005B6A79">
        <w:rPr>
          <w:rFonts w:ascii="Times New Roman" w:hAnsi="Times New Roman"/>
          <w:sz w:val="24"/>
          <w:szCs w:val="24"/>
        </w:rPr>
        <w:t xml:space="preserve">. </w:t>
      </w:r>
      <w:r>
        <w:rPr>
          <w:rFonts w:ascii="Times New Roman" w:hAnsi="Times New Roman"/>
          <w:sz w:val="24"/>
          <w:szCs w:val="24"/>
        </w:rPr>
        <w:t>Динамика о</w:t>
      </w:r>
      <w:r w:rsidRPr="005B6A79">
        <w:rPr>
          <w:rFonts w:ascii="Times New Roman" w:hAnsi="Times New Roman"/>
          <w:sz w:val="24"/>
          <w:szCs w:val="24"/>
        </w:rPr>
        <w:t>бъем</w:t>
      </w:r>
      <w:r>
        <w:rPr>
          <w:rFonts w:ascii="Times New Roman" w:hAnsi="Times New Roman"/>
          <w:sz w:val="24"/>
          <w:szCs w:val="24"/>
        </w:rPr>
        <w:t>а</w:t>
      </w:r>
      <w:r w:rsidRPr="005B6A79">
        <w:rPr>
          <w:rFonts w:ascii="Times New Roman" w:hAnsi="Times New Roman"/>
          <w:sz w:val="24"/>
          <w:szCs w:val="24"/>
        </w:rPr>
        <w:t xml:space="preserve"> жилищного фонда </w:t>
      </w:r>
      <w:r>
        <w:rPr>
          <w:rFonts w:ascii="Times New Roman" w:hAnsi="Times New Roman"/>
          <w:sz w:val="24"/>
          <w:szCs w:val="24"/>
        </w:rPr>
        <w:t>Сланцевского городского поселения</w:t>
      </w:r>
    </w:p>
    <w:p w:rsidR="00B03115" w:rsidRPr="00DB669D" w:rsidRDefault="00B03115" w:rsidP="00D1072B">
      <w:pPr>
        <w:ind w:firstLine="72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65"/>
        <w:gridCol w:w="4706"/>
      </w:tblGrid>
      <w:tr w:rsidR="00B03115" w:rsidRPr="00826D8F" w:rsidTr="001F2F16">
        <w:tc>
          <w:tcPr>
            <w:tcW w:w="4844" w:type="dxa"/>
            <w:tcBorders>
              <w:top w:val="nil"/>
              <w:left w:val="nil"/>
              <w:bottom w:val="nil"/>
              <w:right w:val="nil"/>
            </w:tcBorders>
          </w:tcPr>
          <w:p w:rsidR="00B03115" w:rsidRPr="00826D8F" w:rsidRDefault="00B03115" w:rsidP="00CE116F">
            <w:pPr>
              <w:rPr>
                <w:rFonts w:ascii="Times New Roman" w:hAnsi="Times New Roman"/>
              </w:rPr>
            </w:pPr>
            <w:r w:rsidRPr="00801650">
              <w:rPr>
                <w:rFonts w:ascii="Times New Roman" w:hAnsi="Times New Roman"/>
                <w:noProof/>
                <w:lang w:eastAsia="ru-RU"/>
              </w:rPr>
              <w:pict>
                <v:shape id="Рисунок 13" o:spid="_x0000_i1037" type="#_x0000_t75" style="width:235.2pt;height:175.8pt;visibility:visible">
                  <v:imagedata r:id="rId25" o:title=""/>
                </v:shape>
              </w:pict>
            </w:r>
          </w:p>
        </w:tc>
        <w:tc>
          <w:tcPr>
            <w:tcW w:w="4727" w:type="dxa"/>
            <w:tcBorders>
              <w:top w:val="nil"/>
              <w:left w:val="nil"/>
              <w:bottom w:val="nil"/>
              <w:right w:val="nil"/>
            </w:tcBorders>
          </w:tcPr>
          <w:p w:rsidR="00B03115" w:rsidRPr="00826D8F" w:rsidRDefault="00B03115" w:rsidP="00CE116F">
            <w:pPr>
              <w:rPr>
                <w:rFonts w:ascii="Times New Roman" w:hAnsi="Times New Roman"/>
              </w:rPr>
            </w:pPr>
            <w:r w:rsidRPr="00801650">
              <w:rPr>
                <w:rFonts w:ascii="Times New Roman" w:hAnsi="Times New Roman"/>
                <w:noProof/>
                <w:lang w:eastAsia="ru-RU"/>
              </w:rPr>
              <w:pict>
                <v:shape id="Рисунок 14" o:spid="_x0000_i1038" type="#_x0000_t75" style="width:227.4pt;height:175.8pt;visibility:visible">
                  <v:imagedata r:id="rId26" o:title=""/>
                </v:shape>
              </w:pict>
            </w:r>
          </w:p>
        </w:tc>
      </w:tr>
      <w:tr w:rsidR="00B03115" w:rsidRPr="00826D8F" w:rsidTr="001F2F16">
        <w:trPr>
          <w:trHeight w:val="794"/>
        </w:trPr>
        <w:tc>
          <w:tcPr>
            <w:tcW w:w="4844" w:type="dxa"/>
            <w:tcBorders>
              <w:top w:val="nil"/>
              <w:left w:val="nil"/>
              <w:bottom w:val="nil"/>
              <w:right w:val="nil"/>
            </w:tcBorders>
          </w:tcPr>
          <w:p w:rsidR="00B03115" w:rsidRPr="00826D8F" w:rsidRDefault="00B03115" w:rsidP="006640D7">
            <w:pPr>
              <w:rPr>
                <w:rFonts w:ascii="Times New Roman" w:hAnsi="Times New Roman"/>
              </w:rPr>
            </w:pPr>
            <w:r w:rsidRPr="00826D8F">
              <w:rPr>
                <w:rFonts w:ascii="Times New Roman" w:hAnsi="Times New Roman"/>
                <w:sz w:val="24"/>
                <w:szCs w:val="24"/>
              </w:rPr>
              <w:t>Рисунок 12. Динамика уровня обеспеченности</w:t>
            </w:r>
            <w:r>
              <w:rPr>
                <w:rFonts w:ascii="Times New Roman" w:hAnsi="Times New Roman"/>
                <w:sz w:val="24"/>
                <w:szCs w:val="24"/>
              </w:rPr>
              <w:t xml:space="preserve"> </w:t>
            </w:r>
            <w:r w:rsidRPr="00826D8F">
              <w:rPr>
                <w:rFonts w:ascii="Times New Roman" w:hAnsi="Times New Roman"/>
                <w:sz w:val="24"/>
                <w:szCs w:val="24"/>
              </w:rPr>
              <w:t>населения общей жилой площадью</w:t>
            </w:r>
          </w:p>
        </w:tc>
        <w:tc>
          <w:tcPr>
            <w:tcW w:w="4727" w:type="dxa"/>
            <w:tcBorders>
              <w:top w:val="nil"/>
              <w:left w:val="nil"/>
              <w:bottom w:val="nil"/>
              <w:right w:val="nil"/>
            </w:tcBorders>
          </w:tcPr>
          <w:p w:rsidR="00B03115" w:rsidRPr="00826D8F" w:rsidRDefault="00B03115" w:rsidP="006640D7">
            <w:pPr>
              <w:rPr>
                <w:rFonts w:ascii="Times New Roman" w:hAnsi="Times New Roman"/>
                <w:sz w:val="24"/>
                <w:szCs w:val="24"/>
              </w:rPr>
            </w:pPr>
            <w:r w:rsidRPr="00826D8F">
              <w:rPr>
                <w:rFonts w:ascii="Times New Roman" w:hAnsi="Times New Roman"/>
                <w:sz w:val="24"/>
                <w:szCs w:val="24"/>
              </w:rPr>
              <w:t>Рисунок13. Динамика ввода в эксплуатацию жилых домов на территории Сланцевского городского поселения</w:t>
            </w:r>
          </w:p>
        </w:tc>
      </w:tr>
    </w:tbl>
    <w:p w:rsidR="00B03115" w:rsidRPr="005B6A79" w:rsidRDefault="00B03115" w:rsidP="00D1072B">
      <w:pPr>
        <w:rPr>
          <w:rFonts w:ascii="Times New Roman" w:hAnsi="Times New Roman"/>
          <w:noProof/>
          <w:sz w:val="24"/>
          <w:szCs w:val="24"/>
          <w:lang w:eastAsia="ru-RU"/>
        </w:rPr>
      </w:pPr>
    </w:p>
    <w:p w:rsidR="00B03115" w:rsidRPr="005B6A79" w:rsidRDefault="00B03115" w:rsidP="00D1072B">
      <w:pPr>
        <w:ind w:firstLine="720"/>
        <w:jc w:val="both"/>
        <w:rPr>
          <w:rFonts w:ascii="Times New Roman" w:hAnsi="Times New Roman"/>
          <w:sz w:val="24"/>
          <w:szCs w:val="24"/>
        </w:rPr>
      </w:pPr>
      <w:r w:rsidRPr="005B6A79">
        <w:rPr>
          <w:rFonts w:ascii="Times New Roman" w:hAnsi="Times New Roman"/>
          <w:sz w:val="24"/>
          <w:szCs w:val="24"/>
        </w:rPr>
        <w:t>В Сланцевском городском поселении в последние годы наблюдается низкий показатель средней обеспеченности одного жителя общей жилой площадью – 23,9 кв. м на человека (для сравнения – 26,8 кв. м в среднем по Ленинградской области на 2015 г.). При этом уровень жилищной обеспеченности населения постепенно растет. Так, если в 2007 г. жилищная обеспеченность составляла 21,9 кв. м на человека, то в 2012 г. данный показатель составил уже 25,5 кв. м на 1 человека. За последние 5 лет отставание уровня жилищной обеспеченности в Сланцевском городском поселении от среднеобластных значений укрепилось, что обусловлено стагнацией показателей жилищного строительства на протяжении ряда лет даже с учетом фактического отсутствия роста численности населения.</w:t>
      </w:r>
    </w:p>
    <w:p w:rsidR="00B03115" w:rsidRPr="005B6A79" w:rsidRDefault="00B03115" w:rsidP="00D1072B">
      <w:pPr>
        <w:pStyle w:val="NormalWeb"/>
        <w:spacing w:before="0" w:beforeAutospacing="0" w:after="0" w:afterAutospacing="0"/>
        <w:ind w:firstLine="709"/>
        <w:jc w:val="both"/>
        <w:rPr>
          <w:bCs/>
        </w:rPr>
      </w:pPr>
      <w:r w:rsidRPr="005B6A79">
        <w:rPr>
          <w:bCs/>
        </w:rPr>
        <w:t>Средняя обеспеченность общей жилой площадью одного жителя по вводу жилья (0,05 кв. м на 1 жителя) Сланцевский район входит в число региональных аутсайдеров, занимая последнее место по данному показателю в Ленинградской области. В 2013 году по объемам жилищного строительства достигнут максимальный показатель за последние 8 лет, при этом фактический объем ввода жилья составил менее 25% от уровня 2006 г.</w:t>
      </w:r>
    </w:p>
    <w:p w:rsidR="00B03115" w:rsidRPr="009D2E85" w:rsidRDefault="00B03115" w:rsidP="00D1072B">
      <w:pPr>
        <w:pStyle w:val="NormalWeb"/>
        <w:spacing w:before="0" w:beforeAutospacing="0" w:after="0" w:afterAutospacing="0"/>
        <w:ind w:firstLine="709"/>
        <w:jc w:val="both"/>
        <w:rPr>
          <w:bCs/>
        </w:rPr>
      </w:pPr>
      <w:r w:rsidRPr="005B6A79">
        <w:rPr>
          <w:bCs/>
        </w:rPr>
        <w:t xml:space="preserve">В Сланцевском городском поселении имеется </w:t>
      </w:r>
      <w:r w:rsidRPr="00DD47CB">
        <w:rPr>
          <w:b/>
          <w:bCs/>
        </w:rPr>
        <w:t>аварийный жилищный фонд</w:t>
      </w:r>
      <w:r w:rsidRPr="005B6A79">
        <w:rPr>
          <w:bCs/>
        </w:rPr>
        <w:t xml:space="preserve">. За период 2009-2013 гг. площадь аварийного жилищного фонда увеличилась с 150,3 кв. м в 2009 г. до 3,2 тыс. кв. м в 2013 году. В настоящее время в поселении </w:t>
      </w:r>
      <w:r>
        <w:rPr>
          <w:bCs/>
        </w:rPr>
        <w:t>официально зарегистрировано</w:t>
      </w:r>
      <w:r w:rsidRPr="005B6A79">
        <w:rPr>
          <w:bCs/>
        </w:rPr>
        <w:t xml:space="preserve"> 9 аварийных домов, в т.ч. многоквартирные дома: г. Сланцы, ул. Ломоносова, 13, 15, ул. Свободы, 9-10, индивидуальные дома: ул. Лесная, д. 21, ул. 1-го Мая, д.70, ул. </w:t>
      </w:r>
      <w:r w:rsidRPr="009D2E85">
        <w:rPr>
          <w:bCs/>
        </w:rPr>
        <w:t>Красноармейская, 3, ул. Мира, 30, пер. Полевой, 4. Доля населения, проживающего в многоквартирных домах, признанных в установленном порядке аварийными составила в 2014 г. составляла 0,03%.</w:t>
      </w:r>
    </w:p>
    <w:p w:rsidR="00B03115" w:rsidRPr="00D1072B" w:rsidRDefault="00B03115" w:rsidP="00D1072B">
      <w:pPr>
        <w:pStyle w:val="NormalWeb"/>
        <w:spacing w:before="0" w:beforeAutospacing="0" w:after="0" w:afterAutospacing="0"/>
        <w:ind w:firstLine="709"/>
        <w:jc w:val="both"/>
        <w:rPr>
          <w:bCs/>
        </w:rPr>
      </w:pPr>
      <w:r w:rsidRPr="009D2E85">
        <w:rPr>
          <w:bCs/>
        </w:rPr>
        <w:t xml:space="preserve">Ветхий жилищный фонд официально в городском поселении не зарегистрирован. При этом площадь жилищного фонда с износом более 65 % составляет порядка 25 тыс. кв. м (около 3 % от общей площади жилфонда). Жилой фонд с высокой степенью износа, представленный преимущественно частной индивидуальной застройкой, расположен на лево- и правобережье р. Плюсса, левобережье р. Кушелка, в микрорайоне Шахта № 1 города Сланцы, в поселке Шахта № 3 и других сельских населенных пунктах. Кроме того, </w:t>
      </w:r>
      <w:r>
        <w:rPr>
          <w:bCs/>
        </w:rPr>
        <w:t xml:space="preserve">высокой степенью износа характеризуется </w:t>
      </w:r>
      <w:r w:rsidRPr="009D2E85">
        <w:rPr>
          <w:bCs/>
        </w:rPr>
        <w:t>индивидуальный</w:t>
      </w:r>
      <w:r w:rsidRPr="005B6A79">
        <w:rPr>
          <w:bCs/>
        </w:rPr>
        <w:t xml:space="preserve"> и среднеэтажный жилищный фонд в районе Большие Лучки города Сланцы, а также среднеэтажный жилищный фонд в Центральном районе города (ул. Кирова, пер. Почтовый и др.).</w:t>
      </w:r>
    </w:p>
    <w:p w:rsidR="00B03115" w:rsidRPr="00D1072B" w:rsidRDefault="00B03115" w:rsidP="00D1072B">
      <w:pPr>
        <w:pStyle w:val="NormalWeb"/>
        <w:spacing w:before="0" w:beforeAutospacing="0" w:after="0" w:afterAutospacing="0"/>
        <w:ind w:firstLine="709"/>
        <w:jc w:val="both"/>
        <w:rPr>
          <w:bCs/>
        </w:rPr>
      </w:pPr>
    </w:p>
    <w:p w:rsidR="00B03115" w:rsidRPr="005B6A79" w:rsidRDefault="00B03115" w:rsidP="00D1072B">
      <w:pPr>
        <w:pStyle w:val="NormalWeb"/>
        <w:spacing w:before="0" w:beforeAutospacing="0" w:after="0" w:afterAutospacing="0"/>
        <w:ind w:firstLine="709"/>
        <w:jc w:val="center"/>
        <w:rPr>
          <w:bCs/>
        </w:rPr>
      </w:pPr>
      <w:r w:rsidRPr="005B6A79">
        <w:rPr>
          <w:bCs/>
        </w:rPr>
        <w:t xml:space="preserve">Таблица </w:t>
      </w:r>
      <w:r>
        <w:rPr>
          <w:bCs/>
        </w:rPr>
        <w:t>9</w:t>
      </w:r>
      <w:r w:rsidRPr="00A9701C">
        <w:rPr>
          <w:bCs/>
        </w:rPr>
        <w:t xml:space="preserve">– </w:t>
      </w:r>
      <w:r w:rsidRPr="005B6A79">
        <w:rPr>
          <w:bCs/>
        </w:rPr>
        <w:t>Распределение существующего жилищного фонда Сланцевского городского поселения по материалу стен, времени постройки и проценту износа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56"/>
        <w:gridCol w:w="2459"/>
        <w:gridCol w:w="1007"/>
      </w:tblGrid>
      <w:tr w:rsidR="00B03115" w:rsidRPr="00826D8F" w:rsidTr="00CE116F">
        <w:trPr>
          <w:cantSplit/>
          <w:tblHeader/>
          <w:jc w:val="center"/>
        </w:trPr>
        <w:tc>
          <w:tcPr>
            <w:tcW w:w="5815" w:type="dxa"/>
            <w:gridSpan w:val="2"/>
            <w:vAlign w:val="center"/>
          </w:tcPr>
          <w:p w:rsidR="00B03115" w:rsidRPr="00826D8F" w:rsidRDefault="00B03115" w:rsidP="00CE116F">
            <w:pPr>
              <w:widowControl w:val="0"/>
              <w:rPr>
                <w:rFonts w:ascii="Times New Roman" w:hAnsi="Times New Roman"/>
              </w:rPr>
            </w:pPr>
            <w:r w:rsidRPr="00826D8F">
              <w:rPr>
                <w:rFonts w:ascii="Times New Roman" w:hAnsi="Times New Roman"/>
              </w:rPr>
              <w:t>Наименование показателей</w:t>
            </w:r>
          </w:p>
        </w:tc>
        <w:tc>
          <w:tcPr>
            <w:tcW w:w="1007" w:type="dxa"/>
            <w:vAlign w:val="center"/>
          </w:tcPr>
          <w:p w:rsidR="00B03115" w:rsidRPr="00826D8F" w:rsidRDefault="00B03115" w:rsidP="00CE116F">
            <w:pPr>
              <w:widowControl w:val="0"/>
              <w:rPr>
                <w:rFonts w:ascii="Times New Roman" w:hAnsi="Times New Roman"/>
              </w:rPr>
            </w:pPr>
            <w:r w:rsidRPr="00826D8F">
              <w:rPr>
                <w:rFonts w:ascii="Times New Roman" w:hAnsi="Times New Roman"/>
              </w:rPr>
              <w:t>%</w:t>
            </w:r>
          </w:p>
        </w:tc>
      </w:tr>
      <w:tr w:rsidR="00B03115" w:rsidRPr="00826D8F" w:rsidTr="00CE116F">
        <w:trPr>
          <w:cantSplit/>
          <w:jc w:val="center"/>
        </w:trPr>
        <w:tc>
          <w:tcPr>
            <w:tcW w:w="3356" w:type="dxa"/>
            <w:vMerge w:val="restart"/>
            <w:vAlign w:val="center"/>
          </w:tcPr>
          <w:p w:rsidR="00B03115" w:rsidRPr="00826D8F" w:rsidRDefault="00B03115" w:rsidP="00CE116F">
            <w:pPr>
              <w:widowControl w:val="0"/>
              <w:rPr>
                <w:rFonts w:ascii="Times New Roman" w:hAnsi="Times New Roman"/>
              </w:rPr>
            </w:pPr>
            <w:r w:rsidRPr="00826D8F">
              <w:rPr>
                <w:rFonts w:ascii="Times New Roman" w:hAnsi="Times New Roman"/>
              </w:rPr>
              <w:t>По материалу стен</w:t>
            </w:r>
          </w:p>
        </w:tc>
        <w:tc>
          <w:tcPr>
            <w:tcW w:w="2459" w:type="dxa"/>
            <w:vAlign w:val="center"/>
          </w:tcPr>
          <w:p w:rsidR="00B03115" w:rsidRPr="00826D8F" w:rsidRDefault="00B03115" w:rsidP="00CE116F">
            <w:pPr>
              <w:widowControl w:val="0"/>
              <w:rPr>
                <w:rFonts w:ascii="Times New Roman" w:hAnsi="Times New Roman"/>
              </w:rPr>
            </w:pPr>
            <w:r w:rsidRPr="00826D8F">
              <w:rPr>
                <w:rFonts w:ascii="Times New Roman" w:hAnsi="Times New Roman"/>
              </w:rPr>
              <w:t>Кирпичные</w:t>
            </w:r>
          </w:p>
        </w:tc>
        <w:tc>
          <w:tcPr>
            <w:tcW w:w="1007" w:type="dxa"/>
            <w:vAlign w:val="center"/>
          </w:tcPr>
          <w:p w:rsidR="00B03115" w:rsidRPr="00826D8F" w:rsidRDefault="00B03115" w:rsidP="00CE116F">
            <w:pPr>
              <w:widowControl w:val="0"/>
              <w:rPr>
                <w:rFonts w:ascii="Times New Roman" w:hAnsi="Times New Roman"/>
              </w:rPr>
            </w:pPr>
            <w:r w:rsidRPr="00826D8F">
              <w:rPr>
                <w:rFonts w:ascii="Times New Roman" w:hAnsi="Times New Roman"/>
              </w:rPr>
              <w:t>58</w:t>
            </w:r>
          </w:p>
        </w:tc>
      </w:tr>
      <w:tr w:rsidR="00B03115" w:rsidRPr="00826D8F" w:rsidTr="00CE116F">
        <w:trPr>
          <w:cantSplit/>
          <w:jc w:val="center"/>
        </w:trPr>
        <w:tc>
          <w:tcPr>
            <w:tcW w:w="3356" w:type="dxa"/>
            <w:vMerge/>
            <w:vAlign w:val="center"/>
          </w:tcPr>
          <w:p w:rsidR="00B03115" w:rsidRPr="00826D8F" w:rsidRDefault="00B03115" w:rsidP="00CE116F">
            <w:pPr>
              <w:widowControl w:val="0"/>
              <w:rPr>
                <w:rFonts w:ascii="Times New Roman" w:hAnsi="Times New Roman"/>
              </w:rPr>
            </w:pPr>
          </w:p>
        </w:tc>
        <w:tc>
          <w:tcPr>
            <w:tcW w:w="2459" w:type="dxa"/>
            <w:vAlign w:val="center"/>
          </w:tcPr>
          <w:p w:rsidR="00B03115" w:rsidRPr="00826D8F" w:rsidRDefault="00B03115" w:rsidP="00CE116F">
            <w:pPr>
              <w:widowControl w:val="0"/>
              <w:rPr>
                <w:rFonts w:ascii="Times New Roman" w:hAnsi="Times New Roman"/>
              </w:rPr>
            </w:pPr>
            <w:r w:rsidRPr="00826D8F">
              <w:rPr>
                <w:rFonts w:ascii="Times New Roman" w:hAnsi="Times New Roman"/>
              </w:rPr>
              <w:t>Деревянные</w:t>
            </w:r>
          </w:p>
        </w:tc>
        <w:tc>
          <w:tcPr>
            <w:tcW w:w="1007" w:type="dxa"/>
            <w:vAlign w:val="center"/>
          </w:tcPr>
          <w:p w:rsidR="00B03115" w:rsidRPr="00826D8F" w:rsidRDefault="00B03115" w:rsidP="00CE116F">
            <w:pPr>
              <w:widowControl w:val="0"/>
              <w:rPr>
                <w:rFonts w:ascii="Times New Roman" w:hAnsi="Times New Roman"/>
              </w:rPr>
            </w:pPr>
            <w:r w:rsidRPr="00826D8F">
              <w:rPr>
                <w:rFonts w:ascii="Times New Roman" w:hAnsi="Times New Roman"/>
              </w:rPr>
              <w:t>38</w:t>
            </w:r>
          </w:p>
        </w:tc>
      </w:tr>
      <w:tr w:rsidR="00B03115" w:rsidRPr="00826D8F" w:rsidTr="00CE116F">
        <w:trPr>
          <w:cantSplit/>
          <w:jc w:val="center"/>
        </w:trPr>
        <w:tc>
          <w:tcPr>
            <w:tcW w:w="3356" w:type="dxa"/>
            <w:vMerge/>
            <w:vAlign w:val="center"/>
          </w:tcPr>
          <w:p w:rsidR="00B03115" w:rsidRPr="00826D8F" w:rsidRDefault="00B03115" w:rsidP="00CE116F">
            <w:pPr>
              <w:widowControl w:val="0"/>
              <w:rPr>
                <w:rFonts w:ascii="Times New Roman" w:hAnsi="Times New Roman"/>
              </w:rPr>
            </w:pPr>
          </w:p>
        </w:tc>
        <w:tc>
          <w:tcPr>
            <w:tcW w:w="2459" w:type="dxa"/>
            <w:vAlign w:val="center"/>
          </w:tcPr>
          <w:p w:rsidR="00B03115" w:rsidRPr="00826D8F" w:rsidRDefault="00B03115" w:rsidP="00CE116F">
            <w:pPr>
              <w:widowControl w:val="0"/>
              <w:rPr>
                <w:rFonts w:ascii="Times New Roman" w:hAnsi="Times New Roman"/>
              </w:rPr>
            </w:pPr>
            <w:r w:rsidRPr="00826D8F">
              <w:rPr>
                <w:rFonts w:ascii="Times New Roman" w:hAnsi="Times New Roman"/>
              </w:rPr>
              <w:t>Прочие</w:t>
            </w:r>
          </w:p>
        </w:tc>
        <w:tc>
          <w:tcPr>
            <w:tcW w:w="1007" w:type="dxa"/>
            <w:vAlign w:val="center"/>
          </w:tcPr>
          <w:p w:rsidR="00B03115" w:rsidRPr="00826D8F" w:rsidRDefault="00B03115" w:rsidP="00CE116F">
            <w:pPr>
              <w:widowControl w:val="0"/>
              <w:rPr>
                <w:rFonts w:ascii="Times New Roman" w:hAnsi="Times New Roman"/>
              </w:rPr>
            </w:pPr>
            <w:r w:rsidRPr="00826D8F">
              <w:rPr>
                <w:rFonts w:ascii="Times New Roman" w:hAnsi="Times New Roman"/>
              </w:rPr>
              <w:t>4</w:t>
            </w:r>
          </w:p>
        </w:tc>
      </w:tr>
      <w:tr w:rsidR="00B03115" w:rsidRPr="00826D8F" w:rsidTr="00CE116F">
        <w:trPr>
          <w:cantSplit/>
          <w:jc w:val="center"/>
        </w:trPr>
        <w:tc>
          <w:tcPr>
            <w:tcW w:w="3356" w:type="dxa"/>
            <w:vMerge w:val="restart"/>
            <w:vAlign w:val="center"/>
          </w:tcPr>
          <w:p w:rsidR="00B03115" w:rsidRPr="00826D8F" w:rsidRDefault="00B03115" w:rsidP="00CE116F">
            <w:pPr>
              <w:widowControl w:val="0"/>
              <w:rPr>
                <w:rFonts w:ascii="Times New Roman" w:hAnsi="Times New Roman"/>
              </w:rPr>
            </w:pPr>
            <w:r w:rsidRPr="00826D8F">
              <w:rPr>
                <w:rFonts w:ascii="Times New Roman" w:hAnsi="Times New Roman"/>
              </w:rPr>
              <w:t>По годам возведения</w:t>
            </w:r>
          </w:p>
        </w:tc>
        <w:tc>
          <w:tcPr>
            <w:tcW w:w="2459" w:type="dxa"/>
            <w:vAlign w:val="center"/>
          </w:tcPr>
          <w:p w:rsidR="00B03115" w:rsidRPr="00826D8F" w:rsidRDefault="00B03115" w:rsidP="00CE116F">
            <w:pPr>
              <w:widowControl w:val="0"/>
              <w:rPr>
                <w:rFonts w:ascii="Times New Roman" w:hAnsi="Times New Roman"/>
              </w:rPr>
            </w:pPr>
            <w:r w:rsidRPr="00826D8F">
              <w:rPr>
                <w:rFonts w:ascii="Times New Roman" w:hAnsi="Times New Roman"/>
              </w:rPr>
              <w:t>1921-1945</w:t>
            </w:r>
          </w:p>
        </w:tc>
        <w:tc>
          <w:tcPr>
            <w:tcW w:w="1007" w:type="dxa"/>
            <w:vAlign w:val="center"/>
          </w:tcPr>
          <w:p w:rsidR="00B03115" w:rsidRPr="00826D8F" w:rsidRDefault="00B03115" w:rsidP="00CE116F">
            <w:pPr>
              <w:widowControl w:val="0"/>
              <w:rPr>
                <w:rFonts w:ascii="Times New Roman" w:hAnsi="Times New Roman"/>
              </w:rPr>
            </w:pPr>
            <w:r w:rsidRPr="00826D8F">
              <w:rPr>
                <w:rFonts w:ascii="Times New Roman" w:hAnsi="Times New Roman"/>
              </w:rPr>
              <w:t>2</w:t>
            </w:r>
          </w:p>
        </w:tc>
      </w:tr>
      <w:tr w:rsidR="00B03115" w:rsidRPr="00826D8F" w:rsidTr="00CE116F">
        <w:trPr>
          <w:cantSplit/>
          <w:jc w:val="center"/>
        </w:trPr>
        <w:tc>
          <w:tcPr>
            <w:tcW w:w="3356" w:type="dxa"/>
            <w:vMerge/>
            <w:vAlign w:val="center"/>
          </w:tcPr>
          <w:p w:rsidR="00B03115" w:rsidRPr="00826D8F" w:rsidRDefault="00B03115" w:rsidP="00CE116F">
            <w:pPr>
              <w:widowControl w:val="0"/>
              <w:rPr>
                <w:rFonts w:ascii="Times New Roman" w:hAnsi="Times New Roman"/>
              </w:rPr>
            </w:pPr>
          </w:p>
        </w:tc>
        <w:tc>
          <w:tcPr>
            <w:tcW w:w="2459" w:type="dxa"/>
            <w:vAlign w:val="center"/>
          </w:tcPr>
          <w:p w:rsidR="00B03115" w:rsidRPr="00826D8F" w:rsidRDefault="00B03115" w:rsidP="00CE116F">
            <w:pPr>
              <w:widowControl w:val="0"/>
              <w:rPr>
                <w:rFonts w:ascii="Times New Roman" w:hAnsi="Times New Roman"/>
              </w:rPr>
            </w:pPr>
            <w:r w:rsidRPr="00826D8F">
              <w:rPr>
                <w:rFonts w:ascii="Times New Roman" w:hAnsi="Times New Roman"/>
              </w:rPr>
              <w:t>1946-1970</w:t>
            </w:r>
          </w:p>
        </w:tc>
        <w:tc>
          <w:tcPr>
            <w:tcW w:w="1007" w:type="dxa"/>
            <w:vAlign w:val="center"/>
          </w:tcPr>
          <w:p w:rsidR="00B03115" w:rsidRPr="00826D8F" w:rsidRDefault="00B03115" w:rsidP="00CE116F">
            <w:pPr>
              <w:widowControl w:val="0"/>
              <w:rPr>
                <w:rFonts w:ascii="Times New Roman" w:hAnsi="Times New Roman"/>
              </w:rPr>
            </w:pPr>
            <w:r w:rsidRPr="00826D8F">
              <w:rPr>
                <w:rFonts w:ascii="Times New Roman" w:hAnsi="Times New Roman"/>
              </w:rPr>
              <w:t>39</w:t>
            </w:r>
          </w:p>
        </w:tc>
      </w:tr>
      <w:tr w:rsidR="00B03115" w:rsidRPr="00826D8F" w:rsidTr="00CE116F">
        <w:trPr>
          <w:cantSplit/>
          <w:jc w:val="center"/>
        </w:trPr>
        <w:tc>
          <w:tcPr>
            <w:tcW w:w="3356" w:type="dxa"/>
            <w:vMerge/>
            <w:vAlign w:val="center"/>
          </w:tcPr>
          <w:p w:rsidR="00B03115" w:rsidRPr="00826D8F" w:rsidRDefault="00B03115" w:rsidP="00CE116F">
            <w:pPr>
              <w:widowControl w:val="0"/>
              <w:rPr>
                <w:rFonts w:ascii="Times New Roman" w:hAnsi="Times New Roman"/>
              </w:rPr>
            </w:pPr>
          </w:p>
        </w:tc>
        <w:tc>
          <w:tcPr>
            <w:tcW w:w="2459" w:type="dxa"/>
            <w:vAlign w:val="center"/>
          </w:tcPr>
          <w:p w:rsidR="00B03115" w:rsidRPr="00826D8F" w:rsidRDefault="00B03115" w:rsidP="00CE116F">
            <w:pPr>
              <w:widowControl w:val="0"/>
              <w:rPr>
                <w:rFonts w:ascii="Times New Roman" w:hAnsi="Times New Roman"/>
              </w:rPr>
            </w:pPr>
            <w:r w:rsidRPr="00826D8F">
              <w:rPr>
                <w:rFonts w:ascii="Times New Roman" w:hAnsi="Times New Roman"/>
              </w:rPr>
              <w:t>1971-1995</w:t>
            </w:r>
          </w:p>
        </w:tc>
        <w:tc>
          <w:tcPr>
            <w:tcW w:w="1007" w:type="dxa"/>
            <w:vAlign w:val="center"/>
          </w:tcPr>
          <w:p w:rsidR="00B03115" w:rsidRPr="00826D8F" w:rsidRDefault="00B03115" w:rsidP="00CE116F">
            <w:pPr>
              <w:widowControl w:val="0"/>
              <w:rPr>
                <w:rFonts w:ascii="Times New Roman" w:hAnsi="Times New Roman"/>
              </w:rPr>
            </w:pPr>
            <w:r w:rsidRPr="00826D8F">
              <w:rPr>
                <w:rFonts w:ascii="Times New Roman" w:hAnsi="Times New Roman"/>
              </w:rPr>
              <w:t>57</w:t>
            </w:r>
          </w:p>
        </w:tc>
      </w:tr>
      <w:tr w:rsidR="00B03115" w:rsidRPr="00826D8F" w:rsidTr="00CE116F">
        <w:trPr>
          <w:cantSplit/>
          <w:jc w:val="center"/>
        </w:trPr>
        <w:tc>
          <w:tcPr>
            <w:tcW w:w="3356" w:type="dxa"/>
            <w:vMerge/>
            <w:vAlign w:val="center"/>
          </w:tcPr>
          <w:p w:rsidR="00B03115" w:rsidRPr="00826D8F" w:rsidRDefault="00B03115" w:rsidP="00CE116F">
            <w:pPr>
              <w:widowControl w:val="0"/>
              <w:rPr>
                <w:rFonts w:ascii="Times New Roman" w:hAnsi="Times New Roman"/>
              </w:rPr>
            </w:pPr>
          </w:p>
        </w:tc>
        <w:tc>
          <w:tcPr>
            <w:tcW w:w="2459" w:type="dxa"/>
            <w:vAlign w:val="center"/>
          </w:tcPr>
          <w:p w:rsidR="00B03115" w:rsidRPr="00826D8F" w:rsidRDefault="00B03115" w:rsidP="00CE116F">
            <w:pPr>
              <w:widowControl w:val="0"/>
              <w:rPr>
                <w:rFonts w:ascii="Times New Roman" w:hAnsi="Times New Roman"/>
              </w:rPr>
            </w:pPr>
            <w:r w:rsidRPr="00826D8F">
              <w:rPr>
                <w:rFonts w:ascii="Times New Roman" w:hAnsi="Times New Roman"/>
              </w:rPr>
              <w:t>После 1995</w:t>
            </w:r>
          </w:p>
        </w:tc>
        <w:tc>
          <w:tcPr>
            <w:tcW w:w="1007" w:type="dxa"/>
            <w:vAlign w:val="center"/>
          </w:tcPr>
          <w:p w:rsidR="00B03115" w:rsidRPr="00826D8F" w:rsidRDefault="00B03115" w:rsidP="00CE116F">
            <w:pPr>
              <w:widowControl w:val="0"/>
              <w:rPr>
                <w:rFonts w:ascii="Times New Roman" w:hAnsi="Times New Roman"/>
              </w:rPr>
            </w:pPr>
            <w:r w:rsidRPr="00826D8F">
              <w:rPr>
                <w:rFonts w:ascii="Times New Roman" w:hAnsi="Times New Roman"/>
              </w:rPr>
              <w:t>2</w:t>
            </w:r>
          </w:p>
        </w:tc>
      </w:tr>
      <w:tr w:rsidR="00B03115" w:rsidRPr="00826D8F" w:rsidTr="00CE116F">
        <w:trPr>
          <w:cantSplit/>
          <w:jc w:val="center"/>
        </w:trPr>
        <w:tc>
          <w:tcPr>
            <w:tcW w:w="3356" w:type="dxa"/>
            <w:vMerge w:val="restart"/>
            <w:vAlign w:val="center"/>
          </w:tcPr>
          <w:p w:rsidR="00B03115" w:rsidRPr="00826D8F" w:rsidRDefault="00B03115" w:rsidP="00CE116F">
            <w:pPr>
              <w:widowControl w:val="0"/>
              <w:rPr>
                <w:rFonts w:ascii="Times New Roman" w:hAnsi="Times New Roman"/>
              </w:rPr>
            </w:pPr>
            <w:r w:rsidRPr="00826D8F">
              <w:rPr>
                <w:rFonts w:ascii="Times New Roman" w:hAnsi="Times New Roman"/>
              </w:rPr>
              <w:t>По проценту износа</w:t>
            </w:r>
          </w:p>
        </w:tc>
        <w:tc>
          <w:tcPr>
            <w:tcW w:w="2459" w:type="dxa"/>
            <w:vAlign w:val="center"/>
          </w:tcPr>
          <w:p w:rsidR="00B03115" w:rsidRPr="00826D8F" w:rsidRDefault="00B03115" w:rsidP="00CE116F">
            <w:pPr>
              <w:widowControl w:val="0"/>
              <w:rPr>
                <w:rFonts w:ascii="Times New Roman" w:hAnsi="Times New Roman"/>
              </w:rPr>
            </w:pPr>
            <w:r w:rsidRPr="00826D8F">
              <w:rPr>
                <w:rFonts w:ascii="Times New Roman" w:hAnsi="Times New Roman"/>
              </w:rPr>
              <w:t>От 0 до 30%</w:t>
            </w:r>
          </w:p>
        </w:tc>
        <w:tc>
          <w:tcPr>
            <w:tcW w:w="1007" w:type="dxa"/>
            <w:vAlign w:val="center"/>
          </w:tcPr>
          <w:p w:rsidR="00B03115" w:rsidRPr="00826D8F" w:rsidRDefault="00B03115" w:rsidP="00CE116F">
            <w:pPr>
              <w:widowControl w:val="0"/>
              <w:rPr>
                <w:rFonts w:ascii="Times New Roman" w:hAnsi="Times New Roman"/>
              </w:rPr>
            </w:pPr>
            <w:r w:rsidRPr="00826D8F">
              <w:rPr>
                <w:rFonts w:ascii="Times New Roman" w:hAnsi="Times New Roman"/>
              </w:rPr>
              <w:t>59</w:t>
            </w:r>
          </w:p>
        </w:tc>
      </w:tr>
      <w:tr w:rsidR="00B03115" w:rsidRPr="00826D8F" w:rsidTr="00CE116F">
        <w:trPr>
          <w:cantSplit/>
          <w:jc w:val="center"/>
        </w:trPr>
        <w:tc>
          <w:tcPr>
            <w:tcW w:w="3356" w:type="dxa"/>
            <w:vMerge/>
            <w:vAlign w:val="center"/>
          </w:tcPr>
          <w:p w:rsidR="00B03115" w:rsidRPr="00826D8F" w:rsidRDefault="00B03115" w:rsidP="00CE116F">
            <w:pPr>
              <w:widowControl w:val="0"/>
              <w:rPr>
                <w:rFonts w:ascii="Times New Roman" w:hAnsi="Times New Roman"/>
              </w:rPr>
            </w:pPr>
          </w:p>
        </w:tc>
        <w:tc>
          <w:tcPr>
            <w:tcW w:w="2459" w:type="dxa"/>
            <w:vAlign w:val="center"/>
          </w:tcPr>
          <w:p w:rsidR="00B03115" w:rsidRPr="00826D8F" w:rsidRDefault="00B03115" w:rsidP="00CE116F">
            <w:pPr>
              <w:widowControl w:val="0"/>
              <w:rPr>
                <w:rFonts w:ascii="Times New Roman" w:hAnsi="Times New Roman"/>
              </w:rPr>
            </w:pPr>
            <w:r w:rsidRPr="00826D8F">
              <w:rPr>
                <w:rFonts w:ascii="Times New Roman" w:hAnsi="Times New Roman"/>
              </w:rPr>
              <w:t>от 31 до 70%</w:t>
            </w:r>
          </w:p>
        </w:tc>
        <w:tc>
          <w:tcPr>
            <w:tcW w:w="1007" w:type="dxa"/>
            <w:vAlign w:val="center"/>
          </w:tcPr>
          <w:p w:rsidR="00B03115" w:rsidRPr="00826D8F" w:rsidRDefault="00B03115" w:rsidP="00CE116F">
            <w:pPr>
              <w:widowControl w:val="0"/>
              <w:rPr>
                <w:rFonts w:ascii="Times New Roman" w:hAnsi="Times New Roman"/>
              </w:rPr>
            </w:pPr>
            <w:r w:rsidRPr="00826D8F">
              <w:rPr>
                <w:rFonts w:ascii="Times New Roman" w:hAnsi="Times New Roman"/>
              </w:rPr>
              <w:t>38</w:t>
            </w:r>
          </w:p>
        </w:tc>
      </w:tr>
      <w:tr w:rsidR="00B03115" w:rsidRPr="00826D8F" w:rsidTr="00CE116F">
        <w:trPr>
          <w:cantSplit/>
          <w:jc w:val="center"/>
        </w:trPr>
        <w:tc>
          <w:tcPr>
            <w:tcW w:w="3356" w:type="dxa"/>
            <w:vMerge/>
            <w:vAlign w:val="center"/>
          </w:tcPr>
          <w:p w:rsidR="00B03115" w:rsidRPr="00826D8F" w:rsidRDefault="00B03115" w:rsidP="00CE116F">
            <w:pPr>
              <w:widowControl w:val="0"/>
              <w:rPr>
                <w:rFonts w:ascii="Times New Roman" w:hAnsi="Times New Roman"/>
              </w:rPr>
            </w:pPr>
          </w:p>
        </w:tc>
        <w:tc>
          <w:tcPr>
            <w:tcW w:w="2459" w:type="dxa"/>
            <w:vAlign w:val="center"/>
          </w:tcPr>
          <w:p w:rsidR="00B03115" w:rsidRPr="00826D8F" w:rsidRDefault="00B03115" w:rsidP="00CE116F">
            <w:pPr>
              <w:widowControl w:val="0"/>
              <w:rPr>
                <w:rFonts w:ascii="Times New Roman" w:hAnsi="Times New Roman"/>
              </w:rPr>
            </w:pPr>
            <w:r w:rsidRPr="00826D8F">
              <w:rPr>
                <w:rFonts w:ascii="Times New Roman" w:hAnsi="Times New Roman"/>
              </w:rPr>
              <w:t>от 66% до 70%</w:t>
            </w:r>
          </w:p>
        </w:tc>
        <w:tc>
          <w:tcPr>
            <w:tcW w:w="1007" w:type="dxa"/>
            <w:vAlign w:val="center"/>
          </w:tcPr>
          <w:p w:rsidR="00B03115" w:rsidRPr="00826D8F" w:rsidRDefault="00B03115" w:rsidP="00CE116F">
            <w:pPr>
              <w:widowControl w:val="0"/>
              <w:rPr>
                <w:rFonts w:ascii="Times New Roman" w:hAnsi="Times New Roman"/>
              </w:rPr>
            </w:pPr>
            <w:r w:rsidRPr="00826D8F">
              <w:rPr>
                <w:rFonts w:ascii="Times New Roman" w:hAnsi="Times New Roman"/>
              </w:rPr>
              <w:t>3</w:t>
            </w:r>
          </w:p>
        </w:tc>
      </w:tr>
    </w:tbl>
    <w:p w:rsidR="00B03115" w:rsidRPr="005B6A79" w:rsidRDefault="00B03115" w:rsidP="00D1072B">
      <w:pPr>
        <w:pStyle w:val="NormalWeb"/>
        <w:spacing w:before="0" w:beforeAutospacing="0" w:after="0" w:afterAutospacing="0"/>
        <w:ind w:firstLine="709"/>
        <w:jc w:val="both"/>
        <w:rPr>
          <w:bCs/>
        </w:rPr>
      </w:pPr>
      <w:r w:rsidRPr="005B6A79">
        <w:rPr>
          <w:bCs/>
        </w:rPr>
        <w:t>Площадь жилищного фонда, обеспеченного основными системами инженерного обеспечения по состоянию на начало 2015 г. составила: по холодному водоснабжению – 735,97 тыс. кв. м (90%), по горячему водоснабжению – 406,52 тыс. кв. м (49,6%), по отоплению и канализации – 736,52 тыс. кв. м (90%).</w:t>
      </w:r>
    </w:p>
    <w:p w:rsidR="00B03115" w:rsidRPr="005B6A79" w:rsidRDefault="00B03115" w:rsidP="00D1072B">
      <w:pPr>
        <w:pStyle w:val="NormalWeb"/>
        <w:spacing w:before="0" w:beforeAutospacing="0" w:after="0" w:afterAutospacing="0"/>
        <w:ind w:firstLine="709"/>
        <w:jc w:val="both"/>
        <w:rPr>
          <w:bCs/>
        </w:rPr>
      </w:pPr>
      <w:r w:rsidRPr="005B6A79">
        <w:rPr>
          <w:bCs/>
        </w:rPr>
        <w:t xml:space="preserve">В последние годы в Сланцевском городском поселении прилагаются определенные усилия по ликвидации аварийного жилищного фонда и переселению жителей в новые благоустроенные квартиры. В 2015 г. были проведены конкурсные процедуры по определению застройщика для строительства нового жилого дома в Сланцах для расселения 4 аварийных домов. Поскольку на конкурсы не заявился ни один застройщик, было принято решение о реконструкции здания бывшего общежития по ул. Ломоносова, 77, в котором новое жилье должны получить 50 семей из аварийных домов. Подрядчиком по проекту реконструкции выступило ООО «СтройБалтПроект», стоимость проекта составила около 59 млн. рублей. Расселение аварийных домов намечено на </w:t>
      </w:r>
      <w:r>
        <w:rPr>
          <w:bCs/>
        </w:rPr>
        <w:t>3</w:t>
      </w:r>
      <w:r w:rsidRPr="005B6A79">
        <w:rPr>
          <w:bCs/>
        </w:rPr>
        <w:t xml:space="preserve"> квартал 2016 г. Таким образом, муниципальному образованию удалось решить одновременно две проблемы: найти помещение под расселение и сократить расходы муниципалитета – пустующее здание общежития стояло невостребованным и при этом обходилось местному бюджету в 0,7 млн. руб. в год.</w:t>
      </w:r>
    </w:p>
    <w:p w:rsidR="00B03115" w:rsidRPr="005B6A79" w:rsidRDefault="00B03115" w:rsidP="00D1072B">
      <w:pPr>
        <w:pStyle w:val="NormalWeb"/>
        <w:spacing w:before="0" w:beforeAutospacing="0" w:after="0" w:afterAutospacing="0"/>
        <w:ind w:firstLine="709"/>
        <w:jc w:val="both"/>
        <w:rPr>
          <w:bCs/>
        </w:rPr>
      </w:pPr>
      <w:r w:rsidRPr="005B6A79">
        <w:rPr>
          <w:bCs/>
        </w:rPr>
        <w:t>В 2012 г. в 362 многоквартирных домах общей площадью 625,3 тыс. кв. м (71,8 % жилого фонда городского поселения) требовалось проведение капитального ремонта. По данному направлению проведена большая работа в рамках реализации федерального закона № 185-ФЗ «О фонде содействия реформированию жилищно-коммунального хозяйства» в части проведения капитального ремонта многоквартирных жилых домов. Постановлением Правительства Ленинградской области № 508 от 26.12.2013 г. принята региональная программа капитального ремонта общего имущества в многоквартирных домах, расположенных на т</w:t>
      </w:r>
      <w:r>
        <w:rPr>
          <w:bCs/>
        </w:rPr>
        <w:t>ерритории Ленинградской области</w:t>
      </w:r>
      <w:r w:rsidRPr="005B6A79">
        <w:rPr>
          <w:bCs/>
        </w:rPr>
        <w:t xml:space="preserve"> на 2014-2043 гг. На основании программы ежегодно готовятся краткосрочные планы ее реализации. В 2014 году выполнен ремонт кровли в 5 многоквартирных домах г. Сланцы.</w:t>
      </w:r>
    </w:p>
    <w:p w:rsidR="00B03115" w:rsidRPr="005B6A79" w:rsidRDefault="00B03115" w:rsidP="00D1072B">
      <w:pPr>
        <w:pStyle w:val="NormalWeb"/>
        <w:spacing w:before="0" w:beforeAutospacing="0" w:after="0" w:afterAutospacing="0"/>
        <w:ind w:firstLine="709"/>
        <w:jc w:val="both"/>
        <w:rPr>
          <w:bCs/>
        </w:rPr>
      </w:pPr>
    </w:p>
    <w:p w:rsidR="00B03115" w:rsidRPr="005B6A79" w:rsidRDefault="00B03115" w:rsidP="00F01713">
      <w:pPr>
        <w:pStyle w:val="NormalWeb"/>
        <w:spacing w:before="0" w:beforeAutospacing="0" w:after="0" w:afterAutospacing="0"/>
        <w:ind w:firstLine="709"/>
        <w:jc w:val="both"/>
        <w:rPr>
          <w:bCs/>
        </w:rPr>
      </w:pPr>
      <w:r w:rsidRPr="005B6A79">
        <w:rPr>
          <w:bCs/>
        </w:rPr>
        <w:t xml:space="preserve">В Сланцевском городском поселении реализуется муниципальная программа «Обеспечение жильем граждан Сланцевского городского поселения», направленная на решение жилищных проблем граждан, признанных в установленном порядке </w:t>
      </w:r>
      <w:r w:rsidRPr="00DD47CB">
        <w:rPr>
          <w:b/>
          <w:bCs/>
        </w:rPr>
        <w:t>нуждающимися в улучшении жилищных условий</w:t>
      </w:r>
      <w:r w:rsidRPr="005B6A79">
        <w:rPr>
          <w:bCs/>
        </w:rPr>
        <w:t xml:space="preserve"> на территории поселения. За 2014-2016 гг. улучшить жилищные условия должны 30 семей (около 100 человек).</w:t>
      </w:r>
    </w:p>
    <w:p w:rsidR="00B03115" w:rsidRPr="005B6A79" w:rsidRDefault="00B03115" w:rsidP="00F01713">
      <w:pPr>
        <w:pStyle w:val="Default"/>
        <w:ind w:firstLine="709"/>
        <w:jc w:val="both"/>
        <w:rPr>
          <w:rFonts w:ascii="Times New Roman" w:hAnsi="Times New Roman" w:cs="Times New Roman"/>
          <w:color w:val="auto"/>
        </w:rPr>
      </w:pPr>
      <w:r w:rsidRPr="005B6A79">
        <w:rPr>
          <w:rFonts w:ascii="Times New Roman" w:hAnsi="Times New Roman" w:cs="Times New Roman"/>
          <w:color w:val="auto"/>
        </w:rPr>
        <w:t>Количество людей, получивших жилые помещения и улучшивших жилищные условия в 2009-2014 гг., из числа состоящих на учете в качестве нуждающихся в жилых помещениях крайне незначительно. По абсолютному и относительному показателям в части улучшения жилищных условий нуждающимися в последние годы во всем районе динамики не наблюдалось. Таким образом, указанные показатели одни из худших по Ленинградской области.</w:t>
      </w:r>
      <w:r w:rsidRPr="00F01713">
        <w:rPr>
          <w:bCs/>
        </w:rPr>
        <w:t></w:t>
      </w:r>
      <w:r>
        <w:rPr>
          <w:rFonts w:ascii="Times New Roman" w:hAnsi="Times New Roman"/>
          <w:bCs/>
        </w:rPr>
        <w:t xml:space="preserve"> </w:t>
      </w:r>
      <w:r w:rsidRPr="00F01713">
        <w:rPr>
          <w:rFonts w:ascii="Times New Roman" w:hAnsi="Times New Roman" w:cs="Times New Roman"/>
          <w:bCs/>
        </w:rPr>
        <w:t>В целом по городу, за период с 2007 по 2013 г., число семей, состоящих на учете в качестве нуждающихся в жилых помещениях, уменьшилось в 2,5 раза с 399 до 150 семей.</w:t>
      </w:r>
    </w:p>
    <w:p w:rsidR="00B03115" w:rsidRPr="005B6A79" w:rsidRDefault="00B03115" w:rsidP="00D1072B">
      <w:pPr>
        <w:pStyle w:val="NormalWeb"/>
        <w:spacing w:before="0" w:beforeAutospacing="0" w:after="0" w:afterAutospacing="0"/>
        <w:ind w:firstLine="709"/>
        <w:jc w:val="both"/>
        <w:rPr>
          <w:bCs/>
        </w:rPr>
      </w:pPr>
      <w:r w:rsidRPr="005B6A79">
        <w:rPr>
          <w:bCs/>
        </w:rPr>
        <w:t>Реестр земельных участков, подлежащих продаже или сдаче в аренду, в 2014 г. включал 25 га, фактически по итогам года было использовано для предоставления под ИЖС 73 участка общей площадью 10,83 га (включая участки, выделенные в рамках областного закона № 105-оз). Согласно генеральному плану городского поселения до 2030 г. под ИЖС в поселении выделены 50 га.</w:t>
      </w:r>
    </w:p>
    <w:p w:rsidR="00B03115" w:rsidRPr="005B6A79" w:rsidRDefault="00B03115" w:rsidP="00D1072B">
      <w:pPr>
        <w:pStyle w:val="NormalWeb"/>
        <w:spacing w:before="0" w:beforeAutospacing="0" w:after="0" w:afterAutospacing="0"/>
        <w:ind w:firstLine="709"/>
        <w:jc w:val="both"/>
        <w:rPr>
          <w:bCs/>
        </w:rPr>
      </w:pPr>
      <w:r w:rsidRPr="005B6A79">
        <w:rPr>
          <w:bCs/>
        </w:rPr>
        <w:t>Среднее значение по показателю площадь земельных участков, предоставленных для строительства в расчете на 10 тыс. человек населения в Ленинградской области в 2014 году составило 14,75 га (в 2013 г. – 10,34 га). Соответствующие показатели для Сланцевского городского поселения за 2014 г. составляют 3,25 га, что в 4 раза меньше среднего по области, по Сланцевскому району показатель еще хуже – 2,48 га.</w:t>
      </w:r>
    </w:p>
    <w:p w:rsidR="00B03115" w:rsidRDefault="00B03115" w:rsidP="00D1072B">
      <w:pPr>
        <w:pStyle w:val="NoSpacing"/>
        <w:ind w:firstLine="709"/>
        <w:jc w:val="both"/>
        <w:rPr>
          <w:rFonts w:ascii="Times New Roman" w:hAnsi="Times New Roman"/>
          <w:sz w:val="24"/>
          <w:szCs w:val="24"/>
        </w:rPr>
      </w:pPr>
    </w:p>
    <w:p w:rsidR="00B03115" w:rsidRPr="005B6A79" w:rsidRDefault="00B03115" w:rsidP="00D1072B">
      <w:pPr>
        <w:pStyle w:val="NoSpacing"/>
        <w:ind w:firstLine="709"/>
        <w:jc w:val="both"/>
        <w:rPr>
          <w:rFonts w:ascii="Times New Roman" w:hAnsi="Times New Roman"/>
          <w:sz w:val="24"/>
          <w:szCs w:val="24"/>
        </w:rPr>
      </w:pPr>
      <w:r w:rsidRPr="005B6A79">
        <w:rPr>
          <w:rFonts w:ascii="Times New Roman" w:hAnsi="Times New Roman"/>
          <w:sz w:val="24"/>
          <w:szCs w:val="24"/>
        </w:rPr>
        <w:t xml:space="preserve">На территории поселения </w:t>
      </w:r>
      <w:r w:rsidRPr="00DD47CB">
        <w:rPr>
          <w:rFonts w:ascii="Times New Roman" w:hAnsi="Times New Roman"/>
          <w:b/>
          <w:sz w:val="24"/>
          <w:szCs w:val="24"/>
        </w:rPr>
        <w:t>жилищно-коммунальные услуги</w:t>
      </w:r>
      <w:r w:rsidRPr="005B6A79">
        <w:rPr>
          <w:rFonts w:ascii="Times New Roman" w:hAnsi="Times New Roman"/>
          <w:sz w:val="24"/>
          <w:szCs w:val="24"/>
        </w:rPr>
        <w:t xml:space="preserve"> населению в течение 2015 г. предоставляли предприятия: ОАО «Нева-Энергия» (горячее водоснабжение и отопление) и ООО «Сланцевский водоканал» (холодное водоснабжение и канализация), ООО «РКС-энерго» (электроснабжение), ЗАО «Газпром Межрегионгаз Санкт-Петербург» (газоснабжение многоквартирных домов) и 5 управляющих организаций, а также осуществляли свою деятельность 2 товарищества собственников жилья (ТСЖ) и 5 жилищно-строительных кооперативов (ЖСК).</w:t>
      </w:r>
    </w:p>
    <w:p w:rsidR="00B03115" w:rsidRPr="005B6A79" w:rsidRDefault="00B03115" w:rsidP="00D1072B">
      <w:pPr>
        <w:pStyle w:val="NoSpacing"/>
        <w:ind w:firstLine="709"/>
        <w:jc w:val="both"/>
        <w:rPr>
          <w:rFonts w:ascii="Times New Roman" w:hAnsi="Times New Roman"/>
          <w:sz w:val="24"/>
          <w:szCs w:val="24"/>
        </w:rPr>
      </w:pPr>
      <w:r w:rsidRPr="005B6A79">
        <w:rPr>
          <w:rFonts w:ascii="Times New Roman" w:hAnsi="Times New Roman"/>
          <w:sz w:val="24"/>
          <w:szCs w:val="24"/>
        </w:rPr>
        <w:t>В 2014 году в муниципальном образовании 100 % собственников многоквартирных домов выбрали в качестве способа управления управляющую организации, что обеспечит более благоприятные условия проживания и повысит качество предоставляемых коммунальных услуг. Обслуживают жилищный фонд на территории Сланцевского городского поселения 5 управляющих организаций, имеющих лицензию</w:t>
      </w:r>
      <w:r w:rsidRPr="005B6A79">
        <w:rPr>
          <w:rStyle w:val="FootnoteReference"/>
          <w:rFonts w:ascii="Times New Roman" w:hAnsi="Times New Roman"/>
          <w:sz w:val="24"/>
          <w:szCs w:val="24"/>
        </w:rPr>
        <w:footnoteReference w:id="7"/>
      </w:r>
      <w:r w:rsidRPr="005B6A79">
        <w:rPr>
          <w:rFonts w:ascii="Times New Roman" w:hAnsi="Times New Roman"/>
          <w:sz w:val="24"/>
          <w:szCs w:val="24"/>
        </w:rPr>
        <w:t>: ООО СЖХ, МП «ГУЖК» МО СГП, ООО «Жилкомсервис», ООО «Городская управляющая жилищная компания», ООО «ВИРА-сервис».</w:t>
      </w:r>
    </w:p>
    <w:p w:rsidR="00B03115" w:rsidRPr="005B6A79" w:rsidRDefault="00B03115" w:rsidP="00D1072B">
      <w:pPr>
        <w:pStyle w:val="Default"/>
        <w:ind w:firstLine="709"/>
        <w:jc w:val="both"/>
        <w:rPr>
          <w:rFonts w:ascii="Times New Roman" w:hAnsi="Times New Roman" w:cs="Times New Roman"/>
          <w:bCs/>
          <w:color w:val="auto"/>
        </w:rPr>
      </w:pPr>
      <w:r w:rsidRPr="005B6A79">
        <w:rPr>
          <w:rFonts w:ascii="Times New Roman" w:hAnsi="Times New Roman" w:cs="Times New Roman"/>
          <w:bCs/>
          <w:color w:val="auto"/>
        </w:rPr>
        <w:t>Доля организаций частной и смешанной формы собственности</w:t>
      </w:r>
      <w:r w:rsidRPr="005B6A79">
        <w:rPr>
          <w:rStyle w:val="FootnoteReference"/>
          <w:rFonts w:ascii="Times New Roman" w:hAnsi="Times New Roman"/>
          <w:bCs/>
          <w:color w:val="auto"/>
        </w:rPr>
        <w:footnoteReference w:id="8"/>
      </w:r>
      <w:r w:rsidRPr="005B6A79">
        <w:rPr>
          <w:rFonts w:ascii="Times New Roman" w:hAnsi="Times New Roman" w:cs="Times New Roman"/>
          <w:bCs/>
          <w:color w:val="auto"/>
        </w:rPr>
        <w:t xml:space="preserve">, осуществляющих оказание коммунальных услуг, составляет </w:t>
      </w:r>
      <w:r w:rsidRPr="005B6A79">
        <w:rPr>
          <w:rFonts w:ascii="Times New Roman" w:hAnsi="Times New Roman" w:cs="Times New Roman"/>
          <w:color w:val="auto"/>
        </w:rPr>
        <w:t xml:space="preserve">80 % </w:t>
      </w:r>
      <w:r w:rsidRPr="005B6A79">
        <w:rPr>
          <w:rFonts w:ascii="Times New Roman" w:hAnsi="Times New Roman" w:cs="Times New Roman"/>
          <w:bCs/>
          <w:color w:val="auto"/>
        </w:rPr>
        <w:t>в общем числе организаций коммунального комплекса Сланцевского городского поселения.</w:t>
      </w:r>
    </w:p>
    <w:p w:rsidR="00B03115" w:rsidRDefault="00B03115" w:rsidP="00D1072B">
      <w:pPr>
        <w:pStyle w:val="Default"/>
        <w:ind w:firstLine="709"/>
        <w:jc w:val="both"/>
        <w:rPr>
          <w:rFonts w:ascii="Times New Roman" w:hAnsi="Times New Roman" w:cs="Times New Roman"/>
          <w:bCs/>
          <w:color w:val="auto"/>
        </w:rPr>
      </w:pPr>
      <w:r w:rsidRPr="005B6A79">
        <w:rPr>
          <w:rFonts w:ascii="Times New Roman" w:hAnsi="Times New Roman" w:cs="Times New Roman"/>
          <w:bCs/>
          <w:color w:val="auto"/>
        </w:rPr>
        <w:t>Уровень собираемости жилищно-коммунальных платежей за 2014 г. составил 95</w:t>
      </w:r>
      <w:r>
        <w:rPr>
          <w:rFonts w:ascii="Times New Roman" w:hAnsi="Times New Roman" w:cs="Times New Roman"/>
          <w:bCs/>
          <w:color w:val="auto"/>
        </w:rPr>
        <w:t> </w:t>
      </w:r>
      <w:r w:rsidRPr="005B6A79">
        <w:rPr>
          <w:rFonts w:ascii="Times New Roman" w:hAnsi="Times New Roman" w:cs="Times New Roman"/>
          <w:bCs/>
          <w:color w:val="auto"/>
        </w:rPr>
        <w:t>%, что составило 104</w:t>
      </w:r>
      <w:r>
        <w:rPr>
          <w:rFonts w:ascii="Times New Roman" w:hAnsi="Times New Roman" w:cs="Times New Roman"/>
          <w:bCs/>
          <w:color w:val="auto"/>
        </w:rPr>
        <w:t> </w:t>
      </w:r>
      <w:r w:rsidRPr="005B6A79">
        <w:rPr>
          <w:rFonts w:ascii="Times New Roman" w:hAnsi="Times New Roman" w:cs="Times New Roman"/>
          <w:bCs/>
          <w:color w:val="auto"/>
        </w:rPr>
        <w:t>% к аналогичному периоду 2013 г., т.е. платежная дисциплина постепенно повышается, не смотря на сокращение реальных располагаемых доходов населения.</w:t>
      </w:r>
    </w:p>
    <w:p w:rsidR="00B03115" w:rsidRPr="005B6A79" w:rsidRDefault="00B03115" w:rsidP="00D1072B">
      <w:pPr>
        <w:pStyle w:val="Default"/>
        <w:ind w:firstLine="709"/>
        <w:jc w:val="both"/>
        <w:rPr>
          <w:rFonts w:ascii="Times New Roman" w:hAnsi="Times New Roman" w:cs="Times New Roman"/>
          <w:bCs/>
          <w:color w:val="auto"/>
        </w:rPr>
      </w:pPr>
    </w:p>
    <w:p w:rsidR="00B03115" w:rsidRPr="005B6A79" w:rsidRDefault="00B03115" w:rsidP="00DC35EE">
      <w:pPr>
        <w:pStyle w:val="NormalWeb"/>
        <w:spacing w:before="0" w:beforeAutospacing="0" w:after="0" w:afterAutospacing="0"/>
        <w:ind w:firstLine="709"/>
        <w:jc w:val="both"/>
        <w:rPr>
          <w:bCs/>
        </w:rPr>
      </w:pPr>
      <w:r w:rsidRPr="005B6A79">
        <w:rPr>
          <w:bCs/>
        </w:rPr>
        <w:t>Жилищная проблема была и остается одной из наиболее сложных проблем на территории муниципального образования. Создание эффективных механизмов обеспечения жильем граждан (в том числе молодых граждан, молодых семей и молодых специалистов) является особенно актуальным.</w:t>
      </w:r>
    </w:p>
    <w:p w:rsidR="00B03115" w:rsidRPr="005B6A79" w:rsidRDefault="00B03115" w:rsidP="00DC35EE">
      <w:pPr>
        <w:pStyle w:val="NormalWeb"/>
        <w:spacing w:before="0" w:beforeAutospacing="0" w:after="0" w:afterAutospacing="0"/>
        <w:ind w:firstLine="709"/>
        <w:jc w:val="both"/>
        <w:rPr>
          <w:bCs/>
        </w:rPr>
      </w:pPr>
      <w:r w:rsidRPr="005B6A79">
        <w:rPr>
          <w:bCs/>
        </w:rPr>
        <w:t xml:space="preserve">Как показывают результаты социологических опросов, среди причин, по которым в семьях мало детей или их нет, на первом месте стоит отсутствие перспектив на улучшение жилищных условий. Почти 50 </w:t>
      </w:r>
      <w:r>
        <w:rPr>
          <w:bCs/>
        </w:rPr>
        <w:t>%</w:t>
      </w:r>
      <w:r w:rsidRPr="005B6A79">
        <w:rPr>
          <w:bCs/>
        </w:rPr>
        <w:t xml:space="preserve"> молодых семей распадаются.</w:t>
      </w:r>
    </w:p>
    <w:p w:rsidR="00B03115" w:rsidRPr="005B6A79" w:rsidRDefault="00B03115" w:rsidP="00D1072B">
      <w:pPr>
        <w:pStyle w:val="NoSpacing"/>
        <w:ind w:firstLine="709"/>
        <w:jc w:val="both"/>
        <w:rPr>
          <w:rFonts w:ascii="Times New Roman" w:hAnsi="Times New Roman"/>
          <w:sz w:val="24"/>
          <w:szCs w:val="24"/>
        </w:rPr>
      </w:pPr>
      <w:r w:rsidRPr="005B6A79">
        <w:rPr>
          <w:rFonts w:ascii="Times New Roman" w:hAnsi="Times New Roman"/>
          <w:sz w:val="24"/>
          <w:szCs w:val="24"/>
        </w:rPr>
        <w:t>Результаты проведенного в 2014 г. опроса населения</w:t>
      </w:r>
      <w:r>
        <w:rPr>
          <w:rStyle w:val="FootnoteReference"/>
          <w:rFonts w:ascii="Times New Roman" w:hAnsi="Times New Roman"/>
          <w:sz w:val="24"/>
          <w:szCs w:val="24"/>
        </w:rPr>
        <w:footnoteReference w:id="9"/>
      </w:r>
      <w:r w:rsidRPr="005B6A79">
        <w:rPr>
          <w:rFonts w:ascii="Times New Roman" w:hAnsi="Times New Roman"/>
          <w:sz w:val="24"/>
          <w:szCs w:val="24"/>
        </w:rPr>
        <w:t xml:space="preserve"> муниципального образования показывают, что сохраняется сравнительно высокая степень неудовлетворенности жителей Сланцевского района качеством оказываемых жилищно-коммунальных услуг и качеством жилищных условий. Так, неудовлетворительным качеством жилищно-коммунальных услуг в целом недовольны – 29 % опрошенных, проживающих в многоквартирных домах, 10-20% опрошенных недовольны качеством теплоснабжения, водоснабжения, газоснабжения. Меньше всего анкетированных беспокоило качество электроснабжения. В целом показатели удовлетворенности соответствуют средним по Ленинградской области.</w:t>
      </w:r>
    </w:p>
    <w:p w:rsidR="00B03115" w:rsidRPr="005B6A79" w:rsidRDefault="00B03115" w:rsidP="00D1072B">
      <w:pPr>
        <w:pStyle w:val="NoSpacing"/>
        <w:ind w:firstLine="709"/>
        <w:jc w:val="both"/>
        <w:rPr>
          <w:rFonts w:ascii="Times New Roman" w:hAnsi="Times New Roman"/>
          <w:sz w:val="24"/>
          <w:szCs w:val="24"/>
        </w:rPr>
      </w:pPr>
      <w:r w:rsidRPr="005B6A79">
        <w:rPr>
          <w:rFonts w:ascii="Times New Roman" w:hAnsi="Times New Roman"/>
          <w:sz w:val="24"/>
          <w:szCs w:val="24"/>
        </w:rPr>
        <w:t>2014-2015 годы стали непростыми для рынка недвижимости Ленинградской области. Кризисные явления в экономике страны, повышение ставки Центрального банка и отсутствие платежеспособного спроса привели к резкому сокращению инвестиционной деятельности во всех секторах недвижимости. Фактическое отсутствие нового жилищного строительства в Сланцевском городском поселении, общая депрессивная ситуация в экономике моногорода не способствуют развитию рынка жилья в муниципальном образовании. В городе представлены только квартиры на вторичном рынке, стоимость квадратного метра в которых в 2-2,5 раза ниже средней цены на вторичном рынке Ленинградской области – 21-22 тыс. руб. против 53-54 тыс. руб. соответственно (по состоянию на конец 2015 – начало 2016 гг.).</w:t>
      </w:r>
    </w:p>
    <w:p w:rsidR="00B03115" w:rsidRPr="005B6A79" w:rsidRDefault="00B03115" w:rsidP="00D1072B">
      <w:pPr>
        <w:pStyle w:val="NoSpacing"/>
        <w:ind w:firstLine="709"/>
        <w:jc w:val="both"/>
        <w:rPr>
          <w:rFonts w:ascii="Times New Roman" w:hAnsi="Times New Roman"/>
          <w:sz w:val="24"/>
          <w:szCs w:val="24"/>
        </w:rPr>
      </w:pPr>
      <w:r w:rsidRPr="005B6A79">
        <w:rPr>
          <w:rFonts w:ascii="Times New Roman" w:hAnsi="Times New Roman"/>
          <w:sz w:val="24"/>
          <w:szCs w:val="24"/>
        </w:rPr>
        <w:t xml:space="preserve">В 2005-2010 гг. вторичный рынок во многом определялся </w:t>
      </w:r>
      <w:r>
        <w:rPr>
          <w:rFonts w:ascii="Times New Roman" w:hAnsi="Times New Roman"/>
          <w:sz w:val="24"/>
          <w:szCs w:val="24"/>
        </w:rPr>
        <w:t>двумя</w:t>
      </w:r>
      <w:r w:rsidRPr="005B6A79">
        <w:rPr>
          <w:rFonts w:ascii="Times New Roman" w:hAnsi="Times New Roman"/>
          <w:sz w:val="24"/>
          <w:szCs w:val="24"/>
        </w:rPr>
        <w:t xml:space="preserve"> факторами – трудоустройством безработных за пределом города </w:t>
      </w:r>
      <w:r>
        <w:rPr>
          <w:rFonts w:ascii="Times New Roman" w:hAnsi="Times New Roman"/>
          <w:sz w:val="24"/>
          <w:szCs w:val="24"/>
        </w:rPr>
        <w:t>(</w:t>
      </w:r>
      <w:r w:rsidRPr="005B6A79">
        <w:rPr>
          <w:rFonts w:ascii="Times New Roman" w:hAnsi="Times New Roman"/>
          <w:sz w:val="24"/>
          <w:szCs w:val="24"/>
        </w:rPr>
        <w:t>отъезд</w:t>
      </w:r>
      <w:r>
        <w:rPr>
          <w:rFonts w:ascii="Times New Roman" w:hAnsi="Times New Roman"/>
          <w:sz w:val="24"/>
          <w:szCs w:val="24"/>
        </w:rPr>
        <w:t xml:space="preserve"> в другие населенные пункты, СПб)</w:t>
      </w:r>
      <w:r w:rsidRPr="005B6A79">
        <w:rPr>
          <w:rFonts w:ascii="Times New Roman" w:hAnsi="Times New Roman"/>
          <w:sz w:val="24"/>
          <w:szCs w:val="24"/>
        </w:rPr>
        <w:t xml:space="preserve"> и притоком маргинальных элементов в город за счет бросовых цен на недвижимость (в сравнении с Санкт-Петербургом и остальной Ленинградской областью), что еще больше обострило социальный климат в Сланцевском городском поселении.</w:t>
      </w:r>
    </w:p>
    <w:p w:rsidR="00B03115" w:rsidRPr="005B6A79" w:rsidRDefault="00B03115" w:rsidP="00D1072B">
      <w:pPr>
        <w:pStyle w:val="NoSpacing"/>
        <w:ind w:firstLine="709"/>
        <w:jc w:val="both"/>
        <w:rPr>
          <w:rFonts w:ascii="Times New Roman" w:hAnsi="Times New Roman"/>
          <w:sz w:val="24"/>
          <w:szCs w:val="24"/>
        </w:rPr>
      </w:pPr>
      <w:r w:rsidRPr="005B6A79">
        <w:rPr>
          <w:rFonts w:ascii="Times New Roman" w:hAnsi="Times New Roman"/>
          <w:sz w:val="24"/>
          <w:szCs w:val="24"/>
        </w:rPr>
        <w:t>Низкие цены на вторичном рынке</w:t>
      </w:r>
      <w:r>
        <w:rPr>
          <w:rFonts w:ascii="Times New Roman" w:hAnsi="Times New Roman"/>
          <w:sz w:val="24"/>
          <w:szCs w:val="24"/>
        </w:rPr>
        <w:t xml:space="preserve"> жилья</w:t>
      </w:r>
      <w:r w:rsidRPr="005B6A79">
        <w:rPr>
          <w:rFonts w:ascii="Times New Roman" w:hAnsi="Times New Roman"/>
          <w:sz w:val="24"/>
          <w:szCs w:val="24"/>
        </w:rPr>
        <w:t xml:space="preserve"> обусловлены фактическим отсутствием спроса на жилье, что в свою очередь характерно для моногородов, экономика которых находится в </w:t>
      </w:r>
      <w:r>
        <w:rPr>
          <w:rFonts w:ascii="Times New Roman" w:hAnsi="Times New Roman"/>
          <w:sz w:val="24"/>
          <w:szCs w:val="24"/>
        </w:rPr>
        <w:t>слож</w:t>
      </w:r>
      <w:r w:rsidRPr="005B6A79">
        <w:rPr>
          <w:rFonts w:ascii="Times New Roman" w:hAnsi="Times New Roman"/>
          <w:sz w:val="24"/>
          <w:szCs w:val="24"/>
        </w:rPr>
        <w:t>ном состоянии. Отсутствие новых высокооплачиваемых рабочих мест, высокая безработица не способствуют переезду в Сланцы. Сделки с привлечением ипотечных кредитов немногочисленны. В 2015 г. ситуация осложнилась отсутствием возможности использовать ипотеку при покупке недвижимости на вторичном рынке.</w:t>
      </w:r>
    </w:p>
    <w:p w:rsidR="00B03115" w:rsidRPr="005B6A79" w:rsidRDefault="00B03115" w:rsidP="00D1072B">
      <w:pPr>
        <w:pStyle w:val="NoSpacing"/>
        <w:ind w:firstLine="709"/>
        <w:jc w:val="both"/>
        <w:rPr>
          <w:rFonts w:ascii="Times New Roman" w:hAnsi="Times New Roman"/>
        </w:rPr>
      </w:pPr>
    </w:p>
    <w:p w:rsidR="00B03115" w:rsidRPr="00A9701C" w:rsidRDefault="00B03115" w:rsidP="00D1072B">
      <w:pPr>
        <w:pStyle w:val="NoSpacing"/>
        <w:ind w:firstLine="709"/>
        <w:jc w:val="both"/>
        <w:rPr>
          <w:rFonts w:ascii="Times New Roman" w:hAnsi="Times New Roman"/>
          <w:b/>
          <w:sz w:val="24"/>
          <w:szCs w:val="24"/>
        </w:rPr>
      </w:pPr>
      <w:r w:rsidRPr="00A9701C">
        <w:rPr>
          <w:rFonts w:ascii="Times New Roman" w:hAnsi="Times New Roman"/>
          <w:b/>
          <w:sz w:val="24"/>
          <w:szCs w:val="24"/>
        </w:rPr>
        <w:t>КОММУНАЛЬНАЯ ИНФРАСТРУКТУРА</w:t>
      </w:r>
    </w:p>
    <w:p w:rsidR="00B03115" w:rsidRPr="005B6A79" w:rsidRDefault="00B03115" w:rsidP="00D1072B">
      <w:pPr>
        <w:pStyle w:val="NormalWeb"/>
        <w:spacing w:before="0" w:beforeAutospacing="0" w:after="0" w:afterAutospacing="0"/>
        <w:ind w:firstLine="709"/>
        <w:jc w:val="both"/>
      </w:pPr>
      <w:r w:rsidRPr="005B6A79">
        <w:rPr>
          <w:lang w:eastAsia="en-US"/>
        </w:rPr>
        <w:t>Ресурсоснабжающими организациями являются: ОАО «Нева-Энергия» (горячее водоснабжение и отопление) и ООО «Сланцевский водоканал» (холодное водоснабжение</w:t>
      </w:r>
      <w:r w:rsidRPr="005B6A79">
        <w:t xml:space="preserve"> и канализация), ООО «РКС-энерго» (электроснабжение), ЗАО «Газпром Межрегионгаз Санкт-Петербург» (газоснабжение многоквартирных домов)</w:t>
      </w:r>
      <w:r w:rsidRPr="005B6A79">
        <w:rPr>
          <w:lang w:eastAsia="en-US"/>
        </w:rPr>
        <w:t>.</w:t>
      </w:r>
    </w:p>
    <w:p w:rsidR="00B03115" w:rsidRPr="005B6A79" w:rsidRDefault="00B03115" w:rsidP="00D1072B">
      <w:pPr>
        <w:pStyle w:val="NormalWeb"/>
        <w:spacing w:before="0" w:beforeAutospacing="0" w:after="0" w:afterAutospacing="0"/>
        <w:ind w:firstLine="709"/>
        <w:jc w:val="both"/>
        <w:rPr>
          <w:lang w:eastAsia="en-US"/>
        </w:rPr>
      </w:pPr>
      <w:r w:rsidRPr="005B6A79">
        <w:rPr>
          <w:lang w:eastAsia="en-US"/>
        </w:rPr>
        <w:t>Уровень износа объектов коммунальной инфраструктуры по Сланцевскому городскому поселению высок и ориентировочно составляет (74 %), в том числе: систем водоснабжения – 75%, систем водоотведения – 79%, систем теплоснабжения – 67,9%.</w:t>
      </w:r>
    </w:p>
    <w:p w:rsidR="00B03115" w:rsidRDefault="00B03115" w:rsidP="00D1072B">
      <w:pPr>
        <w:pStyle w:val="NormalWeb"/>
        <w:spacing w:before="0" w:beforeAutospacing="0" w:after="0" w:afterAutospacing="0"/>
        <w:ind w:firstLine="709"/>
        <w:jc w:val="both"/>
        <w:rPr>
          <w:lang w:eastAsia="en-US"/>
        </w:rPr>
      </w:pPr>
      <w:r w:rsidRPr="005B6A79">
        <w:rPr>
          <w:lang w:eastAsia="en-US"/>
        </w:rPr>
        <w:t>В муниципальном образовании реализуется муниципальная программа «Жилищно-коммунальное хозяйство, повышение степени благоустройства и безопасности дорожного движения на территории Сланцевского городского поселения на 2015-2021 годы», а также «Программа комплексного развития систем коммунальной инфраструктуры муниципального образования Сланцевское городское поселение Сланцевского муниципального района Ленинградской области на период с 2014 - 2030 годы». Целью реализации указанных программ является обеспечение надежности функционирования коммунальных систем жизнеобеспечения муниципального образования, находящихся в муниципальной собственности поселения.</w:t>
      </w:r>
    </w:p>
    <w:p w:rsidR="00B03115" w:rsidRPr="005B6A79" w:rsidRDefault="00B03115" w:rsidP="00D1072B">
      <w:pPr>
        <w:pStyle w:val="NormalWeb"/>
        <w:spacing w:before="0" w:beforeAutospacing="0" w:after="0" w:afterAutospacing="0"/>
        <w:ind w:firstLine="709"/>
        <w:jc w:val="both"/>
        <w:rPr>
          <w:lang w:eastAsia="en-US"/>
        </w:rPr>
      </w:pPr>
    </w:p>
    <w:p w:rsidR="00B03115" w:rsidRPr="005B6A79" w:rsidRDefault="00B03115" w:rsidP="003462A6">
      <w:pPr>
        <w:pStyle w:val="Default"/>
        <w:jc w:val="center"/>
        <w:rPr>
          <w:rFonts w:ascii="Times New Roman" w:hAnsi="Times New Roman" w:cs="Times New Roman"/>
          <w:b/>
          <w:bCs/>
          <w:color w:val="auto"/>
        </w:rPr>
      </w:pPr>
      <w:r w:rsidRPr="005B6A79">
        <w:rPr>
          <w:rFonts w:ascii="Times New Roman" w:hAnsi="Times New Roman" w:cs="Times New Roman"/>
          <w:bCs/>
          <w:color w:val="auto"/>
        </w:rPr>
        <w:t>Таблица</w:t>
      </w:r>
      <w:r>
        <w:rPr>
          <w:rFonts w:ascii="Times New Roman" w:hAnsi="Times New Roman" w:cs="Times New Roman"/>
          <w:bCs/>
          <w:color w:val="auto"/>
        </w:rPr>
        <w:t>10</w:t>
      </w:r>
      <w:r>
        <w:rPr>
          <w:color w:val="auto"/>
        </w:rPr>
        <w:t></w:t>
      </w:r>
      <w:r>
        <w:rPr>
          <w:color w:val="auto"/>
        </w:rPr>
        <w:t></w:t>
      </w:r>
      <w:r>
        <w:rPr>
          <w:color w:val="auto"/>
        </w:rPr>
        <w:t></w:t>
      </w:r>
      <w:r w:rsidRPr="005B6A79">
        <w:rPr>
          <w:rFonts w:ascii="Times New Roman" w:hAnsi="Times New Roman" w:cs="Times New Roman"/>
          <w:color w:val="auto"/>
        </w:rPr>
        <w:t>Удельная величина потребления ресурсов в многоквартирных домах в 2014 году</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tblPr>
      <w:tblGrid>
        <w:gridCol w:w="2518"/>
        <w:gridCol w:w="3719"/>
        <w:gridCol w:w="1704"/>
        <w:gridCol w:w="1630"/>
      </w:tblGrid>
      <w:tr w:rsidR="00B03115" w:rsidRPr="00826D8F" w:rsidTr="00CE116F">
        <w:tc>
          <w:tcPr>
            <w:tcW w:w="2518" w:type="dxa"/>
            <w:shd w:val="clear" w:color="auto" w:fill="FFFFFF"/>
            <w:vAlign w:val="center"/>
          </w:tcPr>
          <w:p w:rsidR="00B03115" w:rsidRPr="00826D8F" w:rsidRDefault="00B03115" w:rsidP="00CE116F">
            <w:pPr>
              <w:pStyle w:val="Default"/>
              <w:jc w:val="center"/>
              <w:rPr>
                <w:rFonts w:ascii="Times New Roman" w:hAnsi="Times New Roman" w:cs="Times New Roman"/>
                <w:bCs/>
                <w:color w:val="auto"/>
                <w:sz w:val="22"/>
                <w:szCs w:val="22"/>
              </w:rPr>
            </w:pPr>
            <w:r w:rsidRPr="00826D8F">
              <w:rPr>
                <w:rFonts w:ascii="Times New Roman" w:hAnsi="Times New Roman" w:cs="Times New Roman"/>
                <w:bCs/>
                <w:color w:val="auto"/>
                <w:sz w:val="22"/>
                <w:szCs w:val="22"/>
              </w:rPr>
              <w:t>Энергетические ресурсы</w:t>
            </w:r>
          </w:p>
        </w:tc>
        <w:tc>
          <w:tcPr>
            <w:tcW w:w="3719" w:type="dxa"/>
            <w:shd w:val="clear" w:color="auto" w:fill="FFFFFF"/>
            <w:vAlign w:val="center"/>
          </w:tcPr>
          <w:p w:rsidR="00B03115" w:rsidRPr="00826D8F" w:rsidRDefault="00B03115" w:rsidP="00CE116F">
            <w:pPr>
              <w:pStyle w:val="Default"/>
              <w:jc w:val="center"/>
              <w:rPr>
                <w:rFonts w:ascii="Times New Roman" w:hAnsi="Times New Roman" w:cs="Times New Roman"/>
                <w:bCs/>
                <w:color w:val="auto"/>
                <w:sz w:val="22"/>
                <w:szCs w:val="22"/>
              </w:rPr>
            </w:pPr>
            <w:r w:rsidRPr="00826D8F">
              <w:rPr>
                <w:rFonts w:ascii="Times New Roman" w:hAnsi="Times New Roman" w:cs="Times New Roman"/>
                <w:color w:val="auto"/>
                <w:sz w:val="22"/>
                <w:szCs w:val="22"/>
              </w:rPr>
              <w:t>Единица измерения</w:t>
            </w:r>
          </w:p>
        </w:tc>
        <w:tc>
          <w:tcPr>
            <w:tcW w:w="1704" w:type="dxa"/>
            <w:shd w:val="clear" w:color="auto" w:fill="FFFFFF"/>
            <w:vAlign w:val="center"/>
          </w:tcPr>
          <w:p w:rsidR="00B03115" w:rsidRPr="00826D8F" w:rsidRDefault="00B03115" w:rsidP="00CE116F">
            <w:pPr>
              <w:pStyle w:val="Default"/>
              <w:jc w:val="center"/>
              <w:rPr>
                <w:rFonts w:ascii="Times New Roman" w:hAnsi="Times New Roman" w:cs="Times New Roman"/>
                <w:bCs/>
                <w:color w:val="auto"/>
                <w:sz w:val="22"/>
                <w:szCs w:val="22"/>
              </w:rPr>
            </w:pPr>
            <w:r w:rsidRPr="00826D8F">
              <w:rPr>
                <w:rFonts w:ascii="Times New Roman" w:hAnsi="Times New Roman" w:cs="Times New Roman"/>
                <w:color w:val="auto"/>
                <w:sz w:val="22"/>
                <w:szCs w:val="22"/>
              </w:rPr>
              <w:t>Сланцевский район</w:t>
            </w:r>
          </w:p>
        </w:tc>
        <w:tc>
          <w:tcPr>
            <w:tcW w:w="1630" w:type="dxa"/>
            <w:shd w:val="clear" w:color="auto" w:fill="FFFFFF"/>
            <w:vAlign w:val="center"/>
          </w:tcPr>
          <w:p w:rsidR="00B03115" w:rsidRPr="00826D8F" w:rsidRDefault="00B03115" w:rsidP="00CE116F">
            <w:pPr>
              <w:pStyle w:val="Default"/>
              <w:jc w:val="center"/>
              <w:rPr>
                <w:rFonts w:ascii="Times New Roman" w:hAnsi="Times New Roman" w:cs="Times New Roman"/>
                <w:bCs/>
                <w:color w:val="auto"/>
                <w:sz w:val="22"/>
                <w:szCs w:val="22"/>
              </w:rPr>
            </w:pPr>
            <w:r w:rsidRPr="00826D8F">
              <w:rPr>
                <w:rFonts w:ascii="Times New Roman" w:hAnsi="Times New Roman" w:cs="Times New Roman"/>
                <w:bCs/>
                <w:color w:val="auto"/>
                <w:sz w:val="22"/>
                <w:szCs w:val="22"/>
              </w:rPr>
              <w:t>Ленинградская область</w:t>
            </w:r>
          </w:p>
        </w:tc>
      </w:tr>
      <w:tr w:rsidR="00B03115" w:rsidRPr="00826D8F" w:rsidTr="00CE116F">
        <w:tc>
          <w:tcPr>
            <w:tcW w:w="2518" w:type="dxa"/>
            <w:shd w:val="clear" w:color="auto" w:fill="FFFFFF"/>
          </w:tcPr>
          <w:p w:rsidR="00B03115" w:rsidRPr="00826D8F" w:rsidRDefault="00B03115" w:rsidP="00CE116F">
            <w:pPr>
              <w:pStyle w:val="Default"/>
              <w:jc w:val="center"/>
              <w:rPr>
                <w:rFonts w:ascii="Times New Roman" w:hAnsi="Times New Roman" w:cs="Times New Roman"/>
                <w:b/>
                <w:bCs/>
                <w:color w:val="auto"/>
                <w:sz w:val="22"/>
                <w:szCs w:val="22"/>
              </w:rPr>
            </w:pPr>
            <w:r w:rsidRPr="00826D8F">
              <w:rPr>
                <w:rFonts w:ascii="Times New Roman" w:hAnsi="Times New Roman" w:cs="Times New Roman"/>
                <w:bCs/>
                <w:color w:val="auto"/>
                <w:sz w:val="22"/>
                <w:szCs w:val="22"/>
              </w:rPr>
              <w:t xml:space="preserve">Электрическая энергия </w:t>
            </w:r>
          </w:p>
        </w:tc>
        <w:tc>
          <w:tcPr>
            <w:tcW w:w="3719" w:type="dxa"/>
            <w:shd w:val="clear" w:color="auto" w:fill="FFFFFF"/>
          </w:tcPr>
          <w:p w:rsidR="00B03115" w:rsidRPr="00826D8F" w:rsidRDefault="00B03115" w:rsidP="00CE116F">
            <w:pPr>
              <w:pStyle w:val="Default"/>
              <w:jc w:val="center"/>
              <w:rPr>
                <w:rFonts w:ascii="Times New Roman" w:hAnsi="Times New Roman" w:cs="Times New Roman"/>
                <w:bCs/>
                <w:color w:val="auto"/>
                <w:sz w:val="22"/>
                <w:szCs w:val="22"/>
              </w:rPr>
            </w:pPr>
            <w:r w:rsidRPr="00826D8F">
              <w:rPr>
                <w:rFonts w:ascii="Times New Roman" w:hAnsi="Times New Roman" w:cs="Times New Roman"/>
                <w:color w:val="auto"/>
                <w:sz w:val="22"/>
                <w:szCs w:val="22"/>
              </w:rPr>
              <w:t>кВт/ч на 1 проживающего</w:t>
            </w:r>
          </w:p>
        </w:tc>
        <w:tc>
          <w:tcPr>
            <w:tcW w:w="1704" w:type="dxa"/>
            <w:shd w:val="clear" w:color="auto" w:fill="FFFFFF"/>
          </w:tcPr>
          <w:p w:rsidR="00B03115" w:rsidRPr="00826D8F" w:rsidRDefault="00B03115" w:rsidP="00CE116F">
            <w:pPr>
              <w:pStyle w:val="Default"/>
              <w:jc w:val="center"/>
              <w:rPr>
                <w:rFonts w:ascii="Times New Roman" w:hAnsi="Times New Roman" w:cs="Times New Roman"/>
                <w:bCs/>
                <w:color w:val="auto"/>
                <w:sz w:val="22"/>
                <w:szCs w:val="22"/>
              </w:rPr>
            </w:pPr>
            <w:r w:rsidRPr="00826D8F">
              <w:rPr>
                <w:rFonts w:ascii="Times New Roman" w:hAnsi="Times New Roman" w:cs="Times New Roman"/>
                <w:bCs/>
                <w:color w:val="auto"/>
                <w:sz w:val="22"/>
                <w:szCs w:val="22"/>
              </w:rPr>
              <w:t>404,0</w:t>
            </w:r>
          </w:p>
        </w:tc>
        <w:tc>
          <w:tcPr>
            <w:tcW w:w="1630" w:type="dxa"/>
            <w:shd w:val="clear" w:color="auto" w:fill="FFFFFF"/>
          </w:tcPr>
          <w:p w:rsidR="00B03115" w:rsidRPr="00826D8F" w:rsidRDefault="00B03115" w:rsidP="00CE116F">
            <w:pPr>
              <w:pStyle w:val="Default"/>
              <w:jc w:val="center"/>
              <w:rPr>
                <w:rFonts w:ascii="Times New Roman" w:hAnsi="Times New Roman" w:cs="Times New Roman"/>
                <w:bCs/>
                <w:color w:val="auto"/>
                <w:sz w:val="22"/>
                <w:szCs w:val="22"/>
              </w:rPr>
            </w:pPr>
            <w:r w:rsidRPr="00826D8F">
              <w:rPr>
                <w:rFonts w:ascii="Times New Roman" w:hAnsi="Times New Roman" w:cs="Times New Roman"/>
                <w:bCs/>
                <w:color w:val="auto"/>
                <w:sz w:val="22"/>
                <w:szCs w:val="22"/>
              </w:rPr>
              <w:t>728,45</w:t>
            </w:r>
          </w:p>
        </w:tc>
      </w:tr>
      <w:tr w:rsidR="00B03115" w:rsidRPr="00826D8F" w:rsidTr="00CE116F">
        <w:tc>
          <w:tcPr>
            <w:tcW w:w="2518" w:type="dxa"/>
            <w:shd w:val="clear" w:color="auto" w:fill="FFFFFF"/>
          </w:tcPr>
          <w:p w:rsidR="00B03115" w:rsidRPr="00826D8F" w:rsidRDefault="00B03115" w:rsidP="00CE116F">
            <w:pPr>
              <w:pStyle w:val="Default"/>
              <w:jc w:val="center"/>
              <w:rPr>
                <w:rFonts w:ascii="Times New Roman" w:hAnsi="Times New Roman" w:cs="Times New Roman"/>
                <w:b/>
                <w:bCs/>
                <w:color w:val="auto"/>
                <w:sz w:val="22"/>
                <w:szCs w:val="22"/>
              </w:rPr>
            </w:pPr>
            <w:r w:rsidRPr="00826D8F">
              <w:rPr>
                <w:rFonts w:ascii="Times New Roman" w:hAnsi="Times New Roman" w:cs="Times New Roman"/>
                <w:bCs/>
                <w:color w:val="auto"/>
                <w:sz w:val="22"/>
                <w:szCs w:val="22"/>
              </w:rPr>
              <w:t>Тепловая энергия</w:t>
            </w:r>
          </w:p>
        </w:tc>
        <w:tc>
          <w:tcPr>
            <w:tcW w:w="3719" w:type="dxa"/>
            <w:shd w:val="clear" w:color="auto" w:fill="FFFFFF"/>
          </w:tcPr>
          <w:p w:rsidR="00B03115" w:rsidRPr="00826D8F" w:rsidRDefault="00B03115" w:rsidP="00CE116F">
            <w:pPr>
              <w:pStyle w:val="Default"/>
              <w:jc w:val="center"/>
              <w:rPr>
                <w:rFonts w:ascii="Times New Roman" w:hAnsi="Times New Roman" w:cs="Times New Roman"/>
                <w:bCs/>
                <w:color w:val="auto"/>
                <w:sz w:val="22"/>
                <w:szCs w:val="22"/>
              </w:rPr>
            </w:pPr>
            <w:r w:rsidRPr="00826D8F">
              <w:rPr>
                <w:rFonts w:ascii="Times New Roman" w:hAnsi="Times New Roman" w:cs="Times New Roman"/>
                <w:color w:val="auto"/>
                <w:sz w:val="22"/>
                <w:szCs w:val="22"/>
              </w:rPr>
              <w:t>Гкал на 1 кв. м общей площади</w:t>
            </w:r>
          </w:p>
        </w:tc>
        <w:tc>
          <w:tcPr>
            <w:tcW w:w="1704" w:type="dxa"/>
            <w:shd w:val="clear" w:color="auto" w:fill="FFFFFF"/>
          </w:tcPr>
          <w:p w:rsidR="00B03115" w:rsidRPr="00826D8F" w:rsidRDefault="00B03115" w:rsidP="00CE116F">
            <w:pPr>
              <w:pStyle w:val="Default"/>
              <w:jc w:val="center"/>
              <w:rPr>
                <w:rFonts w:ascii="Times New Roman" w:hAnsi="Times New Roman" w:cs="Times New Roman"/>
                <w:bCs/>
                <w:color w:val="auto"/>
                <w:sz w:val="22"/>
                <w:szCs w:val="22"/>
              </w:rPr>
            </w:pPr>
            <w:r w:rsidRPr="00826D8F">
              <w:rPr>
                <w:rFonts w:ascii="Times New Roman" w:hAnsi="Times New Roman" w:cs="Times New Roman"/>
                <w:bCs/>
                <w:color w:val="auto"/>
                <w:sz w:val="22"/>
                <w:szCs w:val="22"/>
              </w:rPr>
              <w:t>0,19</w:t>
            </w:r>
          </w:p>
        </w:tc>
        <w:tc>
          <w:tcPr>
            <w:tcW w:w="1630" w:type="dxa"/>
            <w:shd w:val="clear" w:color="auto" w:fill="FFFFFF"/>
          </w:tcPr>
          <w:p w:rsidR="00B03115" w:rsidRPr="00826D8F" w:rsidRDefault="00B03115" w:rsidP="00CE116F">
            <w:pPr>
              <w:pStyle w:val="Default"/>
              <w:jc w:val="center"/>
              <w:rPr>
                <w:rFonts w:ascii="Times New Roman" w:hAnsi="Times New Roman" w:cs="Times New Roman"/>
                <w:bCs/>
                <w:color w:val="auto"/>
                <w:sz w:val="22"/>
                <w:szCs w:val="22"/>
              </w:rPr>
            </w:pPr>
            <w:r w:rsidRPr="00826D8F">
              <w:rPr>
                <w:rFonts w:ascii="Times New Roman" w:hAnsi="Times New Roman" w:cs="Times New Roman"/>
                <w:bCs/>
                <w:color w:val="auto"/>
                <w:sz w:val="22"/>
                <w:szCs w:val="22"/>
              </w:rPr>
              <w:t>0,22</w:t>
            </w:r>
          </w:p>
        </w:tc>
      </w:tr>
      <w:tr w:rsidR="00B03115" w:rsidRPr="00826D8F" w:rsidTr="00CE116F">
        <w:tc>
          <w:tcPr>
            <w:tcW w:w="2518" w:type="dxa"/>
            <w:shd w:val="clear" w:color="auto" w:fill="FFFFFF"/>
          </w:tcPr>
          <w:p w:rsidR="00B03115" w:rsidRPr="00826D8F" w:rsidRDefault="00B03115" w:rsidP="00CE116F">
            <w:pPr>
              <w:pStyle w:val="Default"/>
              <w:jc w:val="center"/>
              <w:rPr>
                <w:rFonts w:ascii="Times New Roman" w:hAnsi="Times New Roman" w:cs="Times New Roman"/>
                <w:b/>
                <w:bCs/>
                <w:color w:val="auto"/>
                <w:sz w:val="22"/>
                <w:szCs w:val="22"/>
              </w:rPr>
            </w:pPr>
            <w:r w:rsidRPr="00826D8F">
              <w:rPr>
                <w:rFonts w:ascii="Times New Roman" w:hAnsi="Times New Roman" w:cs="Times New Roman"/>
                <w:bCs/>
                <w:color w:val="auto"/>
                <w:sz w:val="22"/>
                <w:szCs w:val="22"/>
              </w:rPr>
              <w:t>Горячая вода</w:t>
            </w:r>
          </w:p>
        </w:tc>
        <w:tc>
          <w:tcPr>
            <w:tcW w:w="3719" w:type="dxa"/>
            <w:shd w:val="clear" w:color="auto" w:fill="FFFFFF"/>
          </w:tcPr>
          <w:p w:rsidR="00B03115" w:rsidRPr="00826D8F" w:rsidRDefault="00B03115" w:rsidP="00CE116F">
            <w:pPr>
              <w:pStyle w:val="Default"/>
              <w:jc w:val="center"/>
              <w:rPr>
                <w:rFonts w:ascii="Times New Roman" w:hAnsi="Times New Roman" w:cs="Times New Roman"/>
                <w:bCs/>
                <w:color w:val="auto"/>
                <w:sz w:val="22"/>
                <w:szCs w:val="22"/>
              </w:rPr>
            </w:pPr>
            <w:r w:rsidRPr="00826D8F">
              <w:rPr>
                <w:rFonts w:ascii="Times New Roman" w:hAnsi="Times New Roman" w:cs="Times New Roman"/>
                <w:color w:val="auto"/>
                <w:sz w:val="22"/>
                <w:szCs w:val="22"/>
              </w:rPr>
              <w:t>куб. метров на 1проживающего</w:t>
            </w:r>
          </w:p>
        </w:tc>
        <w:tc>
          <w:tcPr>
            <w:tcW w:w="1704" w:type="dxa"/>
            <w:shd w:val="clear" w:color="auto" w:fill="FFFFFF"/>
          </w:tcPr>
          <w:p w:rsidR="00B03115" w:rsidRPr="00826D8F" w:rsidRDefault="00B03115" w:rsidP="00CE116F">
            <w:pPr>
              <w:pStyle w:val="Default"/>
              <w:jc w:val="center"/>
              <w:rPr>
                <w:rFonts w:ascii="Times New Roman" w:hAnsi="Times New Roman" w:cs="Times New Roman"/>
                <w:bCs/>
                <w:color w:val="auto"/>
                <w:sz w:val="22"/>
                <w:szCs w:val="22"/>
              </w:rPr>
            </w:pPr>
            <w:r w:rsidRPr="00826D8F">
              <w:rPr>
                <w:rFonts w:ascii="Times New Roman" w:hAnsi="Times New Roman" w:cs="Times New Roman"/>
                <w:bCs/>
                <w:color w:val="auto"/>
                <w:sz w:val="22"/>
                <w:szCs w:val="22"/>
              </w:rPr>
              <w:t>16,00</w:t>
            </w:r>
          </w:p>
        </w:tc>
        <w:tc>
          <w:tcPr>
            <w:tcW w:w="1630" w:type="dxa"/>
            <w:shd w:val="clear" w:color="auto" w:fill="FFFFFF"/>
          </w:tcPr>
          <w:p w:rsidR="00B03115" w:rsidRPr="00826D8F" w:rsidRDefault="00B03115" w:rsidP="00CE116F">
            <w:pPr>
              <w:pStyle w:val="Default"/>
              <w:jc w:val="center"/>
              <w:rPr>
                <w:rFonts w:ascii="Times New Roman" w:hAnsi="Times New Roman" w:cs="Times New Roman"/>
                <w:bCs/>
                <w:color w:val="auto"/>
                <w:sz w:val="22"/>
                <w:szCs w:val="22"/>
              </w:rPr>
            </w:pPr>
            <w:r w:rsidRPr="00826D8F">
              <w:rPr>
                <w:rFonts w:ascii="Times New Roman" w:hAnsi="Times New Roman" w:cs="Times New Roman"/>
                <w:bCs/>
                <w:color w:val="auto"/>
                <w:sz w:val="22"/>
                <w:szCs w:val="22"/>
              </w:rPr>
              <w:t>20,77</w:t>
            </w:r>
          </w:p>
        </w:tc>
      </w:tr>
      <w:tr w:rsidR="00B03115" w:rsidRPr="00826D8F" w:rsidTr="00CE116F">
        <w:tc>
          <w:tcPr>
            <w:tcW w:w="2518" w:type="dxa"/>
            <w:shd w:val="clear" w:color="auto" w:fill="FFFFFF"/>
          </w:tcPr>
          <w:p w:rsidR="00B03115" w:rsidRPr="00826D8F" w:rsidRDefault="00B03115" w:rsidP="00CE116F">
            <w:pPr>
              <w:pStyle w:val="Default"/>
              <w:jc w:val="center"/>
              <w:rPr>
                <w:rFonts w:ascii="Times New Roman" w:hAnsi="Times New Roman" w:cs="Times New Roman"/>
                <w:b/>
                <w:bCs/>
                <w:color w:val="auto"/>
                <w:sz w:val="22"/>
                <w:szCs w:val="22"/>
              </w:rPr>
            </w:pPr>
            <w:r w:rsidRPr="00826D8F">
              <w:rPr>
                <w:rFonts w:ascii="Times New Roman" w:hAnsi="Times New Roman" w:cs="Times New Roman"/>
                <w:bCs/>
                <w:color w:val="auto"/>
                <w:sz w:val="22"/>
                <w:szCs w:val="22"/>
              </w:rPr>
              <w:t>Холодная вода</w:t>
            </w:r>
          </w:p>
        </w:tc>
        <w:tc>
          <w:tcPr>
            <w:tcW w:w="3719" w:type="dxa"/>
            <w:shd w:val="clear" w:color="auto" w:fill="FFFFFF"/>
          </w:tcPr>
          <w:p w:rsidR="00B03115" w:rsidRPr="00826D8F" w:rsidRDefault="00B03115" w:rsidP="00CE116F">
            <w:pPr>
              <w:pStyle w:val="Default"/>
              <w:jc w:val="center"/>
              <w:rPr>
                <w:rFonts w:ascii="Times New Roman" w:hAnsi="Times New Roman" w:cs="Times New Roman"/>
                <w:bCs/>
                <w:color w:val="auto"/>
                <w:sz w:val="22"/>
                <w:szCs w:val="22"/>
              </w:rPr>
            </w:pPr>
            <w:r w:rsidRPr="00826D8F">
              <w:rPr>
                <w:rFonts w:ascii="Times New Roman" w:hAnsi="Times New Roman" w:cs="Times New Roman"/>
                <w:color w:val="auto"/>
                <w:sz w:val="22"/>
                <w:szCs w:val="22"/>
              </w:rPr>
              <w:t>куб. метров на 1проживающего</w:t>
            </w:r>
          </w:p>
        </w:tc>
        <w:tc>
          <w:tcPr>
            <w:tcW w:w="1704" w:type="dxa"/>
            <w:shd w:val="clear" w:color="auto" w:fill="FFFFFF"/>
          </w:tcPr>
          <w:p w:rsidR="00B03115" w:rsidRPr="00826D8F" w:rsidRDefault="00B03115" w:rsidP="00CE116F">
            <w:pPr>
              <w:pStyle w:val="Default"/>
              <w:jc w:val="center"/>
              <w:rPr>
                <w:rFonts w:ascii="Times New Roman" w:hAnsi="Times New Roman" w:cs="Times New Roman"/>
                <w:bCs/>
                <w:color w:val="auto"/>
                <w:sz w:val="22"/>
                <w:szCs w:val="22"/>
              </w:rPr>
            </w:pPr>
            <w:r w:rsidRPr="00826D8F">
              <w:rPr>
                <w:rFonts w:ascii="Times New Roman" w:hAnsi="Times New Roman" w:cs="Times New Roman"/>
                <w:bCs/>
                <w:color w:val="auto"/>
                <w:sz w:val="22"/>
                <w:szCs w:val="22"/>
              </w:rPr>
              <w:t>47,0</w:t>
            </w:r>
          </w:p>
        </w:tc>
        <w:tc>
          <w:tcPr>
            <w:tcW w:w="1630" w:type="dxa"/>
            <w:shd w:val="clear" w:color="auto" w:fill="FFFFFF"/>
          </w:tcPr>
          <w:p w:rsidR="00B03115" w:rsidRPr="00826D8F" w:rsidRDefault="00B03115" w:rsidP="00CE116F">
            <w:pPr>
              <w:pStyle w:val="Default"/>
              <w:jc w:val="center"/>
              <w:rPr>
                <w:rFonts w:ascii="Times New Roman" w:hAnsi="Times New Roman" w:cs="Times New Roman"/>
                <w:bCs/>
                <w:color w:val="auto"/>
                <w:sz w:val="22"/>
                <w:szCs w:val="22"/>
              </w:rPr>
            </w:pPr>
            <w:r w:rsidRPr="00826D8F">
              <w:rPr>
                <w:rFonts w:ascii="Times New Roman" w:hAnsi="Times New Roman" w:cs="Times New Roman"/>
                <w:bCs/>
                <w:color w:val="auto"/>
                <w:sz w:val="22"/>
                <w:szCs w:val="22"/>
              </w:rPr>
              <w:t>39,62</w:t>
            </w:r>
          </w:p>
        </w:tc>
      </w:tr>
      <w:tr w:rsidR="00B03115" w:rsidRPr="00826D8F" w:rsidTr="00CE116F">
        <w:tc>
          <w:tcPr>
            <w:tcW w:w="2518" w:type="dxa"/>
            <w:shd w:val="clear" w:color="auto" w:fill="FFFFFF"/>
          </w:tcPr>
          <w:p w:rsidR="00B03115" w:rsidRPr="00826D8F" w:rsidRDefault="00B03115" w:rsidP="00CE116F">
            <w:pPr>
              <w:pStyle w:val="Default"/>
              <w:jc w:val="center"/>
              <w:rPr>
                <w:rFonts w:ascii="Times New Roman" w:hAnsi="Times New Roman" w:cs="Times New Roman"/>
                <w:b/>
                <w:bCs/>
                <w:color w:val="auto"/>
                <w:sz w:val="22"/>
                <w:szCs w:val="22"/>
              </w:rPr>
            </w:pPr>
            <w:r w:rsidRPr="00826D8F">
              <w:rPr>
                <w:rFonts w:ascii="Times New Roman" w:hAnsi="Times New Roman" w:cs="Times New Roman"/>
                <w:bCs/>
                <w:color w:val="auto"/>
                <w:sz w:val="22"/>
                <w:szCs w:val="22"/>
              </w:rPr>
              <w:t>Природный газ</w:t>
            </w:r>
          </w:p>
        </w:tc>
        <w:tc>
          <w:tcPr>
            <w:tcW w:w="3719" w:type="dxa"/>
            <w:shd w:val="clear" w:color="auto" w:fill="FFFFFF"/>
          </w:tcPr>
          <w:p w:rsidR="00B03115" w:rsidRPr="00826D8F" w:rsidRDefault="00B03115" w:rsidP="00CE116F">
            <w:pPr>
              <w:pStyle w:val="Default"/>
              <w:jc w:val="center"/>
              <w:rPr>
                <w:rFonts w:ascii="Times New Roman" w:hAnsi="Times New Roman" w:cs="Times New Roman"/>
                <w:bCs/>
                <w:color w:val="auto"/>
                <w:sz w:val="22"/>
                <w:szCs w:val="22"/>
              </w:rPr>
            </w:pPr>
            <w:r w:rsidRPr="00826D8F">
              <w:rPr>
                <w:rFonts w:ascii="Times New Roman" w:hAnsi="Times New Roman" w:cs="Times New Roman"/>
                <w:color w:val="auto"/>
                <w:sz w:val="22"/>
                <w:szCs w:val="22"/>
              </w:rPr>
              <w:t>куб. метров на 1проживающего</w:t>
            </w:r>
          </w:p>
        </w:tc>
        <w:tc>
          <w:tcPr>
            <w:tcW w:w="1704" w:type="dxa"/>
            <w:shd w:val="clear" w:color="auto" w:fill="FFFFFF"/>
          </w:tcPr>
          <w:p w:rsidR="00B03115" w:rsidRPr="00826D8F" w:rsidRDefault="00B03115" w:rsidP="00CE116F">
            <w:pPr>
              <w:pStyle w:val="Default"/>
              <w:jc w:val="center"/>
              <w:rPr>
                <w:rFonts w:ascii="Times New Roman" w:hAnsi="Times New Roman" w:cs="Times New Roman"/>
                <w:bCs/>
                <w:color w:val="auto"/>
                <w:sz w:val="22"/>
                <w:szCs w:val="22"/>
              </w:rPr>
            </w:pPr>
            <w:r w:rsidRPr="00826D8F">
              <w:rPr>
                <w:rFonts w:ascii="Times New Roman" w:hAnsi="Times New Roman" w:cs="Times New Roman"/>
                <w:bCs/>
                <w:color w:val="auto"/>
                <w:sz w:val="22"/>
                <w:szCs w:val="22"/>
              </w:rPr>
              <w:t>170,00</w:t>
            </w:r>
          </w:p>
        </w:tc>
        <w:tc>
          <w:tcPr>
            <w:tcW w:w="1630" w:type="dxa"/>
            <w:shd w:val="clear" w:color="auto" w:fill="FFFFFF"/>
          </w:tcPr>
          <w:p w:rsidR="00B03115" w:rsidRPr="00826D8F" w:rsidRDefault="00B03115" w:rsidP="00CE116F">
            <w:pPr>
              <w:pStyle w:val="Default"/>
              <w:jc w:val="center"/>
              <w:rPr>
                <w:rFonts w:ascii="Times New Roman" w:hAnsi="Times New Roman" w:cs="Times New Roman"/>
                <w:bCs/>
                <w:color w:val="auto"/>
                <w:sz w:val="22"/>
                <w:szCs w:val="22"/>
              </w:rPr>
            </w:pPr>
            <w:r w:rsidRPr="00826D8F">
              <w:rPr>
                <w:rFonts w:ascii="Times New Roman" w:hAnsi="Times New Roman" w:cs="Times New Roman"/>
                <w:bCs/>
                <w:color w:val="auto"/>
                <w:sz w:val="22"/>
                <w:szCs w:val="22"/>
              </w:rPr>
              <w:t>129,10</w:t>
            </w:r>
          </w:p>
        </w:tc>
      </w:tr>
    </w:tbl>
    <w:p w:rsidR="00B03115" w:rsidRPr="005B6A79" w:rsidRDefault="00B03115" w:rsidP="00D1072B">
      <w:pPr>
        <w:ind w:firstLine="709"/>
        <w:rPr>
          <w:rFonts w:ascii="Times New Roman" w:hAnsi="Times New Roman"/>
          <w:szCs w:val="24"/>
        </w:rPr>
      </w:pPr>
    </w:p>
    <w:p w:rsidR="00B03115" w:rsidRPr="00A9701C" w:rsidRDefault="00B03115" w:rsidP="00D1072B">
      <w:pPr>
        <w:pStyle w:val="NormalWeb"/>
        <w:spacing w:before="0" w:beforeAutospacing="0" w:after="0" w:afterAutospacing="0"/>
        <w:ind w:firstLine="709"/>
        <w:jc w:val="both"/>
        <w:rPr>
          <w:b/>
          <w:u w:val="single"/>
        </w:rPr>
      </w:pPr>
      <w:r w:rsidRPr="00A9701C">
        <w:rPr>
          <w:b/>
          <w:u w:val="single"/>
        </w:rPr>
        <w:t>Электроснабжение</w:t>
      </w:r>
    </w:p>
    <w:p w:rsidR="00B03115" w:rsidRPr="002A58F5" w:rsidRDefault="00B03115" w:rsidP="00CF6BA3">
      <w:pPr>
        <w:pStyle w:val="NormalWeb"/>
        <w:spacing w:before="0" w:beforeAutospacing="0" w:after="0" w:afterAutospacing="0"/>
        <w:ind w:firstLine="709"/>
        <w:jc w:val="both"/>
        <w:rPr>
          <w:lang w:eastAsia="en-US"/>
        </w:rPr>
      </w:pPr>
      <w:r w:rsidRPr="005B6A79">
        <w:rPr>
          <w:lang w:eastAsia="en-US"/>
        </w:rPr>
        <w:t xml:space="preserve">На балансе </w:t>
      </w:r>
      <w:r w:rsidRPr="00CF6BA3">
        <w:rPr>
          <w:b/>
          <w:lang w:eastAsia="en-US"/>
        </w:rPr>
        <w:t>электросетевых компаний города</w:t>
      </w:r>
      <w:r w:rsidRPr="005B6A79">
        <w:rPr>
          <w:lang w:eastAsia="en-US"/>
        </w:rPr>
        <w:t xml:space="preserve"> находятся следующие электросетевые объекты: 1 </w:t>
      </w:r>
      <w:r w:rsidRPr="002A58F5">
        <w:rPr>
          <w:lang w:eastAsia="en-US"/>
        </w:rPr>
        <w:t>электроподстанция 110 кВ (ПС 110/35/6 кВ № 351 «Полимер» с трансформаторами мощностью 2х25 МВ∙А), 1 электроподстанция 35 кВ (ПС 35/6 кВ № 14 «Сланцы» с трансформаторами мощностью 2х10 МВ∙А), принадлежащие филиалу ОАО «Ленэнерго» «Кингисеппские электрические сети», а также 113 трансформаторных подстанций мощностью 6 - 10 кВ, воздушные ЛЭП напряжением 35 кВ протяженностью 19,67 км, кабельные ЛЭП напряжением 6-10 кВ протяженностью 76 км, воздушные ЛЭП напряжением 6-10 кВ протяженностью 56,1 км.</w:t>
      </w:r>
    </w:p>
    <w:p w:rsidR="00B03115" w:rsidRPr="002A58F5" w:rsidRDefault="00B03115" w:rsidP="00D1072B">
      <w:pPr>
        <w:pStyle w:val="NormalWeb"/>
        <w:spacing w:before="0" w:beforeAutospacing="0" w:after="0" w:afterAutospacing="0"/>
        <w:ind w:firstLine="709"/>
        <w:jc w:val="both"/>
        <w:rPr>
          <w:lang w:eastAsia="en-US"/>
        </w:rPr>
      </w:pPr>
      <w:r w:rsidRPr="002A58F5">
        <w:rPr>
          <w:lang w:eastAsia="en-US"/>
        </w:rPr>
        <w:t>ПС 110/35/6 кВ № 351 «Полимер» покрывает 23 % нагрузки ОАО «ЛОЭСК», а ПС 35/6 кВ № 14 «Сланцы» – 63 %. На ПС 35/6 кВ № 14 Сланцы нет достаточной свободной мощности для присоединения новых потребителей Сланцевского городского поселения.</w:t>
      </w:r>
    </w:p>
    <w:p w:rsidR="00B03115" w:rsidRPr="005F1B6C" w:rsidRDefault="00B03115" w:rsidP="00CF6BA3">
      <w:pPr>
        <w:pStyle w:val="NormalWeb"/>
        <w:spacing w:before="0" w:beforeAutospacing="0" w:after="0" w:afterAutospacing="0"/>
        <w:ind w:firstLine="709"/>
        <w:jc w:val="both"/>
        <w:rPr>
          <w:lang w:eastAsia="en-US"/>
        </w:rPr>
      </w:pPr>
      <w:r w:rsidRPr="002A58F5">
        <w:rPr>
          <w:lang w:eastAsia="en-US"/>
        </w:rPr>
        <w:t xml:space="preserve">Электросетевые объекты </w:t>
      </w:r>
      <w:r w:rsidRPr="002A58F5">
        <w:rPr>
          <w:b/>
          <w:lang w:eastAsia="en-US"/>
        </w:rPr>
        <w:t>ведомственной принадлежности</w:t>
      </w:r>
      <w:r w:rsidRPr="002A58F5">
        <w:rPr>
          <w:lang w:eastAsia="en-US"/>
        </w:rPr>
        <w:t>: 2 электроподстанции 110 кВ, 6 электроподстанций 35 кВ, 72 подст</w:t>
      </w:r>
      <w:r w:rsidRPr="005B6A79">
        <w:rPr>
          <w:lang w:eastAsia="en-US"/>
        </w:rPr>
        <w:t xml:space="preserve">анции мощностью 6 - 10 кВ, воздушные ЛЭП напряжением 35 кВ протяженностью 31 км, кабельные ЛЭП напряжением 35 кВ протяженностью 1,6 км, воздушные ЛЭП напряжением 6 - 10 кВ протяженностью 31,5 км, кабельные ЛЭП напряжением 6 - 10 кВ протяженностью 459,3 км. </w:t>
      </w:r>
    </w:p>
    <w:p w:rsidR="00B03115" w:rsidRPr="008D03A4" w:rsidRDefault="00B03115" w:rsidP="00D1072B">
      <w:pPr>
        <w:pStyle w:val="NormalWeb"/>
        <w:spacing w:before="0" w:beforeAutospacing="0" w:after="0" w:afterAutospacing="0"/>
        <w:ind w:firstLine="709"/>
        <w:jc w:val="both"/>
        <w:rPr>
          <w:lang w:eastAsia="en-US"/>
        </w:rPr>
      </w:pPr>
      <w:r>
        <w:rPr>
          <w:lang w:eastAsia="en-US"/>
        </w:rPr>
        <w:t>Ч</w:t>
      </w:r>
      <w:r w:rsidRPr="005F1B6C">
        <w:rPr>
          <w:lang w:eastAsia="en-US"/>
        </w:rPr>
        <w:t xml:space="preserve">асть сети 6 кВ ОАО «ЛОЭСК» получает питание от </w:t>
      </w:r>
      <w:r>
        <w:rPr>
          <w:lang w:eastAsia="en-US"/>
        </w:rPr>
        <w:t xml:space="preserve">ведомственных подстанций: </w:t>
      </w:r>
      <w:r w:rsidRPr="005F1B6C">
        <w:rPr>
          <w:lang w:eastAsia="en-US"/>
        </w:rPr>
        <w:t>ГРУ 6 кВ БТЭЦ Сланцы с установленными трансформаторами напряжением 110/35/6 кВ мощностью 2х40 МВ∙А, принадлежащей ОАО «Завод «Сланцы», а также от ПС 35/6 кВ Шахта-2 и ПС 35/6 кВ Шахта-3, принадлежащих ОАО «Ленинградсланец».</w:t>
      </w:r>
      <w:r>
        <w:rPr>
          <w:lang w:eastAsia="en-US"/>
        </w:rPr>
        <w:t xml:space="preserve"> </w:t>
      </w:r>
      <w:r w:rsidRPr="008D03A4">
        <w:rPr>
          <w:lang w:eastAsia="en-US"/>
        </w:rPr>
        <w:t>БТЭЦ Сланцы также является источником электроснабжения промпредприятий: ОАО «Завод «Сланцы», ОАО «Цементный завод «Цесла» и ЗАО «Евроаэробетон».</w:t>
      </w:r>
    </w:p>
    <w:p w:rsidR="00B03115" w:rsidRPr="00A9701C" w:rsidRDefault="00B03115" w:rsidP="00D1072B">
      <w:pPr>
        <w:ind w:firstLine="709"/>
        <w:jc w:val="both"/>
        <w:rPr>
          <w:rFonts w:ascii="Times New Roman" w:hAnsi="Times New Roman"/>
          <w:bCs/>
          <w:sz w:val="24"/>
          <w:szCs w:val="24"/>
        </w:rPr>
      </w:pPr>
      <w:r w:rsidRPr="00A9701C">
        <w:rPr>
          <w:rFonts w:ascii="Times New Roman" w:hAnsi="Times New Roman"/>
          <w:bCs/>
          <w:sz w:val="24"/>
          <w:szCs w:val="24"/>
        </w:rPr>
        <w:t>Суммарная номинальная мощность всех трансформаторов в 2014 году составила 39,2 тыс. кВ А. Объем потребления электроэнергии имеет тенденцию к увеличению. В 2014 году суммарное потребление электроэнергии всеми потребителями составило 2010,96 тыс. кВт. ч.</w:t>
      </w:r>
    </w:p>
    <w:p w:rsidR="00B03115" w:rsidRPr="00A9701C" w:rsidRDefault="00B03115" w:rsidP="00D1072B">
      <w:pPr>
        <w:ind w:firstLine="709"/>
        <w:jc w:val="both"/>
        <w:rPr>
          <w:rFonts w:ascii="Times New Roman" w:hAnsi="Times New Roman"/>
          <w:bCs/>
          <w:sz w:val="24"/>
          <w:szCs w:val="24"/>
        </w:rPr>
      </w:pPr>
    </w:p>
    <w:p w:rsidR="00B03115" w:rsidRPr="00A9701C" w:rsidRDefault="00B03115" w:rsidP="00D1072B">
      <w:pPr>
        <w:pStyle w:val="NormalWeb"/>
        <w:spacing w:before="0" w:beforeAutospacing="0" w:after="0" w:afterAutospacing="0"/>
        <w:ind w:firstLine="709"/>
        <w:jc w:val="both"/>
        <w:rPr>
          <w:b/>
          <w:u w:val="single"/>
        </w:rPr>
      </w:pPr>
      <w:r w:rsidRPr="00A9701C">
        <w:rPr>
          <w:b/>
          <w:u w:val="single"/>
        </w:rPr>
        <w:t>Водоснабжение</w:t>
      </w:r>
    </w:p>
    <w:p w:rsidR="00B03115" w:rsidRPr="00A9701C" w:rsidRDefault="00B03115" w:rsidP="00D1072B">
      <w:pPr>
        <w:pStyle w:val="NormalWeb"/>
        <w:spacing w:before="0" w:beforeAutospacing="0" w:after="0" w:afterAutospacing="0"/>
        <w:ind w:firstLine="709"/>
        <w:jc w:val="both"/>
        <w:rPr>
          <w:lang w:eastAsia="en-US"/>
        </w:rPr>
      </w:pPr>
      <w:r w:rsidRPr="00A9701C">
        <w:rPr>
          <w:lang w:eastAsia="en-US"/>
        </w:rPr>
        <w:t>Для водоснабжения города используется поверхностные воды р. Плюсса (мощность водозабора 50 тыс. куб. м/сутки) и подземные воды 3 артезианских скважин (общей мощностью 1,04 тыс. куб. м/сутки). Мощность всех водопроводов и водозаборов на начало 2015 г. составляет 51,04 тыс. куб. м/сутки, фактически используется мощность водозаборов на 24%. Количество резервуаров чистой воды – 3, их суммарная емкость 1,6 тыс. куб. м.</w:t>
      </w:r>
    </w:p>
    <w:p w:rsidR="00B03115" w:rsidRPr="00A9701C" w:rsidRDefault="00B03115" w:rsidP="00D1072B">
      <w:pPr>
        <w:pStyle w:val="NormalWeb"/>
        <w:spacing w:before="0" w:beforeAutospacing="0" w:after="0" w:afterAutospacing="0"/>
        <w:ind w:firstLine="709"/>
        <w:jc w:val="both"/>
      </w:pPr>
      <w:r w:rsidRPr="00A9701C">
        <w:t>В рамках долгосрочной целевой программы «Чистая вода Ленинградской области на 2011-2017 годы» предусмотрено строительство водопроводов по улицам Сосновая, Набережная, Загородная, Береговая и пер. Кушелевскому.</w:t>
      </w:r>
    </w:p>
    <w:p w:rsidR="00B03115" w:rsidRPr="00A9701C" w:rsidRDefault="00B03115" w:rsidP="00D1072B">
      <w:pPr>
        <w:pStyle w:val="Default"/>
        <w:jc w:val="center"/>
        <w:rPr>
          <w:rFonts w:ascii="Times New Roman" w:hAnsi="Times New Roman" w:cs="Times New Roman"/>
          <w:color w:val="auto"/>
        </w:rPr>
      </w:pPr>
    </w:p>
    <w:p w:rsidR="00B03115" w:rsidRPr="005B6A79" w:rsidRDefault="00B03115" w:rsidP="00D1072B">
      <w:pPr>
        <w:rPr>
          <w:rFonts w:ascii="Times New Roman" w:hAnsi="Times New Roman"/>
          <w:bCs/>
          <w:sz w:val="24"/>
          <w:szCs w:val="24"/>
        </w:rPr>
      </w:pPr>
      <w:r w:rsidRPr="00A9701C">
        <w:rPr>
          <w:rFonts w:ascii="Times New Roman" w:hAnsi="Times New Roman"/>
          <w:bCs/>
          <w:sz w:val="24"/>
          <w:szCs w:val="24"/>
        </w:rPr>
        <w:t xml:space="preserve">Таблица </w:t>
      </w:r>
      <w:r>
        <w:rPr>
          <w:rFonts w:ascii="Times New Roman" w:hAnsi="Times New Roman"/>
          <w:bCs/>
          <w:sz w:val="24"/>
          <w:szCs w:val="24"/>
        </w:rPr>
        <w:t>11</w:t>
      </w:r>
      <w:r w:rsidRPr="00A9701C">
        <w:rPr>
          <w:rFonts w:ascii="Times New Roman" w:hAnsi="Times New Roman"/>
          <w:bCs/>
          <w:sz w:val="24"/>
          <w:szCs w:val="24"/>
        </w:rPr>
        <w:t xml:space="preserve">– </w:t>
      </w:r>
      <w:r w:rsidRPr="005B6A79">
        <w:rPr>
          <w:rFonts w:ascii="Times New Roman" w:hAnsi="Times New Roman"/>
          <w:bCs/>
          <w:sz w:val="24"/>
          <w:szCs w:val="24"/>
        </w:rPr>
        <w:t>Параметры развития водоснабжения, 2014 г.</w:t>
      </w:r>
      <w:r w:rsidRPr="005B6A79">
        <w:rPr>
          <w:rFonts w:ascii="Times New Roman" w:hAnsi="Times New Roman"/>
          <w:bCs/>
          <w:sz w:val="24"/>
          <w:szCs w:val="24"/>
        </w:rPr>
        <w:fldChar w:fldCharType="begin"/>
      </w:r>
      <w:r w:rsidRPr="005B6A79">
        <w:rPr>
          <w:rFonts w:ascii="Times New Roman" w:hAnsi="Times New Roman"/>
          <w:bCs/>
          <w:sz w:val="24"/>
          <w:szCs w:val="24"/>
        </w:rPr>
        <w:instrText xml:space="preserve"> LINK Excel.Sheet.12 "C:\\Users\\Asus\\Desktop\\ломоносов\\Лист Microsoft Excel.xlsx" "Лист7!R3C1:R17C7" \a \f 4 \h  \* MERGEFORMAT </w:instrText>
      </w:r>
      <w:r w:rsidRPr="005B6A79">
        <w:rPr>
          <w:rFonts w:ascii="Times New Roman" w:hAnsi="Times New Roman"/>
          <w:bCs/>
          <w:sz w:val="24"/>
          <w:szCs w:val="24"/>
        </w:rPr>
        <w:fldChar w:fldCharType="separate"/>
      </w:r>
    </w:p>
    <w:tbl>
      <w:tblPr>
        <w:tblW w:w="999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tblPr>
      <w:tblGrid>
        <w:gridCol w:w="6632"/>
        <w:gridCol w:w="2077"/>
        <w:gridCol w:w="1283"/>
      </w:tblGrid>
      <w:tr w:rsidR="00B03115" w:rsidRPr="00826D8F" w:rsidTr="00644DBC">
        <w:trPr>
          <w:trHeight w:val="20"/>
          <w:jc w:val="center"/>
        </w:trPr>
        <w:tc>
          <w:tcPr>
            <w:tcW w:w="6632" w:type="dxa"/>
            <w:shd w:val="clear" w:color="auto" w:fill="FFFFFF"/>
            <w:noWrap/>
            <w:vAlign w:val="center"/>
          </w:tcPr>
          <w:p w:rsidR="00B03115" w:rsidRPr="00826D8F" w:rsidRDefault="00B03115" w:rsidP="00644DBC">
            <w:pPr>
              <w:pStyle w:val="Default"/>
              <w:jc w:val="center"/>
              <w:rPr>
                <w:rFonts w:ascii="Times New Roman" w:hAnsi="Times New Roman" w:cs="Times New Roman"/>
                <w:bCs/>
                <w:color w:val="auto"/>
                <w:sz w:val="22"/>
                <w:szCs w:val="22"/>
              </w:rPr>
            </w:pPr>
            <w:r w:rsidRPr="00826D8F">
              <w:rPr>
                <w:rFonts w:ascii="Times New Roman" w:hAnsi="Times New Roman" w:cs="Times New Roman"/>
                <w:bCs/>
                <w:color w:val="auto"/>
                <w:sz w:val="22"/>
                <w:szCs w:val="22"/>
              </w:rPr>
              <w:t>Наименование показателя</w:t>
            </w:r>
          </w:p>
        </w:tc>
        <w:tc>
          <w:tcPr>
            <w:tcW w:w="2077" w:type="dxa"/>
            <w:shd w:val="clear" w:color="auto" w:fill="FFFFFF"/>
            <w:vAlign w:val="center"/>
          </w:tcPr>
          <w:p w:rsidR="00B03115" w:rsidRPr="00826D8F" w:rsidRDefault="00B03115" w:rsidP="00644DBC">
            <w:pPr>
              <w:pStyle w:val="Default"/>
              <w:jc w:val="center"/>
              <w:rPr>
                <w:rFonts w:ascii="Times New Roman" w:hAnsi="Times New Roman" w:cs="Times New Roman"/>
                <w:bCs/>
                <w:color w:val="auto"/>
                <w:sz w:val="22"/>
                <w:szCs w:val="22"/>
              </w:rPr>
            </w:pPr>
            <w:r w:rsidRPr="00826D8F">
              <w:rPr>
                <w:rFonts w:ascii="Times New Roman" w:hAnsi="Times New Roman" w:cs="Times New Roman"/>
                <w:bCs/>
                <w:color w:val="auto"/>
                <w:sz w:val="22"/>
                <w:szCs w:val="22"/>
              </w:rPr>
              <w:t>Единица измерения</w:t>
            </w:r>
          </w:p>
        </w:tc>
        <w:tc>
          <w:tcPr>
            <w:tcW w:w="1283" w:type="dxa"/>
            <w:shd w:val="clear" w:color="auto" w:fill="FFFFFF"/>
            <w:noWrap/>
            <w:vAlign w:val="center"/>
          </w:tcPr>
          <w:p w:rsidR="00B03115" w:rsidRPr="00826D8F" w:rsidRDefault="00B03115" w:rsidP="00644DBC">
            <w:pPr>
              <w:pStyle w:val="Default"/>
              <w:jc w:val="center"/>
              <w:rPr>
                <w:rFonts w:ascii="Times New Roman" w:hAnsi="Times New Roman" w:cs="Times New Roman"/>
                <w:bCs/>
                <w:color w:val="auto"/>
                <w:sz w:val="22"/>
                <w:szCs w:val="22"/>
              </w:rPr>
            </w:pPr>
            <w:r w:rsidRPr="00826D8F">
              <w:rPr>
                <w:rFonts w:ascii="Times New Roman" w:hAnsi="Times New Roman" w:cs="Times New Roman"/>
                <w:bCs/>
                <w:color w:val="auto"/>
                <w:sz w:val="22"/>
                <w:szCs w:val="22"/>
              </w:rPr>
              <w:t>Итого за 2014 г.</w:t>
            </w:r>
          </w:p>
        </w:tc>
      </w:tr>
      <w:tr w:rsidR="00B03115" w:rsidRPr="00826D8F" w:rsidTr="00CE116F">
        <w:trPr>
          <w:trHeight w:val="20"/>
          <w:jc w:val="center"/>
        </w:trPr>
        <w:tc>
          <w:tcPr>
            <w:tcW w:w="6632" w:type="dxa"/>
            <w:shd w:val="clear" w:color="auto" w:fill="FFFFFF"/>
          </w:tcPr>
          <w:p w:rsidR="00B03115" w:rsidRPr="00826D8F" w:rsidRDefault="00B03115" w:rsidP="00CE116F">
            <w:pPr>
              <w:rPr>
                <w:rFonts w:ascii="Times New Roman" w:hAnsi="Times New Roman"/>
                <w:b/>
                <w:bCs/>
              </w:rPr>
            </w:pPr>
            <w:r w:rsidRPr="00826D8F">
              <w:rPr>
                <w:rFonts w:ascii="Times New Roman" w:hAnsi="Times New Roman"/>
              </w:rPr>
              <w:t>Мощность всех водопроводов и водозаборов</w:t>
            </w:r>
          </w:p>
        </w:tc>
        <w:tc>
          <w:tcPr>
            <w:tcW w:w="2077" w:type="dxa"/>
            <w:shd w:val="clear" w:color="auto" w:fill="FFFFFF"/>
          </w:tcPr>
          <w:p w:rsidR="00B03115" w:rsidRPr="00826D8F" w:rsidRDefault="00B03115" w:rsidP="00CE116F">
            <w:pPr>
              <w:rPr>
                <w:rFonts w:ascii="Times New Roman" w:hAnsi="Times New Roman"/>
                <w:bCs/>
              </w:rPr>
            </w:pPr>
            <w:r w:rsidRPr="00826D8F">
              <w:rPr>
                <w:rFonts w:ascii="Times New Roman" w:hAnsi="Times New Roman"/>
                <w:bCs/>
              </w:rPr>
              <w:t>тыс. куб. м в сут.</w:t>
            </w:r>
          </w:p>
        </w:tc>
        <w:tc>
          <w:tcPr>
            <w:tcW w:w="1283" w:type="dxa"/>
            <w:shd w:val="clear" w:color="auto" w:fill="FFFFFF"/>
            <w:noWrap/>
            <w:vAlign w:val="center"/>
          </w:tcPr>
          <w:p w:rsidR="00B03115" w:rsidRPr="00826D8F" w:rsidRDefault="00B03115" w:rsidP="00CE116F">
            <w:pPr>
              <w:rPr>
                <w:rFonts w:ascii="Times New Roman" w:hAnsi="Times New Roman"/>
                <w:bCs/>
              </w:rPr>
            </w:pPr>
            <w:r w:rsidRPr="00826D8F">
              <w:rPr>
                <w:rFonts w:ascii="Times New Roman" w:hAnsi="Times New Roman"/>
                <w:bCs/>
              </w:rPr>
              <w:t>51,04</w:t>
            </w:r>
          </w:p>
        </w:tc>
      </w:tr>
      <w:tr w:rsidR="00B03115" w:rsidRPr="00826D8F" w:rsidTr="00CE116F">
        <w:trPr>
          <w:trHeight w:val="20"/>
          <w:jc w:val="center"/>
        </w:trPr>
        <w:tc>
          <w:tcPr>
            <w:tcW w:w="6632" w:type="dxa"/>
            <w:shd w:val="clear" w:color="auto" w:fill="FFFFFF"/>
          </w:tcPr>
          <w:p w:rsidR="00B03115" w:rsidRPr="00826D8F" w:rsidRDefault="00B03115" w:rsidP="00CE116F">
            <w:pPr>
              <w:rPr>
                <w:rFonts w:ascii="Times New Roman" w:hAnsi="Times New Roman"/>
                <w:b/>
                <w:bCs/>
              </w:rPr>
            </w:pPr>
            <w:r w:rsidRPr="00826D8F">
              <w:rPr>
                <w:rFonts w:ascii="Times New Roman" w:hAnsi="Times New Roman"/>
              </w:rPr>
              <w:t>Количество воды, отпущенной всем потребителям за год</w:t>
            </w:r>
          </w:p>
        </w:tc>
        <w:tc>
          <w:tcPr>
            <w:tcW w:w="2077" w:type="dxa"/>
            <w:shd w:val="clear" w:color="auto" w:fill="FFFFFF"/>
          </w:tcPr>
          <w:p w:rsidR="00B03115" w:rsidRPr="00826D8F" w:rsidRDefault="00B03115" w:rsidP="00CE116F">
            <w:pPr>
              <w:rPr>
                <w:rFonts w:ascii="Times New Roman" w:hAnsi="Times New Roman"/>
                <w:bCs/>
              </w:rPr>
            </w:pPr>
            <w:r w:rsidRPr="00826D8F">
              <w:rPr>
                <w:rFonts w:ascii="Times New Roman" w:hAnsi="Times New Roman"/>
                <w:bCs/>
              </w:rPr>
              <w:t>млн. куб. м в год</w:t>
            </w:r>
          </w:p>
        </w:tc>
        <w:tc>
          <w:tcPr>
            <w:tcW w:w="1283" w:type="dxa"/>
            <w:shd w:val="clear" w:color="auto" w:fill="FFFFFF"/>
            <w:noWrap/>
            <w:vAlign w:val="center"/>
          </w:tcPr>
          <w:p w:rsidR="00B03115" w:rsidRPr="00826D8F" w:rsidRDefault="00B03115" w:rsidP="00CE116F">
            <w:pPr>
              <w:rPr>
                <w:rFonts w:ascii="Times New Roman" w:hAnsi="Times New Roman"/>
                <w:bCs/>
              </w:rPr>
            </w:pPr>
            <w:r w:rsidRPr="00826D8F">
              <w:rPr>
                <w:rFonts w:ascii="Times New Roman" w:hAnsi="Times New Roman"/>
                <w:bCs/>
              </w:rPr>
              <w:t>2,0</w:t>
            </w:r>
          </w:p>
        </w:tc>
      </w:tr>
      <w:tr w:rsidR="00B03115" w:rsidRPr="00826D8F" w:rsidTr="00CE116F">
        <w:trPr>
          <w:trHeight w:val="20"/>
          <w:jc w:val="center"/>
        </w:trPr>
        <w:tc>
          <w:tcPr>
            <w:tcW w:w="6632" w:type="dxa"/>
            <w:shd w:val="clear" w:color="auto" w:fill="FFFFFF"/>
          </w:tcPr>
          <w:p w:rsidR="00B03115" w:rsidRPr="00826D8F" w:rsidRDefault="00B03115" w:rsidP="00CE116F">
            <w:pPr>
              <w:rPr>
                <w:rFonts w:ascii="Times New Roman" w:hAnsi="Times New Roman"/>
                <w:b/>
                <w:bCs/>
              </w:rPr>
            </w:pPr>
            <w:r w:rsidRPr="00826D8F">
              <w:rPr>
                <w:rFonts w:ascii="Times New Roman" w:hAnsi="Times New Roman"/>
              </w:rPr>
              <w:t>в том числе:</w:t>
            </w:r>
          </w:p>
        </w:tc>
        <w:tc>
          <w:tcPr>
            <w:tcW w:w="2077" w:type="dxa"/>
            <w:shd w:val="clear" w:color="auto" w:fill="FFFFFF"/>
            <w:noWrap/>
          </w:tcPr>
          <w:p w:rsidR="00B03115" w:rsidRPr="00826D8F" w:rsidRDefault="00B03115" w:rsidP="00CE116F">
            <w:pPr>
              <w:rPr>
                <w:rFonts w:ascii="Times New Roman" w:hAnsi="Times New Roman"/>
                <w:bCs/>
              </w:rPr>
            </w:pPr>
          </w:p>
        </w:tc>
        <w:tc>
          <w:tcPr>
            <w:tcW w:w="1283" w:type="dxa"/>
            <w:shd w:val="clear" w:color="auto" w:fill="FFFFFF"/>
            <w:noWrap/>
            <w:vAlign w:val="center"/>
          </w:tcPr>
          <w:p w:rsidR="00B03115" w:rsidRPr="00826D8F" w:rsidRDefault="00B03115" w:rsidP="00CE116F">
            <w:pPr>
              <w:rPr>
                <w:rFonts w:ascii="Times New Roman" w:hAnsi="Times New Roman"/>
                <w:bCs/>
              </w:rPr>
            </w:pPr>
          </w:p>
        </w:tc>
      </w:tr>
      <w:tr w:rsidR="00B03115" w:rsidRPr="00826D8F" w:rsidTr="00CE116F">
        <w:trPr>
          <w:trHeight w:val="20"/>
          <w:jc w:val="center"/>
        </w:trPr>
        <w:tc>
          <w:tcPr>
            <w:tcW w:w="6632" w:type="dxa"/>
            <w:shd w:val="clear" w:color="auto" w:fill="FFFFFF"/>
          </w:tcPr>
          <w:p w:rsidR="00B03115" w:rsidRPr="00826D8F" w:rsidRDefault="00B03115" w:rsidP="00CE116F">
            <w:pPr>
              <w:rPr>
                <w:rFonts w:ascii="Times New Roman" w:hAnsi="Times New Roman"/>
                <w:b/>
                <w:bCs/>
              </w:rPr>
            </w:pPr>
            <w:r w:rsidRPr="00826D8F">
              <w:rPr>
                <w:rFonts w:ascii="Times New Roman" w:hAnsi="Times New Roman"/>
              </w:rPr>
              <w:t>промышленные предприятия и бюджетная сфера</w:t>
            </w:r>
          </w:p>
        </w:tc>
        <w:tc>
          <w:tcPr>
            <w:tcW w:w="2077" w:type="dxa"/>
            <w:shd w:val="clear" w:color="auto" w:fill="FFFFFF"/>
          </w:tcPr>
          <w:p w:rsidR="00B03115" w:rsidRPr="00826D8F" w:rsidRDefault="00B03115" w:rsidP="00CE116F">
            <w:pPr>
              <w:rPr>
                <w:rFonts w:ascii="Times New Roman" w:hAnsi="Times New Roman"/>
                <w:bCs/>
              </w:rPr>
            </w:pPr>
            <w:r w:rsidRPr="00826D8F">
              <w:rPr>
                <w:rFonts w:ascii="Times New Roman" w:hAnsi="Times New Roman"/>
                <w:bCs/>
              </w:rPr>
              <w:t>млн. куб. м в год</w:t>
            </w:r>
          </w:p>
        </w:tc>
        <w:tc>
          <w:tcPr>
            <w:tcW w:w="1283" w:type="dxa"/>
            <w:shd w:val="clear" w:color="auto" w:fill="FFFFFF"/>
            <w:noWrap/>
            <w:vAlign w:val="center"/>
          </w:tcPr>
          <w:p w:rsidR="00B03115" w:rsidRPr="00826D8F" w:rsidRDefault="00B03115" w:rsidP="00CE116F">
            <w:pPr>
              <w:rPr>
                <w:rFonts w:ascii="Times New Roman" w:hAnsi="Times New Roman"/>
                <w:bCs/>
              </w:rPr>
            </w:pPr>
            <w:r w:rsidRPr="00826D8F">
              <w:rPr>
                <w:rFonts w:ascii="Times New Roman" w:hAnsi="Times New Roman"/>
                <w:bCs/>
              </w:rPr>
              <w:t>0,25</w:t>
            </w:r>
          </w:p>
        </w:tc>
      </w:tr>
      <w:tr w:rsidR="00B03115" w:rsidRPr="00826D8F" w:rsidTr="00CE116F">
        <w:trPr>
          <w:trHeight w:val="20"/>
          <w:jc w:val="center"/>
        </w:trPr>
        <w:tc>
          <w:tcPr>
            <w:tcW w:w="6632" w:type="dxa"/>
            <w:shd w:val="clear" w:color="auto" w:fill="FFFFFF"/>
          </w:tcPr>
          <w:p w:rsidR="00B03115" w:rsidRPr="00826D8F" w:rsidRDefault="00B03115" w:rsidP="00CE116F">
            <w:pPr>
              <w:rPr>
                <w:rFonts w:ascii="Times New Roman" w:hAnsi="Times New Roman"/>
                <w:b/>
                <w:bCs/>
              </w:rPr>
            </w:pPr>
            <w:r w:rsidRPr="00826D8F">
              <w:rPr>
                <w:rFonts w:ascii="Times New Roman" w:hAnsi="Times New Roman"/>
              </w:rPr>
              <w:t>население</w:t>
            </w:r>
          </w:p>
        </w:tc>
        <w:tc>
          <w:tcPr>
            <w:tcW w:w="2077" w:type="dxa"/>
            <w:shd w:val="clear" w:color="auto" w:fill="FFFFFF"/>
          </w:tcPr>
          <w:p w:rsidR="00B03115" w:rsidRPr="00826D8F" w:rsidRDefault="00B03115" w:rsidP="00CE116F">
            <w:pPr>
              <w:rPr>
                <w:rFonts w:ascii="Times New Roman" w:hAnsi="Times New Roman"/>
                <w:bCs/>
              </w:rPr>
            </w:pPr>
            <w:r w:rsidRPr="00826D8F">
              <w:rPr>
                <w:rFonts w:ascii="Times New Roman" w:hAnsi="Times New Roman"/>
                <w:bCs/>
              </w:rPr>
              <w:t>млн. куб. м в год</w:t>
            </w:r>
          </w:p>
        </w:tc>
        <w:tc>
          <w:tcPr>
            <w:tcW w:w="1283" w:type="dxa"/>
            <w:shd w:val="clear" w:color="auto" w:fill="FFFFFF"/>
            <w:noWrap/>
            <w:vAlign w:val="center"/>
          </w:tcPr>
          <w:p w:rsidR="00B03115" w:rsidRPr="00826D8F" w:rsidRDefault="00B03115" w:rsidP="00CE116F">
            <w:pPr>
              <w:rPr>
                <w:rFonts w:ascii="Times New Roman" w:hAnsi="Times New Roman"/>
                <w:bCs/>
              </w:rPr>
            </w:pPr>
            <w:r w:rsidRPr="00826D8F">
              <w:rPr>
                <w:rFonts w:ascii="Times New Roman" w:hAnsi="Times New Roman"/>
                <w:bCs/>
              </w:rPr>
              <w:t>1,75</w:t>
            </w:r>
          </w:p>
        </w:tc>
      </w:tr>
      <w:tr w:rsidR="00B03115" w:rsidRPr="00826D8F" w:rsidTr="00CE116F">
        <w:trPr>
          <w:trHeight w:val="20"/>
          <w:jc w:val="center"/>
        </w:trPr>
        <w:tc>
          <w:tcPr>
            <w:tcW w:w="6632" w:type="dxa"/>
            <w:shd w:val="clear" w:color="auto" w:fill="FFFFFF"/>
          </w:tcPr>
          <w:p w:rsidR="00B03115" w:rsidRPr="00826D8F" w:rsidRDefault="00B03115" w:rsidP="00CE116F">
            <w:pPr>
              <w:rPr>
                <w:rFonts w:ascii="Times New Roman" w:hAnsi="Times New Roman"/>
              </w:rPr>
            </w:pPr>
            <w:r w:rsidRPr="00826D8F">
              <w:rPr>
                <w:rFonts w:ascii="Times New Roman" w:hAnsi="Times New Roman"/>
              </w:rPr>
              <w:t>Суммарный резерв мощности системы холодного водоснабжения</w:t>
            </w:r>
          </w:p>
        </w:tc>
        <w:tc>
          <w:tcPr>
            <w:tcW w:w="2077" w:type="dxa"/>
            <w:shd w:val="clear" w:color="auto" w:fill="FFFFFF"/>
          </w:tcPr>
          <w:p w:rsidR="00B03115" w:rsidRPr="00826D8F" w:rsidRDefault="00B03115" w:rsidP="00CE116F">
            <w:pPr>
              <w:rPr>
                <w:rFonts w:ascii="Times New Roman" w:hAnsi="Times New Roman"/>
              </w:rPr>
            </w:pPr>
            <w:r w:rsidRPr="00826D8F">
              <w:rPr>
                <w:rFonts w:ascii="Times New Roman" w:hAnsi="Times New Roman"/>
              </w:rPr>
              <w:t>тыс. куб. м в сут.</w:t>
            </w:r>
          </w:p>
        </w:tc>
        <w:tc>
          <w:tcPr>
            <w:tcW w:w="1283" w:type="dxa"/>
            <w:shd w:val="clear" w:color="auto" w:fill="FFFFFF"/>
            <w:noWrap/>
            <w:vAlign w:val="center"/>
          </w:tcPr>
          <w:p w:rsidR="00B03115" w:rsidRPr="00826D8F" w:rsidRDefault="00B03115" w:rsidP="00CE116F">
            <w:pPr>
              <w:rPr>
                <w:rFonts w:ascii="Times New Roman" w:hAnsi="Times New Roman"/>
              </w:rPr>
            </w:pPr>
            <w:r w:rsidRPr="00826D8F">
              <w:rPr>
                <w:rFonts w:ascii="Times New Roman" w:hAnsi="Times New Roman"/>
              </w:rPr>
              <w:t>34,0</w:t>
            </w:r>
          </w:p>
        </w:tc>
      </w:tr>
    </w:tbl>
    <w:p w:rsidR="00B03115" w:rsidRPr="00A9701C" w:rsidRDefault="00B03115" w:rsidP="00D1072B">
      <w:pPr>
        <w:pStyle w:val="NormalWeb"/>
        <w:spacing w:before="0" w:beforeAutospacing="0" w:after="0" w:afterAutospacing="0"/>
        <w:ind w:firstLine="709"/>
        <w:jc w:val="both"/>
      </w:pPr>
      <w:r w:rsidRPr="005B6A79">
        <w:rPr>
          <w:bCs/>
        </w:rPr>
        <w:fldChar w:fldCharType="end"/>
      </w:r>
      <w:r w:rsidRPr="005B6A79">
        <w:t xml:space="preserve">Потребление холодной воды в многоквартирных домах составило от 16 куб. метров на 1 </w:t>
      </w:r>
      <w:r w:rsidRPr="00A9701C">
        <w:t>проживающего в Сланцевском районе, наблюдается постепенное снижение потребления холодной воды населением (на 6% за 2 года).</w:t>
      </w:r>
    </w:p>
    <w:p w:rsidR="00B03115" w:rsidRPr="00A9701C" w:rsidRDefault="00B03115" w:rsidP="00D1072B">
      <w:pPr>
        <w:pStyle w:val="NormalWeb"/>
        <w:spacing w:before="0" w:beforeAutospacing="0" w:after="0" w:afterAutospacing="0"/>
        <w:ind w:firstLine="709"/>
        <w:jc w:val="both"/>
        <w:rPr>
          <w:b/>
          <w:u w:val="single"/>
        </w:rPr>
      </w:pPr>
    </w:p>
    <w:p w:rsidR="00B03115" w:rsidRPr="00A9701C" w:rsidRDefault="00B03115" w:rsidP="00D1072B">
      <w:pPr>
        <w:pStyle w:val="NormalWeb"/>
        <w:spacing w:before="0" w:beforeAutospacing="0" w:after="0" w:afterAutospacing="0"/>
        <w:ind w:firstLine="709"/>
        <w:jc w:val="both"/>
        <w:rPr>
          <w:b/>
          <w:u w:val="single"/>
        </w:rPr>
      </w:pPr>
      <w:r w:rsidRPr="00A9701C">
        <w:rPr>
          <w:b/>
          <w:u w:val="single"/>
        </w:rPr>
        <w:t>Водоотведение</w:t>
      </w:r>
    </w:p>
    <w:p w:rsidR="00B03115" w:rsidRPr="005B6A79" w:rsidRDefault="00B03115" w:rsidP="00D1072B">
      <w:pPr>
        <w:pStyle w:val="NormalWeb"/>
        <w:spacing w:before="0" w:beforeAutospacing="0" w:after="0" w:afterAutospacing="0"/>
        <w:ind w:firstLine="709"/>
        <w:jc w:val="both"/>
      </w:pPr>
      <w:r w:rsidRPr="00A9701C">
        <w:t>Для очистки канализационных стоков используются БОС ООО «Сланцы» (12 тыс. куб. м/сутки). Канализационные стоки самотечно-напорной системой подаются на канализационные очистные со</w:t>
      </w:r>
      <w:r>
        <w:t xml:space="preserve">оружения биологической очистки </w:t>
      </w:r>
      <w:r w:rsidRPr="00A9701C">
        <w:t>Сланцевские очистные сооружения, через которые проходят стоки со всего города, находятся на балансе ООО</w:t>
      </w:r>
      <w:r w:rsidRPr="005B6A79">
        <w:t xml:space="preserve"> «Сланцы». Также имеются КОС севернее д. Большие Поля, принимающие стоки от абонентов д. Большие Поля, проектной производительностью 200 куб. м/сутки, фактической – 40 куб. м/сутки. КОС построены в 1979 г. После очистки стоки обеззараживаются раствором хлорной извести и сбрасываются в р. Плюсса.</w:t>
      </w:r>
    </w:p>
    <w:p w:rsidR="00B03115" w:rsidRPr="00AD7C17" w:rsidRDefault="00B03115" w:rsidP="00D1072B">
      <w:pPr>
        <w:pStyle w:val="NormalWeb"/>
        <w:spacing w:before="0" w:beforeAutospacing="0" w:after="0" w:afterAutospacing="0"/>
        <w:ind w:firstLine="709"/>
        <w:jc w:val="both"/>
      </w:pPr>
      <w:r w:rsidRPr="005B6A79">
        <w:t xml:space="preserve">Фактический пропуск сточных вод составляет 5,85 млн. куб. м, в том числе через очистные </w:t>
      </w:r>
      <w:r w:rsidRPr="00AD7C17">
        <w:t>сооружения – 3,57 млн. куб. м. Протяженность канализационных сетей – 70,69 км.</w:t>
      </w:r>
    </w:p>
    <w:p w:rsidR="00B03115" w:rsidRPr="00AD7C17" w:rsidRDefault="00B03115" w:rsidP="00D1072B">
      <w:pPr>
        <w:pStyle w:val="NormalWeb"/>
        <w:spacing w:before="0" w:beforeAutospacing="0" w:after="0" w:afterAutospacing="0"/>
        <w:ind w:firstLine="709"/>
        <w:jc w:val="right"/>
        <w:rPr>
          <w:bCs/>
        </w:rPr>
      </w:pPr>
    </w:p>
    <w:p w:rsidR="00B03115" w:rsidRPr="005B6A79" w:rsidRDefault="00B03115" w:rsidP="00D1072B">
      <w:pPr>
        <w:rPr>
          <w:rFonts w:ascii="Times New Roman" w:hAnsi="Times New Roman"/>
          <w:bCs/>
          <w:sz w:val="24"/>
          <w:szCs w:val="24"/>
        </w:rPr>
      </w:pPr>
      <w:r w:rsidRPr="00AD7C17">
        <w:rPr>
          <w:rFonts w:ascii="Times New Roman" w:hAnsi="Times New Roman"/>
          <w:bCs/>
          <w:sz w:val="24"/>
          <w:szCs w:val="24"/>
        </w:rPr>
        <w:t xml:space="preserve">Таблица </w:t>
      </w:r>
      <w:r>
        <w:rPr>
          <w:rFonts w:ascii="Times New Roman" w:hAnsi="Times New Roman"/>
          <w:bCs/>
          <w:sz w:val="24"/>
          <w:szCs w:val="24"/>
        </w:rPr>
        <w:t>12</w:t>
      </w:r>
      <w:r w:rsidRPr="00AD7C17">
        <w:rPr>
          <w:rFonts w:ascii="Times New Roman" w:hAnsi="Times New Roman"/>
          <w:bCs/>
          <w:sz w:val="24"/>
          <w:szCs w:val="24"/>
        </w:rPr>
        <w:t>– Параметры развития водоотведения, 2014 г</w:t>
      </w:r>
      <w:r w:rsidRPr="005B6A79">
        <w:rPr>
          <w:rFonts w:ascii="Times New Roman" w:hAnsi="Times New Roman"/>
          <w:bCs/>
          <w:sz w:val="24"/>
          <w:szCs w:val="24"/>
        </w:rPr>
        <w:t>.</w:t>
      </w:r>
      <w:r w:rsidRPr="005B6A79">
        <w:rPr>
          <w:rFonts w:ascii="Times New Roman" w:hAnsi="Times New Roman"/>
          <w:bCs/>
          <w:sz w:val="24"/>
          <w:szCs w:val="24"/>
        </w:rPr>
        <w:fldChar w:fldCharType="begin"/>
      </w:r>
      <w:r w:rsidRPr="005B6A79">
        <w:rPr>
          <w:rFonts w:ascii="Times New Roman" w:hAnsi="Times New Roman"/>
          <w:bCs/>
          <w:sz w:val="24"/>
          <w:szCs w:val="24"/>
        </w:rPr>
        <w:instrText xml:space="preserve"> LINK Excel.Sheet.12 "C:\\Users\\Asus\\Desktop\\ломоносов\\Лист Microsoft Excel.xlsx" "Лист7!R3C1:R17C7" \a \f 4 \h  \* MERGEFORMAT </w:instrText>
      </w:r>
      <w:r w:rsidRPr="005B6A79">
        <w:rPr>
          <w:rFonts w:ascii="Times New Roman" w:hAnsi="Times New Roman"/>
          <w:bCs/>
          <w:sz w:val="24"/>
          <w:szCs w:val="24"/>
        </w:rPr>
        <w:fldChar w:fldCharType="separate"/>
      </w:r>
    </w:p>
    <w:tbl>
      <w:tblPr>
        <w:tblW w:w="999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tblPr>
      <w:tblGrid>
        <w:gridCol w:w="6632"/>
        <w:gridCol w:w="2077"/>
        <w:gridCol w:w="1283"/>
      </w:tblGrid>
      <w:tr w:rsidR="00B03115" w:rsidRPr="00826D8F" w:rsidTr="00644DBC">
        <w:trPr>
          <w:trHeight w:val="20"/>
          <w:jc w:val="center"/>
        </w:trPr>
        <w:tc>
          <w:tcPr>
            <w:tcW w:w="6632" w:type="dxa"/>
            <w:shd w:val="clear" w:color="auto" w:fill="FFFFFF"/>
            <w:noWrap/>
            <w:vAlign w:val="center"/>
          </w:tcPr>
          <w:p w:rsidR="00B03115" w:rsidRPr="00826D8F" w:rsidRDefault="00B03115" w:rsidP="00644DBC">
            <w:pPr>
              <w:pStyle w:val="Default"/>
              <w:jc w:val="center"/>
              <w:rPr>
                <w:rFonts w:ascii="Times New Roman" w:hAnsi="Times New Roman" w:cs="Times New Roman"/>
                <w:bCs/>
                <w:color w:val="auto"/>
                <w:sz w:val="22"/>
                <w:szCs w:val="22"/>
              </w:rPr>
            </w:pPr>
            <w:r w:rsidRPr="00826D8F">
              <w:rPr>
                <w:rFonts w:ascii="Times New Roman" w:hAnsi="Times New Roman" w:cs="Times New Roman"/>
                <w:bCs/>
                <w:color w:val="auto"/>
                <w:sz w:val="22"/>
                <w:szCs w:val="22"/>
              </w:rPr>
              <w:t>Наименование показателя</w:t>
            </w:r>
          </w:p>
        </w:tc>
        <w:tc>
          <w:tcPr>
            <w:tcW w:w="2077" w:type="dxa"/>
            <w:shd w:val="clear" w:color="auto" w:fill="FFFFFF"/>
            <w:vAlign w:val="center"/>
          </w:tcPr>
          <w:p w:rsidR="00B03115" w:rsidRPr="00826D8F" w:rsidRDefault="00B03115" w:rsidP="00644DBC">
            <w:pPr>
              <w:pStyle w:val="Default"/>
              <w:jc w:val="center"/>
              <w:rPr>
                <w:rFonts w:ascii="Times New Roman" w:hAnsi="Times New Roman" w:cs="Times New Roman"/>
                <w:bCs/>
                <w:color w:val="auto"/>
                <w:sz w:val="22"/>
                <w:szCs w:val="22"/>
              </w:rPr>
            </w:pPr>
            <w:r w:rsidRPr="00826D8F">
              <w:rPr>
                <w:rFonts w:ascii="Times New Roman" w:hAnsi="Times New Roman" w:cs="Times New Roman"/>
                <w:bCs/>
                <w:color w:val="auto"/>
                <w:sz w:val="22"/>
                <w:szCs w:val="22"/>
              </w:rPr>
              <w:t>Единица измерения</w:t>
            </w:r>
          </w:p>
        </w:tc>
        <w:tc>
          <w:tcPr>
            <w:tcW w:w="1283" w:type="dxa"/>
            <w:shd w:val="clear" w:color="auto" w:fill="FFFFFF"/>
            <w:noWrap/>
            <w:vAlign w:val="center"/>
          </w:tcPr>
          <w:p w:rsidR="00B03115" w:rsidRPr="00826D8F" w:rsidRDefault="00B03115" w:rsidP="00644DBC">
            <w:pPr>
              <w:pStyle w:val="Default"/>
              <w:jc w:val="center"/>
              <w:rPr>
                <w:rFonts w:ascii="Times New Roman" w:hAnsi="Times New Roman" w:cs="Times New Roman"/>
                <w:bCs/>
                <w:color w:val="auto"/>
                <w:sz w:val="22"/>
                <w:szCs w:val="22"/>
              </w:rPr>
            </w:pPr>
            <w:r w:rsidRPr="00826D8F">
              <w:rPr>
                <w:rFonts w:ascii="Times New Roman" w:hAnsi="Times New Roman" w:cs="Times New Roman"/>
                <w:bCs/>
                <w:color w:val="auto"/>
                <w:sz w:val="22"/>
                <w:szCs w:val="22"/>
              </w:rPr>
              <w:t>Итого за 2014 г.</w:t>
            </w:r>
          </w:p>
        </w:tc>
      </w:tr>
      <w:tr w:rsidR="00B03115" w:rsidRPr="00826D8F" w:rsidTr="00CE116F">
        <w:trPr>
          <w:trHeight w:val="20"/>
          <w:jc w:val="center"/>
        </w:trPr>
        <w:tc>
          <w:tcPr>
            <w:tcW w:w="6632" w:type="dxa"/>
            <w:shd w:val="clear" w:color="auto" w:fill="FFFFFF"/>
          </w:tcPr>
          <w:p w:rsidR="00B03115" w:rsidRPr="00826D8F" w:rsidRDefault="00B03115" w:rsidP="00CE116F">
            <w:pPr>
              <w:rPr>
                <w:rFonts w:ascii="Times New Roman" w:hAnsi="Times New Roman"/>
              </w:rPr>
            </w:pPr>
            <w:r w:rsidRPr="00826D8F">
              <w:rPr>
                <w:rFonts w:ascii="Times New Roman" w:hAnsi="Times New Roman"/>
              </w:rPr>
              <w:t>Мощность очистных сооружений</w:t>
            </w:r>
          </w:p>
        </w:tc>
        <w:tc>
          <w:tcPr>
            <w:tcW w:w="2077" w:type="dxa"/>
            <w:shd w:val="clear" w:color="auto" w:fill="FFFFFF"/>
          </w:tcPr>
          <w:p w:rsidR="00B03115" w:rsidRPr="00826D8F" w:rsidRDefault="00B03115" w:rsidP="00CE116F">
            <w:pPr>
              <w:rPr>
                <w:rFonts w:ascii="Times New Roman" w:hAnsi="Times New Roman"/>
                <w:bCs/>
              </w:rPr>
            </w:pPr>
            <w:r w:rsidRPr="00826D8F">
              <w:rPr>
                <w:rFonts w:ascii="Times New Roman" w:hAnsi="Times New Roman"/>
                <w:bCs/>
              </w:rPr>
              <w:t>тыс. куб. м в сут.</w:t>
            </w:r>
          </w:p>
        </w:tc>
        <w:tc>
          <w:tcPr>
            <w:tcW w:w="1283" w:type="dxa"/>
            <w:shd w:val="clear" w:color="auto" w:fill="FFFFFF"/>
            <w:noWrap/>
            <w:vAlign w:val="center"/>
          </w:tcPr>
          <w:p w:rsidR="00B03115" w:rsidRPr="00826D8F" w:rsidRDefault="00B03115" w:rsidP="00CE116F">
            <w:pPr>
              <w:rPr>
                <w:rFonts w:ascii="Times New Roman" w:hAnsi="Times New Roman"/>
                <w:bCs/>
              </w:rPr>
            </w:pPr>
            <w:r w:rsidRPr="00826D8F">
              <w:rPr>
                <w:rFonts w:ascii="Times New Roman" w:hAnsi="Times New Roman"/>
                <w:bCs/>
              </w:rPr>
              <w:t>12,04</w:t>
            </w:r>
          </w:p>
        </w:tc>
      </w:tr>
      <w:tr w:rsidR="00B03115" w:rsidRPr="00826D8F" w:rsidTr="00CE116F">
        <w:trPr>
          <w:trHeight w:val="20"/>
          <w:jc w:val="center"/>
        </w:trPr>
        <w:tc>
          <w:tcPr>
            <w:tcW w:w="6632" w:type="dxa"/>
            <w:shd w:val="clear" w:color="auto" w:fill="FFFFFF"/>
          </w:tcPr>
          <w:p w:rsidR="00B03115" w:rsidRPr="00826D8F" w:rsidRDefault="00B03115" w:rsidP="00CE116F">
            <w:pPr>
              <w:rPr>
                <w:rFonts w:ascii="Times New Roman" w:hAnsi="Times New Roman"/>
              </w:rPr>
            </w:pPr>
            <w:r w:rsidRPr="00826D8F">
              <w:rPr>
                <w:rFonts w:ascii="Times New Roman" w:hAnsi="Times New Roman"/>
              </w:rPr>
              <w:t>Фактический пропуск сточных вод</w:t>
            </w:r>
          </w:p>
        </w:tc>
        <w:tc>
          <w:tcPr>
            <w:tcW w:w="2077" w:type="dxa"/>
            <w:shd w:val="clear" w:color="auto" w:fill="FFFFFF"/>
          </w:tcPr>
          <w:p w:rsidR="00B03115" w:rsidRPr="00826D8F" w:rsidRDefault="00B03115" w:rsidP="00CE116F">
            <w:pPr>
              <w:rPr>
                <w:rFonts w:ascii="Times New Roman" w:hAnsi="Times New Roman"/>
                <w:bCs/>
              </w:rPr>
            </w:pPr>
            <w:r w:rsidRPr="00826D8F">
              <w:rPr>
                <w:rFonts w:ascii="Times New Roman" w:hAnsi="Times New Roman"/>
                <w:bCs/>
              </w:rPr>
              <w:t>млн. куб. м в год</w:t>
            </w:r>
          </w:p>
        </w:tc>
        <w:tc>
          <w:tcPr>
            <w:tcW w:w="1283" w:type="dxa"/>
            <w:shd w:val="clear" w:color="auto" w:fill="FFFFFF"/>
            <w:noWrap/>
            <w:vAlign w:val="center"/>
          </w:tcPr>
          <w:p w:rsidR="00B03115" w:rsidRPr="00826D8F" w:rsidRDefault="00B03115" w:rsidP="00CE116F">
            <w:pPr>
              <w:rPr>
                <w:rFonts w:ascii="Times New Roman" w:hAnsi="Times New Roman"/>
                <w:bCs/>
              </w:rPr>
            </w:pPr>
            <w:r w:rsidRPr="00826D8F">
              <w:rPr>
                <w:rFonts w:ascii="Times New Roman" w:hAnsi="Times New Roman"/>
                <w:bCs/>
              </w:rPr>
              <w:t>5,85</w:t>
            </w:r>
          </w:p>
        </w:tc>
      </w:tr>
      <w:tr w:rsidR="00B03115" w:rsidRPr="00826D8F" w:rsidTr="00CE116F">
        <w:trPr>
          <w:trHeight w:val="20"/>
          <w:jc w:val="center"/>
        </w:trPr>
        <w:tc>
          <w:tcPr>
            <w:tcW w:w="6632" w:type="dxa"/>
            <w:shd w:val="clear" w:color="auto" w:fill="FFFFFF"/>
          </w:tcPr>
          <w:p w:rsidR="00B03115" w:rsidRPr="00826D8F" w:rsidRDefault="00B03115" w:rsidP="00CE116F">
            <w:pPr>
              <w:rPr>
                <w:rFonts w:ascii="Times New Roman" w:hAnsi="Times New Roman"/>
              </w:rPr>
            </w:pPr>
            <w:r w:rsidRPr="00826D8F">
              <w:rPr>
                <w:rFonts w:ascii="Times New Roman" w:hAnsi="Times New Roman"/>
              </w:rPr>
              <w:t>В том числе через очистные сооружения</w:t>
            </w:r>
          </w:p>
        </w:tc>
        <w:tc>
          <w:tcPr>
            <w:tcW w:w="2077" w:type="dxa"/>
            <w:shd w:val="clear" w:color="auto" w:fill="FFFFFF"/>
            <w:noWrap/>
          </w:tcPr>
          <w:p w:rsidR="00B03115" w:rsidRPr="00826D8F" w:rsidRDefault="00B03115" w:rsidP="00CE116F">
            <w:pPr>
              <w:rPr>
                <w:rFonts w:ascii="Times New Roman" w:hAnsi="Times New Roman"/>
                <w:bCs/>
              </w:rPr>
            </w:pPr>
            <w:r w:rsidRPr="00826D8F">
              <w:rPr>
                <w:rFonts w:ascii="Times New Roman" w:hAnsi="Times New Roman"/>
                <w:bCs/>
              </w:rPr>
              <w:t>млн. куб. м в го</w:t>
            </w:r>
          </w:p>
        </w:tc>
        <w:tc>
          <w:tcPr>
            <w:tcW w:w="1283" w:type="dxa"/>
            <w:shd w:val="clear" w:color="auto" w:fill="FFFFFF"/>
            <w:noWrap/>
            <w:vAlign w:val="center"/>
          </w:tcPr>
          <w:p w:rsidR="00B03115" w:rsidRPr="00826D8F" w:rsidRDefault="00B03115" w:rsidP="00CE116F">
            <w:pPr>
              <w:rPr>
                <w:rFonts w:ascii="Times New Roman" w:hAnsi="Times New Roman"/>
                <w:bCs/>
              </w:rPr>
            </w:pPr>
            <w:r w:rsidRPr="00826D8F">
              <w:rPr>
                <w:rFonts w:ascii="Times New Roman" w:hAnsi="Times New Roman"/>
                <w:bCs/>
              </w:rPr>
              <w:t>3,57</w:t>
            </w:r>
          </w:p>
        </w:tc>
      </w:tr>
      <w:tr w:rsidR="00B03115" w:rsidRPr="00826D8F" w:rsidTr="00CE116F">
        <w:trPr>
          <w:trHeight w:val="20"/>
          <w:jc w:val="center"/>
        </w:trPr>
        <w:tc>
          <w:tcPr>
            <w:tcW w:w="6632" w:type="dxa"/>
            <w:shd w:val="clear" w:color="auto" w:fill="FFFFFF"/>
          </w:tcPr>
          <w:p w:rsidR="00B03115" w:rsidRPr="00826D8F" w:rsidRDefault="00B03115" w:rsidP="00CE116F">
            <w:pPr>
              <w:rPr>
                <w:rFonts w:ascii="Times New Roman" w:hAnsi="Times New Roman"/>
              </w:rPr>
            </w:pPr>
            <w:r w:rsidRPr="00826D8F">
              <w:rPr>
                <w:rFonts w:ascii="Times New Roman" w:hAnsi="Times New Roman"/>
              </w:rPr>
              <w:t>Сброс недостаточно очищенных сточных вод</w:t>
            </w:r>
          </w:p>
        </w:tc>
        <w:tc>
          <w:tcPr>
            <w:tcW w:w="2077" w:type="dxa"/>
            <w:shd w:val="clear" w:color="auto" w:fill="FFFFFF"/>
          </w:tcPr>
          <w:p w:rsidR="00B03115" w:rsidRPr="00826D8F" w:rsidRDefault="00B03115" w:rsidP="00CE116F">
            <w:pPr>
              <w:rPr>
                <w:rFonts w:ascii="Times New Roman" w:hAnsi="Times New Roman"/>
                <w:bCs/>
              </w:rPr>
            </w:pPr>
            <w:r w:rsidRPr="00826D8F">
              <w:rPr>
                <w:rFonts w:ascii="Times New Roman" w:hAnsi="Times New Roman"/>
                <w:bCs/>
              </w:rPr>
              <w:t>млн. куб. м в год</w:t>
            </w:r>
          </w:p>
        </w:tc>
        <w:tc>
          <w:tcPr>
            <w:tcW w:w="1283" w:type="dxa"/>
            <w:shd w:val="clear" w:color="auto" w:fill="FFFFFF"/>
            <w:noWrap/>
            <w:vAlign w:val="center"/>
          </w:tcPr>
          <w:p w:rsidR="00B03115" w:rsidRPr="00826D8F" w:rsidRDefault="00B03115" w:rsidP="00CE116F">
            <w:pPr>
              <w:rPr>
                <w:rFonts w:ascii="Times New Roman" w:hAnsi="Times New Roman"/>
                <w:bCs/>
              </w:rPr>
            </w:pPr>
            <w:r w:rsidRPr="00826D8F">
              <w:rPr>
                <w:rFonts w:ascii="Times New Roman" w:hAnsi="Times New Roman"/>
                <w:bCs/>
              </w:rPr>
              <w:t>3,57</w:t>
            </w:r>
          </w:p>
        </w:tc>
      </w:tr>
      <w:tr w:rsidR="00B03115" w:rsidRPr="00826D8F" w:rsidTr="00CE116F">
        <w:trPr>
          <w:trHeight w:val="20"/>
          <w:jc w:val="center"/>
        </w:trPr>
        <w:tc>
          <w:tcPr>
            <w:tcW w:w="6632" w:type="dxa"/>
            <w:shd w:val="clear" w:color="auto" w:fill="FFFFFF"/>
          </w:tcPr>
          <w:p w:rsidR="00B03115" w:rsidRPr="00826D8F" w:rsidRDefault="00B03115" w:rsidP="00CE116F">
            <w:pPr>
              <w:rPr>
                <w:rFonts w:ascii="Times New Roman" w:hAnsi="Times New Roman"/>
              </w:rPr>
            </w:pPr>
            <w:r w:rsidRPr="00826D8F">
              <w:rPr>
                <w:rFonts w:ascii="Times New Roman" w:hAnsi="Times New Roman"/>
              </w:rPr>
              <w:t>Резерв мощности системы водоотведения (КОС Большие Поля)</w:t>
            </w:r>
          </w:p>
        </w:tc>
        <w:tc>
          <w:tcPr>
            <w:tcW w:w="2077" w:type="dxa"/>
            <w:shd w:val="clear" w:color="auto" w:fill="FFFFFF"/>
          </w:tcPr>
          <w:p w:rsidR="00B03115" w:rsidRPr="00826D8F" w:rsidRDefault="00B03115" w:rsidP="00CE116F">
            <w:pPr>
              <w:rPr>
                <w:rFonts w:ascii="Times New Roman" w:hAnsi="Times New Roman"/>
              </w:rPr>
            </w:pPr>
            <w:r w:rsidRPr="00826D8F">
              <w:rPr>
                <w:rFonts w:ascii="Times New Roman" w:hAnsi="Times New Roman"/>
              </w:rPr>
              <w:t>тыс. куб. м в сут.</w:t>
            </w:r>
          </w:p>
        </w:tc>
        <w:tc>
          <w:tcPr>
            <w:tcW w:w="1283" w:type="dxa"/>
            <w:shd w:val="clear" w:color="auto" w:fill="FFFFFF"/>
            <w:noWrap/>
            <w:vAlign w:val="center"/>
          </w:tcPr>
          <w:p w:rsidR="00B03115" w:rsidRPr="00826D8F" w:rsidRDefault="00B03115" w:rsidP="00CE116F">
            <w:pPr>
              <w:rPr>
                <w:rFonts w:ascii="Times New Roman" w:hAnsi="Times New Roman"/>
              </w:rPr>
            </w:pPr>
            <w:r w:rsidRPr="00826D8F">
              <w:rPr>
                <w:rFonts w:ascii="Times New Roman" w:hAnsi="Times New Roman"/>
                <w:bCs/>
              </w:rPr>
              <w:t>0,142</w:t>
            </w:r>
          </w:p>
        </w:tc>
      </w:tr>
    </w:tbl>
    <w:p w:rsidR="00B03115" w:rsidRPr="005B6A79" w:rsidRDefault="00B03115" w:rsidP="00D1072B">
      <w:pPr>
        <w:rPr>
          <w:rFonts w:ascii="Times New Roman" w:hAnsi="Times New Roman"/>
          <w:bCs/>
          <w:sz w:val="24"/>
          <w:szCs w:val="24"/>
        </w:rPr>
      </w:pPr>
      <w:r w:rsidRPr="005B6A79">
        <w:rPr>
          <w:rFonts w:ascii="Times New Roman" w:hAnsi="Times New Roman"/>
          <w:bCs/>
          <w:sz w:val="24"/>
          <w:szCs w:val="24"/>
        </w:rPr>
        <w:fldChar w:fldCharType="end"/>
      </w:r>
    </w:p>
    <w:p w:rsidR="00B03115" w:rsidRPr="00A9701C" w:rsidRDefault="00B03115" w:rsidP="00D1072B">
      <w:pPr>
        <w:pStyle w:val="NormalWeb"/>
        <w:spacing w:before="0" w:beforeAutospacing="0" w:after="0" w:afterAutospacing="0"/>
        <w:ind w:firstLine="709"/>
        <w:jc w:val="both"/>
      </w:pPr>
      <w:r w:rsidRPr="005B6A79">
        <w:t xml:space="preserve">Закрытая система дождевой канализации имеется только в Центральной части жилой </w:t>
      </w:r>
      <w:r w:rsidRPr="00A9701C">
        <w:t>застройки г. Сланцы. Дождевые и талые воды собираются в коллекторы диаметром 700 – 1200 мм и сбрасываются в р. Плюсса и р. Кушелка без очистки.</w:t>
      </w:r>
    </w:p>
    <w:p w:rsidR="00B03115" w:rsidRPr="00A9701C" w:rsidRDefault="00B03115" w:rsidP="00D1072B">
      <w:pPr>
        <w:pStyle w:val="NormalWeb"/>
        <w:spacing w:before="0" w:beforeAutospacing="0" w:after="0" w:afterAutospacing="0"/>
        <w:ind w:firstLine="709"/>
        <w:jc w:val="both"/>
        <w:rPr>
          <w:b/>
          <w:u w:val="single"/>
        </w:rPr>
      </w:pPr>
    </w:p>
    <w:p w:rsidR="00B03115" w:rsidRPr="00A9701C" w:rsidRDefault="00B03115" w:rsidP="00D1072B">
      <w:pPr>
        <w:pStyle w:val="NormalWeb"/>
        <w:spacing w:before="0" w:beforeAutospacing="0" w:after="0" w:afterAutospacing="0"/>
        <w:ind w:firstLine="709"/>
        <w:jc w:val="both"/>
        <w:rPr>
          <w:b/>
          <w:u w:val="single"/>
        </w:rPr>
      </w:pPr>
      <w:r w:rsidRPr="00A9701C">
        <w:rPr>
          <w:b/>
          <w:u w:val="single"/>
        </w:rPr>
        <w:t>Теплоснабжение</w:t>
      </w:r>
    </w:p>
    <w:p w:rsidR="00B03115" w:rsidRPr="00A9701C" w:rsidRDefault="00B03115" w:rsidP="00D1072B">
      <w:pPr>
        <w:pStyle w:val="NormalWeb"/>
        <w:spacing w:before="0" w:beforeAutospacing="0" w:after="0" w:afterAutospacing="0"/>
        <w:ind w:firstLine="709"/>
        <w:jc w:val="both"/>
      </w:pPr>
      <w:r w:rsidRPr="00A9701C">
        <w:t>В настоящее время в состав системы централизованного теплоснабжения потребителей Сланцевского городского поселения входят две теплогенерирующие организации:</w:t>
      </w:r>
    </w:p>
    <w:p w:rsidR="00B03115" w:rsidRPr="005B6A79" w:rsidRDefault="00B03115" w:rsidP="00625788">
      <w:pPr>
        <w:pStyle w:val="NormalWeb"/>
        <w:numPr>
          <w:ilvl w:val="0"/>
          <w:numId w:val="12"/>
        </w:numPr>
        <w:suppressAutoHyphens/>
        <w:autoSpaceDN w:val="0"/>
        <w:spacing w:before="0" w:beforeAutospacing="0" w:after="0" w:afterAutospacing="0"/>
        <w:jc w:val="both"/>
      </w:pPr>
      <w:r w:rsidRPr="005B6A79">
        <w:t>Филиал ЗАО «Нева Энергия».</w:t>
      </w:r>
    </w:p>
    <w:p w:rsidR="00B03115" w:rsidRPr="005B6A79" w:rsidRDefault="00B03115" w:rsidP="00D1072B">
      <w:pPr>
        <w:pStyle w:val="NormalWeb"/>
        <w:spacing w:before="0" w:beforeAutospacing="0" w:after="0" w:afterAutospacing="0"/>
        <w:ind w:firstLine="709"/>
        <w:jc w:val="both"/>
      </w:pPr>
      <w:r w:rsidRPr="005B6A79">
        <w:t>Выработка тепловой энергии осуществляется на арендованных у муниципального образования Сланцевское городское поселение котельных. К ним относятся газовые котельные: Котельная № 16 и Котельная № 2; и Котельная № 25 ДОК, работающая на электрической энергии. Также к источникам, находящимся в эксплуатации Филиала ЗАО «Нева Энергия» относятся центральные тепловые пункты (ЦТП) №№ 1, 5, 13, 14. Теплоносителем первого контура для всех ЦТП является теплоноситель от Котельной №16;</w:t>
      </w:r>
    </w:p>
    <w:p w:rsidR="00B03115" w:rsidRPr="005B6A79" w:rsidRDefault="00B03115" w:rsidP="00625788">
      <w:pPr>
        <w:pStyle w:val="NormalWeb"/>
        <w:numPr>
          <w:ilvl w:val="0"/>
          <w:numId w:val="12"/>
        </w:numPr>
        <w:suppressAutoHyphens/>
        <w:autoSpaceDN w:val="0"/>
        <w:spacing w:before="0" w:beforeAutospacing="0" w:after="0" w:afterAutospacing="0"/>
        <w:jc w:val="both"/>
      </w:pPr>
      <w:r w:rsidRPr="005B6A79">
        <w:t>О</w:t>
      </w:r>
      <w:r>
        <w:t>О</w:t>
      </w:r>
      <w:r w:rsidRPr="005B6A79">
        <w:t>О «</w:t>
      </w:r>
      <w:r>
        <w:t>СЛАНЦЫ</w:t>
      </w:r>
      <w:r w:rsidRPr="005B6A79">
        <w:t>».</w:t>
      </w:r>
    </w:p>
    <w:p w:rsidR="00B03115" w:rsidRPr="005B6A79" w:rsidRDefault="00B03115" w:rsidP="00D1072B">
      <w:pPr>
        <w:pStyle w:val="NormalWeb"/>
        <w:spacing w:before="0" w:beforeAutospacing="0" w:after="0" w:afterAutospacing="0"/>
        <w:ind w:firstLine="709"/>
        <w:jc w:val="both"/>
      </w:pPr>
      <w:r w:rsidRPr="005B6A79">
        <w:t>Выработка тепловой энергии осуществляется на ТЭЦ завода. ТЭЦ О</w:t>
      </w:r>
      <w:r>
        <w:t>О</w:t>
      </w:r>
      <w:r w:rsidRPr="005B6A79">
        <w:t>О «</w:t>
      </w:r>
      <w:r>
        <w:t>СЛАНЦЫ</w:t>
      </w:r>
      <w:r w:rsidRPr="005B6A79">
        <w:t>» является источником комбинированной выработки тепловой и электрической энергии и предназначена в первую очередь для обеспечения собственных нужд завода. Для теплоснабжения потребителей жилищно-коммунального хозяйства Сланцевского городского поселения ТЭЦ была оборудована двумя бойлерными установками: Бойлерная «А» для теплоснабжения потребителей жилого района Большие Лучки и Бойлерная «В» для теплоснабжения потребителей Центрального жилого района.</w:t>
      </w:r>
    </w:p>
    <w:p w:rsidR="00B03115" w:rsidRPr="00A9701C" w:rsidRDefault="00B03115" w:rsidP="00F3329A">
      <w:pPr>
        <w:pStyle w:val="NormalWeb"/>
        <w:spacing w:before="0" w:beforeAutospacing="0" w:after="0" w:afterAutospacing="0"/>
        <w:ind w:firstLine="709"/>
        <w:jc w:val="both"/>
      </w:pPr>
      <w:r w:rsidRPr="005B6A79">
        <w:t xml:space="preserve">Суммарная мощность котельных в 2014 г. составила 243 тыс. Гкал при потреблении 194,4 тыс. Гкал. Городское поселение имеет избыток тепловой энергии. Степень загрузки мощностей ТЭЦ ~ 30 %, т.е. имеется значительный резерв мощностей (в связи с сокращением производства потребление тепла и электроэнергии значительно сократилось). Все существующие котельные переведены в режим ЦТП. Общая протяженность теплосетей находящихся  в казне городского поселения составляет 69,4 км (в районе Большие Лучки – 32 км, в Центральном районе более 37 км), диаметр труб от 80 до 200 </w:t>
      </w:r>
      <w:r w:rsidRPr="00A9701C">
        <w:t>мм; степень изношенности сетей – 67,9 %.</w:t>
      </w:r>
    </w:p>
    <w:p w:rsidR="00B03115" w:rsidRDefault="00B03115" w:rsidP="00D1072B">
      <w:pPr>
        <w:pStyle w:val="NormalWeb"/>
        <w:spacing w:before="0" w:beforeAutospacing="0" w:after="0" w:afterAutospacing="0"/>
        <w:ind w:firstLine="709"/>
        <w:jc w:val="both"/>
      </w:pPr>
    </w:p>
    <w:p w:rsidR="00B03115" w:rsidRPr="005B6A79" w:rsidRDefault="00B03115" w:rsidP="00D1072B">
      <w:pPr>
        <w:pStyle w:val="NormalWeb"/>
        <w:spacing w:before="0" w:beforeAutospacing="0" w:after="0" w:afterAutospacing="0"/>
        <w:ind w:firstLine="709"/>
        <w:jc w:val="both"/>
      </w:pPr>
      <w:r>
        <w:t>Одной из проблем развития системы теплоснабжения (с</w:t>
      </w:r>
      <w:r w:rsidRPr="005B6A79">
        <w:t>истем</w:t>
      </w:r>
      <w:r>
        <w:t>ы</w:t>
      </w:r>
      <w:r w:rsidRPr="005B6A79">
        <w:t xml:space="preserve"> транспорта тепловой энергии города</w:t>
      </w:r>
      <w:r>
        <w:t xml:space="preserve">) является </w:t>
      </w:r>
      <w:r w:rsidRPr="005B6A79">
        <w:t>достаточно большой удаленностью двух основных источников – котельной № 16 и ТЭЦ ОАО «Завод «Сланцы» от границ зоны теплоснабжения в центральном микрорайоне г. Сланцы. Теплоизоляция находится в неудовлетворительном состоянии и не выполняет теплозащитных функций. Годовые потери тепла сопоставимы с годовой потребностью в теплоснабжении большого микрорайона. Снижение затрат на производство излишней тепловой энергии позволит, на долгосрочной основе, добиться стабилизации тарифа на тепловую энергию, что имеет большую социальную значимость.</w:t>
      </w:r>
    </w:p>
    <w:p w:rsidR="00B03115" w:rsidRPr="005B6A79" w:rsidRDefault="00B03115" w:rsidP="00D1072B">
      <w:pPr>
        <w:pStyle w:val="NormalWeb"/>
        <w:spacing w:before="0" w:beforeAutospacing="0" w:after="0" w:afterAutospacing="0"/>
        <w:ind w:firstLine="709"/>
        <w:jc w:val="both"/>
      </w:pPr>
      <w:r w:rsidRPr="005B6A79">
        <w:t>В настоящее время заключен долгосрочный договор аренды объектов теплоснабжения на инвестиционных условиях с ЗАО «Нева Энергия», что позволило осуществлять реконструкцию системы теплоснабжения и строительство новых объектов.</w:t>
      </w:r>
    </w:p>
    <w:p w:rsidR="00B03115" w:rsidRPr="005B6A79" w:rsidRDefault="00B03115" w:rsidP="00D1072B">
      <w:pPr>
        <w:pStyle w:val="NormalWeb"/>
        <w:spacing w:before="0" w:beforeAutospacing="0" w:after="0" w:afterAutospacing="0"/>
        <w:ind w:firstLine="709"/>
        <w:jc w:val="both"/>
      </w:pPr>
    </w:p>
    <w:p w:rsidR="00B03115" w:rsidRPr="005B6A79" w:rsidRDefault="00B03115" w:rsidP="00D1072B">
      <w:pPr>
        <w:rPr>
          <w:rFonts w:ascii="Times New Roman" w:hAnsi="Times New Roman"/>
          <w:bCs/>
          <w:sz w:val="24"/>
          <w:szCs w:val="24"/>
        </w:rPr>
      </w:pPr>
      <w:r w:rsidRPr="005B6A79">
        <w:rPr>
          <w:rFonts w:ascii="Times New Roman" w:hAnsi="Times New Roman"/>
          <w:bCs/>
        </w:rPr>
        <w:t>Таблица</w:t>
      </w:r>
      <w:r>
        <w:rPr>
          <w:rFonts w:ascii="Times New Roman" w:hAnsi="Times New Roman"/>
          <w:bCs/>
        </w:rPr>
        <w:t xml:space="preserve"> 13</w:t>
      </w:r>
      <w:r w:rsidRPr="00A9701C">
        <w:rPr>
          <w:rFonts w:ascii="Times New Roman" w:hAnsi="Times New Roman"/>
          <w:bCs/>
        </w:rPr>
        <w:t xml:space="preserve">– </w:t>
      </w:r>
      <w:r w:rsidRPr="005B6A79">
        <w:rPr>
          <w:rFonts w:ascii="Times New Roman" w:hAnsi="Times New Roman"/>
          <w:bCs/>
          <w:sz w:val="24"/>
          <w:szCs w:val="24"/>
        </w:rPr>
        <w:t>Параметры тепловой мощности нетто котельных и Бойлерных ТЭЦ ОАО «Завод Сланцы».</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1836"/>
        <w:gridCol w:w="1836"/>
        <w:gridCol w:w="1836"/>
        <w:gridCol w:w="1836"/>
        <w:gridCol w:w="1839"/>
      </w:tblGrid>
      <w:tr w:rsidR="00B03115" w:rsidRPr="00826D8F" w:rsidTr="00CE116F">
        <w:trPr>
          <w:trHeight w:val="864"/>
          <w:tblHeader/>
          <w:jc w:val="center"/>
        </w:trPr>
        <w:tc>
          <w:tcPr>
            <w:tcW w:w="1836" w:type="dxa"/>
            <w:vAlign w:val="center"/>
          </w:tcPr>
          <w:p w:rsidR="00B03115" w:rsidRPr="00826D8F" w:rsidRDefault="00B03115" w:rsidP="00CE116F">
            <w:pPr>
              <w:autoSpaceDE w:val="0"/>
              <w:autoSpaceDN w:val="0"/>
              <w:adjustRightInd w:val="0"/>
              <w:rPr>
                <w:rFonts w:ascii="Times New Roman" w:hAnsi="Times New Roman"/>
                <w:bCs/>
              </w:rPr>
            </w:pPr>
            <w:r w:rsidRPr="00826D8F">
              <w:rPr>
                <w:rFonts w:ascii="Times New Roman" w:hAnsi="Times New Roman"/>
                <w:bCs/>
              </w:rPr>
              <w:t>Наименование источника</w:t>
            </w:r>
          </w:p>
        </w:tc>
        <w:tc>
          <w:tcPr>
            <w:tcW w:w="1836" w:type="dxa"/>
            <w:vAlign w:val="center"/>
          </w:tcPr>
          <w:p w:rsidR="00B03115" w:rsidRPr="00826D8F" w:rsidRDefault="00B03115" w:rsidP="00CE116F">
            <w:pPr>
              <w:autoSpaceDE w:val="0"/>
              <w:autoSpaceDN w:val="0"/>
              <w:adjustRightInd w:val="0"/>
              <w:rPr>
                <w:rFonts w:ascii="Times New Roman" w:hAnsi="Times New Roman"/>
                <w:bCs/>
              </w:rPr>
            </w:pPr>
            <w:r w:rsidRPr="00826D8F">
              <w:rPr>
                <w:rFonts w:ascii="Times New Roman" w:hAnsi="Times New Roman"/>
                <w:bCs/>
              </w:rPr>
              <w:t>Установленная мощность, Гкал/ч</w:t>
            </w:r>
          </w:p>
        </w:tc>
        <w:tc>
          <w:tcPr>
            <w:tcW w:w="1836" w:type="dxa"/>
            <w:vAlign w:val="center"/>
          </w:tcPr>
          <w:p w:rsidR="00B03115" w:rsidRPr="00826D8F" w:rsidRDefault="00B03115" w:rsidP="00CE116F">
            <w:pPr>
              <w:autoSpaceDE w:val="0"/>
              <w:autoSpaceDN w:val="0"/>
              <w:adjustRightInd w:val="0"/>
              <w:rPr>
                <w:rFonts w:ascii="Times New Roman" w:hAnsi="Times New Roman"/>
                <w:bCs/>
              </w:rPr>
            </w:pPr>
            <w:r w:rsidRPr="00826D8F">
              <w:rPr>
                <w:rFonts w:ascii="Times New Roman" w:hAnsi="Times New Roman"/>
                <w:bCs/>
              </w:rPr>
              <w:t>Располагаемая мощность, Гкал/ч</w:t>
            </w:r>
          </w:p>
        </w:tc>
        <w:tc>
          <w:tcPr>
            <w:tcW w:w="1836" w:type="dxa"/>
            <w:vAlign w:val="center"/>
          </w:tcPr>
          <w:p w:rsidR="00B03115" w:rsidRPr="00826D8F" w:rsidRDefault="00B03115" w:rsidP="00CE116F">
            <w:pPr>
              <w:autoSpaceDE w:val="0"/>
              <w:autoSpaceDN w:val="0"/>
              <w:adjustRightInd w:val="0"/>
              <w:rPr>
                <w:rFonts w:ascii="Times New Roman" w:hAnsi="Times New Roman"/>
                <w:bCs/>
              </w:rPr>
            </w:pPr>
            <w:r w:rsidRPr="00826D8F">
              <w:rPr>
                <w:rFonts w:ascii="Times New Roman" w:hAnsi="Times New Roman"/>
                <w:bCs/>
              </w:rPr>
              <w:t>Потери тепловой мощности на собственные нужды, Гкал/ч</w:t>
            </w:r>
          </w:p>
        </w:tc>
        <w:tc>
          <w:tcPr>
            <w:tcW w:w="1836" w:type="dxa"/>
            <w:vAlign w:val="center"/>
          </w:tcPr>
          <w:p w:rsidR="00B03115" w:rsidRPr="00826D8F" w:rsidRDefault="00B03115" w:rsidP="00CE116F">
            <w:pPr>
              <w:autoSpaceDE w:val="0"/>
              <w:autoSpaceDN w:val="0"/>
              <w:adjustRightInd w:val="0"/>
              <w:rPr>
                <w:rFonts w:ascii="Times New Roman" w:hAnsi="Times New Roman"/>
                <w:bCs/>
              </w:rPr>
            </w:pPr>
            <w:r w:rsidRPr="00826D8F">
              <w:rPr>
                <w:rFonts w:ascii="Times New Roman" w:hAnsi="Times New Roman"/>
                <w:bCs/>
              </w:rPr>
              <w:t>Тепловая мощность нетто, Гкал/ч</w:t>
            </w:r>
          </w:p>
        </w:tc>
      </w:tr>
      <w:tr w:rsidR="00B03115" w:rsidRPr="00826D8F" w:rsidTr="00CE116F">
        <w:trPr>
          <w:trHeight w:val="98"/>
          <w:jc w:val="center"/>
        </w:trPr>
        <w:tc>
          <w:tcPr>
            <w:tcW w:w="9183" w:type="dxa"/>
            <w:gridSpan w:val="5"/>
          </w:tcPr>
          <w:p w:rsidR="00B03115" w:rsidRPr="00826D8F" w:rsidRDefault="00B03115" w:rsidP="00CE116F">
            <w:pPr>
              <w:autoSpaceDE w:val="0"/>
              <w:autoSpaceDN w:val="0"/>
              <w:adjustRightInd w:val="0"/>
              <w:rPr>
                <w:rFonts w:ascii="Times New Roman" w:hAnsi="Times New Roman"/>
              </w:rPr>
            </w:pPr>
            <w:r w:rsidRPr="00826D8F">
              <w:rPr>
                <w:rFonts w:ascii="Times New Roman" w:hAnsi="Times New Roman"/>
                <w:bCs/>
              </w:rPr>
              <w:t>Котельные, находящиеся в аренде у Филиала ЗАО «Нева Энергия»</w:t>
            </w:r>
          </w:p>
        </w:tc>
      </w:tr>
      <w:tr w:rsidR="00B03115" w:rsidRPr="00826D8F" w:rsidTr="00CE116F">
        <w:trPr>
          <w:trHeight w:val="99"/>
          <w:jc w:val="center"/>
        </w:trPr>
        <w:tc>
          <w:tcPr>
            <w:tcW w:w="1836" w:type="dxa"/>
          </w:tcPr>
          <w:p w:rsidR="00B03115" w:rsidRPr="00826D8F" w:rsidRDefault="00B03115" w:rsidP="00CE116F">
            <w:pPr>
              <w:autoSpaceDE w:val="0"/>
              <w:autoSpaceDN w:val="0"/>
              <w:adjustRightInd w:val="0"/>
              <w:rPr>
                <w:rFonts w:ascii="Times New Roman" w:hAnsi="Times New Roman"/>
              </w:rPr>
            </w:pPr>
            <w:r w:rsidRPr="00826D8F">
              <w:rPr>
                <w:rFonts w:ascii="Times New Roman" w:hAnsi="Times New Roman"/>
              </w:rPr>
              <w:t>Котельная №16</w:t>
            </w:r>
          </w:p>
        </w:tc>
        <w:tc>
          <w:tcPr>
            <w:tcW w:w="1836" w:type="dxa"/>
          </w:tcPr>
          <w:p w:rsidR="00B03115" w:rsidRPr="00826D8F" w:rsidRDefault="00B03115" w:rsidP="00CE116F">
            <w:pPr>
              <w:autoSpaceDE w:val="0"/>
              <w:autoSpaceDN w:val="0"/>
              <w:adjustRightInd w:val="0"/>
              <w:rPr>
                <w:rFonts w:ascii="Times New Roman" w:hAnsi="Times New Roman"/>
              </w:rPr>
            </w:pPr>
            <w:r w:rsidRPr="00826D8F">
              <w:rPr>
                <w:rFonts w:ascii="Times New Roman" w:hAnsi="Times New Roman"/>
              </w:rPr>
              <w:t>89,96</w:t>
            </w:r>
          </w:p>
        </w:tc>
        <w:tc>
          <w:tcPr>
            <w:tcW w:w="1836" w:type="dxa"/>
          </w:tcPr>
          <w:p w:rsidR="00B03115" w:rsidRPr="00826D8F" w:rsidRDefault="00B03115" w:rsidP="00CE116F">
            <w:pPr>
              <w:autoSpaceDE w:val="0"/>
              <w:autoSpaceDN w:val="0"/>
              <w:adjustRightInd w:val="0"/>
              <w:rPr>
                <w:rFonts w:ascii="Times New Roman" w:hAnsi="Times New Roman"/>
              </w:rPr>
            </w:pPr>
            <w:r w:rsidRPr="00826D8F">
              <w:rPr>
                <w:rFonts w:ascii="Times New Roman" w:hAnsi="Times New Roman"/>
              </w:rPr>
              <w:t>80,0</w:t>
            </w:r>
          </w:p>
        </w:tc>
        <w:tc>
          <w:tcPr>
            <w:tcW w:w="1836" w:type="dxa"/>
          </w:tcPr>
          <w:p w:rsidR="00B03115" w:rsidRPr="00826D8F" w:rsidRDefault="00B03115" w:rsidP="00CE116F">
            <w:pPr>
              <w:autoSpaceDE w:val="0"/>
              <w:autoSpaceDN w:val="0"/>
              <w:adjustRightInd w:val="0"/>
              <w:rPr>
                <w:rFonts w:ascii="Times New Roman" w:hAnsi="Times New Roman"/>
              </w:rPr>
            </w:pPr>
            <w:r w:rsidRPr="00826D8F">
              <w:rPr>
                <w:rFonts w:ascii="Times New Roman" w:hAnsi="Times New Roman"/>
              </w:rPr>
              <w:t>1,9</w:t>
            </w:r>
          </w:p>
        </w:tc>
        <w:tc>
          <w:tcPr>
            <w:tcW w:w="1836" w:type="dxa"/>
          </w:tcPr>
          <w:p w:rsidR="00B03115" w:rsidRPr="00826D8F" w:rsidRDefault="00B03115" w:rsidP="00CE116F">
            <w:pPr>
              <w:autoSpaceDE w:val="0"/>
              <w:autoSpaceDN w:val="0"/>
              <w:adjustRightInd w:val="0"/>
              <w:rPr>
                <w:rFonts w:ascii="Times New Roman" w:hAnsi="Times New Roman"/>
              </w:rPr>
            </w:pPr>
            <w:r w:rsidRPr="00826D8F">
              <w:rPr>
                <w:rFonts w:ascii="Times New Roman" w:hAnsi="Times New Roman"/>
              </w:rPr>
              <w:t>78,1</w:t>
            </w:r>
          </w:p>
        </w:tc>
      </w:tr>
      <w:tr w:rsidR="00B03115" w:rsidRPr="00826D8F" w:rsidTr="00CE116F">
        <w:trPr>
          <w:trHeight w:val="99"/>
          <w:jc w:val="center"/>
        </w:trPr>
        <w:tc>
          <w:tcPr>
            <w:tcW w:w="1836" w:type="dxa"/>
          </w:tcPr>
          <w:p w:rsidR="00B03115" w:rsidRPr="00826D8F" w:rsidRDefault="00B03115" w:rsidP="00CE116F">
            <w:pPr>
              <w:autoSpaceDE w:val="0"/>
              <w:autoSpaceDN w:val="0"/>
              <w:adjustRightInd w:val="0"/>
              <w:rPr>
                <w:rFonts w:ascii="Times New Roman" w:hAnsi="Times New Roman"/>
              </w:rPr>
            </w:pPr>
            <w:r w:rsidRPr="00826D8F">
              <w:rPr>
                <w:rFonts w:ascii="Times New Roman" w:hAnsi="Times New Roman"/>
              </w:rPr>
              <w:t>Котельная №2</w:t>
            </w:r>
          </w:p>
        </w:tc>
        <w:tc>
          <w:tcPr>
            <w:tcW w:w="1836" w:type="dxa"/>
          </w:tcPr>
          <w:p w:rsidR="00B03115" w:rsidRPr="00826D8F" w:rsidRDefault="00B03115" w:rsidP="00CE116F">
            <w:pPr>
              <w:autoSpaceDE w:val="0"/>
              <w:autoSpaceDN w:val="0"/>
              <w:adjustRightInd w:val="0"/>
              <w:rPr>
                <w:rFonts w:ascii="Times New Roman" w:hAnsi="Times New Roman"/>
              </w:rPr>
            </w:pPr>
            <w:r w:rsidRPr="00826D8F">
              <w:rPr>
                <w:rFonts w:ascii="Times New Roman" w:hAnsi="Times New Roman"/>
              </w:rPr>
              <w:t>5,8</w:t>
            </w:r>
          </w:p>
        </w:tc>
        <w:tc>
          <w:tcPr>
            <w:tcW w:w="1836" w:type="dxa"/>
          </w:tcPr>
          <w:p w:rsidR="00B03115" w:rsidRPr="00826D8F" w:rsidRDefault="00B03115" w:rsidP="00CE116F">
            <w:pPr>
              <w:autoSpaceDE w:val="0"/>
              <w:autoSpaceDN w:val="0"/>
              <w:adjustRightInd w:val="0"/>
              <w:rPr>
                <w:rFonts w:ascii="Times New Roman" w:hAnsi="Times New Roman"/>
              </w:rPr>
            </w:pPr>
            <w:r w:rsidRPr="00826D8F">
              <w:rPr>
                <w:rFonts w:ascii="Times New Roman" w:hAnsi="Times New Roman"/>
              </w:rPr>
              <w:t>5,8</w:t>
            </w:r>
          </w:p>
        </w:tc>
        <w:tc>
          <w:tcPr>
            <w:tcW w:w="1836" w:type="dxa"/>
          </w:tcPr>
          <w:p w:rsidR="00B03115" w:rsidRPr="00826D8F" w:rsidRDefault="00B03115" w:rsidP="00CE116F">
            <w:pPr>
              <w:autoSpaceDE w:val="0"/>
              <w:autoSpaceDN w:val="0"/>
              <w:adjustRightInd w:val="0"/>
              <w:rPr>
                <w:rFonts w:ascii="Times New Roman" w:hAnsi="Times New Roman"/>
              </w:rPr>
            </w:pPr>
            <w:r w:rsidRPr="00826D8F">
              <w:rPr>
                <w:rFonts w:ascii="Times New Roman" w:hAnsi="Times New Roman"/>
              </w:rPr>
              <w:t>0,2</w:t>
            </w:r>
          </w:p>
        </w:tc>
        <w:tc>
          <w:tcPr>
            <w:tcW w:w="1836" w:type="dxa"/>
          </w:tcPr>
          <w:p w:rsidR="00B03115" w:rsidRPr="00826D8F" w:rsidRDefault="00B03115" w:rsidP="00CE116F">
            <w:pPr>
              <w:autoSpaceDE w:val="0"/>
              <w:autoSpaceDN w:val="0"/>
              <w:adjustRightInd w:val="0"/>
              <w:rPr>
                <w:rFonts w:ascii="Times New Roman" w:hAnsi="Times New Roman"/>
              </w:rPr>
            </w:pPr>
            <w:r w:rsidRPr="00826D8F">
              <w:rPr>
                <w:rFonts w:ascii="Times New Roman" w:hAnsi="Times New Roman"/>
              </w:rPr>
              <w:t>5,6</w:t>
            </w:r>
          </w:p>
        </w:tc>
      </w:tr>
      <w:tr w:rsidR="00B03115" w:rsidRPr="00826D8F" w:rsidTr="00CE116F">
        <w:trPr>
          <w:trHeight w:val="99"/>
          <w:jc w:val="center"/>
        </w:trPr>
        <w:tc>
          <w:tcPr>
            <w:tcW w:w="1836" w:type="dxa"/>
          </w:tcPr>
          <w:p w:rsidR="00B03115" w:rsidRPr="00826D8F" w:rsidRDefault="00B03115" w:rsidP="00CE116F">
            <w:pPr>
              <w:autoSpaceDE w:val="0"/>
              <w:autoSpaceDN w:val="0"/>
              <w:adjustRightInd w:val="0"/>
              <w:rPr>
                <w:rFonts w:ascii="Times New Roman" w:hAnsi="Times New Roman"/>
              </w:rPr>
            </w:pPr>
            <w:r w:rsidRPr="00826D8F">
              <w:rPr>
                <w:rFonts w:ascii="Times New Roman" w:hAnsi="Times New Roman"/>
              </w:rPr>
              <w:t>Котельная №25</w:t>
            </w:r>
          </w:p>
        </w:tc>
        <w:tc>
          <w:tcPr>
            <w:tcW w:w="1836" w:type="dxa"/>
          </w:tcPr>
          <w:p w:rsidR="00B03115" w:rsidRPr="00826D8F" w:rsidRDefault="00B03115" w:rsidP="00CE116F">
            <w:pPr>
              <w:autoSpaceDE w:val="0"/>
              <w:autoSpaceDN w:val="0"/>
              <w:adjustRightInd w:val="0"/>
              <w:rPr>
                <w:rFonts w:ascii="Times New Roman" w:hAnsi="Times New Roman"/>
              </w:rPr>
            </w:pPr>
            <w:r w:rsidRPr="00826D8F">
              <w:rPr>
                <w:rFonts w:ascii="Times New Roman" w:hAnsi="Times New Roman"/>
              </w:rPr>
              <w:t>0,17</w:t>
            </w:r>
          </w:p>
        </w:tc>
        <w:tc>
          <w:tcPr>
            <w:tcW w:w="1836" w:type="dxa"/>
          </w:tcPr>
          <w:p w:rsidR="00B03115" w:rsidRPr="00826D8F" w:rsidRDefault="00B03115" w:rsidP="00CE116F">
            <w:pPr>
              <w:autoSpaceDE w:val="0"/>
              <w:autoSpaceDN w:val="0"/>
              <w:adjustRightInd w:val="0"/>
              <w:rPr>
                <w:rFonts w:ascii="Times New Roman" w:hAnsi="Times New Roman"/>
              </w:rPr>
            </w:pPr>
            <w:r w:rsidRPr="00826D8F">
              <w:rPr>
                <w:rFonts w:ascii="Times New Roman" w:hAnsi="Times New Roman"/>
              </w:rPr>
              <w:t>0,17</w:t>
            </w:r>
          </w:p>
        </w:tc>
        <w:tc>
          <w:tcPr>
            <w:tcW w:w="1836" w:type="dxa"/>
          </w:tcPr>
          <w:p w:rsidR="00B03115" w:rsidRPr="00826D8F" w:rsidRDefault="00B03115" w:rsidP="00CE116F">
            <w:pPr>
              <w:autoSpaceDE w:val="0"/>
              <w:autoSpaceDN w:val="0"/>
              <w:adjustRightInd w:val="0"/>
              <w:rPr>
                <w:rFonts w:ascii="Times New Roman" w:hAnsi="Times New Roman"/>
              </w:rPr>
            </w:pPr>
            <w:r w:rsidRPr="00826D8F">
              <w:rPr>
                <w:rFonts w:ascii="Times New Roman" w:hAnsi="Times New Roman"/>
              </w:rPr>
              <w:t>-</w:t>
            </w:r>
          </w:p>
        </w:tc>
        <w:tc>
          <w:tcPr>
            <w:tcW w:w="1836" w:type="dxa"/>
          </w:tcPr>
          <w:p w:rsidR="00B03115" w:rsidRPr="00826D8F" w:rsidRDefault="00B03115" w:rsidP="00CE116F">
            <w:pPr>
              <w:autoSpaceDE w:val="0"/>
              <w:autoSpaceDN w:val="0"/>
              <w:adjustRightInd w:val="0"/>
              <w:rPr>
                <w:rFonts w:ascii="Times New Roman" w:hAnsi="Times New Roman"/>
              </w:rPr>
            </w:pPr>
            <w:r w:rsidRPr="00826D8F">
              <w:rPr>
                <w:rFonts w:ascii="Times New Roman" w:hAnsi="Times New Roman"/>
              </w:rPr>
              <w:t>0,17</w:t>
            </w:r>
          </w:p>
        </w:tc>
      </w:tr>
      <w:tr w:rsidR="00B03115" w:rsidRPr="00826D8F" w:rsidTr="00CE116F">
        <w:trPr>
          <w:trHeight w:val="102"/>
          <w:jc w:val="center"/>
        </w:trPr>
        <w:tc>
          <w:tcPr>
            <w:tcW w:w="1836" w:type="dxa"/>
          </w:tcPr>
          <w:p w:rsidR="00B03115" w:rsidRPr="00826D8F" w:rsidRDefault="00B03115" w:rsidP="00CE116F">
            <w:pPr>
              <w:autoSpaceDE w:val="0"/>
              <w:autoSpaceDN w:val="0"/>
              <w:adjustRightInd w:val="0"/>
              <w:rPr>
                <w:rFonts w:ascii="Times New Roman" w:hAnsi="Times New Roman"/>
              </w:rPr>
            </w:pPr>
            <w:r w:rsidRPr="00826D8F">
              <w:rPr>
                <w:rFonts w:ascii="Times New Roman" w:hAnsi="Times New Roman"/>
                <w:bCs/>
              </w:rPr>
              <w:t>Итого:</w:t>
            </w:r>
          </w:p>
        </w:tc>
        <w:tc>
          <w:tcPr>
            <w:tcW w:w="1836" w:type="dxa"/>
          </w:tcPr>
          <w:p w:rsidR="00B03115" w:rsidRPr="00826D8F" w:rsidRDefault="00B03115" w:rsidP="00CE116F">
            <w:pPr>
              <w:autoSpaceDE w:val="0"/>
              <w:autoSpaceDN w:val="0"/>
              <w:adjustRightInd w:val="0"/>
              <w:rPr>
                <w:rFonts w:ascii="Times New Roman" w:hAnsi="Times New Roman"/>
              </w:rPr>
            </w:pPr>
            <w:r w:rsidRPr="00826D8F">
              <w:rPr>
                <w:rFonts w:ascii="Times New Roman" w:hAnsi="Times New Roman"/>
              </w:rPr>
              <w:t>95,93</w:t>
            </w:r>
          </w:p>
        </w:tc>
        <w:tc>
          <w:tcPr>
            <w:tcW w:w="1836" w:type="dxa"/>
          </w:tcPr>
          <w:p w:rsidR="00B03115" w:rsidRPr="00826D8F" w:rsidRDefault="00B03115" w:rsidP="00CE116F">
            <w:pPr>
              <w:autoSpaceDE w:val="0"/>
              <w:autoSpaceDN w:val="0"/>
              <w:adjustRightInd w:val="0"/>
              <w:rPr>
                <w:rFonts w:ascii="Times New Roman" w:hAnsi="Times New Roman"/>
              </w:rPr>
            </w:pPr>
            <w:r w:rsidRPr="00826D8F">
              <w:rPr>
                <w:rFonts w:ascii="Times New Roman" w:hAnsi="Times New Roman"/>
              </w:rPr>
              <w:t>85,97</w:t>
            </w:r>
          </w:p>
        </w:tc>
        <w:tc>
          <w:tcPr>
            <w:tcW w:w="1836" w:type="dxa"/>
          </w:tcPr>
          <w:p w:rsidR="00B03115" w:rsidRPr="00826D8F" w:rsidRDefault="00B03115" w:rsidP="00CE116F">
            <w:pPr>
              <w:autoSpaceDE w:val="0"/>
              <w:autoSpaceDN w:val="0"/>
              <w:adjustRightInd w:val="0"/>
              <w:rPr>
                <w:rFonts w:ascii="Times New Roman" w:hAnsi="Times New Roman"/>
              </w:rPr>
            </w:pPr>
            <w:r w:rsidRPr="00826D8F">
              <w:rPr>
                <w:rFonts w:ascii="Times New Roman" w:hAnsi="Times New Roman"/>
              </w:rPr>
              <w:t>2,1</w:t>
            </w:r>
          </w:p>
        </w:tc>
        <w:tc>
          <w:tcPr>
            <w:tcW w:w="1836" w:type="dxa"/>
          </w:tcPr>
          <w:p w:rsidR="00B03115" w:rsidRPr="00826D8F" w:rsidRDefault="00B03115" w:rsidP="00CE116F">
            <w:pPr>
              <w:autoSpaceDE w:val="0"/>
              <w:autoSpaceDN w:val="0"/>
              <w:adjustRightInd w:val="0"/>
              <w:rPr>
                <w:rFonts w:ascii="Times New Roman" w:hAnsi="Times New Roman"/>
              </w:rPr>
            </w:pPr>
            <w:r w:rsidRPr="00826D8F">
              <w:rPr>
                <w:rFonts w:ascii="Times New Roman" w:hAnsi="Times New Roman"/>
              </w:rPr>
              <w:t>83,87</w:t>
            </w:r>
          </w:p>
        </w:tc>
      </w:tr>
      <w:tr w:rsidR="00B03115" w:rsidRPr="00826D8F" w:rsidTr="00CE116F">
        <w:trPr>
          <w:trHeight w:val="98"/>
          <w:jc w:val="center"/>
        </w:trPr>
        <w:tc>
          <w:tcPr>
            <w:tcW w:w="9183" w:type="dxa"/>
            <w:gridSpan w:val="5"/>
          </w:tcPr>
          <w:p w:rsidR="00B03115" w:rsidRPr="00826D8F" w:rsidRDefault="00B03115" w:rsidP="00CE116F">
            <w:pPr>
              <w:autoSpaceDE w:val="0"/>
              <w:autoSpaceDN w:val="0"/>
              <w:adjustRightInd w:val="0"/>
              <w:rPr>
                <w:rFonts w:ascii="Times New Roman" w:hAnsi="Times New Roman"/>
              </w:rPr>
            </w:pPr>
            <w:r w:rsidRPr="00826D8F">
              <w:rPr>
                <w:rFonts w:ascii="Times New Roman" w:hAnsi="Times New Roman"/>
                <w:bCs/>
              </w:rPr>
              <w:t>Бойлерные ТЭЦ ОАО «Завод «Сланцы»</w:t>
            </w:r>
          </w:p>
        </w:tc>
      </w:tr>
      <w:tr w:rsidR="00B03115" w:rsidRPr="00826D8F" w:rsidTr="00CE116F">
        <w:trPr>
          <w:trHeight w:val="99"/>
          <w:jc w:val="center"/>
        </w:trPr>
        <w:tc>
          <w:tcPr>
            <w:tcW w:w="1836" w:type="dxa"/>
          </w:tcPr>
          <w:p w:rsidR="00B03115" w:rsidRPr="00826D8F" w:rsidRDefault="00B03115" w:rsidP="00CE116F">
            <w:pPr>
              <w:autoSpaceDE w:val="0"/>
              <w:autoSpaceDN w:val="0"/>
              <w:adjustRightInd w:val="0"/>
              <w:rPr>
                <w:rFonts w:ascii="Times New Roman" w:hAnsi="Times New Roman"/>
              </w:rPr>
            </w:pPr>
            <w:r w:rsidRPr="00826D8F">
              <w:rPr>
                <w:rFonts w:ascii="Times New Roman" w:hAnsi="Times New Roman"/>
              </w:rPr>
              <w:t>Бойлерная «А»</w:t>
            </w:r>
          </w:p>
        </w:tc>
        <w:tc>
          <w:tcPr>
            <w:tcW w:w="1836" w:type="dxa"/>
          </w:tcPr>
          <w:p w:rsidR="00B03115" w:rsidRPr="00826D8F" w:rsidRDefault="00B03115" w:rsidP="00CE116F">
            <w:pPr>
              <w:autoSpaceDE w:val="0"/>
              <w:autoSpaceDN w:val="0"/>
              <w:adjustRightInd w:val="0"/>
              <w:rPr>
                <w:rFonts w:ascii="Times New Roman" w:hAnsi="Times New Roman"/>
              </w:rPr>
            </w:pPr>
            <w:r w:rsidRPr="00826D8F">
              <w:rPr>
                <w:rFonts w:ascii="Times New Roman" w:hAnsi="Times New Roman"/>
              </w:rPr>
              <w:t>96</w:t>
            </w:r>
          </w:p>
        </w:tc>
        <w:tc>
          <w:tcPr>
            <w:tcW w:w="1836" w:type="dxa"/>
          </w:tcPr>
          <w:p w:rsidR="00B03115" w:rsidRPr="00826D8F" w:rsidRDefault="00B03115" w:rsidP="00CE116F">
            <w:pPr>
              <w:autoSpaceDE w:val="0"/>
              <w:autoSpaceDN w:val="0"/>
              <w:adjustRightInd w:val="0"/>
              <w:rPr>
                <w:rFonts w:ascii="Times New Roman" w:hAnsi="Times New Roman"/>
              </w:rPr>
            </w:pPr>
            <w:r w:rsidRPr="00826D8F">
              <w:rPr>
                <w:rFonts w:ascii="Times New Roman" w:hAnsi="Times New Roman"/>
              </w:rPr>
              <w:t>96</w:t>
            </w:r>
          </w:p>
        </w:tc>
        <w:tc>
          <w:tcPr>
            <w:tcW w:w="1836" w:type="dxa"/>
          </w:tcPr>
          <w:p w:rsidR="00B03115" w:rsidRPr="00826D8F" w:rsidRDefault="00B03115" w:rsidP="00CE116F">
            <w:pPr>
              <w:autoSpaceDE w:val="0"/>
              <w:autoSpaceDN w:val="0"/>
              <w:adjustRightInd w:val="0"/>
              <w:rPr>
                <w:rFonts w:ascii="Times New Roman" w:hAnsi="Times New Roman"/>
              </w:rPr>
            </w:pPr>
            <w:r w:rsidRPr="00826D8F">
              <w:rPr>
                <w:rFonts w:ascii="Times New Roman" w:hAnsi="Times New Roman"/>
              </w:rPr>
              <w:t>-</w:t>
            </w:r>
          </w:p>
        </w:tc>
        <w:tc>
          <w:tcPr>
            <w:tcW w:w="1836" w:type="dxa"/>
          </w:tcPr>
          <w:p w:rsidR="00B03115" w:rsidRPr="00826D8F" w:rsidRDefault="00B03115" w:rsidP="00CE116F">
            <w:pPr>
              <w:autoSpaceDE w:val="0"/>
              <w:autoSpaceDN w:val="0"/>
              <w:adjustRightInd w:val="0"/>
              <w:rPr>
                <w:rFonts w:ascii="Times New Roman" w:hAnsi="Times New Roman"/>
              </w:rPr>
            </w:pPr>
            <w:r w:rsidRPr="00826D8F">
              <w:rPr>
                <w:rFonts w:ascii="Times New Roman" w:hAnsi="Times New Roman"/>
              </w:rPr>
              <w:t>96</w:t>
            </w:r>
          </w:p>
        </w:tc>
      </w:tr>
      <w:tr w:rsidR="00B03115" w:rsidRPr="00826D8F" w:rsidTr="00CE116F">
        <w:trPr>
          <w:trHeight w:val="99"/>
          <w:jc w:val="center"/>
        </w:trPr>
        <w:tc>
          <w:tcPr>
            <w:tcW w:w="1836" w:type="dxa"/>
          </w:tcPr>
          <w:p w:rsidR="00B03115" w:rsidRPr="00826D8F" w:rsidRDefault="00B03115" w:rsidP="00CE116F">
            <w:pPr>
              <w:autoSpaceDE w:val="0"/>
              <w:autoSpaceDN w:val="0"/>
              <w:adjustRightInd w:val="0"/>
              <w:rPr>
                <w:rFonts w:ascii="Times New Roman" w:hAnsi="Times New Roman"/>
              </w:rPr>
            </w:pPr>
            <w:r w:rsidRPr="00826D8F">
              <w:rPr>
                <w:rFonts w:ascii="Times New Roman" w:hAnsi="Times New Roman"/>
              </w:rPr>
              <w:t>Бойлерная «В»</w:t>
            </w:r>
          </w:p>
        </w:tc>
        <w:tc>
          <w:tcPr>
            <w:tcW w:w="1836" w:type="dxa"/>
          </w:tcPr>
          <w:p w:rsidR="00B03115" w:rsidRPr="00826D8F" w:rsidRDefault="00B03115" w:rsidP="00CE116F">
            <w:pPr>
              <w:autoSpaceDE w:val="0"/>
              <w:autoSpaceDN w:val="0"/>
              <w:adjustRightInd w:val="0"/>
              <w:rPr>
                <w:rFonts w:ascii="Times New Roman" w:hAnsi="Times New Roman"/>
              </w:rPr>
            </w:pPr>
            <w:r w:rsidRPr="00826D8F">
              <w:rPr>
                <w:rFonts w:ascii="Times New Roman" w:hAnsi="Times New Roman"/>
              </w:rPr>
              <w:t>128</w:t>
            </w:r>
          </w:p>
        </w:tc>
        <w:tc>
          <w:tcPr>
            <w:tcW w:w="1836" w:type="dxa"/>
          </w:tcPr>
          <w:p w:rsidR="00B03115" w:rsidRPr="00826D8F" w:rsidRDefault="00B03115" w:rsidP="00CE116F">
            <w:pPr>
              <w:autoSpaceDE w:val="0"/>
              <w:autoSpaceDN w:val="0"/>
              <w:adjustRightInd w:val="0"/>
              <w:rPr>
                <w:rFonts w:ascii="Times New Roman" w:hAnsi="Times New Roman"/>
              </w:rPr>
            </w:pPr>
            <w:r w:rsidRPr="00826D8F">
              <w:rPr>
                <w:rFonts w:ascii="Times New Roman" w:hAnsi="Times New Roman"/>
              </w:rPr>
              <w:t>128</w:t>
            </w:r>
          </w:p>
        </w:tc>
        <w:tc>
          <w:tcPr>
            <w:tcW w:w="1836" w:type="dxa"/>
          </w:tcPr>
          <w:p w:rsidR="00B03115" w:rsidRPr="00826D8F" w:rsidRDefault="00B03115" w:rsidP="00CE116F">
            <w:pPr>
              <w:autoSpaceDE w:val="0"/>
              <w:autoSpaceDN w:val="0"/>
              <w:adjustRightInd w:val="0"/>
              <w:rPr>
                <w:rFonts w:ascii="Times New Roman" w:hAnsi="Times New Roman"/>
              </w:rPr>
            </w:pPr>
            <w:r w:rsidRPr="00826D8F">
              <w:rPr>
                <w:rFonts w:ascii="Times New Roman" w:hAnsi="Times New Roman"/>
              </w:rPr>
              <w:t>-</w:t>
            </w:r>
          </w:p>
        </w:tc>
        <w:tc>
          <w:tcPr>
            <w:tcW w:w="1836" w:type="dxa"/>
          </w:tcPr>
          <w:p w:rsidR="00B03115" w:rsidRPr="00826D8F" w:rsidRDefault="00B03115" w:rsidP="00CE116F">
            <w:pPr>
              <w:autoSpaceDE w:val="0"/>
              <w:autoSpaceDN w:val="0"/>
              <w:adjustRightInd w:val="0"/>
              <w:rPr>
                <w:rFonts w:ascii="Times New Roman" w:hAnsi="Times New Roman"/>
              </w:rPr>
            </w:pPr>
            <w:r w:rsidRPr="00826D8F">
              <w:rPr>
                <w:rFonts w:ascii="Times New Roman" w:hAnsi="Times New Roman"/>
              </w:rPr>
              <w:t>128</w:t>
            </w:r>
          </w:p>
        </w:tc>
      </w:tr>
      <w:tr w:rsidR="00B03115" w:rsidRPr="00826D8F" w:rsidTr="00CE116F">
        <w:trPr>
          <w:trHeight w:val="101"/>
          <w:jc w:val="center"/>
        </w:trPr>
        <w:tc>
          <w:tcPr>
            <w:tcW w:w="1836" w:type="dxa"/>
          </w:tcPr>
          <w:p w:rsidR="00B03115" w:rsidRPr="00826D8F" w:rsidRDefault="00B03115" w:rsidP="00CE116F">
            <w:pPr>
              <w:autoSpaceDE w:val="0"/>
              <w:autoSpaceDN w:val="0"/>
              <w:adjustRightInd w:val="0"/>
              <w:rPr>
                <w:rFonts w:ascii="Times New Roman" w:hAnsi="Times New Roman"/>
              </w:rPr>
            </w:pPr>
            <w:r w:rsidRPr="00826D8F">
              <w:rPr>
                <w:rFonts w:ascii="Times New Roman" w:hAnsi="Times New Roman"/>
                <w:bCs/>
              </w:rPr>
              <w:t>Итого:</w:t>
            </w:r>
          </w:p>
        </w:tc>
        <w:tc>
          <w:tcPr>
            <w:tcW w:w="1836" w:type="dxa"/>
          </w:tcPr>
          <w:p w:rsidR="00B03115" w:rsidRPr="00826D8F" w:rsidRDefault="00B03115" w:rsidP="00CE116F">
            <w:pPr>
              <w:autoSpaceDE w:val="0"/>
              <w:autoSpaceDN w:val="0"/>
              <w:adjustRightInd w:val="0"/>
              <w:rPr>
                <w:rFonts w:ascii="Times New Roman" w:hAnsi="Times New Roman"/>
              </w:rPr>
            </w:pPr>
            <w:r w:rsidRPr="00826D8F">
              <w:rPr>
                <w:rFonts w:ascii="Times New Roman" w:hAnsi="Times New Roman"/>
              </w:rPr>
              <w:t>224</w:t>
            </w:r>
          </w:p>
        </w:tc>
        <w:tc>
          <w:tcPr>
            <w:tcW w:w="1836" w:type="dxa"/>
          </w:tcPr>
          <w:p w:rsidR="00B03115" w:rsidRPr="00826D8F" w:rsidRDefault="00B03115" w:rsidP="00CE116F">
            <w:pPr>
              <w:autoSpaceDE w:val="0"/>
              <w:autoSpaceDN w:val="0"/>
              <w:adjustRightInd w:val="0"/>
              <w:rPr>
                <w:rFonts w:ascii="Times New Roman" w:hAnsi="Times New Roman"/>
              </w:rPr>
            </w:pPr>
            <w:r w:rsidRPr="00826D8F">
              <w:rPr>
                <w:rFonts w:ascii="Times New Roman" w:hAnsi="Times New Roman"/>
              </w:rPr>
              <w:t>224</w:t>
            </w:r>
          </w:p>
        </w:tc>
        <w:tc>
          <w:tcPr>
            <w:tcW w:w="1836" w:type="dxa"/>
          </w:tcPr>
          <w:p w:rsidR="00B03115" w:rsidRPr="00826D8F" w:rsidRDefault="00B03115" w:rsidP="00CE116F">
            <w:pPr>
              <w:autoSpaceDE w:val="0"/>
              <w:autoSpaceDN w:val="0"/>
              <w:adjustRightInd w:val="0"/>
              <w:rPr>
                <w:rFonts w:ascii="Times New Roman" w:hAnsi="Times New Roman"/>
              </w:rPr>
            </w:pPr>
            <w:r w:rsidRPr="00826D8F">
              <w:rPr>
                <w:rFonts w:ascii="Times New Roman" w:hAnsi="Times New Roman"/>
              </w:rPr>
              <w:t>-</w:t>
            </w:r>
          </w:p>
        </w:tc>
        <w:tc>
          <w:tcPr>
            <w:tcW w:w="1836" w:type="dxa"/>
          </w:tcPr>
          <w:p w:rsidR="00B03115" w:rsidRPr="00826D8F" w:rsidRDefault="00B03115" w:rsidP="00CE116F">
            <w:pPr>
              <w:autoSpaceDE w:val="0"/>
              <w:autoSpaceDN w:val="0"/>
              <w:adjustRightInd w:val="0"/>
              <w:rPr>
                <w:rFonts w:ascii="Times New Roman" w:hAnsi="Times New Roman"/>
              </w:rPr>
            </w:pPr>
            <w:r w:rsidRPr="00826D8F">
              <w:rPr>
                <w:rFonts w:ascii="Times New Roman" w:hAnsi="Times New Roman"/>
              </w:rPr>
              <w:t>224</w:t>
            </w:r>
          </w:p>
        </w:tc>
      </w:tr>
    </w:tbl>
    <w:p w:rsidR="00B03115" w:rsidRPr="00A9701C" w:rsidRDefault="00B03115" w:rsidP="00D1072B">
      <w:pPr>
        <w:pStyle w:val="NormalWeb"/>
        <w:spacing w:before="0" w:beforeAutospacing="0" w:after="0" w:afterAutospacing="0"/>
        <w:ind w:firstLine="709"/>
        <w:jc w:val="both"/>
        <w:rPr>
          <w:b/>
          <w:u w:val="single"/>
        </w:rPr>
      </w:pPr>
    </w:p>
    <w:p w:rsidR="00B03115" w:rsidRPr="00A9701C" w:rsidRDefault="00B03115" w:rsidP="00D1072B">
      <w:pPr>
        <w:pStyle w:val="NormalWeb"/>
        <w:spacing w:before="0" w:beforeAutospacing="0" w:after="0" w:afterAutospacing="0"/>
        <w:ind w:firstLine="709"/>
        <w:jc w:val="both"/>
        <w:rPr>
          <w:b/>
          <w:u w:val="single"/>
        </w:rPr>
      </w:pPr>
      <w:r w:rsidRPr="00A9701C">
        <w:rPr>
          <w:b/>
          <w:u w:val="single"/>
        </w:rPr>
        <w:t>Газоснабжение</w:t>
      </w:r>
    </w:p>
    <w:p w:rsidR="00B03115" w:rsidRPr="00142723" w:rsidRDefault="00B03115" w:rsidP="00D1072B">
      <w:pPr>
        <w:pStyle w:val="NormalWeb"/>
        <w:spacing w:before="0" w:beforeAutospacing="0" w:after="0" w:afterAutospacing="0"/>
        <w:ind w:firstLine="709"/>
        <w:jc w:val="both"/>
      </w:pPr>
      <w:r w:rsidRPr="00A9701C">
        <w:t>Уровень газификации жилого фонда в поселении высок и составляет 90 %. Газифицированы все населенные пункты поселения, г. Сланцы – природным газом, сельские населенные пункты – сжиженным. Потребление природного газа составляет 200,9 млн</w:t>
      </w:r>
      <w:r w:rsidRPr="005B6A79">
        <w:t xml:space="preserve">. куб. </w:t>
      </w:r>
      <w:r w:rsidRPr="00142723">
        <w:t>м в год., в том числе населением – 5,9 млн. куб. м в год, муниципальными предприятиями (включая котельные) – 24,1 млн. куб. м в год, остальной объем потребляют промышленные предприятия.</w:t>
      </w:r>
    </w:p>
    <w:p w:rsidR="00B03115" w:rsidRPr="00142723" w:rsidRDefault="00B03115" w:rsidP="00D1072B">
      <w:pPr>
        <w:pStyle w:val="NormalWeb"/>
        <w:spacing w:before="0" w:beforeAutospacing="0" w:after="0" w:afterAutospacing="0"/>
        <w:ind w:firstLine="709"/>
        <w:jc w:val="both"/>
        <w:rPr>
          <w:lang w:eastAsia="en-US"/>
        </w:rPr>
      </w:pPr>
    </w:p>
    <w:p w:rsidR="00B03115" w:rsidRPr="00142723" w:rsidRDefault="00B03115" w:rsidP="00D1072B">
      <w:pPr>
        <w:pStyle w:val="NormalWeb"/>
        <w:spacing w:before="0" w:beforeAutospacing="0" w:after="0" w:afterAutospacing="0"/>
        <w:ind w:firstLine="709"/>
        <w:jc w:val="both"/>
        <w:rPr>
          <w:lang w:eastAsia="en-US"/>
        </w:rPr>
      </w:pPr>
      <w:r w:rsidRPr="00142723">
        <w:rPr>
          <w:lang w:eastAsia="en-US"/>
        </w:rPr>
        <w:t xml:space="preserve">В настоящее время в сфере коммунального хозяйства и инженерной инфраструктуры муниципального образования основными проблемными моментами является: </w:t>
      </w:r>
    </w:p>
    <w:p w:rsidR="00B03115" w:rsidRPr="00142723" w:rsidRDefault="00B03115" w:rsidP="00625788">
      <w:pPr>
        <w:pStyle w:val="NormalWeb"/>
        <w:numPr>
          <w:ilvl w:val="0"/>
          <w:numId w:val="11"/>
        </w:numPr>
        <w:spacing w:before="0" w:beforeAutospacing="0" w:after="0" w:afterAutospacing="0"/>
        <w:jc w:val="both"/>
        <w:rPr>
          <w:lang w:eastAsia="en-US"/>
        </w:rPr>
      </w:pPr>
      <w:r w:rsidRPr="00142723">
        <w:rPr>
          <w:lang w:eastAsia="en-US"/>
        </w:rPr>
        <w:t xml:space="preserve">невысокое качество предоставляемых населению коммунальных услуг; </w:t>
      </w:r>
    </w:p>
    <w:p w:rsidR="00B03115" w:rsidRPr="00142723" w:rsidRDefault="00B03115" w:rsidP="00625788">
      <w:pPr>
        <w:pStyle w:val="NormalWeb"/>
        <w:numPr>
          <w:ilvl w:val="0"/>
          <w:numId w:val="11"/>
        </w:numPr>
        <w:spacing w:before="0" w:beforeAutospacing="0" w:after="0" w:afterAutospacing="0"/>
        <w:jc w:val="both"/>
        <w:rPr>
          <w:lang w:eastAsia="en-US"/>
        </w:rPr>
      </w:pPr>
      <w:r w:rsidRPr="00142723">
        <w:rPr>
          <w:lang w:eastAsia="en-US"/>
        </w:rPr>
        <w:t>значительный уровень износа объектов коммунальной инфраструктуры;</w:t>
      </w:r>
    </w:p>
    <w:p w:rsidR="00B03115" w:rsidRPr="00142723" w:rsidRDefault="00B03115" w:rsidP="00625788">
      <w:pPr>
        <w:pStyle w:val="NormalWeb"/>
        <w:numPr>
          <w:ilvl w:val="0"/>
          <w:numId w:val="11"/>
        </w:numPr>
        <w:spacing w:before="0" w:beforeAutospacing="0" w:after="0" w:afterAutospacing="0"/>
        <w:jc w:val="both"/>
        <w:rPr>
          <w:lang w:eastAsia="en-US"/>
        </w:rPr>
      </w:pPr>
      <w:r w:rsidRPr="00142723">
        <w:rPr>
          <w:lang w:eastAsia="en-US"/>
        </w:rPr>
        <w:t>наличие ветхого и аварийного жилищного фондов;</w:t>
      </w:r>
    </w:p>
    <w:p w:rsidR="00B03115" w:rsidRPr="00142723" w:rsidRDefault="00B03115" w:rsidP="00625788">
      <w:pPr>
        <w:pStyle w:val="NormalWeb"/>
        <w:numPr>
          <w:ilvl w:val="0"/>
          <w:numId w:val="11"/>
        </w:numPr>
        <w:spacing w:before="0" w:beforeAutospacing="0" w:after="0" w:afterAutospacing="0"/>
        <w:jc w:val="both"/>
        <w:rPr>
          <w:sz w:val="17"/>
          <w:szCs w:val="17"/>
        </w:rPr>
      </w:pPr>
      <w:r w:rsidRPr="00142723">
        <w:t>технологическая отсталость основных фондов коммунального хозяйства;</w:t>
      </w:r>
    </w:p>
    <w:p w:rsidR="00B03115" w:rsidRDefault="00B03115" w:rsidP="00625788">
      <w:pPr>
        <w:pStyle w:val="NormalWeb"/>
        <w:numPr>
          <w:ilvl w:val="0"/>
          <w:numId w:val="11"/>
        </w:numPr>
        <w:spacing w:before="0" w:beforeAutospacing="0" w:after="0" w:afterAutospacing="0"/>
        <w:jc w:val="both"/>
        <w:rPr>
          <w:lang w:eastAsia="en-US"/>
        </w:rPr>
      </w:pPr>
      <w:r w:rsidRPr="00142723">
        <w:t>несоответствие фактического объема инвестиций в модернизацию и реконструкцию основных фондов коммунальной инфраструктуры минимальным потребностям.</w:t>
      </w:r>
    </w:p>
    <w:p w:rsidR="00B03115" w:rsidRPr="00142723" w:rsidRDefault="00B03115" w:rsidP="00142723">
      <w:pPr>
        <w:pStyle w:val="NormalWeb"/>
        <w:spacing w:before="0" w:beforeAutospacing="0" w:after="0" w:afterAutospacing="0"/>
        <w:jc w:val="both"/>
        <w:rPr>
          <w:lang w:eastAsia="en-US"/>
        </w:rPr>
      </w:pPr>
    </w:p>
    <w:p w:rsidR="00B03115" w:rsidRDefault="00B03115" w:rsidP="00787AEA">
      <w:pPr>
        <w:pStyle w:val="Heading3"/>
        <w:jc w:val="center"/>
      </w:pPr>
      <w:bookmarkStart w:id="8" w:name="_Toc442032842"/>
      <w:r>
        <w:t>2</w:t>
      </w:r>
      <w:r w:rsidRPr="00787AEA">
        <w:t>.1.</w:t>
      </w:r>
      <w:r>
        <w:t>4</w:t>
      </w:r>
      <w:r w:rsidRPr="00787AEA">
        <w:t>. Транспорт</w:t>
      </w:r>
      <w:bookmarkEnd w:id="8"/>
    </w:p>
    <w:p w:rsidR="00B03115" w:rsidRDefault="00B03115" w:rsidP="00525453">
      <w:pPr>
        <w:ind w:firstLine="567"/>
        <w:jc w:val="both"/>
        <w:rPr>
          <w:rFonts w:ascii="Times New Roman" w:hAnsi="Times New Roman"/>
          <w:sz w:val="24"/>
          <w:szCs w:val="24"/>
        </w:rPr>
      </w:pPr>
      <w:r w:rsidRPr="00385CF1">
        <w:rPr>
          <w:rFonts w:ascii="Times New Roman" w:hAnsi="Times New Roman"/>
          <w:sz w:val="24"/>
          <w:szCs w:val="24"/>
        </w:rPr>
        <w:t>Проблемы социально-экономического развития Сланцевского городского поселения во многом связаны с его транспортно-географическим положением. Территория располагается вне зон влияния основных транспортных коридоров федерального значения. Занимая приграничное положение с Эстонией, поселение не имеет с ней прямого транспортного сообщения.  На сегодняшний день Верхнее Принаровье, включающее Сланцевское ГП, представляет из себя своеобразный «медвежий угол» транспортной системы региона, причем как со стороны Ленинградской области, так и со стороны Эстонии.</w:t>
      </w:r>
    </w:p>
    <w:p w:rsidR="00B03115" w:rsidRPr="00385CF1" w:rsidRDefault="00B03115" w:rsidP="00051DB6">
      <w:pPr>
        <w:jc w:val="both"/>
        <w:rPr>
          <w:rFonts w:ascii="Times New Roman" w:hAnsi="Times New Roman"/>
          <w:sz w:val="24"/>
          <w:szCs w:val="24"/>
        </w:rPr>
      </w:pPr>
      <w:r w:rsidRPr="00801650">
        <w:rPr>
          <w:rFonts w:ascii="Times New Roman" w:hAnsi="Times New Roman"/>
          <w:noProof/>
          <w:sz w:val="24"/>
          <w:szCs w:val="24"/>
          <w:lang w:eastAsia="ru-RU"/>
        </w:rPr>
        <w:pict>
          <v:shape id="Рисунок 25" o:spid="_x0000_i1039" type="#_x0000_t75" style="width:463.8pt;height:328.2pt;visibility:visible">
            <v:imagedata r:id="rId27" o:title=""/>
          </v:shape>
        </w:pict>
      </w:r>
    </w:p>
    <w:p w:rsidR="00B03115" w:rsidRDefault="00B03115" w:rsidP="006640D7">
      <w:pPr>
        <w:rPr>
          <w:rFonts w:ascii="Times New Roman" w:hAnsi="Times New Roman"/>
          <w:sz w:val="24"/>
          <w:szCs w:val="24"/>
        </w:rPr>
      </w:pPr>
      <w:r>
        <w:rPr>
          <w:rFonts w:ascii="Times New Roman" w:hAnsi="Times New Roman"/>
          <w:sz w:val="24"/>
          <w:szCs w:val="24"/>
        </w:rPr>
        <w:t>Рисунок 14. Расположение в системе международных транспортных связей</w:t>
      </w:r>
    </w:p>
    <w:p w:rsidR="00B03115" w:rsidRDefault="00B03115" w:rsidP="00525453">
      <w:pPr>
        <w:ind w:firstLine="567"/>
        <w:jc w:val="both"/>
        <w:rPr>
          <w:rFonts w:ascii="Times New Roman" w:hAnsi="Times New Roman"/>
          <w:sz w:val="24"/>
          <w:szCs w:val="24"/>
        </w:rPr>
      </w:pPr>
    </w:p>
    <w:p w:rsidR="00B03115" w:rsidRPr="00385CF1" w:rsidRDefault="00B03115" w:rsidP="00525453">
      <w:pPr>
        <w:ind w:firstLine="567"/>
        <w:jc w:val="both"/>
        <w:rPr>
          <w:rFonts w:ascii="Times New Roman" w:hAnsi="Times New Roman"/>
          <w:sz w:val="24"/>
          <w:szCs w:val="24"/>
        </w:rPr>
      </w:pPr>
      <w:r w:rsidRPr="00385CF1">
        <w:rPr>
          <w:rFonts w:ascii="Times New Roman" w:hAnsi="Times New Roman"/>
          <w:sz w:val="24"/>
          <w:szCs w:val="24"/>
        </w:rPr>
        <w:t>Через территорию района не проходят трассы федерального значения. Основные грузо- и пассажирские перевозки осуществляются по автомобильной</w:t>
      </w:r>
      <w:r>
        <w:rPr>
          <w:rFonts w:ascii="Times New Roman" w:hAnsi="Times New Roman"/>
          <w:sz w:val="24"/>
          <w:szCs w:val="24"/>
        </w:rPr>
        <w:t xml:space="preserve"> дороге регионального значения </w:t>
      </w:r>
      <w:r w:rsidRPr="00385CF1">
        <w:rPr>
          <w:rFonts w:ascii="Times New Roman" w:hAnsi="Times New Roman"/>
          <w:sz w:val="24"/>
          <w:szCs w:val="24"/>
        </w:rPr>
        <w:t xml:space="preserve">меридионального </w:t>
      </w:r>
      <w:r>
        <w:rPr>
          <w:rFonts w:ascii="Times New Roman" w:hAnsi="Times New Roman"/>
          <w:sz w:val="24"/>
          <w:szCs w:val="24"/>
        </w:rPr>
        <w:t>направления:</w:t>
      </w:r>
      <w:r w:rsidRPr="00385CF1">
        <w:rPr>
          <w:rFonts w:ascii="Times New Roman" w:hAnsi="Times New Roman"/>
          <w:sz w:val="24"/>
          <w:szCs w:val="24"/>
        </w:rPr>
        <w:t xml:space="preserve"> Псков – Гдов – Сланцы – Кингисепп (Р-60) и ориентированы прежде всего на связь с гг. Кингисепп, Гдов и Санкт-Петербург. В северо-восточном направлении (в районе Кингисеппа) примыкает к магистральной федеральной автомобильной дороге М-11 «Нарва» Санкт-Петербург – граница с Эстонией, в юго-западном – к М-20 «Псков». </w:t>
      </w:r>
      <w:r>
        <w:rPr>
          <w:rFonts w:ascii="Times New Roman" w:hAnsi="Times New Roman"/>
          <w:sz w:val="24"/>
          <w:szCs w:val="24"/>
        </w:rPr>
        <w:t>По данным Генерального плана Сланцевского городского поселения с</w:t>
      </w:r>
      <w:r w:rsidRPr="00385CF1">
        <w:rPr>
          <w:rFonts w:ascii="Times New Roman" w:hAnsi="Times New Roman"/>
          <w:sz w:val="24"/>
          <w:szCs w:val="24"/>
        </w:rPr>
        <w:t xml:space="preserve">реднегодовая интенсивность движения </w:t>
      </w:r>
      <w:r>
        <w:rPr>
          <w:rFonts w:ascii="Times New Roman" w:hAnsi="Times New Roman"/>
          <w:sz w:val="24"/>
          <w:szCs w:val="24"/>
        </w:rPr>
        <w:t>оценивается на уровне</w:t>
      </w:r>
      <w:r w:rsidRPr="00385CF1">
        <w:rPr>
          <w:rFonts w:ascii="Times New Roman" w:hAnsi="Times New Roman"/>
          <w:sz w:val="24"/>
          <w:szCs w:val="24"/>
        </w:rPr>
        <w:t xml:space="preserve"> 1100-1900 авт./сут. Имеется т</w:t>
      </w:r>
      <w:r>
        <w:rPr>
          <w:rFonts w:ascii="Times New Roman" w:hAnsi="Times New Roman"/>
          <w:sz w:val="24"/>
          <w:szCs w:val="24"/>
        </w:rPr>
        <w:t xml:space="preserve">ак </w:t>
      </w:r>
      <w:r w:rsidRPr="00385CF1">
        <w:rPr>
          <w:rFonts w:ascii="Times New Roman" w:hAnsi="Times New Roman"/>
          <w:sz w:val="24"/>
          <w:szCs w:val="24"/>
        </w:rPr>
        <w:t>н</w:t>
      </w:r>
      <w:r>
        <w:rPr>
          <w:rFonts w:ascii="Times New Roman" w:hAnsi="Times New Roman"/>
          <w:sz w:val="24"/>
          <w:szCs w:val="24"/>
        </w:rPr>
        <w:t>азываемый</w:t>
      </w:r>
      <w:r w:rsidRPr="00385CF1">
        <w:rPr>
          <w:rFonts w:ascii="Times New Roman" w:hAnsi="Times New Roman"/>
          <w:sz w:val="24"/>
          <w:szCs w:val="24"/>
        </w:rPr>
        <w:t xml:space="preserve"> обход города Сланцы, проходящий преимущественно по территории соседних поселений по автомобильным дорогам: Гостицы – Пустомержа, Сижно – Будилово – Осьмино, Сижно – Ищево. </w:t>
      </w:r>
    </w:p>
    <w:p w:rsidR="00B03115" w:rsidRPr="00385CF1" w:rsidRDefault="00B03115" w:rsidP="00525453">
      <w:pPr>
        <w:ind w:firstLine="567"/>
        <w:jc w:val="both"/>
        <w:rPr>
          <w:rFonts w:ascii="Times New Roman" w:hAnsi="Times New Roman"/>
          <w:sz w:val="24"/>
          <w:szCs w:val="24"/>
        </w:rPr>
      </w:pPr>
      <w:r w:rsidRPr="00385CF1">
        <w:rPr>
          <w:rFonts w:ascii="Times New Roman" w:hAnsi="Times New Roman"/>
          <w:sz w:val="24"/>
          <w:szCs w:val="24"/>
        </w:rPr>
        <w:t xml:space="preserve">В системе обслуживания участвует также железнодорожный транспорт. Через территорию района с востока на юго-запад проходит железнодорожная линия </w:t>
      </w:r>
      <w:r w:rsidRPr="00385CF1">
        <w:rPr>
          <w:rFonts w:ascii="Times New Roman" w:hAnsi="Times New Roman"/>
          <w:i/>
          <w:sz w:val="24"/>
          <w:szCs w:val="24"/>
        </w:rPr>
        <w:t>Веймарн-Гдов,</w:t>
      </w:r>
      <w:r w:rsidRPr="00385CF1">
        <w:rPr>
          <w:rFonts w:ascii="Times New Roman" w:hAnsi="Times New Roman"/>
          <w:sz w:val="24"/>
          <w:szCs w:val="24"/>
        </w:rPr>
        <w:t xml:space="preserve"> примыкающая в северо-западном направлении к железнодорожной магистрали Санкт-Петербург – Таллин. Линия однопутная, неэлектрифицированная. Через г. Сланцы </w:t>
      </w:r>
      <w:r>
        <w:rPr>
          <w:rFonts w:ascii="Times New Roman" w:hAnsi="Times New Roman"/>
          <w:sz w:val="24"/>
          <w:szCs w:val="24"/>
        </w:rPr>
        <w:t>4 раза в неделю</w:t>
      </w:r>
      <w:r w:rsidRPr="00385CF1">
        <w:rPr>
          <w:rFonts w:ascii="Times New Roman" w:hAnsi="Times New Roman"/>
          <w:sz w:val="24"/>
          <w:szCs w:val="24"/>
        </w:rPr>
        <w:t xml:space="preserve"> </w:t>
      </w:r>
      <w:r>
        <w:rPr>
          <w:rFonts w:ascii="Times New Roman" w:hAnsi="Times New Roman"/>
          <w:sz w:val="24"/>
          <w:szCs w:val="24"/>
        </w:rPr>
        <w:t>хо</w:t>
      </w:r>
      <w:r w:rsidRPr="00385CF1">
        <w:rPr>
          <w:rFonts w:ascii="Times New Roman" w:hAnsi="Times New Roman"/>
          <w:sz w:val="24"/>
          <w:szCs w:val="24"/>
        </w:rPr>
        <w:t xml:space="preserve">дят поезда: </w:t>
      </w:r>
      <w:hyperlink r:id="rId28" w:history="1">
        <w:r w:rsidRPr="00385CF1">
          <w:rPr>
            <w:rFonts w:ascii="Times New Roman" w:hAnsi="Times New Roman"/>
            <w:sz w:val="24"/>
            <w:szCs w:val="24"/>
          </w:rPr>
          <w:t xml:space="preserve">Санкт-Петербург (Балтийская) – </w:t>
        </w:r>
        <w:r>
          <w:rPr>
            <w:rFonts w:ascii="Times New Roman" w:hAnsi="Times New Roman"/>
            <w:sz w:val="24"/>
            <w:szCs w:val="24"/>
          </w:rPr>
          <w:t>Сланцы</w:t>
        </w:r>
      </w:hyperlink>
      <w:r w:rsidRPr="00385CF1">
        <w:rPr>
          <w:rFonts w:ascii="Times New Roman" w:hAnsi="Times New Roman"/>
          <w:sz w:val="24"/>
          <w:szCs w:val="24"/>
        </w:rPr>
        <w:t xml:space="preserve">,  </w:t>
      </w:r>
      <w:r>
        <w:rPr>
          <w:rFonts w:ascii="Times New Roman" w:hAnsi="Times New Roman"/>
          <w:sz w:val="24"/>
          <w:szCs w:val="24"/>
        </w:rPr>
        <w:t>Сланцы</w:t>
      </w:r>
      <w:r w:rsidRPr="00385CF1">
        <w:rPr>
          <w:rFonts w:ascii="Times New Roman" w:hAnsi="Times New Roman"/>
          <w:sz w:val="24"/>
          <w:szCs w:val="24"/>
        </w:rPr>
        <w:t xml:space="preserve"> - Санкт-Петербург (Балтийская).</w:t>
      </w:r>
    </w:p>
    <w:p w:rsidR="00B03115" w:rsidRDefault="00B03115" w:rsidP="00525453">
      <w:pPr>
        <w:ind w:firstLine="720"/>
        <w:jc w:val="both"/>
        <w:rPr>
          <w:rFonts w:ascii="Times New Roman" w:hAnsi="Times New Roman"/>
          <w:sz w:val="24"/>
          <w:szCs w:val="24"/>
        </w:rPr>
      </w:pPr>
      <w:r w:rsidRPr="00385CF1">
        <w:rPr>
          <w:rFonts w:ascii="Times New Roman" w:hAnsi="Times New Roman"/>
          <w:sz w:val="24"/>
          <w:szCs w:val="24"/>
        </w:rPr>
        <w:t>Общая протяженность автомобильных дорог в Сланцевском ГП составляет 83,5 км (23,5 км – регионального и 60 км – местного значения).</w:t>
      </w:r>
    </w:p>
    <w:p w:rsidR="00B03115" w:rsidRPr="00385CF1" w:rsidRDefault="00B03115" w:rsidP="00525453">
      <w:pPr>
        <w:ind w:firstLine="720"/>
        <w:jc w:val="both"/>
        <w:rPr>
          <w:rFonts w:ascii="Times New Roman" w:hAnsi="Times New Roman"/>
          <w:sz w:val="24"/>
          <w:szCs w:val="24"/>
        </w:rPr>
      </w:pPr>
    </w:p>
    <w:p w:rsidR="00B03115" w:rsidRPr="00142723" w:rsidRDefault="00B03115" w:rsidP="00144849">
      <w:pPr>
        <w:pStyle w:val="NormalWeb"/>
        <w:spacing w:before="0" w:beforeAutospacing="0" w:after="0" w:afterAutospacing="0"/>
        <w:ind w:firstLine="709"/>
        <w:jc w:val="both"/>
        <w:rPr>
          <w:b/>
          <w:u w:val="single"/>
        </w:rPr>
      </w:pPr>
      <w:r>
        <w:rPr>
          <w:b/>
          <w:u w:val="single"/>
        </w:rPr>
        <w:t>Д</w:t>
      </w:r>
      <w:r w:rsidRPr="00142723">
        <w:rPr>
          <w:b/>
          <w:u w:val="single"/>
        </w:rPr>
        <w:t>орожное хозяйство</w:t>
      </w:r>
      <w:r>
        <w:rPr>
          <w:b/>
          <w:u w:val="single"/>
        </w:rPr>
        <w:t xml:space="preserve"> и пассажирский транспорт</w:t>
      </w:r>
    </w:p>
    <w:p w:rsidR="00B03115" w:rsidRPr="00142723" w:rsidRDefault="00B03115" w:rsidP="00144849">
      <w:pPr>
        <w:pStyle w:val="NormalWeb"/>
        <w:spacing w:before="0" w:beforeAutospacing="0" w:after="0" w:afterAutospacing="0"/>
        <w:ind w:firstLine="709"/>
        <w:jc w:val="both"/>
      </w:pPr>
      <w:r w:rsidRPr="00142723">
        <w:t>Протяженность улично-дорожной сети (УДС) Сланцевского городского поселения составляет 83,1 км, в т. ч. магистральных направлений – 33,9 км. Плотность магистральной улично-дорожной сети на застроенных территориях составляет 1,6 км/км</w:t>
      </w:r>
      <w:r w:rsidRPr="00142723">
        <w:rPr>
          <w:vertAlign w:val="superscript"/>
        </w:rPr>
        <w:t>2</w:t>
      </w:r>
      <w:r w:rsidRPr="00142723">
        <w:t>.</w:t>
      </w:r>
    </w:p>
    <w:p w:rsidR="00B03115" w:rsidRPr="00142723" w:rsidRDefault="00B03115" w:rsidP="00144849">
      <w:pPr>
        <w:pStyle w:val="NormalWeb"/>
        <w:spacing w:before="0" w:beforeAutospacing="0" w:after="0" w:afterAutospacing="0"/>
        <w:ind w:firstLine="709"/>
        <w:jc w:val="both"/>
      </w:pPr>
      <w:r w:rsidRPr="00142723">
        <w:t>Покрытие магистральных улиц и дорог в основном усовершенствованное (68,1 км), количество полос движения – 1-2 в каждом направлении. Большая часть прочих улиц и дорог Центральной района имеют усовершенствованное покрытие проезжей части, что касается улиц районов индивидуальной застройки, то они, как правило, грунтовые. На пересечении с естественными и искусственными преградами на территории города располагается 8 искусственных дорожных сооружений.</w:t>
      </w:r>
    </w:p>
    <w:p w:rsidR="00B03115" w:rsidRPr="00142723" w:rsidRDefault="00B03115" w:rsidP="00144849">
      <w:pPr>
        <w:pStyle w:val="NormalWeb"/>
        <w:spacing w:before="0" w:beforeAutospacing="0" w:after="0" w:afterAutospacing="0"/>
        <w:ind w:firstLine="709"/>
        <w:jc w:val="both"/>
      </w:pPr>
      <w:r w:rsidRPr="00142723">
        <w:t>Протяженность автомобильных дорог общего пользования местного значения, не отвечающих нормативным требованиям (по состоянию на конец 2015 года) составляет 25 км (30</w:t>
      </w:r>
      <w:r>
        <w:t> </w:t>
      </w:r>
      <w:r w:rsidRPr="00142723">
        <w:t>%). В течение 2014 г. были отремонтированы участки УДС протяженностью 2,01 км. Автомобильные дороги общего пользования местного значения Сланцевского городского поселения обслуживает ООО «ДОРРОС».</w:t>
      </w:r>
    </w:p>
    <w:p w:rsidR="00B03115" w:rsidRDefault="00B03115" w:rsidP="00144849">
      <w:pPr>
        <w:pStyle w:val="NormalWeb"/>
        <w:spacing w:before="0" w:beforeAutospacing="0" w:after="0" w:afterAutospacing="0"/>
        <w:ind w:firstLine="709"/>
        <w:jc w:val="both"/>
      </w:pPr>
      <w:r w:rsidRPr="00142723">
        <w:t xml:space="preserve">На территории Сланцевского городского поселения действуют 9 городских, 18 пригородных и </w:t>
      </w:r>
      <w:r>
        <w:t>4</w:t>
      </w:r>
      <w:r w:rsidRPr="00142723">
        <w:t xml:space="preserve"> междугородных автобусных маршрутов.</w:t>
      </w:r>
    </w:p>
    <w:p w:rsidR="00B03115" w:rsidRPr="00142723" w:rsidRDefault="00B03115" w:rsidP="00144849">
      <w:pPr>
        <w:pStyle w:val="NormalWeb"/>
        <w:spacing w:before="0" w:beforeAutospacing="0" w:after="0" w:afterAutospacing="0"/>
        <w:ind w:firstLine="709"/>
        <w:jc w:val="both"/>
      </w:pPr>
    </w:p>
    <w:p w:rsidR="00B03115" w:rsidRPr="00142723" w:rsidRDefault="00B03115" w:rsidP="00144849">
      <w:pPr>
        <w:pStyle w:val="NormalWeb"/>
        <w:spacing w:before="0" w:beforeAutospacing="0" w:after="0" w:afterAutospacing="0"/>
        <w:jc w:val="center"/>
      </w:pPr>
      <w:r w:rsidRPr="00142723">
        <w:t xml:space="preserve">Таблица </w:t>
      </w:r>
      <w:r>
        <w:t xml:space="preserve">14 – </w:t>
      </w:r>
      <w:r w:rsidRPr="00142723">
        <w:t>Перечень основных городских автобусных маршрутов г. Сланцы</w:t>
      </w:r>
    </w:p>
    <w:tbl>
      <w:tblPr>
        <w:tblW w:w="9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2977"/>
        <w:gridCol w:w="1807"/>
        <w:gridCol w:w="2907"/>
      </w:tblGrid>
      <w:tr w:rsidR="00B03115" w:rsidRPr="00826D8F" w:rsidTr="00144849">
        <w:trPr>
          <w:trHeight w:val="20"/>
        </w:trPr>
        <w:tc>
          <w:tcPr>
            <w:tcW w:w="1526" w:type="dxa"/>
            <w:vAlign w:val="center"/>
          </w:tcPr>
          <w:p w:rsidR="00B03115" w:rsidRPr="00826D8F" w:rsidRDefault="00B03115" w:rsidP="00144849">
            <w:pPr>
              <w:rPr>
                <w:rFonts w:ascii="Times New Roman" w:hAnsi="Times New Roman"/>
              </w:rPr>
            </w:pPr>
            <w:r w:rsidRPr="00826D8F">
              <w:rPr>
                <w:rFonts w:ascii="Times New Roman" w:hAnsi="Times New Roman"/>
              </w:rPr>
              <w:t>№ маршрута</w:t>
            </w:r>
          </w:p>
        </w:tc>
        <w:tc>
          <w:tcPr>
            <w:tcW w:w="2977" w:type="dxa"/>
            <w:vAlign w:val="center"/>
          </w:tcPr>
          <w:p w:rsidR="00B03115" w:rsidRPr="00826D8F" w:rsidRDefault="00B03115" w:rsidP="00144849">
            <w:pPr>
              <w:rPr>
                <w:rFonts w:ascii="Times New Roman" w:hAnsi="Times New Roman"/>
              </w:rPr>
            </w:pPr>
            <w:r w:rsidRPr="00826D8F">
              <w:rPr>
                <w:rFonts w:ascii="Times New Roman" w:hAnsi="Times New Roman"/>
              </w:rPr>
              <w:t>Маршрут</w:t>
            </w:r>
          </w:p>
        </w:tc>
        <w:tc>
          <w:tcPr>
            <w:tcW w:w="1807" w:type="dxa"/>
            <w:tcBorders>
              <w:right w:val="single" w:sz="4" w:space="0" w:color="auto"/>
            </w:tcBorders>
            <w:vAlign w:val="center"/>
          </w:tcPr>
          <w:p w:rsidR="00B03115" w:rsidRPr="00826D8F" w:rsidRDefault="00B03115" w:rsidP="00144849">
            <w:pPr>
              <w:rPr>
                <w:rFonts w:ascii="Times New Roman" w:hAnsi="Times New Roman"/>
              </w:rPr>
            </w:pPr>
            <w:r w:rsidRPr="00826D8F">
              <w:rPr>
                <w:rFonts w:ascii="Times New Roman" w:hAnsi="Times New Roman"/>
              </w:rPr>
              <w:t>Протяженность, км</w:t>
            </w:r>
          </w:p>
        </w:tc>
        <w:tc>
          <w:tcPr>
            <w:tcW w:w="2907" w:type="dxa"/>
            <w:tcBorders>
              <w:left w:val="single" w:sz="4" w:space="0" w:color="auto"/>
            </w:tcBorders>
            <w:vAlign w:val="center"/>
          </w:tcPr>
          <w:p w:rsidR="00B03115" w:rsidRPr="00826D8F" w:rsidRDefault="00B03115" w:rsidP="00144849">
            <w:pPr>
              <w:rPr>
                <w:rFonts w:ascii="Times New Roman" w:hAnsi="Times New Roman"/>
              </w:rPr>
            </w:pPr>
            <w:r w:rsidRPr="00826D8F">
              <w:rPr>
                <w:rFonts w:ascii="Times New Roman" w:hAnsi="Times New Roman"/>
              </w:rPr>
              <w:t>Примечания</w:t>
            </w:r>
          </w:p>
        </w:tc>
      </w:tr>
      <w:tr w:rsidR="00B03115" w:rsidRPr="00826D8F" w:rsidTr="00144849">
        <w:trPr>
          <w:trHeight w:val="20"/>
        </w:trPr>
        <w:tc>
          <w:tcPr>
            <w:tcW w:w="1526" w:type="dxa"/>
            <w:vAlign w:val="center"/>
          </w:tcPr>
          <w:p w:rsidR="00B03115" w:rsidRPr="00826D8F" w:rsidRDefault="00B03115" w:rsidP="00144849">
            <w:pPr>
              <w:rPr>
                <w:rFonts w:ascii="Times New Roman" w:hAnsi="Times New Roman"/>
              </w:rPr>
            </w:pPr>
            <w:r w:rsidRPr="00826D8F">
              <w:rPr>
                <w:rFonts w:ascii="Times New Roman" w:hAnsi="Times New Roman"/>
              </w:rPr>
              <w:t>1</w:t>
            </w:r>
          </w:p>
        </w:tc>
        <w:tc>
          <w:tcPr>
            <w:tcW w:w="2977" w:type="dxa"/>
            <w:vAlign w:val="center"/>
          </w:tcPr>
          <w:p w:rsidR="00B03115" w:rsidRPr="00826D8F" w:rsidRDefault="00B03115" w:rsidP="00144849">
            <w:pPr>
              <w:rPr>
                <w:rFonts w:ascii="Times New Roman" w:hAnsi="Times New Roman"/>
              </w:rPr>
            </w:pPr>
            <w:r w:rsidRPr="00826D8F">
              <w:rPr>
                <w:rFonts w:ascii="Times New Roman" w:hAnsi="Times New Roman"/>
                <w:bCs/>
              </w:rPr>
              <w:t>АТП – Вокзал – пл. Ленина</w:t>
            </w:r>
          </w:p>
        </w:tc>
        <w:tc>
          <w:tcPr>
            <w:tcW w:w="1807" w:type="dxa"/>
            <w:tcBorders>
              <w:right w:val="single" w:sz="4" w:space="0" w:color="auto"/>
            </w:tcBorders>
            <w:vAlign w:val="center"/>
          </w:tcPr>
          <w:p w:rsidR="00B03115" w:rsidRPr="00826D8F" w:rsidRDefault="00B03115" w:rsidP="00144849">
            <w:pPr>
              <w:rPr>
                <w:rFonts w:ascii="Times New Roman" w:hAnsi="Times New Roman"/>
              </w:rPr>
            </w:pPr>
            <w:r w:rsidRPr="00826D8F">
              <w:rPr>
                <w:rFonts w:ascii="Times New Roman" w:hAnsi="Times New Roman"/>
              </w:rPr>
              <w:t>9,8</w:t>
            </w:r>
          </w:p>
        </w:tc>
        <w:tc>
          <w:tcPr>
            <w:tcW w:w="2907" w:type="dxa"/>
            <w:tcBorders>
              <w:left w:val="single" w:sz="4" w:space="0" w:color="auto"/>
            </w:tcBorders>
            <w:vAlign w:val="center"/>
          </w:tcPr>
          <w:p w:rsidR="00B03115" w:rsidRPr="00826D8F" w:rsidRDefault="00B03115" w:rsidP="00144849">
            <w:pPr>
              <w:rPr>
                <w:rFonts w:ascii="Times New Roman" w:hAnsi="Times New Roman"/>
              </w:rPr>
            </w:pPr>
            <w:r w:rsidRPr="00826D8F">
              <w:rPr>
                <w:rFonts w:ascii="Times New Roman" w:hAnsi="Times New Roman"/>
              </w:rPr>
              <w:t>Маршрут осуществляется по договору с предприятием</w:t>
            </w:r>
          </w:p>
        </w:tc>
      </w:tr>
      <w:tr w:rsidR="00B03115" w:rsidRPr="00826D8F" w:rsidTr="00144849">
        <w:trPr>
          <w:trHeight w:val="20"/>
        </w:trPr>
        <w:tc>
          <w:tcPr>
            <w:tcW w:w="1526" w:type="dxa"/>
            <w:vAlign w:val="center"/>
          </w:tcPr>
          <w:p w:rsidR="00B03115" w:rsidRPr="00826D8F" w:rsidRDefault="00B03115" w:rsidP="00144849">
            <w:pPr>
              <w:rPr>
                <w:rFonts w:ascii="Times New Roman" w:hAnsi="Times New Roman"/>
              </w:rPr>
            </w:pPr>
            <w:r w:rsidRPr="00826D8F">
              <w:rPr>
                <w:rFonts w:ascii="Times New Roman" w:hAnsi="Times New Roman"/>
              </w:rPr>
              <w:t>2</w:t>
            </w:r>
          </w:p>
        </w:tc>
        <w:tc>
          <w:tcPr>
            <w:tcW w:w="2977" w:type="dxa"/>
            <w:vAlign w:val="center"/>
          </w:tcPr>
          <w:p w:rsidR="00B03115" w:rsidRPr="00826D8F" w:rsidRDefault="00B03115" w:rsidP="00144849">
            <w:pPr>
              <w:rPr>
                <w:rFonts w:ascii="Times New Roman" w:hAnsi="Times New Roman"/>
                <w:bCs/>
              </w:rPr>
            </w:pPr>
            <w:r w:rsidRPr="00826D8F">
              <w:rPr>
                <w:rFonts w:ascii="Times New Roman" w:hAnsi="Times New Roman"/>
                <w:bCs/>
              </w:rPr>
              <w:t>АТП – Вокзал – Шахта № 1 – пл. Шахтер – пл. Ленина</w:t>
            </w:r>
          </w:p>
        </w:tc>
        <w:tc>
          <w:tcPr>
            <w:tcW w:w="1807" w:type="dxa"/>
            <w:tcBorders>
              <w:right w:val="single" w:sz="4" w:space="0" w:color="auto"/>
            </w:tcBorders>
            <w:vAlign w:val="center"/>
          </w:tcPr>
          <w:p w:rsidR="00B03115" w:rsidRPr="00826D8F" w:rsidRDefault="00B03115" w:rsidP="00144849">
            <w:pPr>
              <w:rPr>
                <w:rFonts w:ascii="Times New Roman" w:hAnsi="Times New Roman"/>
              </w:rPr>
            </w:pPr>
            <w:r w:rsidRPr="00826D8F">
              <w:rPr>
                <w:rFonts w:ascii="Times New Roman" w:hAnsi="Times New Roman"/>
              </w:rPr>
              <w:t xml:space="preserve">9,5 </w:t>
            </w:r>
          </w:p>
        </w:tc>
        <w:tc>
          <w:tcPr>
            <w:tcW w:w="2907" w:type="dxa"/>
            <w:tcBorders>
              <w:left w:val="single" w:sz="4" w:space="0" w:color="auto"/>
            </w:tcBorders>
            <w:vAlign w:val="center"/>
          </w:tcPr>
          <w:p w:rsidR="00B03115" w:rsidRPr="00826D8F" w:rsidRDefault="00B03115" w:rsidP="00144849">
            <w:pPr>
              <w:rPr>
                <w:rFonts w:ascii="Times New Roman" w:hAnsi="Times New Roman"/>
              </w:rPr>
            </w:pPr>
            <w:r w:rsidRPr="00826D8F">
              <w:rPr>
                <w:rFonts w:ascii="Times New Roman" w:hAnsi="Times New Roman"/>
              </w:rPr>
              <w:t>Интервал в час пик – 45-50 мин</w:t>
            </w:r>
          </w:p>
        </w:tc>
      </w:tr>
      <w:tr w:rsidR="00B03115" w:rsidRPr="00826D8F" w:rsidTr="00144849">
        <w:trPr>
          <w:trHeight w:val="20"/>
        </w:trPr>
        <w:tc>
          <w:tcPr>
            <w:tcW w:w="1526" w:type="dxa"/>
            <w:vAlign w:val="center"/>
          </w:tcPr>
          <w:p w:rsidR="00B03115" w:rsidRPr="00826D8F" w:rsidRDefault="00B03115" w:rsidP="00144849">
            <w:pPr>
              <w:rPr>
                <w:rFonts w:ascii="Times New Roman" w:hAnsi="Times New Roman"/>
              </w:rPr>
            </w:pPr>
            <w:r w:rsidRPr="00826D8F">
              <w:rPr>
                <w:rFonts w:ascii="Times New Roman" w:hAnsi="Times New Roman"/>
              </w:rPr>
              <w:t>4</w:t>
            </w:r>
          </w:p>
        </w:tc>
        <w:tc>
          <w:tcPr>
            <w:tcW w:w="2977" w:type="dxa"/>
            <w:vAlign w:val="center"/>
          </w:tcPr>
          <w:p w:rsidR="00B03115" w:rsidRPr="00826D8F" w:rsidRDefault="00B03115" w:rsidP="00144849">
            <w:pPr>
              <w:rPr>
                <w:rFonts w:ascii="Times New Roman" w:hAnsi="Times New Roman"/>
              </w:rPr>
            </w:pPr>
            <w:r w:rsidRPr="00826D8F">
              <w:rPr>
                <w:rFonts w:ascii="Times New Roman" w:hAnsi="Times New Roman"/>
                <w:bCs/>
              </w:rPr>
              <w:t>АТП – Вокзал – пл. Ленина</w:t>
            </w:r>
          </w:p>
        </w:tc>
        <w:tc>
          <w:tcPr>
            <w:tcW w:w="1807" w:type="dxa"/>
            <w:tcBorders>
              <w:right w:val="single" w:sz="4" w:space="0" w:color="auto"/>
            </w:tcBorders>
            <w:vAlign w:val="center"/>
          </w:tcPr>
          <w:p w:rsidR="00B03115" w:rsidRPr="00826D8F" w:rsidRDefault="00B03115" w:rsidP="00144849">
            <w:pPr>
              <w:rPr>
                <w:rFonts w:ascii="Times New Roman" w:hAnsi="Times New Roman"/>
              </w:rPr>
            </w:pPr>
            <w:r w:rsidRPr="00826D8F">
              <w:rPr>
                <w:rFonts w:ascii="Times New Roman" w:hAnsi="Times New Roman"/>
              </w:rPr>
              <w:t>7,6</w:t>
            </w:r>
          </w:p>
        </w:tc>
        <w:tc>
          <w:tcPr>
            <w:tcW w:w="2907" w:type="dxa"/>
            <w:tcBorders>
              <w:left w:val="single" w:sz="4" w:space="0" w:color="auto"/>
            </w:tcBorders>
            <w:vAlign w:val="center"/>
          </w:tcPr>
          <w:p w:rsidR="00B03115" w:rsidRPr="00826D8F" w:rsidRDefault="00B03115" w:rsidP="00144849">
            <w:pPr>
              <w:rPr>
                <w:rFonts w:ascii="Times New Roman" w:hAnsi="Times New Roman"/>
              </w:rPr>
            </w:pPr>
            <w:r w:rsidRPr="00826D8F">
              <w:rPr>
                <w:rFonts w:ascii="Times New Roman" w:hAnsi="Times New Roman"/>
              </w:rPr>
              <w:t>Интервал в час пик – 5-10 мин</w:t>
            </w:r>
          </w:p>
        </w:tc>
      </w:tr>
      <w:tr w:rsidR="00B03115" w:rsidRPr="00826D8F" w:rsidTr="00144849">
        <w:trPr>
          <w:trHeight w:val="20"/>
        </w:trPr>
        <w:tc>
          <w:tcPr>
            <w:tcW w:w="1526" w:type="dxa"/>
            <w:vAlign w:val="center"/>
          </w:tcPr>
          <w:p w:rsidR="00B03115" w:rsidRPr="00826D8F" w:rsidRDefault="00B03115" w:rsidP="00144849">
            <w:pPr>
              <w:rPr>
                <w:rFonts w:ascii="Times New Roman" w:hAnsi="Times New Roman"/>
              </w:rPr>
            </w:pPr>
            <w:r w:rsidRPr="00826D8F">
              <w:rPr>
                <w:rFonts w:ascii="Times New Roman" w:hAnsi="Times New Roman"/>
              </w:rPr>
              <w:t>5</w:t>
            </w:r>
          </w:p>
        </w:tc>
        <w:tc>
          <w:tcPr>
            <w:tcW w:w="2977" w:type="dxa"/>
            <w:vAlign w:val="center"/>
          </w:tcPr>
          <w:p w:rsidR="00B03115" w:rsidRPr="00826D8F" w:rsidRDefault="00B03115" w:rsidP="00144849">
            <w:pPr>
              <w:rPr>
                <w:rFonts w:ascii="Times New Roman" w:hAnsi="Times New Roman"/>
              </w:rPr>
            </w:pPr>
            <w:r w:rsidRPr="00826D8F">
              <w:rPr>
                <w:rFonts w:ascii="Times New Roman" w:hAnsi="Times New Roman"/>
                <w:bCs/>
              </w:rPr>
              <w:t>ДОК – д. Большие Поля</w:t>
            </w:r>
          </w:p>
        </w:tc>
        <w:tc>
          <w:tcPr>
            <w:tcW w:w="1807" w:type="dxa"/>
            <w:tcBorders>
              <w:right w:val="single" w:sz="4" w:space="0" w:color="auto"/>
            </w:tcBorders>
            <w:vAlign w:val="center"/>
          </w:tcPr>
          <w:p w:rsidR="00B03115" w:rsidRPr="00826D8F" w:rsidRDefault="00B03115" w:rsidP="00144849">
            <w:pPr>
              <w:rPr>
                <w:rFonts w:ascii="Times New Roman" w:hAnsi="Times New Roman"/>
              </w:rPr>
            </w:pPr>
            <w:r w:rsidRPr="00826D8F">
              <w:rPr>
                <w:rFonts w:ascii="Times New Roman" w:hAnsi="Times New Roman"/>
              </w:rPr>
              <w:t>8,5</w:t>
            </w:r>
          </w:p>
        </w:tc>
        <w:tc>
          <w:tcPr>
            <w:tcW w:w="2907" w:type="dxa"/>
            <w:tcBorders>
              <w:left w:val="single" w:sz="4" w:space="0" w:color="auto"/>
            </w:tcBorders>
            <w:vAlign w:val="center"/>
          </w:tcPr>
          <w:p w:rsidR="00B03115" w:rsidRPr="00826D8F" w:rsidRDefault="00B03115" w:rsidP="00144849">
            <w:pPr>
              <w:rPr>
                <w:rFonts w:ascii="Times New Roman" w:hAnsi="Times New Roman"/>
              </w:rPr>
            </w:pPr>
            <w:r w:rsidRPr="00826D8F">
              <w:rPr>
                <w:rFonts w:ascii="Times New Roman" w:hAnsi="Times New Roman"/>
              </w:rPr>
              <w:t>Маршрут осуществляется 5,6 раз в день</w:t>
            </w:r>
          </w:p>
        </w:tc>
      </w:tr>
      <w:tr w:rsidR="00B03115" w:rsidRPr="00826D8F" w:rsidTr="00144849">
        <w:trPr>
          <w:trHeight w:val="20"/>
        </w:trPr>
        <w:tc>
          <w:tcPr>
            <w:tcW w:w="1526" w:type="dxa"/>
            <w:vAlign w:val="center"/>
          </w:tcPr>
          <w:p w:rsidR="00B03115" w:rsidRPr="00826D8F" w:rsidRDefault="00B03115" w:rsidP="00144849">
            <w:pPr>
              <w:rPr>
                <w:rFonts w:ascii="Times New Roman" w:hAnsi="Times New Roman"/>
              </w:rPr>
            </w:pPr>
            <w:r w:rsidRPr="00826D8F">
              <w:rPr>
                <w:rFonts w:ascii="Times New Roman" w:hAnsi="Times New Roman"/>
              </w:rPr>
              <w:t>8</w:t>
            </w:r>
          </w:p>
        </w:tc>
        <w:tc>
          <w:tcPr>
            <w:tcW w:w="2977" w:type="dxa"/>
            <w:vAlign w:val="center"/>
          </w:tcPr>
          <w:p w:rsidR="00B03115" w:rsidRPr="00826D8F" w:rsidRDefault="00B03115" w:rsidP="00144849">
            <w:pPr>
              <w:rPr>
                <w:rFonts w:ascii="Times New Roman" w:hAnsi="Times New Roman"/>
                <w:bCs/>
              </w:rPr>
            </w:pPr>
            <w:r w:rsidRPr="00826D8F">
              <w:rPr>
                <w:rFonts w:ascii="Times New Roman" w:hAnsi="Times New Roman"/>
                <w:bCs/>
              </w:rPr>
              <w:t xml:space="preserve">АТП – Вокзал – Шахта </w:t>
            </w:r>
            <w:r w:rsidRPr="00826D8F">
              <w:rPr>
                <w:rFonts w:ascii="Times New Roman" w:hAnsi="Times New Roman"/>
              </w:rPr>
              <w:t>№ 3</w:t>
            </w:r>
          </w:p>
        </w:tc>
        <w:tc>
          <w:tcPr>
            <w:tcW w:w="1807" w:type="dxa"/>
            <w:tcBorders>
              <w:right w:val="single" w:sz="4" w:space="0" w:color="auto"/>
            </w:tcBorders>
            <w:vAlign w:val="center"/>
          </w:tcPr>
          <w:p w:rsidR="00B03115" w:rsidRPr="00826D8F" w:rsidRDefault="00B03115" w:rsidP="00144849">
            <w:pPr>
              <w:rPr>
                <w:rFonts w:ascii="Times New Roman" w:hAnsi="Times New Roman"/>
              </w:rPr>
            </w:pPr>
            <w:r w:rsidRPr="00826D8F">
              <w:rPr>
                <w:rFonts w:ascii="Times New Roman" w:hAnsi="Times New Roman"/>
              </w:rPr>
              <w:t>10,5</w:t>
            </w:r>
          </w:p>
        </w:tc>
        <w:tc>
          <w:tcPr>
            <w:tcW w:w="2907" w:type="dxa"/>
            <w:tcBorders>
              <w:left w:val="single" w:sz="4" w:space="0" w:color="auto"/>
            </w:tcBorders>
            <w:vAlign w:val="center"/>
          </w:tcPr>
          <w:p w:rsidR="00B03115" w:rsidRPr="00826D8F" w:rsidRDefault="00B03115" w:rsidP="00144849">
            <w:pPr>
              <w:rPr>
                <w:rFonts w:ascii="Times New Roman" w:hAnsi="Times New Roman"/>
              </w:rPr>
            </w:pPr>
            <w:r w:rsidRPr="00826D8F">
              <w:rPr>
                <w:rFonts w:ascii="Times New Roman" w:hAnsi="Times New Roman"/>
              </w:rPr>
              <w:t>Интервал в час пик – 5-10 мин</w:t>
            </w:r>
          </w:p>
        </w:tc>
      </w:tr>
      <w:tr w:rsidR="00B03115" w:rsidRPr="00826D8F" w:rsidTr="00144849">
        <w:trPr>
          <w:trHeight w:val="20"/>
        </w:trPr>
        <w:tc>
          <w:tcPr>
            <w:tcW w:w="1526" w:type="dxa"/>
            <w:vAlign w:val="center"/>
          </w:tcPr>
          <w:p w:rsidR="00B03115" w:rsidRPr="00826D8F" w:rsidRDefault="00B03115" w:rsidP="00144849">
            <w:pPr>
              <w:rPr>
                <w:rFonts w:ascii="Times New Roman" w:hAnsi="Times New Roman"/>
              </w:rPr>
            </w:pPr>
            <w:r w:rsidRPr="00826D8F">
              <w:rPr>
                <w:rFonts w:ascii="Times New Roman" w:hAnsi="Times New Roman"/>
              </w:rPr>
              <w:t>11</w:t>
            </w:r>
          </w:p>
        </w:tc>
        <w:tc>
          <w:tcPr>
            <w:tcW w:w="2977" w:type="dxa"/>
            <w:vAlign w:val="center"/>
          </w:tcPr>
          <w:p w:rsidR="00B03115" w:rsidRPr="00826D8F" w:rsidRDefault="00B03115" w:rsidP="00144849">
            <w:pPr>
              <w:rPr>
                <w:rFonts w:ascii="Times New Roman" w:hAnsi="Times New Roman"/>
              </w:rPr>
            </w:pPr>
            <w:r w:rsidRPr="00826D8F">
              <w:rPr>
                <w:rFonts w:ascii="Times New Roman" w:hAnsi="Times New Roman"/>
                <w:bCs/>
              </w:rPr>
              <w:t>АТП – д. Гостицы</w:t>
            </w:r>
          </w:p>
        </w:tc>
        <w:tc>
          <w:tcPr>
            <w:tcW w:w="1807" w:type="dxa"/>
            <w:tcBorders>
              <w:right w:val="single" w:sz="4" w:space="0" w:color="auto"/>
            </w:tcBorders>
            <w:vAlign w:val="center"/>
          </w:tcPr>
          <w:p w:rsidR="00B03115" w:rsidRPr="00826D8F" w:rsidRDefault="00B03115" w:rsidP="00144849">
            <w:pPr>
              <w:rPr>
                <w:rFonts w:ascii="Times New Roman" w:hAnsi="Times New Roman"/>
              </w:rPr>
            </w:pPr>
            <w:r w:rsidRPr="00826D8F">
              <w:rPr>
                <w:rFonts w:ascii="Times New Roman" w:hAnsi="Times New Roman"/>
              </w:rPr>
              <w:t>7,2</w:t>
            </w:r>
          </w:p>
        </w:tc>
        <w:tc>
          <w:tcPr>
            <w:tcW w:w="2907" w:type="dxa"/>
            <w:tcBorders>
              <w:left w:val="single" w:sz="4" w:space="0" w:color="auto"/>
            </w:tcBorders>
            <w:vAlign w:val="center"/>
          </w:tcPr>
          <w:p w:rsidR="00B03115" w:rsidRPr="00826D8F" w:rsidRDefault="00B03115" w:rsidP="00144849">
            <w:pPr>
              <w:rPr>
                <w:rFonts w:ascii="Times New Roman" w:hAnsi="Times New Roman"/>
              </w:rPr>
            </w:pPr>
            <w:r w:rsidRPr="00826D8F">
              <w:rPr>
                <w:rFonts w:ascii="Times New Roman" w:hAnsi="Times New Roman"/>
              </w:rPr>
              <w:t>Интервал в час пик – 15-20 мин</w:t>
            </w:r>
          </w:p>
        </w:tc>
      </w:tr>
    </w:tbl>
    <w:p w:rsidR="00B03115" w:rsidRPr="00142723" w:rsidRDefault="00B03115" w:rsidP="00144849">
      <w:pPr>
        <w:pStyle w:val="NormalWeb"/>
        <w:spacing w:before="0" w:beforeAutospacing="0" w:after="0" w:afterAutospacing="0"/>
        <w:ind w:firstLine="709"/>
        <w:jc w:val="both"/>
      </w:pPr>
    </w:p>
    <w:p w:rsidR="00B03115" w:rsidRPr="00142723" w:rsidRDefault="00B03115" w:rsidP="00144849">
      <w:pPr>
        <w:pStyle w:val="NormalWeb"/>
        <w:spacing w:before="0" w:beforeAutospacing="0" w:after="0" w:afterAutospacing="0"/>
        <w:ind w:firstLine="709"/>
        <w:jc w:val="both"/>
      </w:pPr>
      <w:r w:rsidRPr="00142723">
        <w:t>Практически в зону обслуживания городскими и пригородными автобусными маршрутами попадают все населенные пункты городского поселения.</w:t>
      </w:r>
    </w:p>
    <w:p w:rsidR="00B03115" w:rsidRPr="00142723" w:rsidRDefault="00B03115" w:rsidP="00144849">
      <w:pPr>
        <w:pStyle w:val="NormalWeb"/>
        <w:spacing w:before="0" w:beforeAutospacing="0" w:after="0" w:afterAutospacing="0"/>
        <w:ind w:firstLine="709"/>
        <w:jc w:val="both"/>
      </w:pPr>
      <w:r w:rsidRPr="00142723">
        <w:t>Все внутригородские перевозки осуществляются частными предпринимателями. Подвижной состав представлен автобусами малой вместимости (ПАЗ</w:t>
      </w:r>
      <w:r>
        <w:t xml:space="preserve"> и ГАЗ</w:t>
      </w:r>
      <w:r w:rsidRPr="00142723">
        <w:t>). За 2015 г. на городских маршрутах было перевезено порядка 1,5 млн. пассажиров. Средняя дальность поездки составляет 4,5 км. Коэффициент наполнения – 0,7 – 0,9. Интервал движения в час-пик – от 5 мин до получаса. Суммарная протяженность маршрутной сети – 53,1 км. Протяженность улиц и дорог с маршрутным движением – 29,0 км. Маршрутный коэффициент составляет – 1,8. Плотность автобусной сети на застроенных территориях – 1,5 км/км</w:t>
      </w:r>
      <w:r w:rsidRPr="0065521E">
        <w:rPr>
          <w:vertAlign w:val="superscript"/>
        </w:rPr>
        <w:t>2</w:t>
      </w:r>
      <w:r w:rsidRPr="00142723">
        <w:t>.</w:t>
      </w:r>
    </w:p>
    <w:p w:rsidR="00B03115" w:rsidRPr="00142723" w:rsidRDefault="00B03115" w:rsidP="00144849">
      <w:pPr>
        <w:pStyle w:val="NormalWeb"/>
        <w:spacing w:before="0" w:beforeAutospacing="0" w:after="0" w:afterAutospacing="0"/>
        <w:ind w:firstLine="709"/>
        <w:jc w:val="both"/>
      </w:pPr>
      <w:r w:rsidRPr="00142723">
        <w:t>Парк подвижного состава автомобильного транспорта общего пользования, обеспечивающий транспортное обслуживание населения в муниципальном образовании составляет 20 единиц (на конец 2015 года).</w:t>
      </w:r>
    </w:p>
    <w:p w:rsidR="00B03115" w:rsidRPr="00142723" w:rsidRDefault="00B03115" w:rsidP="00144849">
      <w:pPr>
        <w:pStyle w:val="NormalWeb"/>
        <w:spacing w:before="0" w:beforeAutospacing="0" w:after="0" w:afterAutospacing="0"/>
        <w:ind w:firstLine="709"/>
        <w:jc w:val="both"/>
      </w:pPr>
      <w:r w:rsidRPr="00142723">
        <w:t>В городе Сланцы располагается АТП, автостанция, совмещенная с железнодорожным вокзалом (практически не используется по назначению) и 100 автобусных остановочных павильонов.</w:t>
      </w:r>
    </w:p>
    <w:p w:rsidR="00B03115" w:rsidRDefault="00B03115" w:rsidP="00144849">
      <w:pPr>
        <w:pStyle w:val="NormalWeb"/>
        <w:spacing w:before="0" w:beforeAutospacing="0" w:after="0" w:afterAutospacing="0"/>
        <w:ind w:firstLine="709"/>
        <w:jc w:val="both"/>
      </w:pPr>
      <w:r w:rsidRPr="00142723">
        <w:t xml:space="preserve">Уровень автомобилизации в городе составляет порядка 200 легковых автомобилей индивидуальных владельцев на 1000 жителей. </w:t>
      </w:r>
      <w:r>
        <w:t>Общий п</w:t>
      </w:r>
      <w:r w:rsidRPr="00142723">
        <w:t>арк легковых автомобилей – свыше 6,5 тыс. автомобилей. Хранение легковых автомобилей индивидуальных владельцев осуществляется в основном в одноэтажных гаражах боксового типа и на открытых платных стоянках (порядка 5 тыс.). Среди крупных массивов боксовых гаражей выделяются следующие: «Аэропорт» (ул. Баранова), «Восток» (просп. Молодежный), «Автомотолюбитель» (ул. Садовая), «Восход» (ул. Ленина), «Спутник» (ул. 1-го Мая), «Радуга» (ул. Северная). В целом постоянным хранением охвачено около 60 % общего парка автомототранспортных средств</w:t>
      </w:r>
      <w:r>
        <w:t>.</w:t>
      </w:r>
    </w:p>
    <w:p w:rsidR="00B03115" w:rsidRDefault="00B03115" w:rsidP="00144849">
      <w:pPr>
        <w:pStyle w:val="NormalWeb"/>
        <w:spacing w:before="0" w:beforeAutospacing="0" w:after="0" w:afterAutospacing="0"/>
        <w:ind w:firstLine="709"/>
        <w:jc w:val="both"/>
      </w:pPr>
    </w:p>
    <w:p w:rsidR="00B03115" w:rsidRPr="00385CF1" w:rsidRDefault="00B03115" w:rsidP="00525453">
      <w:pPr>
        <w:ind w:firstLine="567"/>
        <w:jc w:val="both"/>
        <w:rPr>
          <w:rFonts w:ascii="Times New Roman" w:hAnsi="Times New Roman"/>
          <w:sz w:val="24"/>
          <w:szCs w:val="24"/>
        </w:rPr>
      </w:pPr>
      <w:r w:rsidRPr="00385CF1">
        <w:rPr>
          <w:rFonts w:ascii="Times New Roman" w:hAnsi="Times New Roman"/>
          <w:sz w:val="24"/>
          <w:szCs w:val="24"/>
        </w:rPr>
        <w:t>На сегодняшний день организовано и функционирует 18 пригородных муниципальных маршрутов и</w:t>
      </w:r>
      <w:r w:rsidRPr="00385CF1">
        <w:rPr>
          <w:rStyle w:val="FontStyle13"/>
          <w:sz w:val="24"/>
          <w:szCs w:val="24"/>
          <w:lang w:eastAsia="zh-CN"/>
        </w:rPr>
        <w:t xml:space="preserve"> 9 городских автобусных маршрутов. </w:t>
      </w:r>
      <w:r w:rsidRPr="00385CF1">
        <w:rPr>
          <w:rFonts w:ascii="Times New Roman" w:hAnsi="Times New Roman"/>
          <w:sz w:val="24"/>
          <w:szCs w:val="24"/>
        </w:rPr>
        <w:t>Большим спросом у населения района пользуется индивидуальное такси. Услугу пользования такси на территории района предоставляют 5 индивидуальных предпринимателей (</w:t>
      </w:r>
      <w:r w:rsidRPr="00051DB6">
        <w:rPr>
          <w:rFonts w:ascii="Times New Roman" w:hAnsi="Times New Roman"/>
          <w:sz w:val="24"/>
          <w:szCs w:val="24"/>
        </w:rPr>
        <w:t>таблица 1</w:t>
      </w:r>
      <w:r>
        <w:rPr>
          <w:rFonts w:ascii="Times New Roman" w:hAnsi="Times New Roman"/>
          <w:sz w:val="24"/>
          <w:szCs w:val="24"/>
        </w:rPr>
        <w:t>5</w:t>
      </w:r>
      <w:r w:rsidRPr="00051DB6">
        <w:rPr>
          <w:rFonts w:ascii="Times New Roman" w:hAnsi="Times New Roman"/>
          <w:sz w:val="24"/>
          <w:szCs w:val="24"/>
        </w:rPr>
        <w:t>).</w:t>
      </w:r>
    </w:p>
    <w:p w:rsidR="00B03115" w:rsidRDefault="00B03115" w:rsidP="00D16EDC">
      <w:pPr>
        <w:jc w:val="both"/>
        <w:rPr>
          <w:rFonts w:ascii="Times New Roman" w:hAnsi="Times New Roman"/>
          <w:sz w:val="24"/>
          <w:szCs w:val="24"/>
        </w:rPr>
      </w:pPr>
    </w:p>
    <w:p w:rsidR="00B03115" w:rsidRPr="00385CF1" w:rsidRDefault="00B03115" w:rsidP="00CA70BE">
      <w:pPr>
        <w:rPr>
          <w:rFonts w:ascii="Times New Roman" w:hAnsi="Times New Roman"/>
          <w:sz w:val="24"/>
          <w:szCs w:val="24"/>
        </w:rPr>
      </w:pPr>
      <w:r>
        <w:rPr>
          <w:rFonts w:ascii="Times New Roman" w:hAnsi="Times New Roman"/>
          <w:sz w:val="24"/>
          <w:szCs w:val="24"/>
        </w:rPr>
        <w:t>Таблица 15– Показатели развития транспортной инфраструктуры (объектов)</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96"/>
        <w:gridCol w:w="5465"/>
        <w:gridCol w:w="1512"/>
        <w:gridCol w:w="1498"/>
      </w:tblGrid>
      <w:tr w:rsidR="00B03115" w:rsidRPr="00826D8F" w:rsidTr="00826D8F">
        <w:trPr>
          <w:trHeight w:val="315"/>
        </w:trPr>
        <w:tc>
          <w:tcPr>
            <w:tcW w:w="444" w:type="dxa"/>
          </w:tcPr>
          <w:p w:rsidR="00B03115" w:rsidRPr="00826D8F" w:rsidRDefault="00B03115" w:rsidP="00586B04">
            <w:pPr>
              <w:rPr>
                <w:rFonts w:ascii="Times New Roman" w:hAnsi="Times New Roman"/>
                <w:lang w:eastAsia="ru-RU"/>
              </w:rPr>
            </w:pPr>
            <w:r w:rsidRPr="00826D8F">
              <w:rPr>
                <w:rFonts w:ascii="Times New Roman" w:hAnsi="Times New Roman"/>
                <w:lang w:eastAsia="ru-RU"/>
              </w:rPr>
              <w:t>№</w:t>
            </w:r>
          </w:p>
        </w:tc>
        <w:tc>
          <w:tcPr>
            <w:tcW w:w="6117" w:type="dxa"/>
          </w:tcPr>
          <w:p w:rsidR="00B03115" w:rsidRPr="00826D8F" w:rsidRDefault="00B03115" w:rsidP="00586B04">
            <w:pPr>
              <w:rPr>
                <w:rFonts w:ascii="Times New Roman" w:hAnsi="Times New Roman"/>
                <w:lang w:eastAsia="ru-RU"/>
              </w:rPr>
            </w:pPr>
            <w:r w:rsidRPr="00826D8F">
              <w:rPr>
                <w:rFonts w:ascii="Times New Roman" w:hAnsi="Times New Roman"/>
                <w:lang w:eastAsia="ru-RU"/>
              </w:rPr>
              <w:t>Наименование показателя</w:t>
            </w:r>
          </w:p>
        </w:tc>
        <w:tc>
          <w:tcPr>
            <w:tcW w:w="1512" w:type="dxa"/>
          </w:tcPr>
          <w:p w:rsidR="00B03115" w:rsidRPr="00826D8F" w:rsidRDefault="00B03115" w:rsidP="00D16EDC">
            <w:pPr>
              <w:rPr>
                <w:rFonts w:ascii="Times New Roman" w:hAnsi="Times New Roman"/>
                <w:lang w:eastAsia="ru-RU"/>
              </w:rPr>
            </w:pPr>
            <w:r w:rsidRPr="00826D8F">
              <w:rPr>
                <w:rFonts w:ascii="Times New Roman" w:hAnsi="Times New Roman"/>
                <w:lang w:eastAsia="ru-RU"/>
              </w:rPr>
              <w:t>На 1.01.2014</w:t>
            </w:r>
          </w:p>
        </w:tc>
        <w:tc>
          <w:tcPr>
            <w:tcW w:w="1498" w:type="dxa"/>
          </w:tcPr>
          <w:p w:rsidR="00B03115" w:rsidRPr="00826D8F" w:rsidRDefault="00B03115" w:rsidP="00586B04">
            <w:pPr>
              <w:rPr>
                <w:rFonts w:ascii="Times New Roman" w:hAnsi="Times New Roman"/>
                <w:lang w:eastAsia="ru-RU"/>
              </w:rPr>
            </w:pPr>
            <w:r w:rsidRPr="00826D8F">
              <w:rPr>
                <w:rFonts w:ascii="Times New Roman" w:hAnsi="Times New Roman"/>
                <w:lang w:eastAsia="ru-RU"/>
              </w:rPr>
              <w:t>На 1.01.2015</w:t>
            </w:r>
          </w:p>
        </w:tc>
      </w:tr>
      <w:tr w:rsidR="00B03115" w:rsidRPr="00826D8F" w:rsidTr="00826D8F">
        <w:trPr>
          <w:trHeight w:val="315"/>
        </w:trPr>
        <w:tc>
          <w:tcPr>
            <w:tcW w:w="444" w:type="dxa"/>
            <w:vMerge w:val="restart"/>
          </w:tcPr>
          <w:p w:rsidR="00B03115" w:rsidRPr="00826D8F" w:rsidRDefault="00B03115" w:rsidP="00B03115">
            <w:pPr>
              <w:ind w:firstLineChars="300" w:firstLine="31680"/>
              <w:rPr>
                <w:rFonts w:ascii="Times New Roman" w:hAnsi="Times New Roman"/>
                <w:lang w:eastAsia="ru-RU"/>
              </w:rPr>
            </w:pPr>
            <w:r w:rsidRPr="00826D8F">
              <w:rPr>
                <w:rFonts w:ascii="Times New Roman" w:hAnsi="Times New Roman"/>
                <w:lang w:eastAsia="ru-RU"/>
              </w:rPr>
              <w:t>11</w:t>
            </w:r>
          </w:p>
        </w:tc>
        <w:tc>
          <w:tcPr>
            <w:tcW w:w="6117" w:type="dxa"/>
          </w:tcPr>
          <w:p w:rsidR="00B03115" w:rsidRPr="00826D8F" w:rsidRDefault="00B03115" w:rsidP="00826D8F">
            <w:pPr>
              <w:jc w:val="left"/>
              <w:rPr>
                <w:rFonts w:ascii="Times New Roman" w:hAnsi="Times New Roman"/>
                <w:lang w:eastAsia="ru-RU"/>
              </w:rPr>
            </w:pPr>
            <w:r w:rsidRPr="00826D8F">
              <w:rPr>
                <w:rFonts w:ascii="Times New Roman" w:hAnsi="Times New Roman"/>
                <w:lang w:eastAsia="ru-RU"/>
              </w:rPr>
              <w:t>Маршруты автомобильного транспорта общего пользования, обеспечивающие транспортное обслуживание населения и проходящие по территории муниципального образования</w:t>
            </w:r>
          </w:p>
        </w:tc>
        <w:tc>
          <w:tcPr>
            <w:tcW w:w="1512" w:type="dxa"/>
            <w:noWrap/>
            <w:vAlign w:val="center"/>
          </w:tcPr>
          <w:p w:rsidR="00B03115" w:rsidRPr="00826D8F" w:rsidRDefault="00B03115" w:rsidP="00D16EDC">
            <w:pPr>
              <w:rPr>
                <w:rFonts w:ascii="Times New Roman" w:hAnsi="Times New Roman"/>
                <w:lang w:eastAsia="ru-RU"/>
              </w:rPr>
            </w:pPr>
            <w:r w:rsidRPr="00826D8F">
              <w:rPr>
                <w:rFonts w:ascii="Times New Roman" w:hAnsi="Times New Roman"/>
                <w:lang w:eastAsia="ru-RU"/>
              </w:rPr>
              <w:t>9,00</w:t>
            </w:r>
          </w:p>
        </w:tc>
        <w:tc>
          <w:tcPr>
            <w:tcW w:w="1498" w:type="dxa"/>
            <w:noWrap/>
            <w:vAlign w:val="center"/>
          </w:tcPr>
          <w:p w:rsidR="00B03115" w:rsidRPr="00826D8F" w:rsidRDefault="00B03115" w:rsidP="00D16EDC">
            <w:pPr>
              <w:rPr>
                <w:rFonts w:ascii="Times New Roman" w:hAnsi="Times New Roman"/>
                <w:lang w:eastAsia="ru-RU"/>
              </w:rPr>
            </w:pPr>
            <w:r w:rsidRPr="00826D8F">
              <w:rPr>
                <w:rFonts w:ascii="Times New Roman" w:hAnsi="Times New Roman"/>
                <w:lang w:eastAsia="ru-RU"/>
              </w:rPr>
              <w:t>9,00</w:t>
            </w:r>
          </w:p>
        </w:tc>
      </w:tr>
      <w:tr w:rsidR="00B03115" w:rsidRPr="00826D8F" w:rsidTr="00826D8F">
        <w:trPr>
          <w:trHeight w:val="315"/>
        </w:trPr>
        <w:tc>
          <w:tcPr>
            <w:tcW w:w="444" w:type="dxa"/>
            <w:vMerge/>
          </w:tcPr>
          <w:p w:rsidR="00B03115" w:rsidRPr="00826D8F" w:rsidRDefault="00B03115" w:rsidP="00B03115">
            <w:pPr>
              <w:ind w:firstLineChars="300" w:firstLine="31680"/>
              <w:rPr>
                <w:rFonts w:ascii="Times New Roman" w:hAnsi="Times New Roman"/>
                <w:lang w:eastAsia="ru-RU"/>
              </w:rPr>
            </w:pPr>
          </w:p>
        </w:tc>
        <w:tc>
          <w:tcPr>
            <w:tcW w:w="6117" w:type="dxa"/>
          </w:tcPr>
          <w:p w:rsidR="00B03115" w:rsidRPr="00826D8F" w:rsidRDefault="00B03115" w:rsidP="00826D8F">
            <w:pPr>
              <w:ind w:left="227"/>
              <w:jc w:val="left"/>
              <w:rPr>
                <w:rFonts w:ascii="Times New Roman" w:hAnsi="Times New Roman"/>
                <w:i/>
                <w:lang w:eastAsia="ru-RU"/>
              </w:rPr>
            </w:pPr>
            <w:r w:rsidRPr="00826D8F">
              <w:rPr>
                <w:rFonts w:ascii="Times New Roman" w:hAnsi="Times New Roman"/>
                <w:i/>
                <w:lang w:eastAsia="ru-RU"/>
              </w:rPr>
              <w:t>в том числе:</w:t>
            </w:r>
          </w:p>
        </w:tc>
        <w:tc>
          <w:tcPr>
            <w:tcW w:w="1512" w:type="dxa"/>
            <w:noWrap/>
            <w:vAlign w:val="center"/>
          </w:tcPr>
          <w:p w:rsidR="00B03115" w:rsidRPr="00826D8F" w:rsidRDefault="00B03115" w:rsidP="00D16EDC">
            <w:pPr>
              <w:rPr>
                <w:rFonts w:ascii="Times New Roman" w:hAnsi="Times New Roman"/>
                <w:lang w:eastAsia="ru-RU"/>
              </w:rPr>
            </w:pPr>
          </w:p>
        </w:tc>
        <w:tc>
          <w:tcPr>
            <w:tcW w:w="1498" w:type="dxa"/>
            <w:noWrap/>
            <w:vAlign w:val="center"/>
          </w:tcPr>
          <w:p w:rsidR="00B03115" w:rsidRPr="00826D8F" w:rsidRDefault="00B03115" w:rsidP="00D16EDC">
            <w:pPr>
              <w:rPr>
                <w:rFonts w:ascii="Times New Roman" w:hAnsi="Times New Roman"/>
                <w:lang w:eastAsia="ru-RU"/>
              </w:rPr>
            </w:pPr>
          </w:p>
        </w:tc>
      </w:tr>
      <w:tr w:rsidR="00B03115" w:rsidRPr="00826D8F" w:rsidTr="00826D8F">
        <w:trPr>
          <w:trHeight w:val="315"/>
        </w:trPr>
        <w:tc>
          <w:tcPr>
            <w:tcW w:w="444" w:type="dxa"/>
            <w:vMerge/>
          </w:tcPr>
          <w:p w:rsidR="00B03115" w:rsidRPr="00826D8F" w:rsidRDefault="00B03115" w:rsidP="00B03115">
            <w:pPr>
              <w:ind w:firstLineChars="300" w:firstLine="31680"/>
              <w:rPr>
                <w:rFonts w:ascii="Times New Roman" w:hAnsi="Times New Roman"/>
                <w:lang w:eastAsia="ru-RU"/>
              </w:rPr>
            </w:pPr>
          </w:p>
        </w:tc>
        <w:tc>
          <w:tcPr>
            <w:tcW w:w="6117" w:type="dxa"/>
          </w:tcPr>
          <w:p w:rsidR="00B03115" w:rsidRPr="00826D8F" w:rsidRDefault="00B03115" w:rsidP="00826D8F">
            <w:pPr>
              <w:ind w:left="227"/>
              <w:jc w:val="left"/>
              <w:rPr>
                <w:rFonts w:ascii="Times New Roman" w:hAnsi="Times New Roman"/>
                <w:i/>
                <w:lang w:eastAsia="ru-RU"/>
              </w:rPr>
            </w:pPr>
            <w:r w:rsidRPr="00826D8F">
              <w:rPr>
                <w:rFonts w:ascii="Times New Roman" w:hAnsi="Times New Roman"/>
                <w:i/>
                <w:lang w:eastAsia="ru-RU"/>
              </w:rPr>
              <w:t>пригородного сообщения</w:t>
            </w:r>
          </w:p>
        </w:tc>
        <w:tc>
          <w:tcPr>
            <w:tcW w:w="1512" w:type="dxa"/>
            <w:noWrap/>
            <w:vAlign w:val="center"/>
          </w:tcPr>
          <w:p w:rsidR="00B03115" w:rsidRPr="00826D8F" w:rsidRDefault="00B03115" w:rsidP="00D16EDC">
            <w:pPr>
              <w:rPr>
                <w:rFonts w:ascii="Times New Roman" w:hAnsi="Times New Roman"/>
                <w:lang w:eastAsia="ru-RU"/>
              </w:rPr>
            </w:pPr>
            <w:r w:rsidRPr="00826D8F">
              <w:rPr>
                <w:rFonts w:ascii="Times New Roman" w:hAnsi="Times New Roman"/>
                <w:lang w:eastAsia="ru-RU"/>
              </w:rPr>
              <w:t>0,00</w:t>
            </w:r>
          </w:p>
        </w:tc>
        <w:tc>
          <w:tcPr>
            <w:tcW w:w="1498" w:type="dxa"/>
            <w:noWrap/>
            <w:vAlign w:val="center"/>
          </w:tcPr>
          <w:p w:rsidR="00B03115" w:rsidRPr="00826D8F" w:rsidRDefault="00B03115" w:rsidP="00D16EDC">
            <w:pPr>
              <w:rPr>
                <w:rFonts w:ascii="Times New Roman" w:hAnsi="Times New Roman"/>
                <w:lang w:eastAsia="ru-RU"/>
              </w:rPr>
            </w:pPr>
            <w:r w:rsidRPr="00826D8F">
              <w:rPr>
                <w:rFonts w:ascii="Times New Roman" w:hAnsi="Times New Roman"/>
                <w:lang w:eastAsia="ru-RU"/>
              </w:rPr>
              <w:t>0,00</w:t>
            </w:r>
          </w:p>
        </w:tc>
      </w:tr>
      <w:tr w:rsidR="00B03115" w:rsidRPr="00826D8F" w:rsidTr="00826D8F">
        <w:trPr>
          <w:trHeight w:val="315"/>
        </w:trPr>
        <w:tc>
          <w:tcPr>
            <w:tcW w:w="444" w:type="dxa"/>
            <w:vMerge/>
          </w:tcPr>
          <w:p w:rsidR="00B03115" w:rsidRPr="00826D8F" w:rsidRDefault="00B03115" w:rsidP="00B03115">
            <w:pPr>
              <w:ind w:firstLineChars="300" w:firstLine="31680"/>
              <w:rPr>
                <w:rFonts w:ascii="Times New Roman" w:hAnsi="Times New Roman"/>
                <w:lang w:eastAsia="ru-RU"/>
              </w:rPr>
            </w:pPr>
          </w:p>
        </w:tc>
        <w:tc>
          <w:tcPr>
            <w:tcW w:w="6117" w:type="dxa"/>
          </w:tcPr>
          <w:p w:rsidR="00B03115" w:rsidRPr="00826D8F" w:rsidRDefault="00B03115" w:rsidP="00826D8F">
            <w:pPr>
              <w:ind w:left="227"/>
              <w:jc w:val="left"/>
              <w:rPr>
                <w:rFonts w:ascii="Times New Roman" w:hAnsi="Times New Roman"/>
                <w:i/>
                <w:lang w:eastAsia="ru-RU"/>
              </w:rPr>
            </w:pPr>
            <w:r w:rsidRPr="00826D8F">
              <w:rPr>
                <w:rFonts w:ascii="Times New Roman" w:hAnsi="Times New Roman"/>
                <w:i/>
                <w:lang w:eastAsia="ru-RU"/>
              </w:rPr>
              <w:t>городского сообщения</w:t>
            </w:r>
          </w:p>
        </w:tc>
        <w:tc>
          <w:tcPr>
            <w:tcW w:w="1512" w:type="dxa"/>
            <w:noWrap/>
            <w:vAlign w:val="center"/>
          </w:tcPr>
          <w:p w:rsidR="00B03115" w:rsidRPr="00826D8F" w:rsidRDefault="00B03115" w:rsidP="00D16EDC">
            <w:pPr>
              <w:rPr>
                <w:rFonts w:ascii="Times New Roman" w:hAnsi="Times New Roman"/>
                <w:lang w:eastAsia="ru-RU"/>
              </w:rPr>
            </w:pPr>
            <w:r w:rsidRPr="00826D8F">
              <w:rPr>
                <w:rFonts w:ascii="Times New Roman" w:hAnsi="Times New Roman"/>
                <w:lang w:eastAsia="ru-RU"/>
              </w:rPr>
              <w:t>9,00</w:t>
            </w:r>
          </w:p>
        </w:tc>
        <w:tc>
          <w:tcPr>
            <w:tcW w:w="1498" w:type="dxa"/>
            <w:noWrap/>
            <w:vAlign w:val="center"/>
          </w:tcPr>
          <w:p w:rsidR="00B03115" w:rsidRPr="00826D8F" w:rsidRDefault="00B03115" w:rsidP="00D16EDC">
            <w:pPr>
              <w:rPr>
                <w:rFonts w:ascii="Times New Roman" w:hAnsi="Times New Roman"/>
                <w:lang w:eastAsia="ru-RU"/>
              </w:rPr>
            </w:pPr>
            <w:r w:rsidRPr="00826D8F">
              <w:rPr>
                <w:rFonts w:ascii="Times New Roman" w:hAnsi="Times New Roman"/>
                <w:lang w:eastAsia="ru-RU"/>
              </w:rPr>
              <w:t>9,00</w:t>
            </w:r>
          </w:p>
        </w:tc>
      </w:tr>
      <w:tr w:rsidR="00B03115" w:rsidRPr="00826D8F" w:rsidTr="00826D8F">
        <w:trPr>
          <w:trHeight w:val="315"/>
        </w:trPr>
        <w:tc>
          <w:tcPr>
            <w:tcW w:w="444" w:type="dxa"/>
            <w:vMerge/>
          </w:tcPr>
          <w:p w:rsidR="00B03115" w:rsidRPr="00826D8F" w:rsidRDefault="00B03115" w:rsidP="00B03115">
            <w:pPr>
              <w:ind w:firstLineChars="300" w:firstLine="31680"/>
              <w:rPr>
                <w:rFonts w:ascii="Times New Roman" w:hAnsi="Times New Roman"/>
                <w:lang w:eastAsia="ru-RU"/>
              </w:rPr>
            </w:pPr>
          </w:p>
        </w:tc>
        <w:tc>
          <w:tcPr>
            <w:tcW w:w="6117" w:type="dxa"/>
          </w:tcPr>
          <w:p w:rsidR="00B03115" w:rsidRPr="00826D8F" w:rsidRDefault="00B03115" w:rsidP="00826D8F">
            <w:pPr>
              <w:ind w:left="227"/>
              <w:jc w:val="left"/>
              <w:rPr>
                <w:rFonts w:ascii="Times New Roman" w:hAnsi="Times New Roman"/>
                <w:i/>
                <w:lang w:eastAsia="ru-RU"/>
              </w:rPr>
            </w:pPr>
            <w:r w:rsidRPr="00826D8F">
              <w:rPr>
                <w:rFonts w:ascii="Times New Roman" w:hAnsi="Times New Roman"/>
                <w:i/>
                <w:lang w:eastAsia="ru-RU"/>
              </w:rPr>
              <w:t>межмуниципального сообщения</w:t>
            </w:r>
          </w:p>
        </w:tc>
        <w:tc>
          <w:tcPr>
            <w:tcW w:w="1512" w:type="dxa"/>
            <w:noWrap/>
            <w:vAlign w:val="center"/>
          </w:tcPr>
          <w:p w:rsidR="00B03115" w:rsidRPr="00826D8F" w:rsidRDefault="00B03115" w:rsidP="00D16EDC">
            <w:pPr>
              <w:rPr>
                <w:rFonts w:ascii="Times New Roman" w:hAnsi="Times New Roman"/>
                <w:lang w:eastAsia="ru-RU"/>
              </w:rPr>
            </w:pPr>
            <w:r w:rsidRPr="00826D8F">
              <w:rPr>
                <w:rFonts w:ascii="Times New Roman" w:hAnsi="Times New Roman"/>
                <w:lang w:eastAsia="ru-RU"/>
              </w:rPr>
              <w:t>0,00</w:t>
            </w:r>
          </w:p>
        </w:tc>
        <w:tc>
          <w:tcPr>
            <w:tcW w:w="1498" w:type="dxa"/>
            <w:noWrap/>
            <w:vAlign w:val="center"/>
          </w:tcPr>
          <w:p w:rsidR="00B03115" w:rsidRPr="00826D8F" w:rsidRDefault="00B03115" w:rsidP="00D16EDC">
            <w:pPr>
              <w:rPr>
                <w:rFonts w:ascii="Times New Roman" w:hAnsi="Times New Roman"/>
                <w:lang w:eastAsia="ru-RU"/>
              </w:rPr>
            </w:pPr>
            <w:r w:rsidRPr="00826D8F">
              <w:rPr>
                <w:rFonts w:ascii="Times New Roman" w:hAnsi="Times New Roman"/>
                <w:lang w:eastAsia="ru-RU"/>
              </w:rPr>
              <w:t>0,00</w:t>
            </w:r>
          </w:p>
        </w:tc>
      </w:tr>
      <w:tr w:rsidR="00B03115" w:rsidRPr="00826D8F" w:rsidTr="00826D8F">
        <w:trPr>
          <w:trHeight w:val="315"/>
        </w:trPr>
        <w:tc>
          <w:tcPr>
            <w:tcW w:w="444" w:type="dxa"/>
            <w:vMerge w:val="restart"/>
          </w:tcPr>
          <w:p w:rsidR="00B03115" w:rsidRPr="00826D8F" w:rsidRDefault="00B03115" w:rsidP="00B03115">
            <w:pPr>
              <w:ind w:firstLineChars="300" w:firstLine="31680"/>
              <w:rPr>
                <w:rFonts w:ascii="Times New Roman" w:hAnsi="Times New Roman"/>
                <w:lang w:eastAsia="ru-RU"/>
              </w:rPr>
            </w:pPr>
            <w:r w:rsidRPr="00826D8F">
              <w:rPr>
                <w:rFonts w:ascii="Times New Roman" w:hAnsi="Times New Roman"/>
                <w:lang w:eastAsia="ru-RU"/>
              </w:rPr>
              <w:t>22</w:t>
            </w:r>
          </w:p>
        </w:tc>
        <w:tc>
          <w:tcPr>
            <w:tcW w:w="6117" w:type="dxa"/>
          </w:tcPr>
          <w:p w:rsidR="00B03115" w:rsidRPr="00826D8F" w:rsidRDefault="00B03115" w:rsidP="00826D8F">
            <w:pPr>
              <w:jc w:val="left"/>
              <w:rPr>
                <w:rFonts w:ascii="Times New Roman" w:hAnsi="Times New Roman"/>
                <w:lang w:eastAsia="ru-RU"/>
              </w:rPr>
            </w:pPr>
            <w:r w:rsidRPr="00826D8F">
              <w:rPr>
                <w:rFonts w:ascii="Times New Roman" w:hAnsi="Times New Roman"/>
                <w:lang w:eastAsia="ru-RU"/>
              </w:rPr>
              <w:t>Парк подвижного состава автомобильного и городского наземного электрического транспорта общего пользования, обеспечивающий транспортное обслуживание населения</w:t>
            </w:r>
          </w:p>
        </w:tc>
        <w:tc>
          <w:tcPr>
            <w:tcW w:w="1512" w:type="dxa"/>
            <w:noWrap/>
            <w:vAlign w:val="center"/>
          </w:tcPr>
          <w:p w:rsidR="00B03115" w:rsidRPr="00826D8F" w:rsidRDefault="00B03115" w:rsidP="00D16EDC">
            <w:pPr>
              <w:rPr>
                <w:rFonts w:ascii="Times New Roman" w:hAnsi="Times New Roman"/>
                <w:lang w:eastAsia="ru-RU"/>
              </w:rPr>
            </w:pPr>
            <w:r w:rsidRPr="00826D8F">
              <w:rPr>
                <w:rFonts w:ascii="Times New Roman" w:hAnsi="Times New Roman"/>
                <w:lang w:eastAsia="ru-RU"/>
              </w:rPr>
              <w:t>20,00</w:t>
            </w:r>
          </w:p>
        </w:tc>
        <w:tc>
          <w:tcPr>
            <w:tcW w:w="1498" w:type="dxa"/>
            <w:noWrap/>
            <w:vAlign w:val="center"/>
          </w:tcPr>
          <w:p w:rsidR="00B03115" w:rsidRPr="00826D8F" w:rsidRDefault="00B03115" w:rsidP="00D16EDC">
            <w:pPr>
              <w:rPr>
                <w:rFonts w:ascii="Times New Roman" w:hAnsi="Times New Roman"/>
                <w:lang w:eastAsia="ru-RU"/>
              </w:rPr>
            </w:pPr>
            <w:r w:rsidRPr="00826D8F">
              <w:rPr>
                <w:rFonts w:ascii="Times New Roman" w:hAnsi="Times New Roman"/>
                <w:lang w:eastAsia="ru-RU"/>
              </w:rPr>
              <w:t>20,00</w:t>
            </w:r>
          </w:p>
        </w:tc>
      </w:tr>
      <w:tr w:rsidR="00B03115" w:rsidRPr="00826D8F" w:rsidTr="00826D8F">
        <w:trPr>
          <w:trHeight w:val="315"/>
        </w:trPr>
        <w:tc>
          <w:tcPr>
            <w:tcW w:w="444" w:type="dxa"/>
            <w:vMerge/>
          </w:tcPr>
          <w:p w:rsidR="00B03115" w:rsidRPr="00826D8F" w:rsidRDefault="00B03115" w:rsidP="00B03115">
            <w:pPr>
              <w:ind w:firstLineChars="300" w:firstLine="31680"/>
              <w:rPr>
                <w:rFonts w:ascii="Times New Roman" w:hAnsi="Times New Roman"/>
                <w:lang w:eastAsia="ru-RU"/>
              </w:rPr>
            </w:pPr>
          </w:p>
        </w:tc>
        <w:tc>
          <w:tcPr>
            <w:tcW w:w="6117" w:type="dxa"/>
          </w:tcPr>
          <w:p w:rsidR="00B03115" w:rsidRPr="00826D8F" w:rsidRDefault="00B03115" w:rsidP="00826D8F">
            <w:pPr>
              <w:ind w:left="227"/>
              <w:jc w:val="left"/>
              <w:rPr>
                <w:rFonts w:ascii="Times New Roman" w:hAnsi="Times New Roman"/>
                <w:i/>
                <w:lang w:eastAsia="ru-RU"/>
              </w:rPr>
            </w:pPr>
            <w:r w:rsidRPr="00826D8F">
              <w:rPr>
                <w:rFonts w:ascii="Times New Roman" w:hAnsi="Times New Roman"/>
                <w:i/>
                <w:lang w:eastAsia="ru-RU"/>
              </w:rPr>
              <w:t>в том числе на маршрутах:</w:t>
            </w:r>
          </w:p>
        </w:tc>
        <w:tc>
          <w:tcPr>
            <w:tcW w:w="1512" w:type="dxa"/>
            <w:noWrap/>
            <w:vAlign w:val="center"/>
          </w:tcPr>
          <w:p w:rsidR="00B03115" w:rsidRPr="00826D8F" w:rsidRDefault="00B03115" w:rsidP="00D16EDC">
            <w:pPr>
              <w:rPr>
                <w:rFonts w:ascii="Times New Roman" w:hAnsi="Times New Roman"/>
                <w:lang w:eastAsia="ru-RU"/>
              </w:rPr>
            </w:pPr>
          </w:p>
        </w:tc>
        <w:tc>
          <w:tcPr>
            <w:tcW w:w="1498" w:type="dxa"/>
            <w:noWrap/>
            <w:vAlign w:val="center"/>
          </w:tcPr>
          <w:p w:rsidR="00B03115" w:rsidRPr="00826D8F" w:rsidRDefault="00B03115" w:rsidP="00D16EDC">
            <w:pPr>
              <w:rPr>
                <w:rFonts w:ascii="Times New Roman" w:hAnsi="Times New Roman"/>
                <w:lang w:eastAsia="ru-RU"/>
              </w:rPr>
            </w:pPr>
          </w:p>
        </w:tc>
      </w:tr>
      <w:tr w:rsidR="00B03115" w:rsidRPr="00826D8F" w:rsidTr="00826D8F">
        <w:trPr>
          <w:trHeight w:val="315"/>
        </w:trPr>
        <w:tc>
          <w:tcPr>
            <w:tcW w:w="444" w:type="dxa"/>
            <w:vMerge/>
          </w:tcPr>
          <w:p w:rsidR="00B03115" w:rsidRPr="00826D8F" w:rsidRDefault="00B03115" w:rsidP="00B03115">
            <w:pPr>
              <w:ind w:firstLineChars="300" w:firstLine="31680"/>
              <w:rPr>
                <w:rFonts w:ascii="Times New Roman" w:hAnsi="Times New Roman"/>
                <w:lang w:eastAsia="ru-RU"/>
              </w:rPr>
            </w:pPr>
          </w:p>
        </w:tc>
        <w:tc>
          <w:tcPr>
            <w:tcW w:w="6117" w:type="dxa"/>
          </w:tcPr>
          <w:p w:rsidR="00B03115" w:rsidRPr="00826D8F" w:rsidRDefault="00B03115" w:rsidP="00826D8F">
            <w:pPr>
              <w:ind w:left="227"/>
              <w:jc w:val="left"/>
              <w:rPr>
                <w:rFonts w:ascii="Times New Roman" w:hAnsi="Times New Roman"/>
                <w:i/>
                <w:lang w:eastAsia="ru-RU"/>
              </w:rPr>
            </w:pPr>
            <w:r w:rsidRPr="00826D8F">
              <w:rPr>
                <w:rFonts w:ascii="Times New Roman" w:hAnsi="Times New Roman"/>
                <w:i/>
                <w:lang w:eastAsia="ru-RU"/>
              </w:rPr>
              <w:t>пригородного сообщения</w:t>
            </w:r>
          </w:p>
        </w:tc>
        <w:tc>
          <w:tcPr>
            <w:tcW w:w="1512" w:type="dxa"/>
            <w:noWrap/>
            <w:vAlign w:val="center"/>
          </w:tcPr>
          <w:p w:rsidR="00B03115" w:rsidRPr="00826D8F" w:rsidRDefault="00B03115" w:rsidP="00D16EDC">
            <w:pPr>
              <w:rPr>
                <w:rFonts w:ascii="Times New Roman" w:hAnsi="Times New Roman"/>
                <w:lang w:eastAsia="ru-RU"/>
              </w:rPr>
            </w:pPr>
            <w:r w:rsidRPr="00826D8F">
              <w:rPr>
                <w:rFonts w:ascii="Times New Roman" w:hAnsi="Times New Roman"/>
                <w:lang w:eastAsia="ru-RU"/>
              </w:rPr>
              <w:t>0,00</w:t>
            </w:r>
          </w:p>
        </w:tc>
        <w:tc>
          <w:tcPr>
            <w:tcW w:w="1498" w:type="dxa"/>
            <w:noWrap/>
            <w:vAlign w:val="center"/>
          </w:tcPr>
          <w:p w:rsidR="00B03115" w:rsidRPr="00826D8F" w:rsidRDefault="00B03115" w:rsidP="00D16EDC">
            <w:pPr>
              <w:rPr>
                <w:rFonts w:ascii="Times New Roman" w:hAnsi="Times New Roman"/>
                <w:lang w:eastAsia="ru-RU"/>
              </w:rPr>
            </w:pPr>
            <w:r w:rsidRPr="00826D8F">
              <w:rPr>
                <w:rFonts w:ascii="Times New Roman" w:hAnsi="Times New Roman"/>
                <w:lang w:eastAsia="ru-RU"/>
              </w:rPr>
              <w:t>0,00</w:t>
            </w:r>
          </w:p>
        </w:tc>
      </w:tr>
      <w:tr w:rsidR="00B03115" w:rsidRPr="00826D8F" w:rsidTr="00826D8F">
        <w:trPr>
          <w:trHeight w:val="315"/>
        </w:trPr>
        <w:tc>
          <w:tcPr>
            <w:tcW w:w="444" w:type="dxa"/>
            <w:vMerge/>
          </w:tcPr>
          <w:p w:rsidR="00B03115" w:rsidRPr="00826D8F" w:rsidRDefault="00B03115" w:rsidP="00B03115">
            <w:pPr>
              <w:ind w:firstLineChars="300" w:firstLine="31680"/>
              <w:rPr>
                <w:rFonts w:ascii="Times New Roman" w:hAnsi="Times New Roman"/>
                <w:lang w:eastAsia="ru-RU"/>
              </w:rPr>
            </w:pPr>
          </w:p>
        </w:tc>
        <w:tc>
          <w:tcPr>
            <w:tcW w:w="6117" w:type="dxa"/>
          </w:tcPr>
          <w:p w:rsidR="00B03115" w:rsidRPr="00826D8F" w:rsidRDefault="00B03115" w:rsidP="00826D8F">
            <w:pPr>
              <w:ind w:left="227"/>
              <w:jc w:val="left"/>
              <w:rPr>
                <w:rFonts w:ascii="Times New Roman" w:hAnsi="Times New Roman"/>
                <w:i/>
                <w:lang w:eastAsia="ru-RU"/>
              </w:rPr>
            </w:pPr>
            <w:r w:rsidRPr="00826D8F">
              <w:rPr>
                <w:rFonts w:ascii="Times New Roman" w:hAnsi="Times New Roman"/>
                <w:i/>
                <w:lang w:eastAsia="ru-RU"/>
              </w:rPr>
              <w:t>городского сообщения</w:t>
            </w:r>
          </w:p>
        </w:tc>
        <w:tc>
          <w:tcPr>
            <w:tcW w:w="1512" w:type="dxa"/>
            <w:noWrap/>
            <w:vAlign w:val="center"/>
          </w:tcPr>
          <w:p w:rsidR="00B03115" w:rsidRPr="00826D8F" w:rsidRDefault="00B03115" w:rsidP="00D16EDC">
            <w:pPr>
              <w:rPr>
                <w:rFonts w:ascii="Times New Roman" w:hAnsi="Times New Roman"/>
                <w:lang w:eastAsia="ru-RU"/>
              </w:rPr>
            </w:pPr>
            <w:r w:rsidRPr="00826D8F">
              <w:rPr>
                <w:rFonts w:ascii="Times New Roman" w:hAnsi="Times New Roman"/>
                <w:lang w:eastAsia="ru-RU"/>
              </w:rPr>
              <w:t>20,00</w:t>
            </w:r>
          </w:p>
        </w:tc>
        <w:tc>
          <w:tcPr>
            <w:tcW w:w="1498" w:type="dxa"/>
            <w:noWrap/>
            <w:vAlign w:val="center"/>
          </w:tcPr>
          <w:p w:rsidR="00B03115" w:rsidRPr="00826D8F" w:rsidRDefault="00B03115" w:rsidP="00D16EDC">
            <w:pPr>
              <w:rPr>
                <w:rFonts w:ascii="Times New Roman" w:hAnsi="Times New Roman"/>
                <w:lang w:eastAsia="ru-RU"/>
              </w:rPr>
            </w:pPr>
            <w:r w:rsidRPr="00826D8F">
              <w:rPr>
                <w:rFonts w:ascii="Times New Roman" w:hAnsi="Times New Roman"/>
                <w:lang w:eastAsia="ru-RU"/>
              </w:rPr>
              <w:t>20,00</w:t>
            </w:r>
          </w:p>
        </w:tc>
      </w:tr>
      <w:tr w:rsidR="00B03115" w:rsidRPr="00826D8F" w:rsidTr="00826D8F">
        <w:trPr>
          <w:trHeight w:val="315"/>
        </w:trPr>
        <w:tc>
          <w:tcPr>
            <w:tcW w:w="444" w:type="dxa"/>
            <w:vMerge/>
          </w:tcPr>
          <w:p w:rsidR="00B03115" w:rsidRPr="00826D8F" w:rsidRDefault="00B03115" w:rsidP="00B03115">
            <w:pPr>
              <w:ind w:firstLineChars="300" w:firstLine="31680"/>
              <w:rPr>
                <w:rFonts w:ascii="Times New Roman" w:hAnsi="Times New Roman"/>
                <w:lang w:eastAsia="ru-RU"/>
              </w:rPr>
            </w:pPr>
          </w:p>
        </w:tc>
        <w:tc>
          <w:tcPr>
            <w:tcW w:w="6117" w:type="dxa"/>
          </w:tcPr>
          <w:p w:rsidR="00B03115" w:rsidRPr="00826D8F" w:rsidRDefault="00B03115" w:rsidP="00826D8F">
            <w:pPr>
              <w:ind w:left="227"/>
              <w:jc w:val="left"/>
              <w:rPr>
                <w:rFonts w:ascii="Times New Roman" w:hAnsi="Times New Roman"/>
                <w:i/>
                <w:lang w:eastAsia="ru-RU"/>
              </w:rPr>
            </w:pPr>
            <w:r w:rsidRPr="00826D8F">
              <w:rPr>
                <w:rFonts w:ascii="Times New Roman" w:hAnsi="Times New Roman"/>
                <w:i/>
                <w:lang w:eastAsia="ru-RU"/>
              </w:rPr>
              <w:t>межмуниципального сообщения</w:t>
            </w:r>
          </w:p>
        </w:tc>
        <w:tc>
          <w:tcPr>
            <w:tcW w:w="1512" w:type="dxa"/>
            <w:noWrap/>
            <w:vAlign w:val="center"/>
          </w:tcPr>
          <w:p w:rsidR="00B03115" w:rsidRPr="00826D8F" w:rsidRDefault="00B03115" w:rsidP="00D16EDC">
            <w:pPr>
              <w:rPr>
                <w:rFonts w:ascii="Times New Roman" w:hAnsi="Times New Roman"/>
                <w:lang w:eastAsia="ru-RU"/>
              </w:rPr>
            </w:pPr>
            <w:r w:rsidRPr="00826D8F">
              <w:rPr>
                <w:rFonts w:ascii="Times New Roman" w:hAnsi="Times New Roman"/>
                <w:lang w:eastAsia="ru-RU"/>
              </w:rPr>
              <w:t>0,00</w:t>
            </w:r>
          </w:p>
        </w:tc>
        <w:tc>
          <w:tcPr>
            <w:tcW w:w="1498" w:type="dxa"/>
            <w:noWrap/>
            <w:vAlign w:val="center"/>
          </w:tcPr>
          <w:p w:rsidR="00B03115" w:rsidRPr="00826D8F" w:rsidRDefault="00B03115" w:rsidP="00D16EDC">
            <w:pPr>
              <w:rPr>
                <w:rFonts w:ascii="Times New Roman" w:hAnsi="Times New Roman"/>
                <w:lang w:eastAsia="ru-RU"/>
              </w:rPr>
            </w:pPr>
            <w:r w:rsidRPr="00826D8F">
              <w:rPr>
                <w:rFonts w:ascii="Times New Roman" w:hAnsi="Times New Roman"/>
                <w:lang w:eastAsia="ru-RU"/>
              </w:rPr>
              <w:t>0,00</w:t>
            </w:r>
          </w:p>
        </w:tc>
      </w:tr>
      <w:tr w:rsidR="00B03115" w:rsidRPr="00826D8F" w:rsidTr="00826D8F">
        <w:trPr>
          <w:trHeight w:val="315"/>
        </w:trPr>
        <w:tc>
          <w:tcPr>
            <w:tcW w:w="444" w:type="dxa"/>
            <w:vMerge w:val="restart"/>
          </w:tcPr>
          <w:p w:rsidR="00B03115" w:rsidRPr="00826D8F" w:rsidRDefault="00B03115" w:rsidP="00B03115">
            <w:pPr>
              <w:ind w:firstLineChars="300" w:firstLine="31680"/>
              <w:rPr>
                <w:rFonts w:ascii="Times New Roman" w:hAnsi="Times New Roman"/>
                <w:lang w:eastAsia="ru-RU"/>
              </w:rPr>
            </w:pPr>
            <w:r w:rsidRPr="00826D8F">
              <w:rPr>
                <w:rFonts w:ascii="Times New Roman" w:hAnsi="Times New Roman"/>
                <w:lang w:eastAsia="ru-RU"/>
              </w:rPr>
              <w:t>33</w:t>
            </w:r>
          </w:p>
          <w:p w:rsidR="00B03115" w:rsidRPr="00826D8F" w:rsidRDefault="00B03115" w:rsidP="00B03115">
            <w:pPr>
              <w:ind w:firstLineChars="300" w:firstLine="31680"/>
              <w:rPr>
                <w:rFonts w:ascii="Times New Roman" w:hAnsi="Times New Roman"/>
                <w:lang w:eastAsia="ru-RU"/>
              </w:rPr>
            </w:pPr>
            <w:r w:rsidRPr="00826D8F">
              <w:rPr>
                <w:rFonts w:ascii="Times New Roman" w:hAnsi="Times New Roman"/>
                <w:lang w:eastAsia="ru-RU"/>
              </w:rPr>
              <w:t> </w:t>
            </w:r>
          </w:p>
          <w:p w:rsidR="00B03115" w:rsidRPr="00826D8F" w:rsidRDefault="00B03115" w:rsidP="00B03115">
            <w:pPr>
              <w:ind w:firstLineChars="300" w:firstLine="31680"/>
              <w:rPr>
                <w:rFonts w:ascii="Times New Roman" w:hAnsi="Times New Roman"/>
                <w:lang w:eastAsia="ru-RU"/>
              </w:rPr>
            </w:pPr>
            <w:r w:rsidRPr="00826D8F">
              <w:rPr>
                <w:rFonts w:ascii="Times New Roman" w:hAnsi="Times New Roman"/>
                <w:lang w:eastAsia="ru-RU"/>
              </w:rPr>
              <w:t> </w:t>
            </w:r>
          </w:p>
          <w:p w:rsidR="00B03115" w:rsidRPr="00826D8F" w:rsidRDefault="00B03115" w:rsidP="00B03115">
            <w:pPr>
              <w:ind w:firstLineChars="300" w:firstLine="31680"/>
              <w:rPr>
                <w:rFonts w:ascii="Times New Roman" w:hAnsi="Times New Roman"/>
                <w:lang w:eastAsia="ru-RU"/>
              </w:rPr>
            </w:pPr>
            <w:r w:rsidRPr="00826D8F">
              <w:rPr>
                <w:rFonts w:ascii="Times New Roman" w:hAnsi="Times New Roman"/>
                <w:lang w:eastAsia="ru-RU"/>
              </w:rPr>
              <w:t> </w:t>
            </w:r>
          </w:p>
        </w:tc>
        <w:tc>
          <w:tcPr>
            <w:tcW w:w="6117" w:type="dxa"/>
          </w:tcPr>
          <w:p w:rsidR="00B03115" w:rsidRPr="00826D8F" w:rsidRDefault="00B03115" w:rsidP="00826D8F">
            <w:pPr>
              <w:jc w:val="left"/>
              <w:rPr>
                <w:rFonts w:ascii="Times New Roman" w:hAnsi="Times New Roman"/>
                <w:lang w:eastAsia="ru-RU"/>
              </w:rPr>
            </w:pPr>
            <w:r w:rsidRPr="00826D8F">
              <w:rPr>
                <w:rFonts w:ascii="Times New Roman" w:hAnsi="Times New Roman"/>
                <w:lang w:eastAsia="ru-RU"/>
              </w:rPr>
              <w:t>Объекты транспортной инфраструктуры</w:t>
            </w:r>
          </w:p>
        </w:tc>
        <w:tc>
          <w:tcPr>
            <w:tcW w:w="1512" w:type="dxa"/>
            <w:noWrap/>
            <w:vAlign w:val="center"/>
          </w:tcPr>
          <w:p w:rsidR="00B03115" w:rsidRPr="00826D8F" w:rsidRDefault="00B03115" w:rsidP="00D16EDC">
            <w:pPr>
              <w:rPr>
                <w:rFonts w:ascii="Times New Roman" w:hAnsi="Times New Roman"/>
                <w:lang w:eastAsia="ru-RU"/>
              </w:rPr>
            </w:pPr>
            <w:r w:rsidRPr="00826D8F">
              <w:rPr>
                <w:rFonts w:ascii="Times New Roman" w:hAnsi="Times New Roman"/>
                <w:lang w:eastAsia="ru-RU"/>
              </w:rPr>
              <w:t>108,00</w:t>
            </w:r>
          </w:p>
        </w:tc>
        <w:tc>
          <w:tcPr>
            <w:tcW w:w="1498" w:type="dxa"/>
            <w:noWrap/>
            <w:vAlign w:val="center"/>
          </w:tcPr>
          <w:p w:rsidR="00B03115" w:rsidRPr="00826D8F" w:rsidRDefault="00B03115" w:rsidP="00D16EDC">
            <w:pPr>
              <w:rPr>
                <w:rFonts w:ascii="Times New Roman" w:hAnsi="Times New Roman"/>
                <w:lang w:eastAsia="ru-RU"/>
              </w:rPr>
            </w:pPr>
            <w:r w:rsidRPr="00826D8F">
              <w:rPr>
                <w:rFonts w:ascii="Times New Roman" w:hAnsi="Times New Roman"/>
                <w:lang w:eastAsia="ru-RU"/>
              </w:rPr>
              <w:t>108,00</w:t>
            </w:r>
          </w:p>
        </w:tc>
      </w:tr>
      <w:tr w:rsidR="00B03115" w:rsidRPr="00826D8F" w:rsidTr="00826D8F">
        <w:trPr>
          <w:trHeight w:val="315"/>
        </w:trPr>
        <w:tc>
          <w:tcPr>
            <w:tcW w:w="444" w:type="dxa"/>
            <w:vMerge/>
          </w:tcPr>
          <w:p w:rsidR="00B03115" w:rsidRPr="00826D8F" w:rsidRDefault="00B03115" w:rsidP="00B03115">
            <w:pPr>
              <w:ind w:firstLineChars="300" w:firstLine="31680"/>
              <w:rPr>
                <w:rFonts w:ascii="Times New Roman" w:hAnsi="Times New Roman"/>
                <w:lang w:eastAsia="ru-RU"/>
              </w:rPr>
            </w:pPr>
          </w:p>
        </w:tc>
        <w:tc>
          <w:tcPr>
            <w:tcW w:w="6117" w:type="dxa"/>
          </w:tcPr>
          <w:p w:rsidR="00B03115" w:rsidRPr="00826D8F" w:rsidRDefault="00B03115" w:rsidP="00826D8F">
            <w:pPr>
              <w:ind w:left="227"/>
              <w:jc w:val="left"/>
              <w:rPr>
                <w:rFonts w:ascii="Times New Roman" w:hAnsi="Times New Roman"/>
                <w:i/>
                <w:lang w:eastAsia="ru-RU"/>
              </w:rPr>
            </w:pPr>
            <w:r w:rsidRPr="00826D8F">
              <w:rPr>
                <w:rFonts w:ascii="Times New Roman" w:hAnsi="Times New Roman"/>
                <w:i/>
                <w:lang w:eastAsia="ru-RU"/>
              </w:rPr>
              <w:t>в том числе:</w:t>
            </w:r>
          </w:p>
        </w:tc>
        <w:tc>
          <w:tcPr>
            <w:tcW w:w="1512" w:type="dxa"/>
            <w:noWrap/>
            <w:vAlign w:val="center"/>
          </w:tcPr>
          <w:p w:rsidR="00B03115" w:rsidRPr="00826D8F" w:rsidRDefault="00B03115" w:rsidP="00D16EDC">
            <w:pPr>
              <w:rPr>
                <w:rFonts w:ascii="Times New Roman" w:hAnsi="Times New Roman"/>
                <w:lang w:eastAsia="ru-RU"/>
              </w:rPr>
            </w:pPr>
          </w:p>
        </w:tc>
        <w:tc>
          <w:tcPr>
            <w:tcW w:w="1498" w:type="dxa"/>
            <w:noWrap/>
            <w:vAlign w:val="center"/>
          </w:tcPr>
          <w:p w:rsidR="00B03115" w:rsidRPr="00826D8F" w:rsidRDefault="00B03115" w:rsidP="00D16EDC">
            <w:pPr>
              <w:rPr>
                <w:rFonts w:ascii="Times New Roman" w:hAnsi="Times New Roman"/>
                <w:lang w:eastAsia="ru-RU"/>
              </w:rPr>
            </w:pPr>
          </w:p>
        </w:tc>
      </w:tr>
      <w:tr w:rsidR="00B03115" w:rsidRPr="00826D8F" w:rsidTr="00826D8F">
        <w:trPr>
          <w:trHeight w:val="315"/>
        </w:trPr>
        <w:tc>
          <w:tcPr>
            <w:tcW w:w="444" w:type="dxa"/>
            <w:vMerge/>
          </w:tcPr>
          <w:p w:rsidR="00B03115" w:rsidRPr="00826D8F" w:rsidRDefault="00B03115" w:rsidP="00B03115">
            <w:pPr>
              <w:ind w:firstLineChars="300" w:firstLine="31680"/>
              <w:rPr>
                <w:rFonts w:ascii="Times New Roman" w:hAnsi="Times New Roman"/>
                <w:lang w:eastAsia="ru-RU"/>
              </w:rPr>
            </w:pPr>
          </w:p>
        </w:tc>
        <w:tc>
          <w:tcPr>
            <w:tcW w:w="6117" w:type="dxa"/>
          </w:tcPr>
          <w:p w:rsidR="00B03115" w:rsidRPr="00826D8F" w:rsidRDefault="00B03115" w:rsidP="00826D8F">
            <w:pPr>
              <w:ind w:left="227"/>
              <w:jc w:val="left"/>
              <w:rPr>
                <w:rFonts w:ascii="Times New Roman" w:hAnsi="Times New Roman"/>
                <w:i/>
                <w:lang w:eastAsia="ru-RU"/>
              </w:rPr>
            </w:pPr>
            <w:r w:rsidRPr="00826D8F">
              <w:rPr>
                <w:rFonts w:ascii="Times New Roman" w:hAnsi="Times New Roman"/>
                <w:i/>
                <w:lang w:eastAsia="ru-RU"/>
              </w:rPr>
              <w:t>автовокзалы, автостанции</w:t>
            </w:r>
          </w:p>
        </w:tc>
        <w:tc>
          <w:tcPr>
            <w:tcW w:w="1512" w:type="dxa"/>
            <w:noWrap/>
            <w:vAlign w:val="center"/>
          </w:tcPr>
          <w:p w:rsidR="00B03115" w:rsidRPr="00826D8F" w:rsidRDefault="00B03115" w:rsidP="00D16EDC">
            <w:pPr>
              <w:rPr>
                <w:rFonts w:ascii="Times New Roman" w:hAnsi="Times New Roman"/>
                <w:lang w:eastAsia="ru-RU"/>
              </w:rPr>
            </w:pPr>
            <w:r w:rsidRPr="00826D8F">
              <w:rPr>
                <w:rFonts w:ascii="Times New Roman" w:hAnsi="Times New Roman"/>
                <w:lang w:eastAsia="ru-RU"/>
              </w:rPr>
              <w:t>1,00</w:t>
            </w:r>
          </w:p>
        </w:tc>
        <w:tc>
          <w:tcPr>
            <w:tcW w:w="1498" w:type="dxa"/>
            <w:noWrap/>
            <w:vAlign w:val="center"/>
          </w:tcPr>
          <w:p w:rsidR="00B03115" w:rsidRPr="00826D8F" w:rsidRDefault="00B03115" w:rsidP="00D16EDC">
            <w:pPr>
              <w:rPr>
                <w:rFonts w:ascii="Times New Roman" w:hAnsi="Times New Roman"/>
                <w:lang w:eastAsia="ru-RU"/>
              </w:rPr>
            </w:pPr>
            <w:r w:rsidRPr="00826D8F">
              <w:rPr>
                <w:rFonts w:ascii="Times New Roman" w:hAnsi="Times New Roman"/>
                <w:lang w:eastAsia="ru-RU"/>
              </w:rPr>
              <w:t>1,00</w:t>
            </w:r>
          </w:p>
        </w:tc>
      </w:tr>
      <w:tr w:rsidR="00B03115" w:rsidRPr="00826D8F" w:rsidTr="00826D8F">
        <w:trPr>
          <w:trHeight w:val="315"/>
        </w:trPr>
        <w:tc>
          <w:tcPr>
            <w:tcW w:w="444" w:type="dxa"/>
            <w:vMerge/>
          </w:tcPr>
          <w:p w:rsidR="00B03115" w:rsidRPr="00826D8F" w:rsidRDefault="00B03115" w:rsidP="00B03115">
            <w:pPr>
              <w:ind w:firstLineChars="300" w:firstLine="31680"/>
              <w:rPr>
                <w:rFonts w:ascii="Times New Roman" w:hAnsi="Times New Roman"/>
                <w:lang w:eastAsia="ru-RU"/>
              </w:rPr>
            </w:pPr>
          </w:p>
        </w:tc>
        <w:tc>
          <w:tcPr>
            <w:tcW w:w="6117" w:type="dxa"/>
          </w:tcPr>
          <w:p w:rsidR="00B03115" w:rsidRPr="00826D8F" w:rsidRDefault="00B03115" w:rsidP="00826D8F">
            <w:pPr>
              <w:ind w:left="227"/>
              <w:jc w:val="left"/>
              <w:rPr>
                <w:rFonts w:ascii="Times New Roman" w:hAnsi="Times New Roman"/>
                <w:i/>
                <w:lang w:eastAsia="ru-RU"/>
              </w:rPr>
            </w:pPr>
            <w:r w:rsidRPr="00826D8F">
              <w:rPr>
                <w:rFonts w:ascii="Times New Roman" w:hAnsi="Times New Roman"/>
                <w:i/>
                <w:lang w:eastAsia="ru-RU"/>
              </w:rPr>
              <w:t>железнодорожные станции, остановочные пункты</w:t>
            </w:r>
          </w:p>
        </w:tc>
        <w:tc>
          <w:tcPr>
            <w:tcW w:w="1512" w:type="dxa"/>
            <w:noWrap/>
            <w:vAlign w:val="center"/>
          </w:tcPr>
          <w:p w:rsidR="00B03115" w:rsidRPr="00826D8F" w:rsidRDefault="00B03115" w:rsidP="00D16EDC">
            <w:pPr>
              <w:rPr>
                <w:rFonts w:ascii="Times New Roman" w:hAnsi="Times New Roman"/>
                <w:lang w:eastAsia="ru-RU"/>
              </w:rPr>
            </w:pPr>
            <w:r w:rsidRPr="00826D8F">
              <w:rPr>
                <w:rFonts w:ascii="Times New Roman" w:hAnsi="Times New Roman"/>
                <w:lang w:eastAsia="ru-RU"/>
              </w:rPr>
              <w:t>1,00</w:t>
            </w:r>
          </w:p>
        </w:tc>
        <w:tc>
          <w:tcPr>
            <w:tcW w:w="1498" w:type="dxa"/>
            <w:noWrap/>
            <w:vAlign w:val="center"/>
          </w:tcPr>
          <w:p w:rsidR="00B03115" w:rsidRPr="00826D8F" w:rsidRDefault="00B03115" w:rsidP="00D16EDC">
            <w:pPr>
              <w:rPr>
                <w:rFonts w:ascii="Times New Roman" w:hAnsi="Times New Roman"/>
                <w:lang w:eastAsia="ru-RU"/>
              </w:rPr>
            </w:pPr>
            <w:r w:rsidRPr="00826D8F">
              <w:rPr>
                <w:rFonts w:ascii="Times New Roman" w:hAnsi="Times New Roman"/>
                <w:lang w:eastAsia="ru-RU"/>
              </w:rPr>
              <w:t>1,00</w:t>
            </w:r>
          </w:p>
        </w:tc>
      </w:tr>
      <w:tr w:rsidR="00B03115" w:rsidRPr="00826D8F" w:rsidTr="00826D8F">
        <w:trPr>
          <w:trHeight w:val="315"/>
        </w:trPr>
        <w:tc>
          <w:tcPr>
            <w:tcW w:w="444" w:type="dxa"/>
            <w:vMerge/>
          </w:tcPr>
          <w:p w:rsidR="00B03115" w:rsidRPr="00826D8F" w:rsidRDefault="00B03115" w:rsidP="00B03115">
            <w:pPr>
              <w:ind w:firstLineChars="300" w:firstLine="31680"/>
              <w:rPr>
                <w:rFonts w:ascii="Times New Roman" w:hAnsi="Times New Roman"/>
                <w:lang w:eastAsia="ru-RU"/>
              </w:rPr>
            </w:pPr>
          </w:p>
        </w:tc>
        <w:tc>
          <w:tcPr>
            <w:tcW w:w="6117" w:type="dxa"/>
          </w:tcPr>
          <w:p w:rsidR="00B03115" w:rsidRPr="00826D8F" w:rsidRDefault="00B03115" w:rsidP="00826D8F">
            <w:pPr>
              <w:ind w:left="227"/>
              <w:jc w:val="left"/>
              <w:rPr>
                <w:rFonts w:ascii="Times New Roman" w:hAnsi="Times New Roman"/>
                <w:i/>
                <w:lang w:eastAsia="ru-RU"/>
              </w:rPr>
            </w:pPr>
            <w:r w:rsidRPr="00826D8F">
              <w:rPr>
                <w:rFonts w:ascii="Times New Roman" w:hAnsi="Times New Roman"/>
                <w:i/>
                <w:lang w:eastAsia="ru-RU"/>
              </w:rPr>
              <w:t>остановочные пункты автомобильного транспорта общего пользования</w:t>
            </w:r>
          </w:p>
        </w:tc>
        <w:tc>
          <w:tcPr>
            <w:tcW w:w="1512" w:type="dxa"/>
            <w:noWrap/>
            <w:vAlign w:val="center"/>
          </w:tcPr>
          <w:p w:rsidR="00B03115" w:rsidRPr="00826D8F" w:rsidRDefault="00B03115" w:rsidP="00D16EDC">
            <w:pPr>
              <w:rPr>
                <w:rFonts w:ascii="Times New Roman" w:hAnsi="Times New Roman"/>
                <w:lang w:eastAsia="ru-RU"/>
              </w:rPr>
            </w:pPr>
            <w:r w:rsidRPr="00826D8F">
              <w:rPr>
                <w:rFonts w:ascii="Times New Roman" w:hAnsi="Times New Roman"/>
                <w:lang w:eastAsia="ru-RU"/>
              </w:rPr>
              <w:t>100,00</w:t>
            </w:r>
          </w:p>
        </w:tc>
        <w:tc>
          <w:tcPr>
            <w:tcW w:w="1498" w:type="dxa"/>
            <w:noWrap/>
            <w:vAlign w:val="center"/>
          </w:tcPr>
          <w:p w:rsidR="00B03115" w:rsidRPr="00826D8F" w:rsidRDefault="00B03115" w:rsidP="00D16EDC">
            <w:pPr>
              <w:rPr>
                <w:rFonts w:ascii="Times New Roman" w:hAnsi="Times New Roman"/>
                <w:lang w:eastAsia="ru-RU"/>
              </w:rPr>
            </w:pPr>
            <w:r w:rsidRPr="00826D8F">
              <w:rPr>
                <w:rFonts w:ascii="Times New Roman" w:hAnsi="Times New Roman"/>
                <w:lang w:eastAsia="ru-RU"/>
              </w:rPr>
              <w:t>100,00</w:t>
            </w:r>
          </w:p>
        </w:tc>
      </w:tr>
      <w:tr w:rsidR="00B03115" w:rsidRPr="00826D8F" w:rsidTr="00826D8F">
        <w:trPr>
          <w:trHeight w:val="315"/>
        </w:trPr>
        <w:tc>
          <w:tcPr>
            <w:tcW w:w="444" w:type="dxa"/>
            <w:vMerge/>
          </w:tcPr>
          <w:p w:rsidR="00B03115" w:rsidRPr="00826D8F" w:rsidRDefault="00B03115" w:rsidP="00B03115">
            <w:pPr>
              <w:ind w:firstLineChars="300" w:firstLine="31680"/>
              <w:rPr>
                <w:rFonts w:ascii="Times New Roman" w:hAnsi="Times New Roman"/>
                <w:lang w:eastAsia="ru-RU"/>
              </w:rPr>
            </w:pPr>
          </w:p>
        </w:tc>
        <w:tc>
          <w:tcPr>
            <w:tcW w:w="6117" w:type="dxa"/>
          </w:tcPr>
          <w:p w:rsidR="00B03115" w:rsidRPr="00826D8F" w:rsidRDefault="00B03115" w:rsidP="00826D8F">
            <w:pPr>
              <w:ind w:left="227"/>
              <w:jc w:val="left"/>
              <w:rPr>
                <w:rFonts w:ascii="Times New Roman" w:hAnsi="Times New Roman"/>
                <w:i/>
                <w:lang w:eastAsia="ru-RU"/>
              </w:rPr>
            </w:pPr>
            <w:r w:rsidRPr="00826D8F">
              <w:rPr>
                <w:rFonts w:ascii="Times New Roman" w:hAnsi="Times New Roman"/>
                <w:i/>
                <w:lang w:eastAsia="ru-RU"/>
              </w:rPr>
              <w:t>разворотные кольца для автомобильного транспорта общего пользования</w:t>
            </w:r>
          </w:p>
        </w:tc>
        <w:tc>
          <w:tcPr>
            <w:tcW w:w="1512" w:type="dxa"/>
            <w:noWrap/>
            <w:vAlign w:val="center"/>
          </w:tcPr>
          <w:p w:rsidR="00B03115" w:rsidRPr="00826D8F" w:rsidRDefault="00B03115" w:rsidP="00D16EDC">
            <w:pPr>
              <w:rPr>
                <w:rFonts w:ascii="Times New Roman" w:hAnsi="Times New Roman"/>
                <w:lang w:eastAsia="ru-RU"/>
              </w:rPr>
            </w:pPr>
            <w:r w:rsidRPr="00826D8F">
              <w:rPr>
                <w:rFonts w:ascii="Times New Roman" w:hAnsi="Times New Roman"/>
                <w:lang w:eastAsia="ru-RU"/>
              </w:rPr>
              <w:t>5,00</w:t>
            </w:r>
          </w:p>
        </w:tc>
        <w:tc>
          <w:tcPr>
            <w:tcW w:w="1498" w:type="dxa"/>
            <w:noWrap/>
            <w:vAlign w:val="center"/>
          </w:tcPr>
          <w:p w:rsidR="00B03115" w:rsidRPr="00826D8F" w:rsidRDefault="00B03115" w:rsidP="00D16EDC">
            <w:pPr>
              <w:rPr>
                <w:rFonts w:ascii="Times New Roman" w:hAnsi="Times New Roman"/>
                <w:lang w:eastAsia="ru-RU"/>
              </w:rPr>
            </w:pPr>
            <w:r w:rsidRPr="00826D8F">
              <w:rPr>
                <w:rFonts w:ascii="Times New Roman" w:hAnsi="Times New Roman"/>
                <w:lang w:eastAsia="ru-RU"/>
              </w:rPr>
              <w:t>5,00</w:t>
            </w:r>
          </w:p>
        </w:tc>
      </w:tr>
      <w:tr w:rsidR="00B03115" w:rsidRPr="00826D8F" w:rsidTr="00826D8F">
        <w:trPr>
          <w:trHeight w:val="315"/>
        </w:trPr>
        <w:tc>
          <w:tcPr>
            <w:tcW w:w="444" w:type="dxa"/>
            <w:vMerge/>
          </w:tcPr>
          <w:p w:rsidR="00B03115" w:rsidRPr="00826D8F" w:rsidRDefault="00B03115" w:rsidP="00B03115">
            <w:pPr>
              <w:ind w:firstLineChars="300" w:firstLine="31680"/>
              <w:rPr>
                <w:rFonts w:ascii="Times New Roman" w:hAnsi="Times New Roman"/>
                <w:lang w:eastAsia="ru-RU"/>
              </w:rPr>
            </w:pPr>
          </w:p>
        </w:tc>
        <w:tc>
          <w:tcPr>
            <w:tcW w:w="6117" w:type="dxa"/>
          </w:tcPr>
          <w:p w:rsidR="00B03115" w:rsidRPr="00826D8F" w:rsidRDefault="00B03115" w:rsidP="00826D8F">
            <w:pPr>
              <w:ind w:left="227"/>
              <w:jc w:val="left"/>
              <w:rPr>
                <w:rFonts w:ascii="Times New Roman" w:hAnsi="Times New Roman"/>
                <w:i/>
                <w:lang w:eastAsia="ru-RU"/>
              </w:rPr>
            </w:pPr>
            <w:r w:rsidRPr="00826D8F">
              <w:rPr>
                <w:rFonts w:ascii="Times New Roman" w:hAnsi="Times New Roman"/>
                <w:i/>
                <w:lang w:eastAsia="ru-RU"/>
              </w:rPr>
              <w:t>площадки для межрейсового отстоя автомобильного транспорта общего пользования</w:t>
            </w:r>
          </w:p>
        </w:tc>
        <w:tc>
          <w:tcPr>
            <w:tcW w:w="1512" w:type="dxa"/>
            <w:noWrap/>
            <w:vAlign w:val="center"/>
          </w:tcPr>
          <w:p w:rsidR="00B03115" w:rsidRPr="00826D8F" w:rsidRDefault="00B03115" w:rsidP="00D16EDC">
            <w:pPr>
              <w:rPr>
                <w:rFonts w:ascii="Times New Roman" w:hAnsi="Times New Roman"/>
                <w:lang w:eastAsia="ru-RU"/>
              </w:rPr>
            </w:pPr>
            <w:r w:rsidRPr="00826D8F">
              <w:rPr>
                <w:rFonts w:ascii="Times New Roman" w:hAnsi="Times New Roman"/>
                <w:lang w:eastAsia="ru-RU"/>
              </w:rPr>
              <w:t>1,00</w:t>
            </w:r>
          </w:p>
        </w:tc>
        <w:tc>
          <w:tcPr>
            <w:tcW w:w="1498" w:type="dxa"/>
            <w:noWrap/>
            <w:vAlign w:val="center"/>
          </w:tcPr>
          <w:p w:rsidR="00B03115" w:rsidRPr="00826D8F" w:rsidRDefault="00B03115" w:rsidP="00D16EDC">
            <w:pPr>
              <w:rPr>
                <w:rFonts w:ascii="Times New Roman" w:hAnsi="Times New Roman"/>
                <w:lang w:eastAsia="ru-RU"/>
              </w:rPr>
            </w:pPr>
            <w:r w:rsidRPr="00826D8F">
              <w:rPr>
                <w:rFonts w:ascii="Times New Roman" w:hAnsi="Times New Roman"/>
                <w:lang w:eastAsia="ru-RU"/>
              </w:rPr>
              <w:t>1,00</w:t>
            </w:r>
          </w:p>
        </w:tc>
      </w:tr>
    </w:tbl>
    <w:p w:rsidR="00B03115" w:rsidRPr="00385CF1" w:rsidRDefault="00B03115" w:rsidP="00525453">
      <w:pPr>
        <w:ind w:firstLine="567"/>
        <w:jc w:val="both"/>
        <w:rPr>
          <w:rFonts w:ascii="Times New Roman" w:hAnsi="Times New Roman"/>
          <w:sz w:val="24"/>
          <w:szCs w:val="24"/>
        </w:rPr>
      </w:pPr>
    </w:p>
    <w:p w:rsidR="00B03115" w:rsidRPr="00385CF1" w:rsidRDefault="00B03115" w:rsidP="00525453">
      <w:pPr>
        <w:pStyle w:val="31"/>
        <w:tabs>
          <w:tab w:val="left" w:pos="600"/>
        </w:tabs>
        <w:spacing w:after="0"/>
        <w:ind w:firstLine="706"/>
        <w:rPr>
          <w:sz w:val="24"/>
          <w:szCs w:val="24"/>
        </w:rPr>
      </w:pPr>
      <w:r w:rsidRPr="00385CF1">
        <w:rPr>
          <w:sz w:val="24"/>
          <w:szCs w:val="24"/>
        </w:rPr>
        <w:t>Объем пассажиропотока за 2014 год по сравнению с предыдущим годом вырос на 14,7% и составил 1599,8 тыс. чел. (за 2013 год — 1394,4 тыс. чел.), в том числе:</w:t>
      </w:r>
    </w:p>
    <w:p w:rsidR="00B03115" w:rsidRPr="00CA70BE" w:rsidRDefault="00B03115" w:rsidP="00625788">
      <w:pPr>
        <w:numPr>
          <w:ilvl w:val="0"/>
          <w:numId w:val="18"/>
        </w:numPr>
        <w:tabs>
          <w:tab w:val="left" w:pos="603"/>
        </w:tabs>
        <w:jc w:val="both"/>
        <w:rPr>
          <w:rFonts w:ascii="Times New Roman" w:hAnsi="Times New Roman"/>
          <w:sz w:val="24"/>
          <w:szCs w:val="24"/>
        </w:rPr>
      </w:pPr>
      <w:r w:rsidRPr="00CA70BE">
        <w:rPr>
          <w:rFonts w:ascii="Times New Roman" w:hAnsi="Times New Roman"/>
          <w:sz w:val="24"/>
          <w:szCs w:val="24"/>
        </w:rPr>
        <w:t>ООО «Сланцы–ПАП» – 145,8 тыс. чел.;</w:t>
      </w:r>
    </w:p>
    <w:p w:rsidR="00B03115" w:rsidRPr="00CA70BE" w:rsidRDefault="00B03115" w:rsidP="00625788">
      <w:pPr>
        <w:numPr>
          <w:ilvl w:val="0"/>
          <w:numId w:val="18"/>
        </w:numPr>
        <w:tabs>
          <w:tab w:val="left" w:pos="603"/>
        </w:tabs>
        <w:jc w:val="both"/>
        <w:rPr>
          <w:rFonts w:ascii="Times New Roman" w:hAnsi="Times New Roman"/>
          <w:sz w:val="24"/>
          <w:szCs w:val="24"/>
        </w:rPr>
      </w:pPr>
      <w:r w:rsidRPr="00CA70BE">
        <w:rPr>
          <w:rFonts w:ascii="Times New Roman" w:hAnsi="Times New Roman"/>
          <w:sz w:val="24"/>
          <w:szCs w:val="24"/>
        </w:rPr>
        <w:t>Индивидуальные предприниматели – 1454 тыс. чел.</w:t>
      </w:r>
    </w:p>
    <w:p w:rsidR="00B03115" w:rsidRPr="00CA70BE" w:rsidRDefault="00B03115" w:rsidP="00525453">
      <w:pPr>
        <w:pStyle w:val="31"/>
        <w:tabs>
          <w:tab w:val="left" w:pos="360"/>
        </w:tabs>
        <w:spacing w:after="0"/>
        <w:ind w:firstLine="706"/>
        <w:rPr>
          <w:sz w:val="24"/>
          <w:szCs w:val="24"/>
        </w:rPr>
      </w:pPr>
      <w:r w:rsidRPr="00CA70BE">
        <w:rPr>
          <w:sz w:val="24"/>
          <w:szCs w:val="24"/>
        </w:rPr>
        <w:t>Объем пассажирооборота за 2014 год вырос на 3% по отношению к аналогичному периоду прошлого года и составил 25070,8 тыс. пасс. км (за 2013 год — 24330,6 тыс. пасс. км), в том числе:</w:t>
      </w:r>
    </w:p>
    <w:p w:rsidR="00B03115" w:rsidRPr="00CA70BE" w:rsidRDefault="00B03115" w:rsidP="00625788">
      <w:pPr>
        <w:numPr>
          <w:ilvl w:val="0"/>
          <w:numId w:val="18"/>
        </w:numPr>
        <w:tabs>
          <w:tab w:val="left" w:pos="603"/>
        </w:tabs>
        <w:jc w:val="both"/>
        <w:rPr>
          <w:rFonts w:ascii="Times New Roman" w:hAnsi="Times New Roman"/>
          <w:sz w:val="24"/>
          <w:szCs w:val="24"/>
        </w:rPr>
      </w:pPr>
      <w:r w:rsidRPr="00CA70BE">
        <w:rPr>
          <w:rFonts w:ascii="Times New Roman" w:hAnsi="Times New Roman"/>
          <w:sz w:val="24"/>
          <w:szCs w:val="24"/>
        </w:rPr>
        <w:t>ООО «Сланцы–ПАП» – 15507,4 тыс. пасс. км;</w:t>
      </w:r>
    </w:p>
    <w:p w:rsidR="00B03115" w:rsidRPr="00CA70BE" w:rsidRDefault="00B03115" w:rsidP="00625788">
      <w:pPr>
        <w:numPr>
          <w:ilvl w:val="0"/>
          <w:numId w:val="18"/>
        </w:numPr>
        <w:tabs>
          <w:tab w:val="left" w:pos="603"/>
        </w:tabs>
        <w:jc w:val="both"/>
        <w:rPr>
          <w:rFonts w:ascii="Times New Roman" w:hAnsi="Times New Roman"/>
          <w:sz w:val="24"/>
          <w:szCs w:val="24"/>
        </w:rPr>
      </w:pPr>
      <w:r w:rsidRPr="00CA70BE">
        <w:rPr>
          <w:rFonts w:ascii="Times New Roman" w:hAnsi="Times New Roman"/>
          <w:sz w:val="24"/>
          <w:szCs w:val="24"/>
        </w:rPr>
        <w:t xml:space="preserve">Индивидуальные предприниматели – 9563,4 тыс. пасс. км. </w:t>
      </w:r>
    </w:p>
    <w:p w:rsidR="00B03115" w:rsidRPr="00CA70BE" w:rsidRDefault="00B03115" w:rsidP="00525453">
      <w:pPr>
        <w:ind w:firstLine="709"/>
        <w:jc w:val="both"/>
        <w:rPr>
          <w:rFonts w:ascii="Times New Roman" w:hAnsi="Times New Roman"/>
          <w:sz w:val="24"/>
          <w:szCs w:val="24"/>
        </w:rPr>
      </w:pPr>
      <w:r w:rsidRPr="00CA70BE">
        <w:rPr>
          <w:rFonts w:ascii="Times New Roman" w:hAnsi="Times New Roman"/>
          <w:sz w:val="24"/>
          <w:szCs w:val="24"/>
        </w:rPr>
        <w:t xml:space="preserve">Междугородные маршруты действуют на следующих направлениях, Гдов – Сланцы – Ямм, Сланцы – Санкт-Петербург, Санкт-Петербург – Псков, Санкт-Петербург – Гдов. </w:t>
      </w:r>
    </w:p>
    <w:p w:rsidR="00B03115" w:rsidRPr="00CA70BE" w:rsidRDefault="00B03115" w:rsidP="00525453">
      <w:pPr>
        <w:ind w:firstLine="709"/>
        <w:jc w:val="both"/>
        <w:rPr>
          <w:rFonts w:ascii="Times New Roman" w:hAnsi="Times New Roman"/>
          <w:sz w:val="24"/>
          <w:szCs w:val="24"/>
        </w:rPr>
      </w:pPr>
      <w:r w:rsidRPr="00CA70BE">
        <w:rPr>
          <w:rFonts w:ascii="Times New Roman" w:hAnsi="Times New Roman"/>
          <w:sz w:val="24"/>
          <w:szCs w:val="24"/>
        </w:rPr>
        <w:t>Внутригородские перевозки осуществляются только в городе Сланцы.</w:t>
      </w:r>
    </w:p>
    <w:p w:rsidR="00B03115" w:rsidRPr="00CA70BE" w:rsidRDefault="00B03115" w:rsidP="00525453">
      <w:pPr>
        <w:ind w:firstLine="709"/>
        <w:jc w:val="both"/>
        <w:rPr>
          <w:rFonts w:ascii="Times New Roman" w:hAnsi="Times New Roman"/>
          <w:sz w:val="24"/>
          <w:szCs w:val="24"/>
        </w:rPr>
      </w:pPr>
      <w:r w:rsidRPr="00CA70BE">
        <w:rPr>
          <w:rFonts w:ascii="Times New Roman" w:hAnsi="Times New Roman"/>
          <w:sz w:val="24"/>
          <w:szCs w:val="24"/>
        </w:rPr>
        <w:t>Существующая сеть междугородных и пригородных автобусных  маршрутов по своей направленности и частоте движения подвижного состава в основном отвечает потребностям жителей поселения. Для улучшения их транспортного обслуживания проектом предлагается реконструкция вокзала с оснащением зоны прибытия и отправления поездов и автобусов благоустроенными перронами.</w:t>
      </w:r>
    </w:p>
    <w:p w:rsidR="00B03115" w:rsidRDefault="00B03115" w:rsidP="00625788">
      <w:pPr>
        <w:pStyle w:val="ListParagraph"/>
        <w:numPr>
          <w:ilvl w:val="0"/>
          <w:numId w:val="13"/>
        </w:numPr>
        <w:ind w:left="0" w:firstLine="567"/>
        <w:jc w:val="both"/>
        <w:rPr>
          <w:rFonts w:ascii="Times New Roman" w:hAnsi="Times New Roman"/>
          <w:sz w:val="24"/>
          <w:szCs w:val="24"/>
        </w:rPr>
      </w:pPr>
    </w:p>
    <w:p w:rsidR="00B03115" w:rsidRPr="00385CF1" w:rsidRDefault="00B03115" w:rsidP="00625788">
      <w:pPr>
        <w:pStyle w:val="ListParagraph"/>
        <w:numPr>
          <w:ilvl w:val="0"/>
          <w:numId w:val="13"/>
        </w:numPr>
        <w:ind w:left="0" w:firstLine="567"/>
        <w:jc w:val="both"/>
        <w:rPr>
          <w:rFonts w:ascii="Times New Roman" w:hAnsi="Times New Roman"/>
          <w:sz w:val="24"/>
          <w:szCs w:val="24"/>
        </w:rPr>
      </w:pPr>
      <w:r w:rsidRPr="00CA70BE">
        <w:rPr>
          <w:rFonts w:ascii="Times New Roman" w:hAnsi="Times New Roman"/>
          <w:sz w:val="24"/>
          <w:szCs w:val="24"/>
        </w:rPr>
        <w:t xml:space="preserve">В Сланцевском </w:t>
      </w:r>
      <w:r>
        <w:rPr>
          <w:rFonts w:ascii="Times New Roman" w:hAnsi="Times New Roman"/>
          <w:sz w:val="24"/>
          <w:szCs w:val="24"/>
        </w:rPr>
        <w:t>городском поселении</w:t>
      </w:r>
      <w:r w:rsidRPr="00CA70BE">
        <w:rPr>
          <w:rFonts w:ascii="Times New Roman" w:hAnsi="Times New Roman"/>
          <w:sz w:val="24"/>
          <w:szCs w:val="24"/>
        </w:rPr>
        <w:t xml:space="preserve"> принята установка на выделение территорий для возможности проложения предполагаемых новых направлений развития транспортной сети в отдаленной перспективе. Прежде всего, это касается организации межрегионального транспортно-логистического коридора «Псков – Гдов – Сланцы – Усть-Луга», идея</w:t>
      </w:r>
      <w:r w:rsidRPr="00385CF1">
        <w:rPr>
          <w:rFonts w:ascii="Times New Roman" w:hAnsi="Times New Roman"/>
          <w:sz w:val="24"/>
          <w:szCs w:val="24"/>
        </w:rPr>
        <w:t xml:space="preserve"> которого неоднократно выдвигалась организациями Ленинградской и Псковской областей. Но реализация данного проекта требует глубокой оценки геоэкономических условий и факторов развития всего Северо-Запада РФ.</w:t>
      </w:r>
    </w:p>
    <w:p w:rsidR="00B03115" w:rsidRPr="00385CF1" w:rsidRDefault="00B03115" w:rsidP="00625788">
      <w:pPr>
        <w:pStyle w:val="ListParagraph"/>
        <w:numPr>
          <w:ilvl w:val="0"/>
          <w:numId w:val="13"/>
        </w:numPr>
        <w:ind w:left="0" w:firstLine="567"/>
        <w:jc w:val="both"/>
        <w:rPr>
          <w:rFonts w:ascii="Times New Roman" w:hAnsi="Times New Roman"/>
          <w:sz w:val="24"/>
          <w:szCs w:val="24"/>
        </w:rPr>
      </w:pPr>
      <w:r w:rsidRPr="00385CF1">
        <w:rPr>
          <w:rFonts w:ascii="Times New Roman" w:hAnsi="Times New Roman"/>
          <w:sz w:val="24"/>
          <w:szCs w:val="24"/>
        </w:rPr>
        <w:t>Так же предлагается выделение территории для проложения северного обхода города, соединяющего автомобильные дороги Р-60 и  Сланцы – Втроя  со строительством нового моста через р. Плюсса и сооружения транспортно-логистического комплекса у ответвления обходной автодороги от трассы Р-60 вблизи существующих магистральных железнодорожных путей.</w:t>
      </w:r>
    </w:p>
    <w:p w:rsidR="00B03115" w:rsidRPr="00385CF1" w:rsidRDefault="00B03115" w:rsidP="00525453">
      <w:pPr>
        <w:tabs>
          <w:tab w:val="left" w:pos="603"/>
        </w:tabs>
        <w:ind w:firstLine="567"/>
        <w:jc w:val="both"/>
        <w:rPr>
          <w:rFonts w:ascii="Times New Roman" w:hAnsi="Times New Roman"/>
          <w:sz w:val="24"/>
          <w:szCs w:val="24"/>
        </w:rPr>
      </w:pPr>
      <w:r w:rsidRPr="00385CF1">
        <w:rPr>
          <w:rFonts w:ascii="Times New Roman" w:hAnsi="Times New Roman"/>
          <w:sz w:val="24"/>
          <w:szCs w:val="24"/>
        </w:rPr>
        <w:t>Необходимо также отметить, что на протяжение уже многих лет ведутся обсуждения о реализации проекта создания транспортного перехода через реку Нарова для сообщения с Эстонской Республикой. Данный переход мог бы значительно улучшить транспортно-географическое положение Сланцевского района и Сланцевского ГП в частности, создать условия для формирования транзитного потенциала, новые рабочие места. Однако, в условиях сокращающихся объемов грузо- и пассажироперевозок между Ленинградской  областью и Эстонией, перспективы реализации данного проекта выглядят несколько сомнительными.</w:t>
      </w:r>
    </w:p>
    <w:p w:rsidR="00B03115" w:rsidRPr="00051DB6" w:rsidRDefault="00B03115" w:rsidP="00051DB6">
      <w:pPr>
        <w:ind w:right="-283" w:firstLine="737"/>
        <w:jc w:val="both"/>
        <w:rPr>
          <w:rFonts w:ascii="Times New Roman" w:hAnsi="Times New Roman"/>
          <w:sz w:val="24"/>
          <w:szCs w:val="24"/>
        </w:rPr>
      </w:pPr>
      <w:r w:rsidRPr="00385CF1">
        <w:rPr>
          <w:rStyle w:val="grame"/>
          <w:rFonts w:ascii="Times New Roman" w:hAnsi="Times New Roman"/>
          <w:kern w:val="1"/>
          <w:sz w:val="24"/>
          <w:szCs w:val="24"/>
          <w:lang w:bidi="hi-IN"/>
        </w:rPr>
        <w:t xml:space="preserve">Ежегодно проводятся мероприятия </w:t>
      </w:r>
      <w:r w:rsidRPr="00051DB6">
        <w:rPr>
          <w:rStyle w:val="grame"/>
          <w:rFonts w:ascii="Times New Roman" w:hAnsi="Times New Roman"/>
          <w:kern w:val="1"/>
          <w:sz w:val="24"/>
          <w:szCs w:val="24"/>
          <w:lang w:bidi="hi-IN"/>
        </w:rPr>
        <w:t xml:space="preserve">по улучшению качества дорожно-транспортной инфраструктуры и увеличению безопасности на дорогах. В том числе, в 2014 г. </w:t>
      </w:r>
      <w:r>
        <w:rPr>
          <w:rStyle w:val="grame"/>
          <w:rFonts w:ascii="Times New Roman" w:hAnsi="Times New Roman"/>
          <w:kern w:val="1"/>
          <w:sz w:val="24"/>
          <w:szCs w:val="24"/>
          <w:lang w:bidi="hi-IN"/>
        </w:rPr>
        <w:t xml:space="preserve">проведен ремонт </w:t>
      </w:r>
      <w:r w:rsidRPr="00051DB6">
        <w:rPr>
          <w:rStyle w:val="grame"/>
          <w:rFonts w:ascii="Times New Roman" w:hAnsi="Times New Roman"/>
          <w:kern w:val="1"/>
          <w:sz w:val="24"/>
          <w:szCs w:val="24"/>
          <w:lang w:bidi="hi-IN"/>
        </w:rPr>
        <w:t>дорог Кингисеппское шоссе, Сланцевское шоссе,проведена  реконструкция моста через реку Кушелка в створе ул. Гагарина.</w:t>
      </w:r>
    </w:p>
    <w:p w:rsidR="00B03115" w:rsidRPr="00051DB6" w:rsidRDefault="00B03115" w:rsidP="00525453">
      <w:pPr>
        <w:ind w:firstLine="709"/>
        <w:jc w:val="both"/>
        <w:rPr>
          <w:rFonts w:ascii="Times New Roman" w:hAnsi="Times New Roman"/>
          <w:sz w:val="24"/>
          <w:szCs w:val="24"/>
        </w:rPr>
      </w:pPr>
    </w:p>
    <w:p w:rsidR="00B03115" w:rsidRDefault="00B03115" w:rsidP="00787AEA">
      <w:pPr>
        <w:pStyle w:val="Heading3"/>
        <w:jc w:val="center"/>
      </w:pPr>
      <w:bookmarkStart w:id="9" w:name="_Toc442032843"/>
      <w:r>
        <w:t>2</w:t>
      </w:r>
      <w:r w:rsidRPr="00787AEA">
        <w:t>.1.</w:t>
      </w:r>
      <w:r>
        <w:t>5</w:t>
      </w:r>
      <w:r w:rsidRPr="00787AEA">
        <w:t>. Тенденции в развитии отраслей социальной сферы и гражданского общества</w:t>
      </w:r>
      <w:bookmarkEnd w:id="9"/>
    </w:p>
    <w:p w:rsidR="00B03115" w:rsidRPr="00E61AC0" w:rsidRDefault="00B03115" w:rsidP="00E61AC0">
      <w:pPr>
        <w:ind w:firstLine="567"/>
        <w:jc w:val="both"/>
        <w:rPr>
          <w:rFonts w:ascii="Times New Roman" w:hAnsi="Times New Roman"/>
          <w:b/>
          <w:sz w:val="24"/>
          <w:szCs w:val="24"/>
        </w:rPr>
      </w:pPr>
      <w:r w:rsidRPr="00E61AC0">
        <w:rPr>
          <w:rFonts w:ascii="Times New Roman" w:hAnsi="Times New Roman"/>
          <w:b/>
          <w:sz w:val="24"/>
          <w:szCs w:val="24"/>
        </w:rPr>
        <w:t>ЗДРАВООХРАНЕНИЕ</w:t>
      </w:r>
    </w:p>
    <w:p w:rsidR="00B03115" w:rsidRPr="001E6AC5" w:rsidRDefault="00B03115" w:rsidP="00E61AC0">
      <w:pPr>
        <w:ind w:firstLine="567"/>
        <w:jc w:val="both"/>
        <w:rPr>
          <w:rFonts w:ascii="Times New Roman" w:hAnsi="Times New Roman"/>
          <w:sz w:val="24"/>
          <w:szCs w:val="24"/>
        </w:rPr>
      </w:pPr>
      <w:r w:rsidRPr="001E6AC5">
        <w:rPr>
          <w:rFonts w:ascii="Times New Roman" w:hAnsi="Times New Roman"/>
          <w:sz w:val="24"/>
          <w:szCs w:val="24"/>
        </w:rPr>
        <w:t>Ведущим учреждением здравоохранения Сланцевского городского поселения и Сланцевского муниципального райо</w:t>
      </w:r>
      <w:r w:rsidRPr="001E6AC5">
        <w:rPr>
          <w:rFonts w:ascii="Times New Roman" w:hAnsi="Times New Roman"/>
          <w:sz w:val="24"/>
          <w:szCs w:val="24"/>
        </w:rPr>
        <w:softHyphen/>
        <w:t>на в целом является государственное бюджетное учреждение здравоохранения Ленинградской области "Сланцевская межрайонная больница", в составе которой действуют:</w:t>
      </w:r>
    </w:p>
    <w:p w:rsidR="00B03115" w:rsidRPr="001E6AC5" w:rsidRDefault="00B03115" w:rsidP="00625788">
      <w:pPr>
        <w:pStyle w:val="ListParagraph"/>
        <w:numPr>
          <w:ilvl w:val="0"/>
          <w:numId w:val="14"/>
        </w:numPr>
        <w:jc w:val="both"/>
        <w:rPr>
          <w:rFonts w:ascii="Times New Roman" w:hAnsi="Times New Roman"/>
          <w:sz w:val="24"/>
          <w:szCs w:val="24"/>
        </w:rPr>
      </w:pPr>
      <w:r w:rsidRPr="001E6AC5">
        <w:rPr>
          <w:rFonts w:ascii="Times New Roman" w:hAnsi="Times New Roman"/>
          <w:sz w:val="24"/>
          <w:szCs w:val="24"/>
        </w:rPr>
        <w:t xml:space="preserve">круглосуточный стационар мощностью 228 круглосуточных койек (14 круглосуточных отделений) </w:t>
      </w:r>
    </w:p>
    <w:p w:rsidR="00B03115" w:rsidRPr="001E6AC5" w:rsidRDefault="00B03115" w:rsidP="00625788">
      <w:pPr>
        <w:pStyle w:val="ListParagraph"/>
        <w:numPr>
          <w:ilvl w:val="0"/>
          <w:numId w:val="14"/>
        </w:numPr>
        <w:jc w:val="both"/>
        <w:rPr>
          <w:rFonts w:ascii="Times New Roman" w:hAnsi="Times New Roman"/>
          <w:sz w:val="24"/>
          <w:szCs w:val="24"/>
        </w:rPr>
      </w:pPr>
      <w:r w:rsidRPr="001E6AC5">
        <w:rPr>
          <w:rFonts w:ascii="Times New Roman" w:hAnsi="Times New Roman"/>
          <w:sz w:val="24"/>
          <w:szCs w:val="24"/>
        </w:rPr>
        <w:t>дневной стационар мощностью 53 дневных коек (2 отделения хирургического и терапевтического профиля)</w:t>
      </w:r>
    </w:p>
    <w:p w:rsidR="00B03115" w:rsidRPr="001E6AC5" w:rsidRDefault="00B03115" w:rsidP="00625788">
      <w:pPr>
        <w:pStyle w:val="ListParagraph"/>
        <w:numPr>
          <w:ilvl w:val="0"/>
          <w:numId w:val="14"/>
        </w:numPr>
        <w:jc w:val="both"/>
        <w:rPr>
          <w:rFonts w:ascii="Times New Roman" w:hAnsi="Times New Roman"/>
          <w:sz w:val="24"/>
          <w:szCs w:val="24"/>
        </w:rPr>
      </w:pPr>
      <w:r w:rsidRPr="001E6AC5">
        <w:rPr>
          <w:rFonts w:ascii="Times New Roman" w:hAnsi="Times New Roman"/>
          <w:sz w:val="24"/>
          <w:szCs w:val="24"/>
        </w:rPr>
        <w:t>взрослая поликлиника (600 посещений в смену)</w:t>
      </w:r>
    </w:p>
    <w:p w:rsidR="00B03115" w:rsidRPr="001E6AC5" w:rsidRDefault="00B03115" w:rsidP="00625788">
      <w:pPr>
        <w:pStyle w:val="ListParagraph"/>
        <w:numPr>
          <w:ilvl w:val="0"/>
          <w:numId w:val="14"/>
        </w:numPr>
        <w:jc w:val="both"/>
        <w:rPr>
          <w:rFonts w:ascii="Times New Roman" w:hAnsi="Times New Roman"/>
          <w:sz w:val="24"/>
          <w:szCs w:val="24"/>
        </w:rPr>
      </w:pPr>
      <w:r w:rsidRPr="001E6AC5">
        <w:rPr>
          <w:rFonts w:ascii="Times New Roman" w:hAnsi="Times New Roman"/>
          <w:sz w:val="24"/>
          <w:szCs w:val="24"/>
        </w:rPr>
        <w:t>детская поликлиника (200 посещений в смену)</w:t>
      </w:r>
    </w:p>
    <w:p w:rsidR="00B03115" w:rsidRPr="001E6AC5" w:rsidRDefault="00B03115" w:rsidP="00625788">
      <w:pPr>
        <w:pStyle w:val="ListParagraph"/>
        <w:numPr>
          <w:ilvl w:val="0"/>
          <w:numId w:val="14"/>
        </w:numPr>
        <w:jc w:val="both"/>
        <w:rPr>
          <w:rFonts w:ascii="Times New Roman" w:hAnsi="Times New Roman"/>
          <w:sz w:val="24"/>
          <w:szCs w:val="24"/>
        </w:rPr>
      </w:pPr>
      <w:r w:rsidRPr="001E6AC5">
        <w:rPr>
          <w:rFonts w:ascii="Times New Roman" w:hAnsi="Times New Roman"/>
          <w:sz w:val="24"/>
          <w:szCs w:val="24"/>
        </w:rPr>
        <w:t>стоматологическая поликлиника (150 посещений в смену)</w:t>
      </w:r>
    </w:p>
    <w:p w:rsidR="00B03115" w:rsidRPr="001E6AC5" w:rsidRDefault="00B03115" w:rsidP="00625788">
      <w:pPr>
        <w:pStyle w:val="ListParagraph"/>
        <w:numPr>
          <w:ilvl w:val="0"/>
          <w:numId w:val="14"/>
        </w:numPr>
        <w:jc w:val="both"/>
        <w:rPr>
          <w:rFonts w:ascii="Times New Roman" w:hAnsi="Times New Roman"/>
          <w:sz w:val="24"/>
          <w:szCs w:val="24"/>
        </w:rPr>
      </w:pPr>
      <w:r w:rsidRPr="001E6AC5">
        <w:rPr>
          <w:rFonts w:ascii="Times New Roman" w:hAnsi="Times New Roman"/>
          <w:sz w:val="24"/>
          <w:szCs w:val="24"/>
        </w:rPr>
        <w:t>5 ФАПов</w:t>
      </w:r>
    </w:p>
    <w:p w:rsidR="00B03115" w:rsidRPr="001E6AC5" w:rsidRDefault="00B03115" w:rsidP="00625788">
      <w:pPr>
        <w:pStyle w:val="ListParagraph"/>
        <w:numPr>
          <w:ilvl w:val="0"/>
          <w:numId w:val="14"/>
        </w:numPr>
        <w:jc w:val="both"/>
        <w:rPr>
          <w:rFonts w:ascii="Times New Roman" w:hAnsi="Times New Roman"/>
          <w:sz w:val="24"/>
          <w:szCs w:val="24"/>
        </w:rPr>
      </w:pPr>
      <w:r w:rsidRPr="001E6AC5">
        <w:rPr>
          <w:rFonts w:ascii="Times New Roman" w:hAnsi="Times New Roman"/>
          <w:sz w:val="24"/>
          <w:szCs w:val="24"/>
        </w:rPr>
        <w:t>2 врачебные амбулатории</w:t>
      </w:r>
    </w:p>
    <w:p w:rsidR="00B03115" w:rsidRPr="001E6AC5" w:rsidRDefault="00B03115" w:rsidP="00625788">
      <w:pPr>
        <w:pStyle w:val="ListParagraph"/>
        <w:numPr>
          <w:ilvl w:val="0"/>
          <w:numId w:val="14"/>
        </w:numPr>
        <w:jc w:val="both"/>
        <w:rPr>
          <w:rFonts w:ascii="Times New Roman" w:hAnsi="Times New Roman"/>
          <w:sz w:val="24"/>
          <w:szCs w:val="24"/>
        </w:rPr>
      </w:pPr>
      <w:r w:rsidRPr="001E6AC5">
        <w:rPr>
          <w:rFonts w:ascii="Times New Roman" w:hAnsi="Times New Roman"/>
          <w:sz w:val="24"/>
          <w:szCs w:val="24"/>
        </w:rPr>
        <w:t>родильное отделение</w:t>
      </w:r>
    </w:p>
    <w:p w:rsidR="00B03115" w:rsidRPr="001E6AC5" w:rsidRDefault="00B03115" w:rsidP="00625788">
      <w:pPr>
        <w:pStyle w:val="ListParagraph"/>
        <w:numPr>
          <w:ilvl w:val="0"/>
          <w:numId w:val="14"/>
        </w:numPr>
        <w:jc w:val="both"/>
        <w:rPr>
          <w:rFonts w:ascii="Times New Roman" w:hAnsi="Times New Roman"/>
          <w:sz w:val="24"/>
          <w:szCs w:val="24"/>
        </w:rPr>
      </w:pPr>
      <w:r w:rsidRPr="001E6AC5">
        <w:rPr>
          <w:rFonts w:ascii="Times New Roman" w:hAnsi="Times New Roman"/>
          <w:sz w:val="24"/>
          <w:szCs w:val="24"/>
        </w:rPr>
        <w:t>женская консультация (80 посещений в смену)</w:t>
      </w:r>
    </w:p>
    <w:p w:rsidR="00B03115" w:rsidRPr="001E6AC5" w:rsidRDefault="00B03115" w:rsidP="00625788">
      <w:pPr>
        <w:pStyle w:val="ListParagraph"/>
        <w:numPr>
          <w:ilvl w:val="0"/>
          <w:numId w:val="14"/>
        </w:numPr>
        <w:jc w:val="both"/>
        <w:rPr>
          <w:rFonts w:ascii="Times New Roman" w:hAnsi="Times New Roman"/>
          <w:sz w:val="24"/>
          <w:szCs w:val="24"/>
        </w:rPr>
      </w:pPr>
      <w:r w:rsidRPr="001E6AC5">
        <w:rPr>
          <w:rFonts w:ascii="Times New Roman" w:hAnsi="Times New Roman"/>
          <w:sz w:val="24"/>
          <w:szCs w:val="24"/>
        </w:rPr>
        <w:t>отделение скорой помощи (4 бригады и 16 000 вызо</w:t>
      </w:r>
      <w:r w:rsidRPr="001E6AC5">
        <w:rPr>
          <w:rFonts w:ascii="Times New Roman" w:hAnsi="Times New Roman"/>
          <w:sz w:val="24"/>
          <w:szCs w:val="24"/>
        </w:rPr>
        <w:softHyphen/>
        <w:t>вов в год)</w:t>
      </w:r>
    </w:p>
    <w:p w:rsidR="00B03115" w:rsidRPr="001E6AC5" w:rsidRDefault="00B03115" w:rsidP="00625788">
      <w:pPr>
        <w:pStyle w:val="ListParagraph"/>
        <w:numPr>
          <w:ilvl w:val="0"/>
          <w:numId w:val="14"/>
        </w:numPr>
        <w:jc w:val="both"/>
        <w:rPr>
          <w:rFonts w:ascii="Times New Roman" w:hAnsi="Times New Roman"/>
          <w:sz w:val="24"/>
          <w:szCs w:val="24"/>
        </w:rPr>
      </w:pPr>
      <w:r w:rsidRPr="001E6AC5">
        <w:rPr>
          <w:rFonts w:ascii="Times New Roman" w:hAnsi="Times New Roman"/>
          <w:sz w:val="24"/>
          <w:szCs w:val="24"/>
        </w:rPr>
        <w:t>4 участка врача общей практики</w:t>
      </w:r>
    </w:p>
    <w:p w:rsidR="00B03115" w:rsidRPr="001E6AC5" w:rsidRDefault="00B03115" w:rsidP="00E61AC0">
      <w:pPr>
        <w:ind w:firstLine="708"/>
        <w:jc w:val="both"/>
        <w:rPr>
          <w:rFonts w:ascii="Times New Roman" w:hAnsi="Times New Roman"/>
          <w:sz w:val="24"/>
          <w:szCs w:val="24"/>
        </w:rPr>
      </w:pPr>
      <w:r w:rsidRPr="001E6AC5">
        <w:rPr>
          <w:rFonts w:ascii="Times New Roman" w:hAnsi="Times New Roman"/>
          <w:sz w:val="24"/>
          <w:szCs w:val="24"/>
        </w:rPr>
        <w:t xml:space="preserve">С 01 января 2014 года Сланцевская межрайонная больница перешла на областное финансирование. </w:t>
      </w:r>
    </w:p>
    <w:p w:rsidR="00B03115" w:rsidRPr="001E6AC5" w:rsidRDefault="00B03115" w:rsidP="00E61AC0">
      <w:pPr>
        <w:ind w:firstLine="708"/>
        <w:jc w:val="both"/>
        <w:rPr>
          <w:rFonts w:ascii="Times New Roman" w:hAnsi="Times New Roman"/>
          <w:sz w:val="24"/>
          <w:szCs w:val="24"/>
        </w:rPr>
      </w:pPr>
      <w:r w:rsidRPr="001E6AC5">
        <w:rPr>
          <w:rFonts w:ascii="Times New Roman" w:hAnsi="Times New Roman"/>
          <w:sz w:val="24"/>
          <w:szCs w:val="24"/>
        </w:rPr>
        <w:t>В соответствии с полугодовыми отчетами ГБУЗ СЦРБ в 2013 г. смертность в трудоспособном возрасте составляла 0,4 на 1000 населения, в 2014 г. – 0,3 на 1000 населения. Смертность от туберкулеза за 6 месяцев 2015 г. снизилась   на 16,7% , и составила в показателе на 100 тыс. населения 11,5 (в 2014г.- 13,8).</w:t>
      </w:r>
    </w:p>
    <w:p w:rsidR="00B03115" w:rsidRPr="001E6AC5" w:rsidRDefault="00B03115" w:rsidP="00E61AC0">
      <w:pPr>
        <w:ind w:firstLine="708"/>
        <w:jc w:val="both"/>
        <w:rPr>
          <w:rFonts w:ascii="Times New Roman" w:hAnsi="Times New Roman"/>
          <w:sz w:val="24"/>
          <w:szCs w:val="24"/>
        </w:rPr>
      </w:pPr>
      <w:r w:rsidRPr="001E6AC5">
        <w:rPr>
          <w:rFonts w:ascii="Times New Roman" w:hAnsi="Times New Roman"/>
          <w:sz w:val="24"/>
          <w:szCs w:val="24"/>
        </w:rPr>
        <w:t>В 2014 г. отсутствовала заболеваемость  гепатитами «А», «В», «С»,  дизентерией, вакциноуправляемыми инфекциями – полиомиелитом, корью, краснухой, дифтерией, эпидемическим паротитом. План диспансеризации взрослого населения выполнен на 103%.</w:t>
      </w:r>
    </w:p>
    <w:p w:rsidR="00B03115" w:rsidRPr="001E6AC5" w:rsidRDefault="00B03115" w:rsidP="00E61AC0">
      <w:pPr>
        <w:ind w:firstLine="708"/>
        <w:jc w:val="both"/>
        <w:rPr>
          <w:rFonts w:ascii="Times New Roman" w:hAnsi="Times New Roman"/>
          <w:sz w:val="24"/>
          <w:szCs w:val="24"/>
        </w:rPr>
      </w:pPr>
      <w:r w:rsidRPr="001E6AC5">
        <w:rPr>
          <w:rFonts w:ascii="Times New Roman" w:hAnsi="Times New Roman"/>
          <w:sz w:val="24"/>
          <w:szCs w:val="24"/>
        </w:rPr>
        <w:t>Отсутствие очередей на госпитализацию свидетельствует о высоком уровне доступности стационарной медицинской помощи. Оптимизация стационарного коечного фонда осуществляется  без ущемления прав и потребностей населения в данной форме медицинского обслуживания. Обеспеченность населения круглосуточными больничными койками соответствует среднеобластным значениям.</w:t>
      </w:r>
    </w:p>
    <w:p w:rsidR="00B03115" w:rsidRPr="004341C0" w:rsidRDefault="00B03115" w:rsidP="00E61AC0">
      <w:pPr>
        <w:ind w:firstLine="360"/>
        <w:rPr>
          <w:b/>
          <w:sz w:val="24"/>
          <w:szCs w:val="24"/>
        </w:rPr>
      </w:pPr>
      <w:r w:rsidRPr="00D10D87">
        <w:rPr>
          <w:b/>
          <w:noProof/>
          <w:sz w:val="24"/>
          <w:szCs w:val="24"/>
          <w:lang w:eastAsia="ru-RU"/>
        </w:rPr>
        <w:object w:dxaOrig="8698" w:dyaOrig="2967">
          <v:shape id="Объект 16" o:spid="_x0000_i1040" type="#_x0000_t75" style="width:435pt;height:147pt;visibility:visible" o:ole="">
            <v:imagedata r:id="rId29" o:title=""/>
            <o:lock v:ext="edit" aspectratio="f"/>
          </v:shape>
          <o:OLEObject Type="Embed" ProgID="Excel.Chart.8" ShapeID="Объект 16" DrawAspect="Content" ObjectID="_1525528577" r:id="rId30"/>
        </w:object>
      </w:r>
    </w:p>
    <w:p w:rsidR="00B03115" w:rsidRPr="00907ED3" w:rsidRDefault="00B03115" w:rsidP="00E61AC0">
      <w:pPr>
        <w:ind w:firstLine="357"/>
        <w:rPr>
          <w:rFonts w:ascii="Times New Roman" w:hAnsi="Times New Roman"/>
          <w:sz w:val="24"/>
          <w:szCs w:val="24"/>
        </w:rPr>
      </w:pPr>
      <w:r w:rsidRPr="00907ED3">
        <w:rPr>
          <w:rFonts w:ascii="Times New Roman" w:hAnsi="Times New Roman"/>
          <w:sz w:val="24"/>
          <w:szCs w:val="24"/>
        </w:rPr>
        <w:t>Рисунок</w:t>
      </w:r>
      <w:r>
        <w:rPr>
          <w:rFonts w:ascii="Times New Roman" w:hAnsi="Times New Roman"/>
          <w:sz w:val="24"/>
          <w:szCs w:val="24"/>
        </w:rPr>
        <w:t xml:space="preserve"> 15</w:t>
      </w:r>
      <w:r w:rsidRPr="00907ED3">
        <w:rPr>
          <w:rFonts w:ascii="Times New Roman" w:hAnsi="Times New Roman"/>
          <w:sz w:val="24"/>
          <w:szCs w:val="24"/>
        </w:rPr>
        <w:t xml:space="preserve">. Обеспеченность населения круглосуточными больничными койками, </w:t>
      </w:r>
    </w:p>
    <w:p w:rsidR="00B03115" w:rsidRPr="00907ED3" w:rsidRDefault="00B03115" w:rsidP="00E61AC0">
      <w:pPr>
        <w:ind w:firstLine="357"/>
        <w:rPr>
          <w:rFonts w:ascii="Times New Roman" w:hAnsi="Times New Roman"/>
          <w:sz w:val="24"/>
          <w:szCs w:val="24"/>
        </w:rPr>
      </w:pPr>
      <w:r w:rsidRPr="00907ED3">
        <w:rPr>
          <w:rFonts w:ascii="Times New Roman" w:hAnsi="Times New Roman"/>
          <w:sz w:val="24"/>
          <w:szCs w:val="24"/>
        </w:rPr>
        <w:t>ед. на 1000 жителей в 2010-2014 гг.</w:t>
      </w:r>
    </w:p>
    <w:p w:rsidR="00B03115" w:rsidRPr="00907ED3" w:rsidRDefault="00B03115" w:rsidP="00E61AC0">
      <w:pPr>
        <w:ind w:firstLine="708"/>
        <w:jc w:val="both"/>
        <w:rPr>
          <w:rFonts w:ascii="Times New Roman" w:hAnsi="Times New Roman"/>
          <w:sz w:val="24"/>
          <w:szCs w:val="24"/>
        </w:rPr>
      </w:pPr>
    </w:p>
    <w:p w:rsidR="00B03115" w:rsidRPr="00907ED3" w:rsidRDefault="00B03115" w:rsidP="00E61AC0">
      <w:pPr>
        <w:ind w:firstLine="708"/>
        <w:jc w:val="both"/>
        <w:rPr>
          <w:rFonts w:ascii="Times New Roman" w:hAnsi="Times New Roman"/>
          <w:sz w:val="24"/>
          <w:szCs w:val="24"/>
        </w:rPr>
      </w:pPr>
      <w:r w:rsidRPr="00907ED3">
        <w:rPr>
          <w:rFonts w:ascii="Times New Roman" w:hAnsi="Times New Roman"/>
          <w:sz w:val="24"/>
          <w:szCs w:val="24"/>
        </w:rPr>
        <w:t>В 2014 г. выполнение плана по предоставлению стационарного медицинского обслуживания  составило 103,5%, по стационару дневного пребывания - 110,6%, по скорой помощи - 108,9%, по амбулаторно-поликлинической службе - 104,6%.</w:t>
      </w:r>
    </w:p>
    <w:p w:rsidR="00B03115" w:rsidRPr="00907ED3" w:rsidRDefault="00B03115" w:rsidP="00E61AC0">
      <w:pPr>
        <w:pStyle w:val="NormalWeb"/>
        <w:spacing w:before="0" w:beforeAutospacing="0" w:after="0" w:afterAutospacing="0"/>
        <w:ind w:firstLine="709"/>
        <w:jc w:val="both"/>
        <w:rPr>
          <w:color w:val="000000"/>
        </w:rPr>
      </w:pPr>
      <w:r w:rsidRPr="00907ED3">
        <w:rPr>
          <w:color w:val="000000"/>
        </w:rPr>
        <w:t>В рамках программы модернизации здравоохранения 2011-2013 гг. был проведен  капитальный ремонт родильного дома, клинико-диагностической лаборатории. За счет средств регионального бюджета было отремонтировано новое помещение для размещения женской консультации. Также был произведен ремонт отделения скорой медицинской помощи, приемного покоя, детской поликлиники. Были достигнуты значительные результаты в решении проблемы износа санитарного автотранспорта (в 2012 г. 18% автомобилей  имели 100% износ). В 2014 г. количество автомобилей с высокой степенью износа снизилось в 4 раза, и за счет средств областного бюджета было закуплено три новых автомобиля.</w:t>
      </w:r>
    </w:p>
    <w:p w:rsidR="00B03115" w:rsidRPr="00907ED3" w:rsidRDefault="00B03115" w:rsidP="00E61AC0">
      <w:pPr>
        <w:pStyle w:val="NormalWeb"/>
        <w:spacing w:before="0" w:beforeAutospacing="0" w:after="0" w:afterAutospacing="0"/>
        <w:ind w:firstLine="709"/>
        <w:jc w:val="both"/>
        <w:rPr>
          <w:color w:val="000000"/>
        </w:rPr>
      </w:pPr>
      <w:r w:rsidRPr="00907ED3">
        <w:rPr>
          <w:color w:val="000000"/>
        </w:rPr>
        <w:t>Укомплектованность врачами составляет 60%. Наиболее востребованы врачи первичного звена — участковые терапевты, врачи общей практики. Для решения этой проблемы в рамках бюджетного финансирования планируется приобретение квартир для обеспечения врачей жильем, а также был открыт филиал Выборгского медицинского колледжа. В настоящее время обучение проходят 34 человека, которые в ближайшие годы смогут приступить к работе.</w:t>
      </w:r>
    </w:p>
    <w:p w:rsidR="00B03115" w:rsidRPr="00907ED3" w:rsidRDefault="00B03115" w:rsidP="00E61AC0">
      <w:pPr>
        <w:pStyle w:val="NormalWeb"/>
        <w:spacing w:before="0" w:beforeAutospacing="0" w:after="0" w:afterAutospacing="0"/>
        <w:ind w:firstLine="709"/>
        <w:jc w:val="both"/>
        <w:rPr>
          <w:color w:val="000000"/>
        </w:rPr>
      </w:pPr>
      <w:r w:rsidRPr="00907ED3">
        <w:rPr>
          <w:color w:val="000000"/>
        </w:rPr>
        <w:t xml:space="preserve">Население положительно оценивает деятельность больницы. В соответствии с областным рейтингом медицинских организаций на 30.09.2014 г. 100% опрошенных удовлетворены посещением амбулаторных подразделений больницы, 95% удовлетворены условиями ожидания. 94% удовлетворены доступностью записи на прием, что говорит о необходимости дальнейшей информатизации отрасли. Условиями пребывания в круглосуточном стационаре удовлетворены 100%. </w:t>
      </w:r>
    </w:p>
    <w:p w:rsidR="00B03115" w:rsidRPr="00907ED3" w:rsidRDefault="00B03115" w:rsidP="00E61AC0">
      <w:pPr>
        <w:ind w:firstLine="709"/>
        <w:jc w:val="both"/>
        <w:rPr>
          <w:rFonts w:ascii="Times New Roman" w:hAnsi="Times New Roman"/>
          <w:color w:val="000000"/>
          <w:sz w:val="24"/>
          <w:szCs w:val="24"/>
          <w:lang w:eastAsia="ru-RU"/>
        </w:rPr>
      </w:pPr>
      <w:r w:rsidRPr="00907ED3">
        <w:rPr>
          <w:rFonts w:ascii="Times New Roman" w:hAnsi="Times New Roman"/>
          <w:color w:val="000000"/>
          <w:sz w:val="24"/>
          <w:szCs w:val="24"/>
          <w:lang w:eastAsia="ru-RU"/>
        </w:rPr>
        <w:t>На территории Сланцевского городского поселения находится 13 аптек, одна из которых обслуживает льготные категории граждан.</w:t>
      </w:r>
    </w:p>
    <w:p w:rsidR="00B03115" w:rsidRPr="00907ED3" w:rsidRDefault="00B03115" w:rsidP="00E61AC0">
      <w:pPr>
        <w:ind w:firstLine="708"/>
        <w:jc w:val="both"/>
        <w:rPr>
          <w:rFonts w:ascii="Times New Roman" w:hAnsi="Times New Roman"/>
          <w:color w:val="000000"/>
          <w:sz w:val="24"/>
          <w:szCs w:val="24"/>
          <w:lang w:eastAsia="ru-RU"/>
        </w:rPr>
      </w:pPr>
      <w:r w:rsidRPr="00907ED3">
        <w:rPr>
          <w:rFonts w:ascii="Times New Roman" w:hAnsi="Times New Roman"/>
          <w:color w:val="000000"/>
          <w:sz w:val="24"/>
          <w:szCs w:val="24"/>
          <w:lang w:eastAsia="ru-RU"/>
        </w:rPr>
        <w:t>Основными проблемами в области здравоохранения являются низкая укомплектованность врачебными кадрами и низкий уровень материально технической базы отдельных структурных подразделений больницы.</w:t>
      </w:r>
    </w:p>
    <w:p w:rsidR="00B03115" w:rsidRPr="00907ED3" w:rsidRDefault="00B03115" w:rsidP="00E61AC0">
      <w:pPr>
        <w:pStyle w:val="BodyText"/>
        <w:spacing w:after="0"/>
        <w:ind w:firstLine="567"/>
        <w:jc w:val="center"/>
        <w:rPr>
          <w:b/>
          <w:szCs w:val="24"/>
        </w:rPr>
      </w:pPr>
    </w:p>
    <w:p w:rsidR="00B03115" w:rsidRPr="00C119BE" w:rsidRDefault="00B03115" w:rsidP="00C119BE">
      <w:pPr>
        <w:ind w:firstLine="567"/>
        <w:jc w:val="both"/>
        <w:rPr>
          <w:rFonts w:ascii="Times New Roman" w:hAnsi="Times New Roman"/>
          <w:b/>
          <w:sz w:val="24"/>
          <w:szCs w:val="24"/>
        </w:rPr>
      </w:pPr>
      <w:r w:rsidRPr="00C119BE">
        <w:rPr>
          <w:rFonts w:ascii="Times New Roman" w:hAnsi="Times New Roman"/>
          <w:b/>
          <w:sz w:val="24"/>
          <w:szCs w:val="24"/>
        </w:rPr>
        <w:t>ОБРАЗОВАНИЕ</w:t>
      </w:r>
    </w:p>
    <w:p w:rsidR="00B03115" w:rsidRPr="00907ED3" w:rsidRDefault="00B03115" w:rsidP="00E61AC0">
      <w:pPr>
        <w:ind w:firstLine="709"/>
        <w:jc w:val="both"/>
        <w:rPr>
          <w:rFonts w:ascii="Times New Roman" w:hAnsi="Times New Roman"/>
          <w:color w:val="000000"/>
          <w:sz w:val="24"/>
          <w:szCs w:val="24"/>
          <w:lang w:eastAsia="ru-RU"/>
        </w:rPr>
      </w:pPr>
      <w:r w:rsidRPr="00907ED3">
        <w:rPr>
          <w:rFonts w:ascii="Times New Roman" w:hAnsi="Times New Roman"/>
          <w:color w:val="000000"/>
          <w:sz w:val="24"/>
          <w:szCs w:val="24"/>
          <w:lang w:eastAsia="ru-RU"/>
        </w:rPr>
        <w:t>Система дошкольного образования в Сланцевском городском поселении представлена 10 учреждениями общеразвивающего и комбинированного вида. В 2014 г. детские сады города посещали 1505 детей (в 2013 г. – 1437 детей).</w:t>
      </w:r>
    </w:p>
    <w:p w:rsidR="00B03115" w:rsidRPr="00907ED3" w:rsidRDefault="00B03115" w:rsidP="00E61AC0">
      <w:pPr>
        <w:ind w:firstLine="709"/>
        <w:jc w:val="both"/>
        <w:rPr>
          <w:rFonts w:ascii="Times New Roman" w:hAnsi="Times New Roman"/>
          <w:color w:val="000000"/>
          <w:sz w:val="24"/>
          <w:szCs w:val="24"/>
          <w:lang w:eastAsia="ru-RU"/>
        </w:rPr>
      </w:pPr>
      <w:r w:rsidRPr="00907ED3">
        <w:rPr>
          <w:rFonts w:ascii="Times New Roman" w:hAnsi="Times New Roman"/>
          <w:color w:val="000000"/>
          <w:sz w:val="24"/>
          <w:szCs w:val="24"/>
          <w:lang w:eastAsia="ru-RU"/>
        </w:rPr>
        <w:t>Актуальная как для города, так и для Сланцевского муниципального района проблема де</w:t>
      </w:r>
      <w:r w:rsidRPr="00907ED3">
        <w:rPr>
          <w:rFonts w:ascii="Times New Roman" w:hAnsi="Times New Roman"/>
          <w:color w:val="000000"/>
          <w:sz w:val="24"/>
          <w:szCs w:val="24"/>
          <w:lang w:eastAsia="ru-RU"/>
        </w:rPr>
        <w:softHyphen/>
        <w:t xml:space="preserve">фицита дошкольных детских учреждений была решена в 2014 г. несмотря на увеличение количества детей, нуждающихся в устройстве в детские сады. Наряду с другими 7 районами Ленинградской области в 2014  г. на 100 % были удовлетворены запросы родителей по устройству детей в дошкольные учреждения за счет оптимизационных мероприятий и ввода в эксплуатацию новых мощностей. </w:t>
      </w:r>
    </w:p>
    <w:p w:rsidR="00B03115" w:rsidRPr="003E4348" w:rsidRDefault="00B03115" w:rsidP="003E4348">
      <w:pPr>
        <w:ind w:firstLine="709"/>
        <w:jc w:val="both"/>
        <w:rPr>
          <w:rFonts w:ascii="Times New Roman" w:hAnsi="Times New Roman"/>
          <w:color w:val="000000"/>
          <w:sz w:val="24"/>
          <w:szCs w:val="24"/>
          <w:lang w:eastAsia="ru-RU"/>
        </w:rPr>
      </w:pPr>
      <w:r w:rsidRPr="00907ED3">
        <w:rPr>
          <w:rFonts w:ascii="Times New Roman" w:hAnsi="Times New Roman"/>
          <w:color w:val="000000"/>
          <w:sz w:val="24"/>
          <w:szCs w:val="24"/>
          <w:lang w:eastAsia="ru-RU"/>
        </w:rPr>
        <w:t xml:space="preserve">Система общего образования в г. Сланцы представлена следующими </w:t>
      </w:r>
      <w:r>
        <w:rPr>
          <w:rFonts w:ascii="Times New Roman" w:hAnsi="Times New Roman"/>
          <w:color w:val="000000"/>
          <w:sz w:val="24"/>
          <w:szCs w:val="24"/>
          <w:lang w:eastAsia="ru-RU"/>
        </w:rPr>
        <w:t>5</w:t>
      </w:r>
      <w:r w:rsidRPr="00907ED3">
        <w:rPr>
          <w:rFonts w:ascii="Times New Roman" w:hAnsi="Times New Roman"/>
          <w:color w:val="000000"/>
          <w:sz w:val="24"/>
          <w:szCs w:val="24"/>
          <w:lang w:eastAsia="ru-RU"/>
        </w:rPr>
        <w:t xml:space="preserve"> учреждениями, включая</w:t>
      </w:r>
      <w:r>
        <w:rPr>
          <w:rFonts w:ascii="Times New Roman" w:hAnsi="Times New Roman"/>
          <w:color w:val="000000"/>
          <w:sz w:val="24"/>
          <w:szCs w:val="24"/>
          <w:lang w:eastAsia="ru-RU"/>
        </w:rPr>
        <w:t xml:space="preserve"> четыре общеобразовательные школы г</w:t>
      </w:r>
      <w:r>
        <w:rPr>
          <w:rFonts w:ascii="Times New Roman" w:hAnsi="Times New Roman"/>
          <w:sz w:val="24"/>
          <w:szCs w:val="24"/>
        </w:rPr>
        <w:t>осударственное</w:t>
      </w:r>
      <w:r w:rsidRPr="00A17889">
        <w:rPr>
          <w:rFonts w:ascii="Times New Roman" w:hAnsi="Times New Roman"/>
          <w:sz w:val="24"/>
          <w:szCs w:val="24"/>
        </w:rPr>
        <w:t xml:space="preserve"> специальн</w:t>
      </w:r>
      <w:r>
        <w:rPr>
          <w:rFonts w:ascii="Times New Roman" w:hAnsi="Times New Roman"/>
          <w:sz w:val="24"/>
          <w:szCs w:val="24"/>
        </w:rPr>
        <w:t>ое</w:t>
      </w:r>
      <w:r w:rsidRPr="00A17889">
        <w:rPr>
          <w:rFonts w:ascii="Times New Roman" w:hAnsi="Times New Roman"/>
          <w:sz w:val="24"/>
          <w:szCs w:val="24"/>
        </w:rPr>
        <w:t xml:space="preserve"> (коррекционное) образовательное учреждение для обучающихся, воспитанников с отклонениями в развитии Сланцевская специаль</w:t>
      </w:r>
      <w:r w:rsidRPr="00A17889">
        <w:rPr>
          <w:rFonts w:ascii="Times New Roman" w:hAnsi="Times New Roman"/>
          <w:sz w:val="24"/>
          <w:szCs w:val="24"/>
        </w:rPr>
        <w:softHyphen/>
        <w:t>ная (коррекционная) школа-интернат</w:t>
      </w:r>
      <w:r>
        <w:rPr>
          <w:rFonts w:ascii="Times New Roman" w:hAnsi="Times New Roman"/>
          <w:sz w:val="24"/>
          <w:szCs w:val="24"/>
        </w:rPr>
        <w:t>.</w:t>
      </w:r>
    </w:p>
    <w:p w:rsidR="00B03115" w:rsidRPr="00907ED3" w:rsidRDefault="00B03115" w:rsidP="00E61AC0">
      <w:pPr>
        <w:ind w:firstLine="709"/>
        <w:jc w:val="both"/>
        <w:rPr>
          <w:rFonts w:ascii="Times New Roman" w:hAnsi="Times New Roman"/>
          <w:color w:val="000000"/>
          <w:sz w:val="24"/>
          <w:szCs w:val="24"/>
          <w:lang w:eastAsia="ru-RU"/>
        </w:rPr>
      </w:pPr>
      <w:r w:rsidRPr="00907ED3">
        <w:rPr>
          <w:rFonts w:ascii="Times New Roman" w:hAnsi="Times New Roman"/>
          <w:color w:val="000000"/>
          <w:sz w:val="24"/>
          <w:szCs w:val="24"/>
          <w:lang w:eastAsia="ru-RU"/>
        </w:rPr>
        <w:t>В школах Сланцевского городского поселения в 2014 г. обучалось 2942 школьников, при этом общая мощность образова</w:t>
      </w:r>
      <w:r w:rsidRPr="00907ED3">
        <w:rPr>
          <w:rFonts w:ascii="Times New Roman" w:hAnsi="Times New Roman"/>
          <w:color w:val="000000"/>
          <w:sz w:val="24"/>
          <w:szCs w:val="24"/>
          <w:lang w:eastAsia="ru-RU"/>
        </w:rPr>
        <w:softHyphen/>
        <w:t xml:space="preserve">тельных учреждений составляла 4037 мест, что свидетельствует об актуальности проблемы неэффективного использования мощностей школ. При этом, по показателю «Доля муниципальных общеобразовательных учреждений, здания которых находятся в аварийном состоянии или требуют капитального ремонта, в общем числе муниципальных общеобразовательных учреждений» Сланцевский муниципальный район занял вторую позицию по региону (10%). </w:t>
      </w:r>
    </w:p>
    <w:p w:rsidR="00B03115" w:rsidRPr="00907ED3" w:rsidRDefault="00B03115" w:rsidP="00E61AC0">
      <w:pPr>
        <w:ind w:firstLine="709"/>
        <w:jc w:val="both"/>
        <w:rPr>
          <w:rFonts w:ascii="Times New Roman" w:hAnsi="Times New Roman"/>
          <w:color w:val="000000"/>
          <w:sz w:val="24"/>
          <w:szCs w:val="24"/>
          <w:lang w:eastAsia="ru-RU"/>
        </w:rPr>
      </w:pPr>
      <w:r w:rsidRPr="00907ED3">
        <w:rPr>
          <w:rFonts w:ascii="Times New Roman" w:hAnsi="Times New Roman"/>
          <w:color w:val="000000"/>
          <w:sz w:val="24"/>
          <w:szCs w:val="24"/>
          <w:lang w:eastAsia="ru-RU"/>
        </w:rPr>
        <w:t>Результаты ЕГЭ по обязательным предметам в Сланцевском городском поселении ниже среднеобластных: 67 баллов по русскому языку и 48 баллов по математике.</w:t>
      </w:r>
    </w:p>
    <w:p w:rsidR="00B03115" w:rsidRPr="004341C0" w:rsidRDefault="00B03115" w:rsidP="00E61AC0">
      <w:pPr>
        <w:ind w:firstLine="709"/>
        <w:jc w:val="both"/>
        <w:rPr>
          <w:rFonts w:ascii="Times New Roman" w:hAnsi="Times New Roman"/>
          <w:noProof/>
          <w:color w:val="000000"/>
          <w:sz w:val="24"/>
          <w:szCs w:val="14"/>
          <w:lang w:eastAsia="ru-RU"/>
        </w:rPr>
      </w:pPr>
      <w:r w:rsidRPr="00D10D87">
        <w:rPr>
          <w:rFonts w:ascii="Times New Roman" w:hAnsi="Times New Roman"/>
          <w:noProof/>
          <w:color w:val="000000"/>
          <w:sz w:val="24"/>
          <w:szCs w:val="14"/>
          <w:lang w:eastAsia="ru-RU"/>
        </w:rPr>
        <w:object w:dxaOrig="8612" w:dyaOrig="2995">
          <v:shape id="Диаграмма 13" o:spid="_x0000_i1041" type="#_x0000_t75" style="width:430.8pt;height:150pt;visibility:visible" o:ole="">
            <v:imagedata r:id="rId31" o:title=""/>
            <o:lock v:ext="edit" aspectratio="f"/>
          </v:shape>
          <o:OLEObject Type="Embed" ProgID="Excel.Chart.8" ShapeID="Диаграмма 13" DrawAspect="Content" ObjectID="_1525528578" r:id="rId32"/>
        </w:object>
      </w:r>
    </w:p>
    <w:p w:rsidR="00B03115" w:rsidRPr="004341C0" w:rsidRDefault="00B03115" w:rsidP="00E61AC0">
      <w:pPr>
        <w:ind w:firstLine="709"/>
        <w:jc w:val="both"/>
        <w:rPr>
          <w:rFonts w:ascii="Times New Roman" w:hAnsi="Times New Roman"/>
          <w:color w:val="000000"/>
          <w:sz w:val="24"/>
          <w:szCs w:val="14"/>
          <w:lang w:eastAsia="ru-RU"/>
        </w:rPr>
      </w:pPr>
    </w:p>
    <w:p w:rsidR="00B03115" w:rsidRPr="004341C0" w:rsidRDefault="00B03115" w:rsidP="00E61AC0">
      <w:pPr>
        <w:ind w:firstLine="709"/>
        <w:rPr>
          <w:rFonts w:ascii="Times New Roman" w:hAnsi="Times New Roman"/>
          <w:color w:val="000000"/>
          <w:sz w:val="24"/>
          <w:szCs w:val="14"/>
          <w:lang w:eastAsia="ru-RU"/>
        </w:rPr>
      </w:pPr>
      <w:r w:rsidRPr="004341C0">
        <w:rPr>
          <w:rFonts w:ascii="Times New Roman" w:hAnsi="Times New Roman"/>
          <w:color w:val="000000"/>
          <w:sz w:val="24"/>
          <w:szCs w:val="14"/>
          <w:lang w:eastAsia="ru-RU"/>
        </w:rPr>
        <w:t>Рисунок</w:t>
      </w:r>
      <w:r>
        <w:rPr>
          <w:rFonts w:ascii="Times New Roman" w:hAnsi="Times New Roman"/>
          <w:color w:val="000000"/>
          <w:sz w:val="24"/>
          <w:szCs w:val="14"/>
          <w:lang w:eastAsia="ru-RU"/>
        </w:rPr>
        <w:t xml:space="preserve"> 16</w:t>
      </w:r>
      <w:r w:rsidRPr="004341C0">
        <w:rPr>
          <w:rFonts w:ascii="Times New Roman" w:hAnsi="Times New Roman"/>
          <w:color w:val="000000"/>
          <w:sz w:val="24"/>
          <w:szCs w:val="14"/>
          <w:lang w:eastAsia="ru-RU"/>
        </w:rPr>
        <w:t>. Средний тестовый балл по математике и русскому языку в  2014 г. по общеобразовательным организациям, расположенным в Сланцевском городском поселении</w:t>
      </w:r>
    </w:p>
    <w:p w:rsidR="00B03115" w:rsidRPr="004341C0" w:rsidRDefault="00B03115" w:rsidP="00E61AC0">
      <w:pPr>
        <w:ind w:firstLine="709"/>
        <w:rPr>
          <w:rFonts w:ascii="Times New Roman" w:hAnsi="Times New Roman"/>
          <w:color w:val="000000"/>
          <w:sz w:val="24"/>
          <w:szCs w:val="14"/>
          <w:lang w:eastAsia="ru-RU"/>
        </w:rPr>
      </w:pPr>
    </w:p>
    <w:p w:rsidR="00B03115" w:rsidRPr="004341C0" w:rsidRDefault="00B03115" w:rsidP="00E61AC0">
      <w:pPr>
        <w:ind w:firstLine="709"/>
        <w:jc w:val="both"/>
        <w:rPr>
          <w:rFonts w:ascii="Times New Roman" w:hAnsi="Times New Roman"/>
          <w:color w:val="000000"/>
          <w:sz w:val="24"/>
          <w:szCs w:val="14"/>
          <w:lang w:eastAsia="ru-RU"/>
        </w:rPr>
      </w:pPr>
      <w:r w:rsidRPr="004341C0">
        <w:rPr>
          <w:rFonts w:ascii="Times New Roman" w:hAnsi="Times New Roman"/>
          <w:color w:val="000000"/>
          <w:sz w:val="24"/>
          <w:szCs w:val="14"/>
          <w:lang w:eastAsia="ru-RU"/>
        </w:rPr>
        <w:t>На одного учителя приходится 17 учеников, что больше установленного норматива (14 учеников). Актуальна проблема старения кадров.</w:t>
      </w:r>
    </w:p>
    <w:p w:rsidR="00B03115" w:rsidRPr="004341C0" w:rsidRDefault="00B03115" w:rsidP="00E61AC0">
      <w:pPr>
        <w:ind w:firstLine="709"/>
        <w:jc w:val="both"/>
        <w:rPr>
          <w:rFonts w:ascii="Times New Roman" w:hAnsi="Times New Roman"/>
          <w:color w:val="000000"/>
          <w:sz w:val="24"/>
          <w:szCs w:val="14"/>
          <w:lang w:eastAsia="ru-RU"/>
        </w:rPr>
      </w:pPr>
      <w:r w:rsidRPr="004341C0">
        <w:rPr>
          <w:rFonts w:ascii="Times New Roman" w:hAnsi="Times New Roman"/>
          <w:color w:val="000000"/>
          <w:sz w:val="24"/>
          <w:szCs w:val="14"/>
          <w:lang w:eastAsia="ru-RU"/>
        </w:rPr>
        <w:t>Сеть учреждений дополнительного образования детей представлена 5 образовательными учреждениями</w:t>
      </w:r>
      <w:r>
        <w:rPr>
          <w:rFonts w:ascii="Times New Roman" w:hAnsi="Times New Roman"/>
          <w:color w:val="000000"/>
          <w:sz w:val="24"/>
          <w:szCs w:val="14"/>
          <w:lang w:eastAsia="ru-RU"/>
        </w:rPr>
        <w:t>, предоставляющими услуги детям Сланцевского муниципального района</w:t>
      </w:r>
      <w:r w:rsidRPr="004341C0">
        <w:rPr>
          <w:rFonts w:ascii="Times New Roman" w:hAnsi="Times New Roman"/>
          <w:color w:val="000000"/>
          <w:sz w:val="24"/>
          <w:szCs w:val="14"/>
          <w:lang w:eastAsia="ru-RU"/>
        </w:rPr>
        <w:t>:</w:t>
      </w:r>
    </w:p>
    <w:p w:rsidR="00B03115" w:rsidRPr="004341C0" w:rsidRDefault="00B03115" w:rsidP="00625788">
      <w:pPr>
        <w:numPr>
          <w:ilvl w:val="0"/>
          <w:numId w:val="15"/>
        </w:numPr>
        <w:suppressAutoHyphens/>
        <w:ind w:left="714" w:hanging="357"/>
        <w:jc w:val="left"/>
        <w:rPr>
          <w:rFonts w:ascii="Times New Roman" w:hAnsi="Times New Roman"/>
          <w:sz w:val="24"/>
          <w:szCs w:val="24"/>
        </w:rPr>
      </w:pPr>
      <w:r w:rsidRPr="004341C0">
        <w:rPr>
          <w:rFonts w:ascii="Times New Roman" w:hAnsi="Times New Roman"/>
          <w:sz w:val="24"/>
          <w:szCs w:val="24"/>
        </w:rPr>
        <w:t>МОУ ДОД «Сланцевский дом детского творчества»</w:t>
      </w:r>
    </w:p>
    <w:p w:rsidR="00B03115" w:rsidRPr="004341C0" w:rsidRDefault="00B03115" w:rsidP="00625788">
      <w:pPr>
        <w:numPr>
          <w:ilvl w:val="0"/>
          <w:numId w:val="15"/>
        </w:numPr>
        <w:suppressAutoHyphens/>
        <w:ind w:left="714" w:hanging="357"/>
        <w:jc w:val="left"/>
        <w:rPr>
          <w:rFonts w:ascii="Times New Roman" w:hAnsi="Times New Roman"/>
          <w:sz w:val="24"/>
          <w:szCs w:val="24"/>
        </w:rPr>
      </w:pPr>
      <w:r w:rsidRPr="004341C0">
        <w:rPr>
          <w:rFonts w:ascii="Times New Roman" w:hAnsi="Times New Roman"/>
          <w:sz w:val="24"/>
          <w:szCs w:val="24"/>
        </w:rPr>
        <w:t>МОУ ДОД «Сланцевская детско-юношеская спортивная школа»</w:t>
      </w:r>
    </w:p>
    <w:p w:rsidR="00B03115" w:rsidRPr="004341C0" w:rsidRDefault="00B03115" w:rsidP="00625788">
      <w:pPr>
        <w:numPr>
          <w:ilvl w:val="0"/>
          <w:numId w:val="15"/>
        </w:numPr>
        <w:suppressAutoHyphens/>
        <w:ind w:left="714" w:hanging="357"/>
        <w:jc w:val="left"/>
        <w:rPr>
          <w:rFonts w:ascii="Times New Roman" w:hAnsi="Times New Roman"/>
          <w:sz w:val="24"/>
          <w:szCs w:val="24"/>
        </w:rPr>
      </w:pPr>
      <w:r w:rsidRPr="004341C0">
        <w:rPr>
          <w:rFonts w:ascii="Times New Roman" w:hAnsi="Times New Roman"/>
          <w:sz w:val="24"/>
          <w:szCs w:val="24"/>
        </w:rPr>
        <w:t>МОУ ДОД «Сланцевская детская художественная школа»</w:t>
      </w:r>
    </w:p>
    <w:p w:rsidR="00B03115" w:rsidRPr="004341C0" w:rsidRDefault="00B03115" w:rsidP="00625788">
      <w:pPr>
        <w:numPr>
          <w:ilvl w:val="0"/>
          <w:numId w:val="15"/>
        </w:numPr>
        <w:suppressAutoHyphens/>
        <w:ind w:left="714" w:hanging="357"/>
        <w:jc w:val="left"/>
        <w:rPr>
          <w:rFonts w:ascii="Times New Roman" w:hAnsi="Times New Roman"/>
          <w:sz w:val="24"/>
          <w:szCs w:val="24"/>
        </w:rPr>
      </w:pPr>
      <w:r w:rsidRPr="004341C0">
        <w:rPr>
          <w:rFonts w:ascii="Times New Roman" w:hAnsi="Times New Roman"/>
          <w:sz w:val="24"/>
          <w:szCs w:val="24"/>
        </w:rPr>
        <w:t>МОУ ДОД «Сланцевская детская музыкальная школа»</w:t>
      </w:r>
    </w:p>
    <w:p w:rsidR="00B03115" w:rsidRPr="004341C0" w:rsidRDefault="00B03115" w:rsidP="00625788">
      <w:pPr>
        <w:numPr>
          <w:ilvl w:val="0"/>
          <w:numId w:val="15"/>
        </w:numPr>
        <w:suppressAutoHyphens/>
        <w:ind w:left="714" w:hanging="357"/>
        <w:jc w:val="left"/>
        <w:rPr>
          <w:rFonts w:ascii="Times New Roman" w:hAnsi="Times New Roman"/>
          <w:sz w:val="24"/>
          <w:szCs w:val="24"/>
        </w:rPr>
      </w:pPr>
      <w:r w:rsidRPr="004341C0">
        <w:rPr>
          <w:rFonts w:ascii="Times New Roman" w:hAnsi="Times New Roman"/>
          <w:sz w:val="24"/>
          <w:szCs w:val="24"/>
        </w:rPr>
        <w:t>МОУ ДОД «Сланцевский центр информационных технологий».</w:t>
      </w:r>
    </w:p>
    <w:p w:rsidR="00B03115" w:rsidRPr="004341C0" w:rsidRDefault="00B03115" w:rsidP="00E61AC0">
      <w:pPr>
        <w:ind w:firstLine="709"/>
        <w:jc w:val="both"/>
        <w:rPr>
          <w:rFonts w:ascii="Times New Roman" w:hAnsi="Times New Roman"/>
          <w:color w:val="000000"/>
          <w:sz w:val="24"/>
          <w:szCs w:val="14"/>
          <w:lang w:eastAsia="ru-RU"/>
        </w:rPr>
      </w:pPr>
      <w:r w:rsidRPr="004341C0">
        <w:rPr>
          <w:rFonts w:ascii="Times New Roman" w:hAnsi="Times New Roman"/>
          <w:color w:val="000000"/>
          <w:sz w:val="24"/>
          <w:szCs w:val="14"/>
          <w:lang w:eastAsia="ru-RU"/>
        </w:rPr>
        <w:t>Доля детей в возрасте 5 - 18 лет, получающих услуги по дополнительному образованию, в общей численности детей данной возрастной группы составляет в Сланцевском муниципальном районе 66% при среднеобластном значении – 71%.</w:t>
      </w:r>
    </w:p>
    <w:p w:rsidR="00B03115" w:rsidRPr="004341C0" w:rsidRDefault="00B03115" w:rsidP="00E61AC0">
      <w:pPr>
        <w:ind w:firstLine="709"/>
        <w:jc w:val="both"/>
        <w:rPr>
          <w:rFonts w:ascii="Times New Roman" w:hAnsi="Times New Roman"/>
          <w:color w:val="000000"/>
          <w:sz w:val="24"/>
          <w:szCs w:val="14"/>
          <w:lang w:eastAsia="ru-RU"/>
        </w:rPr>
      </w:pPr>
      <w:r w:rsidRPr="004341C0">
        <w:rPr>
          <w:rFonts w:ascii="Times New Roman" w:hAnsi="Times New Roman"/>
          <w:color w:val="000000"/>
          <w:sz w:val="24"/>
          <w:szCs w:val="14"/>
          <w:lang w:eastAsia="ru-RU"/>
        </w:rPr>
        <w:t>Сектор среднего профессионального образования представлен ГБОУ СПО ЛО "Сланцевский индустриальный техникум". Техникум осуществляет подготовку специалистов среднего звена и квалифицированных рабочих по образовательным программам среднего профессионального образования.</w:t>
      </w:r>
    </w:p>
    <w:p w:rsidR="00B03115" w:rsidRPr="004341C0" w:rsidRDefault="00B03115" w:rsidP="00E61AC0">
      <w:pPr>
        <w:ind w:firstLine="709"/>
        <w:jc w:val="both"/>
        <w:rPr>
          <w:rFonts w:ascii="Times New Roman" w:hAnsi="Times New Roman"/>
          <w:color w:val="000000"/>
          <w:sz w:val="24"/>
          <w:szCs w:val="14"/>
          <w:lang w:eastAsia="ru-RU"/>
        </w:rPr>
      </w:pPr>
    </w:p>
    <w:p w:rsidR="00B03115" w:rsidRPr="004341C0" w:rsidRDefault="00B03115" w:rsidP="00E61AC0">
      <w:pPr>
        <w:rPr>
          <w:rFonts w:ascii="Times New Roman" w:hAnsi="Times New Roman"/>
          <w:color w:val="000000"/>
          <w:sz w:val="24"/>
          <w:szCs w:val="14"/>
          <w:lang w:eastAsia="ru-RU"/>
        </w:rPr>
      </w:pPr>
      <w:r w:rsidRPr="004341C0">
        <w:rPr>
          <w:rFonts w:ascii="Times New Roman" w:hAnsi="Times New Roman"/>
          <w:color w:val="000000"/>
          <w:sz w:val="24"/>
          <w:szCs w:val="14"/>
          <w:lang w:eastAsia="ru-RU"/>
        </w:rPr>
        <w:t>Таблица</w:t>
      </w:r>
      <w:r>
        <w:rPr>
          <w:rFonts w:ascii="Times New Roman" w:hAnsi="Times New Roman"/>
          <w:color w:val="000000"/>
          <w:sz w:val="24"/>
          <w:szCs w:val="14"/>
          <w:lang w:eastAsia="ru-RU"/>
        </w:rPr>
        <w:t xml:space="preserve"> 16 – </w:t>
      </w:r>
      <w:r w:rsidRPr="004341C0">
        <w:rPr>
          <w:rFonts w:ascii="Times New Roman" w:hAnsi="Times New Roman"/>
          <w:color w:val="000000"/>
          <w:sz w:val="24"/>
          <w:szCs w:val="14"/>
          <w:lang w:eastAsia="ru-RU"/>
        </w:rPr>
        <w:t>Показатели деятельности ГБОУ СПО ЛО "Сланцевский индустриальный техникум" в 2015 г.</w:t>
      </w:r>
    </w:p>
    <w:tbl>
      <w:tblPr>
        <w:tblW w:w="7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3"/>
        <w:gridCol w:w="1945"/>
        <w:gridCol w:w="2099"/>
        <w:gridCol w:w="1483"/>
        <w:gridCol w:w="1724"/>
      </w:tblGrid>
      <w:tr w:rsidR="00B03115" w:rsidRPr="00826D8F" w:rsidTr="00826D8F">
        <w:trPr>
          <w:jc w:val="center"/>
        </w:trPr>
        <w:tc>
          <w:tcPr>
            <w:tcW w:w="816" w:type="dxa"/>
          </w:tcPr>
          <w:p w:rsidR="00B03115" w:rsidRPr="00826D8F" w:rsidRDefault="00B03115" w:rsidP="00C910D7">
            <w:pPr>
              <w:rPr>
                <w:rFonts w:ascii="Times New Roman" w:hAnsi="Times New Roman"/>
                <w:lang w:eastAsia="ru-RU"/>
              </w:rPr>
            </w:pPr>
            <w:r w:rsidRPr="00826D8F">
              <w:rPr>
                <w:rFonts w:ascii="Times New Roman" w:hAnsi="Times New Roman"/>
                <w:iCs/>
                <w:lang w:eastAsia="ru-RU"/>
              </w:rPr>
              <w:t>№ п/п</w:t>
            </w:r>
          </w:p>
        </w:tc>
        <w:tc>
          <w:tcPr>
            <w:tcW w:w="2124" w:type="dxa"/>
          </w:tcPr>
          <w:p w:rsidR="00B03115" w:rsidRPr="00826D8F" w:rsidRDefault="00B03115" w:rsidP="00C910D7">
            <w:pPr>
              <w:rPr>
                <w:rFonts w:ascii="Times New Roman" w:hAnsi="Times New Roman"/>
                <w:lang w:eastAsia="ru-RU"/>
              </w:rPr>
            </w:pPr>
            <w:r w:rsidRPr="00826D8F">
              <w:rPr>
                <w:rFonts w:ascii="Times New Roman" w:hAnsi="Times New Roman"/>
                <w:iCs/>
                <w:lang w:eastAsia="ru-RU"/>
              </w:rPr>
              <w:t>Трудоустроены</w:t>
            </w:r>
          </w:p>
        </w:tc>
        <w:tc>
          <w:tcPr>
            <w:tcW w:w="2556" w:type="dxa"/>
          </w:tcPr>
          <w:p w:rsidR="00B03115" w:rsidRPr="00826D8F" w:rsidRDefault="00B03115" w:rsidP="00C910D7">
            <w:pPr>
              <w:rPr>
                <w:rFonts w:ascii="Times New Roman" w:hAnsi="Times New Roman"/>
                <w:lang w:eastAsia="ru-RU"/>
              </w:rPr>
            </w:pPr>
            <w:r w:rsidRPr="00826D8F">
              <w:rPr>
                <w:rFonts w:ascii="Times New Roman" w:hAnsi="Times New Roman"/>
                <w:iCs/>
                <w:lang w:eastAsia="ru-RU"/>
              </w:rPr>
              <w:t>Продолжили обучение в ВУЗах</w:t>
            </w:r>
          </w:p>
        </w:tc>
        <w:tc>
          <w:tcPr>
            <w:tcW w:w="1848" w:type="dxa"/>
          </w:tcPr>
          <w:p w:rsidR="00B03115" w:rsidRPr="00826D8F" w:rsidRDefault="00B03115" w:rsidP="00C910D7">
            <w:pPr>
              <w:rPr>
                <w:rFonts w:ascii="Times New Roman" w:hAnsi="Times New Roman"/>
                <w:lang w:eastAsia="ru-RU"/>
              </w:rPr>
            </w:pPr>
            <w:r w:rsidRPr="00826D8F">
              <w:rPr>
                <w:rFonts w:ascii="Times New Roman" w:hAnsi="Times New Roman"/>
                <w:iCs/>
                <w:lang w:eastAsia="ru-RU"/>
              </w:rPr>
              <w:t>Служба в РА</w:t>
            </w:r>
          </w:p>
        </w:tc>
        <w:tc>
          <w:tcPr>
            <w:tcW w:w="2232" w:type="dxa"/>
          </w:tcPr>
          <w:p w:rsidR="00B03115" w:rsidRPr="00826D8F" w:rsidRDefault="00B03115" w:rsidP="00C910D7">
            <w:pPr>
              <w:rPr>
                <w:rFonts w:ascii="Times New Roman" w:hAnsi="Times New Roman"/>
                <w:lang w:eastAsia="ru-RU"/>
              </w:rPr>
            </w:pPr>
            <w:r w:rsidRPr="00826D8F">
              <w:rPr>
                <w:rFonts w:ascii="Times New Roman" w:hAnsi="Times New Roman"/>
                <w:iCs/>
                <w:lang w:eastAsia="ru-RU"/>
              </w:rPr>
              <w:t>Состоят на учёте в ЦЗН</w:t>
            </w:r>
          </w:p>
        </w:tc>
      </w:tr>
      <w:tr w:rsidR="00B03115" w:rsidRPr="00826D8F" w:rsidTr="00826D8F">
        <w:trPr>
          <w:jc w:val="center"/>
        </w:trPr>
        <w:tc>
          <w:tcPr>
            <w:tcW w:w="9576" w:type="dxa"/>
            <w:gridSpan w:val="5"/>
          </w:tcPr>
          <w:p w:rsidR="00B03115" w:rsidRPr="00826D8F" w:rsidRDefault="00B03115" w:rsidP="00C910D7">
            <w:pPr>
              <w:rPr>
                <w:rFonts w:ascii="Times New Roman" w:hAnsi="Times New Roman"/>
                <w:lang w:eastAsia="ru-RU"/>
              </w:rPr>
            </w:pPr>
            <w:r w:rsidRPr="00826D8F">
              <w:rPr>
                <w:rFonts w:ascii="Times New Roman" w:hAnsi="Times New Roman"/>
                <w:iCs/>
                <w:lang w:eastAsia="ru-RU"/>
              </w:rPr>
              <w:t>По профессиям подготовки квалифицированных рабочих (служащих)</w:t>
            </w:r>
          </w:p>
        </w:tc>
      </w:tr>
      <w:tr w:rsidR="00B03115" w:rsidRPr="00826D8F" w:rsidTr="00826D8F">
        <w:trPr>
          <w:jc w:val="center"/>
        </w:trPr>
        <w:tc>
          <w:tcPr>
            <w:tcW w:w="816" w:type="dxa"/>
          </w:tcPr>
          <w:p w:rsidR="00B03115" w:rsidRPr="00826D8F" w:rsidRDefault="00B03115" w:rsidP="00C910D7">
            <w:pPr>
              <w:rPr>
                <w:rFonts w:ascii="Times New Roman" w:hAnsi="Times New Roman"/>
                <w:lang w:eastAsia="ru-RU"/>
              </w:rPr>
            </w:pPr>
            <w:r w:rsidRPr="00826D8F">
              <w:rPr>
                <w:rFonts w:ascii="Times New Roman" w:hAnsi="Times New Roman"/>
                <w:iCs/>
                <w:lang w:eastAsia="ru-RU"/>
              </w:rPr>
              <w:t>1.</w:t>
            </w:r>
          </w:p>
        </w:tc>
        <w:tc>
          <w:tcPr>
            <w:tcW w:w="2124" w:type="dxa"/>
          </w:tcPr>
          <w:p w:rsidR="00B03115" w:rsidRPr="00826D8F" w:rsidRDefault="00B03115" w:rsidP="00C910D7">
            <w:pPr>
              <w:rPr>
                <w:rFonts w:ascii="Times New Roman" w:hAnsi="Times New Roman"/>
                <w:lang w:eastAsia="ru-RU"/>
              </w:rPr>
            </w:pPr>
            <w:r w:rsidRPr="00826D8F">
              <w:rPr>
                <w:rFonts w:ascii="Times New Roman" w:hAnsi="Times New Roman"/>
                <w:iCs/>
                <w:lang w:eastAsia="ru-RU"/>
              </w:rPr>
              <w:t>62 чел. - 89,9 %</w:t>
            </w:r>
          </w:p>
        </w:tc>
        <w:tc>
          <w:tcPr>
            <w:tcW w:w="2556" w:type="dxa"/>
          </w:tcPr>
          <w:p w:rsidR="00B03115" w:rsidRPr="00826D8F" w:rsidRDefault="00B03115" w:rsidP="00C910D7">
            <w:pPr>
              <w:rPr>
                <w:rFonts w:ascii="Times New Roman" w:hAnsi="Times New Roman"/>
                <w:lang w:eastAsia="ru-RU"/>
              </w:rPr>
            </w:pPr>
            <w:r w:rsidRPr="00826D8F">
              <w:rPr>
                <w:rFonts w:ascii="Times New Roman" w:hAnsi="Times New Roman"/>
                <w:iCs/>
                <w:lang w:eastAsia="ru-RU"/>
              </w:rPr>
              <w:t>0 чел. - 0 %</w:t>
            </w:r>
          </w:p>
        </w:tc>
        <w:tc>
          <w:tcPr>
            <w:tcW w:w="1848" w:type="dxa"/>
          </w:tcPr>
          <w:p w:rsidR="00B03115" w:rsidRPr="00826D8F" w:rsidRDefault="00B03115" w:rsidP="00C910D7">
            <w:pPr>
              <w:rPr>
                <w:rFonts w:ascii="Times New Roman" w:hAnsi="Times New Roman"/>
                <w:lang w:eastAsia="ru-RU"/>
              </w:rPr>
            </w:pPr>
            <w:r w:rsidRPr="00826D8F">
              <w:rPr>
                <w:rFonts w:ascii="Times New Roman" w:hAnsi="Times New Roman"/>
                <w:iCs/>
                <w:lang w:eastAsia="ru-RU"/>
              </w:rPr>
              <w:t>6 чел. - 8,7 %</w:t>
            </w:r>
          </w:p>
        </w:tc>
        <w:tc>
          <w:tcPr>
            <w:tcW w:w="2232" w:type="dxa"/>
          </w:tcPr>
          <w:p w:rsidR="00B03115" w:rsidRPr="00826D8F" w:rsidRDefault="00B03115" w:rsidP="00C910D7">
            <w:pPr>
              <w:rPr>
                <w:rFonts w:ascii="Times New Roman" w:hAnsi="Times New Roman"/>
                <w:lang w:eastAsia="ru-RU"/>
              </w:rPr>
            </w:pPr>
            <w:r w:rsidRPr="00826D8F">
              <w:rPr>
                <w:rFonts w:ascii="Times New Roman" w:hAnsi="Times New Roman"/>
                <w:iCs/>
                <w:lang w:eastAsia="ru-RU"/>
              </w:rPr>
              <w:t>1 чел. - 1,4 %</w:t>
            </w:r>
          </w:p>
        </w:tc>
      </w:tr>
      <w:tr w:rsidR="00B03115" w:rsidRPr="00826D8F" w:rsidTr="00826D8F">
        <w:trPr>
          <w:jc w:val="center"/>
        </w:trPr>
        <w:tc>
          <w:tcPr>
            <w:tcW w:w="9576" w:type="dxa"/>
            <w:gridSpan w:val="5"/>
          </w:tcPr>
          <w:p w:rsidR="00B03115" w:rsidRPr="00826D8F" w:rsidRDefault="00B03115" w:rsidP="00C910D7">
            <w:pPr>
              <w:rPr>
                <w:rFonts w:ascii="Times New Roman" w:hAnsi="Times New Roman"/>
                <w:lang w:eastAsia="ru-RU"/>
              </w:rPr>
            </w:pPr>
            <w:r w:rsidRPr="00826D8F">
              <w:rPr>
                <w:rFonts w:ascii="Times New Roman" w:hAnsi="Times New Roman"/>
                <w:iCs/>
                <w:lang w:eastAsia="ru-RU"/>
              </w:rPr>
              <w:t>По специальностям подготовки специалистов среднего звена</w:t>
            </w:r>
          </w:p>
        </w:tc>
      </w:tr>
      <w:tr w:rsidR="00B03115" w:rsidRPr="00826D8F" w:rsidTr="00826D8F">
        <w:trPr>
          <w:jc w:val="center"/>
        </w:trPr>
        <w:tc>
          <w:tcPr>
            <w:tcW w:w="816" w:type="dxa"/>
          </w:tcPr>
          <w:p w:rsidR="00B03115" w:rsidRPr="00826D8F" w:rsidRDefault="00B03115" w:rsidP="00C910D7">
            <w:pPr>
              <w:rPr>
                <w:rFonts w:ascii="Times New Roman" w:hAnsi="Times New Roman"/>
                <w:lang w:eastAsia="ru-RU"/>
              </w:rPr>
            </w:pPr>
            <w:r w:rsidRPr="00826D8F">
              <w:rPr>
                <w:rFonts w:ascii="Times New Roman" w:hAnsi="Times New Roman"/>
                <w:iCs/>
                <w:lang w:eastAsia="ru-RU"/>
              </w:rPr>
              <w:t>2.</w:t>
            </w:r>
          </w:p>
        </w:tc>
        <w:tc>
          <w:tcPr>
            <w:tcW w:w="2124" w:type="dxa"/>
          </w:tcPr>
          <w:p w:rsidR="00B03115" w:rsidRPr="00826D8F" w:rsidRDefault="00B03115" w:rsidP="00C910D7">
            <w:pPr>
              <w:rPr>
                <w:rFonts w:ascii="Times New Roman" w:hAnsi="Times New Roman"/>
                <w:lang w:eastAsia="ru-RU"/>
              </w:rPr>
            </w:pPr>
            <w:r w:rsidRPr="00826D8F">
              <w:rPr>
                <w:rFonts w:ascii="Times New Roman" w:hAnsi="Times New Roman"/>
                <w:iCs/>
                <w:lang w:eastAsia="ru-RU"/>
              </w:rPr>
              <w:t>59 чел. - 84,3 %</w:t>
            </w:r>
          </w:p>
        </w:tc>
        <w:tc>
          <w:tcPr>
            <w:tcW w:w="2556" w:type="dxa"/>
          </w:tcPr>
          <w:p w:rsidR="00B03115" w:rsidRPr="00826D8F" w:rsidRDefault="00B03115" w:rsidP="00C910D7">
            <w:pPr>
              <w:rPr>
                <w:rFonts w:ascii="Times New Roman" w:hAnsi="Times New Roman"/>
                <w:lang w:eastAsia="ru-RU"/>
              </w:rPr>
            </w:pPr>
            <w:r w:rsidRPr="00826D8F">
              <w:rPr>
                <w:rFonts w:ascii="Times New Roman" w:hAnsi="Times New Roman"/>
                <w:iCs/>
                <w:lang w:eastAsia="ru-RU"/>
              </w:rPr>
              <w:t>5 чел. - 7,1 %</w:t>
            </w:r>
          </w:p>
        </w:tc>
        <w:tc>
          <w:tcPr>
            <w:tcW w:w="1848" w:type="dxa"/>
          </w:tcPr>
          <w:p w:rsidR="00B03115" w:rsidRPr="00826D8F" w:rsidRDefault="00B03115" w:rsidP="00C910D7">
            <w:pPr>
              <w:rPr>
                <w:rFonts w:ascii="Times New Roman" w:hAnsi="Times New Roman"/>
                <w:lang w:eastAsia="ru-RU"/>
              </w:rPr>
            </w:pPr>
            <w:r w:rsidRPr="00826D8F">
              <w:rPr>
                <w:rFonts w:ascii="Times New Roman" w:hAnsi="Times New Roman"/>
                <w:iCs/>
                <w:lang w:eastAsia="ru-RU"/>
              </w:rPr>
              <w:t>4 чел.-  5,7 %</w:t>
            </w:r>
          </w:p>
        </w:tc>
        <w:tc>
          <w:tcPr>
            <w:tcW w:w="2232" w:type="dxa"/>
          </w:tcPr>
          <w:p w:rsidR="00B03115" w:rsidRPr="00826D8F" w:rsidRDefault="00B03115" w:rsidP="00C910D7">
            <w:pPr>
              <w:rPr>
                <w:rFonts w:ascii="Times New Roman" w:hAnsi="Times New Roman"/>
                <w:lang w:eastAsia="ru-RU"/>
              </w:rPr>
            </w:pPr>
            <w:r w:rsidRPr="00826D8F">
              <w:rPr>
                <w:rFonts w:ascii="Times New Roman" w:hAnsi="Times New Roman"/>
                <w:iCs/>
                <w:lang w:eastAsia="ru-RU"/>
              </w:rPr>
              <w:t>2 чел. - 2,9 %</w:t>
            </w:r>
          </w:p>
        </w:tc>
      </w:tr>
    </w:tbl>
    <w:p w:rsidR="00B03115" w:rsidRPr="004341C0" w:rsidRDefault="00B03115" w:rsidP="00E61AC0">
      <w:pPr>
        <w:pStyle w:val="HTMLPreformatted"/>
        <w:tabs>
          <w:tab w:val="clear" w:pos="916"/>
          <w:tab w:val="left" w:pos="720"/>
        </w:tabs>
        <w:jc w:val="both"/>
        <w:rPr>
          <w:rFonts w:ascii="Times New Roman" w:hAnsi="Times New Roman" w:cs="Times New Roman"/>
          <w:sz w:val="24"/>
          <w:szCs w:val="24"/>
        </w:rPr>
      </w:pPr>
      <w:r w:rsidRPr="004341C0">
        <w:rPr>
          <w:rFonts w:ascii="Times New Roman" w:hAnsi="Times New Roman" w:cs="Times New Roman"/>
          <w:sz w:val="24"/>
          <w:szCs w:val="24"/>
        </w:rPr>
        <w:tab/>
      </w:r>
    </w:p>
    <w:p w:rsidR="00B03115" w:rsidRPr="00A17889" w:rsidRDefault="00B03115" w:rsidP="00E61AC0">
      <w:pPr>
        <w:pStyle w:val="HTMLPreformatted"/>
        <w:tabs>
          <w:tab w:val="clear" w:pos="916"/>
          <w:tab w:val="left" w:pos="720"/>
        </w:tabs>
        <w:jc w:val="both"/>
        <w:rPr>
          <w:rFonts w:ascii="Times New Roman" w:hAnsi="Times New Roman" w:cs="Times New Roman"/>
          <w:sz w:val="24"/>
          <w:szCs w:val="24"/>
        </w:rPr>
      </w:pPr>
      <w:r w:rsidRPr="004341C0">
        <w:rPr>
          <w:rFonts w:ascii="Times New Roman" w:hAnsi="Times New Roman" w:cs="Times New Roman"/>
          <w:sz w:val="24"/>
          <w:szCs w:val="24"/>
        </w:rPr>
        <w:tab/>
      </w:r>
    </w:p>
    <w:p w:rsidR="00B03115" w:rsidRPr="004341C0" w:rsidRDefault="00B03115" w:rsidP="00E61AC0">
      <w:pPr>
        <w:pStyle w:val="HTMLPreformatted"/>
        <w:tabs>
          <w:tab w:val="left" w:pos="720"/>
        </w:tabs>
        <w:jc w:val="both"/>
        <w:rPr>
          <w:rFonts w:ascii="Times New Roman" w:hAnsi="Times New Roman" w:cs="Times New Roman"/>
          <w:sz w:val="24"/>
          <w:szCs w:val="24"/>
        </w:rPr>
      </w:pPr>
      <w:r w:rsidRPr="004341C0">
        <w:rPr>
          <w:rFonts w:ascii="Times New Roman" w:hAnsi="Times New Roman" w:cs="Times New Roman"/>
          <w:sz w:val="24"/>
          <w:szCs w:val="24"/>
        </w:rPr>
        <w:tab/>
        <w:t xml:space="preserve">Кроме того, в г. Сланцы функционирует Представительство Национального минерально-сырьевого университета "Горный". В 2014 г. по  результатам проделанной работы поступили заявки о заинтересованности участия в программе Государственного образовательного заказа от 4-х предприятий района. </w:t>
      </w:r>
    </w:p>
    <w:p w:rsidR="00B03115" w:rsidRPr="004341C0" w:rsidRDefault="00B03115" w:rsidP="00E61AC0">
      <w:pPr>
        <w:pStyle w:val="HTMLPreformatted"/>
        <w:tabs>
          <w:tab w:val="left" w:pos="720"/>
        </w:tabs>
        <w:jc w:val="both"/>
        <w:rPr>
          <w:rFonts w:ascii="Times New Roman" w:hAnsi="Times New Roman" w:cs="Times New Roman"/>
          <w:sz w:val="24"/>
          <w:szCs w:val="24"/>
        </w:rPr>
      </w:pPr>
      <w:r w:rsidRPr="004341C0">
        <w:rPr>
          <w:rFonts w:ascii="Times New Roman" w:hAnsi="Times New Roman" w:cs="Times New Roman"/>
          <w:sz w:val="24"/>
          <w:szCs w:val="24"/>
        </w:rPr>
        <w:tab/>
        <w:t xml:space="preserve">Ключевыми проблемами развития системы образования в поселении является </w:t>
      </w:r>
      <w:r>
        <w:rPr>
          <w:rFonts w:ascii="Times New Roman" w:hAnsi="Times New Roman" w:cs="Times New Roman"/>
          <w:sz w:val="24"/>
          <w:szCs w:val="24"/>
        </w:rPr>
        <w:t>устаревание</w:t>
      </w:r>
      <w:r w:rsidRPr="004341C0">
        <w:rPr>
          <w:rFonts w:ascii="Times New Roman" w:hAnsi="Times New Roman" w:cs="Times New Roman"/>
          <w:sz w:val="24"/>
          <w:szCs w:val="24"/>
        </w:rPr>
        <w:t xml:space="preserve"> материально-технической базы, дефицит учителей в системе общего образования и крайне ограниченные возможности получения профессионального образования, что обуславливает отток молодежи в Санкт-Петербург.</w:t>
      </w:r>
    </w:p>
    <w:p w:rsidR="00B03115" w:rsidRPr="004341C0" w:rsidRDefault="00B03115" w:rsidP="00E61AC0">
      <w:pPr>
        <w:pStyle w:val="HTMLPreformatted"/>
        <w:tabs>
          <w:tab w:val="left" w:pos="720"/>
        </w:tabs>
        <w:jc w:val="both"/>
        <w:rPr>
          <w:rFonts w:ascii="Times New Roman" w:hAnsi="Times New Roman" w:cs="Times New Roman"/>
          <w:sz w:val="24"/>
          <w:szCs w:val="24"/>
        </w:rPr>
      </w:pPr>
      <w:r w:rsidRPr="004341C0">
        <w:rPr>
          <w:rFonts w:ascii="Times New Roman" w:hAnsi="Times New Roman" w:cs="Times New Roman"/>
          <w:sz w:val="24"/>
          <w:szCs w:val="24"/>
        </w:rPr>
        <w:tab/>
      </w:r>
    </w:p>
    <w:p w:rsidR="00B03115" w:rsidRPr="004341C0" w:rsidRDefault="00B03115" w:rsidP="00C119BE">
      <w:pPr>
        <w:ind w:firstLine="567"/>
        <w:jc w:val="both"/>
        <w:rPr>
          <w:rFonts w:ascii="Times New Roman" w:hAnsi="Times New Roman"/>
          <w:b/>
          <w:sz w:val="24"/>
          <w:szCs w:val="24"/>
        </w:rPr>
      </w:pPr>
      <w:r w:rsidRPr="004341C0">
        <w:rPr>
          <w:rFonts w:ascii="Times New Roman" w:hAnsi="Times New Roman"/>
          <w:b/>
          <w:sz w:val="24"/>
          <w:szCs w:val="24"/>
        </w:rPr>
        <w:t>СОЦИАЛЬНАЯ ЗАЩИТА НАСЕЛЕНИЯ</w:t>
      </w:r>
    </w:p>
    <w:p w:rsidR="00B03115" w:rsidRPr="004341C0" w:rsidRDefault="00B03115" w:rsidP="00E61AC0">
      <w:pPr>
        <w:pStyle w:val="HTMLPreformatted"/>
        <w:tabs>
          <w:tab w:val="left" w:pos="720"/>
        </w:tabs>
        <w:jc w:val="both"/>
        <w:rPr>
          <w:rFonts w:ascii="Times New Roman" w:hAnsi="Times New Roman" w:cs="Times New Roman"/>
          <w:sz w:val="24"/>
          <w:szCs w:val="24"/>
        </w:rPr>
      </w:pPr>
      <w:r w:rsidRPr="004341C0">
        <w:rPr>
          <w:rFonts w:ascii="Times New Roman" w:hAnsi="Times New Roman" w:cs="Times New Roman"/>
          <w:sz w:val="24"/>
          <w:szCs w:val="24"/>
        </w:rPr>
        <w:tab/>
        <w:t xml:space="preserve">На территории Сланцевского городского поселения расположено </w:t>
      </w:r>
      <w:r>
        <w:rPr>
          <w:rFonts w:ascii="Times New Roman" w:hAnsi="Times New Roman" w:cs="Times New Roman"/>
          <w:sz w:val="24"/>
          <w:szCs w:val="24"/>
        </w:rPr>
        <w:t>три</w:t>
      </w:r>
      <w:r w:rsidRPr="004341C0">
        <w:rPr>
          <w:rFonts w:ascii="Times New Roman" w:hAnsi="Times New Roman" w:cs="Times New Roman"/>
          <w:sz w:val="24"/>
          <w:szCs w:val="24"/>
        </w:rPr>
        <w:t xml:space="preserve"> учреждения системы социальной защиты населения, деятельность которых охватывает различные  категории социально уязвимых граждан всех возрастных групп.</w:t>
      </w:r>
    </w:p>
    <w:p w:rsidR="00B03115" w:rsidRPr="004341C0" w:rsidRDefault="00B03115" w:rsidP="00E61AC0">
      <w:pPr>
        <w:pStyle w:val="HTMLPreformatted"/>
        <w:tabs>
          <w:tab w:val="left" w:pos="720"/>
        </w:tabs>
        <w:jc w:val="both"/>
        <w:rPr>
          <w:rFonts w:ascii="Times New Roman" w:hAnsi="Times New Roman" w:cs="Times New Roman"/>
          <w:sz w:val="24"/>
          <w:szCs w:val="24"/>
        </w:rPr>
      </w:pPr>
      <w:r w:rsidRPr="004341C0">
        <w:rPr>
          <w:rFonts w:ascii="Times New Roman" w:hAnsi="Times New Roman" w:cs="Times New Roman"/>
          <w:sz w:val="24"/>
          <w:szCs w:val="24"/>
        </w:rPr>
        <w:tab/>
        <w:t xml:space="preserve">1. Муниципальное </w:t>
      </w:r>
      <w:r>
        <w:rPr>
          <w:rFonts w:ascii="Times New Roman" w:hAnsi="Times New Roman" w:cs="Times New Roman"/>
          <w:sz w:val="24"/>
          <w:szCs w:val="24"/>
        </w:rPr>
        <w:t>казенное</w:t>
      </w:r>
      <w:r w:rsidRPr="004341C0">
        <w:rPr>
          <w:rFonts w:ascii="Times New Roman" w:hAnsi="Times New Roman" w:cs="Times New Roman"/>
          <w:sz w:val="24"/>
          <w:szCs w:val="24"/>
        </w:rPr>
        <w:t xml:space="preserve"> учреждение «Социально-реабилитационный центр для несовершеннолетних «Мечта»</w:t>
      </w:r>
    </w:p>
    <w:p w:rsidR="00B03115" w:rsidRPr="004341C0" w:rsidRDefault="00B03115" w:rsidP="00E61AC0">
      <w:pPr>
        <w:pStyle w:val="HTMLPreformatted"/>
        <w:tabs>
          <w:tab w:val="left" w:pos="720"/>
        </w:tabs>
        <w:jc w:val="both"/>
        <w:rPr>
          <w:rFonts w:ascii="Times New Roman" w:hAnsi="Times New Roman" w:cs="Times New Roman"/>
          <w:sz w:val="24"/>
          <w:szCs w:val="24"/>
        </w:rPr>
      </w:pPr>
      <w:r w:rsidRPr="004341C0">
        <w:rPr>
          <w:rFonts w:ascii="Times New Roman" w:hAnsi="Times New Roman" w:cs="Times New Roman"/>
          <w:sz w:val="24"/>
          <w:szCs w:val="24"/>
        </w:rPr>
        <w:tab/>
        <w:t>Основным направлением работы Центра является профилактика безнадзорности и беспризорности, обеспечение временного проживания, социальная помощь и социальная реабилитация несовершеннолетних, оказавшихся в трудной жизненной ситуации в возрасте от 3 до 18 лет.</w:t>
      </w:r>
    </w:p>
    <w:p w:rsidR="00B03115" w:rsidRPr="004341C0" w:rsidRDefault="00B03115" w:rsidP="00E61AC0">
      <w:pPr>
        <w:pStyle w:val="HTMLPreformatted"/>
        <w:tabs>
          <w:tab w:val="left" w:pos="720"/>
        </w:tabs>
        <w:jc w:val="both"/>
        <w:rPr>
          <w:rFonts w:ascii="Times New Roman" w:hAnsi="Times New Roman" w:cs="Times New Roman"/>
          <w:sz w:val="24"/>
          <w:szCs w:val="24"/>
        </w:rPr>
      </w:pPr>
      <w:r w:rsidRPr="004341C0">
        <w:rPr>
          <w:rFonts w:ascii="Times New Roman" w:hAnsi="Times New Roman" w:cs="Times New Roman"/>
          <w:sz w:val="24"/>
          <w:szCs w:val="24"/>
        </w:rPr>
        <w:tab/>
        <w:t>Центр осуществляет социально-реабилитационные услуги путем предоставления детям-инвалидам, детям с ограниченными возможностями, семьям с детьми, несовершеннолетним, находящимся в трудной жизненной ситуации, социальных услуг, направленных на восстановление способности человека к жизнедеятельности в социальной среде.</w:t>
      </w:r>
    </w:p>
    <w:p w:rsidR="00B03115" w:rsidRPr="004341C0" w:rsidRDefault="00B03115" w:rsidP="00E61AC0">
      <w:pPr>
        <w:pStyle w:val="HTMLPreformatted"/>
        <w:tabs>
          <w:tab w:val="left" w:pos="720"/>
        </w:tabs>
        <w:jc w:val="both"/>
        <w:rPr>
          <w:bCs/>
          <w:sz w:val="28"/>
          <w:szCs w:val="28"/>
        </w:rPr>
      </w:pPr>
      <w:r w:rsidRPr="004341C0">
        <w:rPr>
          <w:bCs/>
          <w:sz w:val="28"/>
          <w:szCs w:val="28"/>
        </w:rPr>
        <w:tab/>
      </w:r>
      <w:r w:rsidRPr="004341C0">
        <w:rPr>
          <w:rFonts w:ascii="Times New Roman" w:hAnsi="Times New Roman" w:cs="Times New Roman"/>
          <w:sz w:val="24"/>
          <w:szCs w:val="24"/>
        </w:rPr>
        <w:t>Центр включает отделения социального обслуживания несовершеннолетних в условиях временного размещения и дневного пребывания. С 2014 г. в рамках центра действует служба «Социальное такси». Ежегодно всеми отделениями учреждения оказывается около 90 000 социально-бытовых, социально-медицинских, социально-психологических, социально-правовых, социально-педагогических, социально-экономических услуг.</w:t>
      </w:r>
    </w:p>
    <w:p w:rsidR="00B03115" w:rsidRPr="004341C0" w:rsidRDefault="00B03115" w:rsidP="00E61AC0">
      <w:pPr>
        <w:pStyle w:val="HTMLPreformatted"/>
        <w:tabs>
          <w:tab w:val="left" w:pos="720"/>
        </w:tabs>
        <w:jc w:val="both"/>
        <w:rPr>
          <w:rFonts w:ascii="Times New Roman" w:hAnsi="Times New Roman" w:cs="Times New Roman"/>
          <w:sz w:val="24"/>
          <w:szCs w:val="24"/>
        </w:rPr>
      </w:pPr>
      <w:r w:rsidRPr="004341C0">
        <w:rPr>
          <w:bCs/>
          <w:sz w:val="28"/>
          <w:szCs w:val="28"/>
        </w:rPr>
        <w:tab/>
      </w:r>
      <w:r w:rsidRPr="004341C0">
        <w:rPr>
          <w:rFonts w:ascii="Times New Roman" w:hAnsi="Times New Roman" w:cs="Times New Roman"/>
          <w:sz w:val="24"/>
          <w:szCs w:val="24"/>
        </w:rPr>
        <w:t>Результаты анкетирования клиентов по оценке качества социального обслуживания данного учреждения выявили проблему длительного ожидания предоставления услуг.</w:t>
      </w:r>
    </w:p>
    <w:p w:rsidR="00B03115" w:rsidRPr="004341C0" w:rsidRDefault="00B03115" w:rsidP="00E61AC0">
      <w:pPr>
        <w:pStyle w:val="HTMLPreformatted"/>
        <w:tabs>
          <w:tab w:val="left" w:pos="720"/>
        </w:tabs>
        <w:jc w:val="both"/>
        <w:rPr>
          <w:rFonts w:ascii="Times New Roman" w:hAnsi="Times New Roman" w:cs="Times New Roman"/>
          <w:sz w:val="24"/>
          <w:szCs w:val="24"/>
        </w:rPr>
      </w:pPr>
      <w:r w:rsidRPr="004341C0">
        <w:rPr>
          <w:rFonts w:ascii="Times New Roman" w:hAnsi="Times New Roman" w:cs="Times New Roman"/>
          <w:sz w:val="24"/>
          <w:szCs w:val="24"/>
        </w:rPr>
        <w:tab/>
        <w:t xml:space="preserve">2. Муниципальное </w:t>
      </w:r>
      <w:r>
        <w:rPr>
          <w:rFonts w:ascii="Times New Roman" w:hAnsi="Times New Roman" w:cs="Times New Roman"/>
          <w:sz w:val="24"/>
          <w:szCs w:val="24"/>
        </w:rPr>
        <w:t>казенное</w:t>
      </w:r>
      <w:r w:rsidRPr="004341C0">
        <w:rPr>
          <w:rFonts w:ascii="Times New Roman" w:hAnsi="Times New Roman" w:cs="Times New Roman"/>
          <w:sz w:val="24"/>
          <w:szCs w:val="24"/>
        </w:rPr>
        <w:t xml:space="preserve"> учреждение «Центр социального обслуживания граждан и пожилого возраста и инвалидов «Надежда» муниципального образования «Сланцевский муниципальный район»</w:t>
      </w:r>
    </w:p>
    <w:p w:rsidR="00B03115" w:rsidRPr="004341C0" w:rsidRDefault="00B03115" w:rsidP="00E61AC0">
      <w:pPr>
        <w:shd w:val="clear" w:color="auto" w:fill="FFFFFF"/>
        <w:ind w:firstLine="567"/>
        <w:jc w:val="both"/>
        <w:rPr>
          <w:rFonts w:ascii="Arial" w:hAnsi="Arial" w:cs="Arial"/>
          <w:color w:val="595959"/>
          <w:sz w:val="18"/>
          <w:szCs w:val="18"/>
          <w:lang w:eastAsia="ru-RU"/>
        </w:rPr>
      </w:pPr>
      <w:r w:rsidRPr="004341C0">
        <w:rPr>
          <w:rFonts w:ascii="Times New Roman" w:hAnsi="Times New Roman"/>
          <w:color w:val="000000"/>
          <w:sz w:val="24"/>
          <w:szCs w:val="24"/>
          <w:lang w:eastAsia="ru-RU"/>
        </w:rPr>
        <w:t>Основным направлением работы Центра является деятельность, направленная на  предоставление гражданину, находящемуся в трудной жизненной ситуации, социальных услуг в целях нормализации условий его жизнедеятельности, повышения степени самостоятельного удовлетворения основных жизненных потребностей, реабилитация и помощь людям пожилого возраста и инвалидам в целях создания равных возможностей в различных сферах жизнедеятельности.</w:t>
      </w:r>
    </w:p>
    <w:p w:rsidR="00B03115" w:rsidRPr="004341C0" w:rsidRDefault="00B03115" w:rsidP="00E61AC0">
      <w:pPr>
        <w:shd w:val="clear" w:color="auto" w:fill="FFFFFF"/>
        <w:ind w:firstLine="567"/>
        <w:jc w:val="both"/>
        <w:rPr>
          <w:rFonts w:ascii="Times New Roman" w:hAnsi="Times New Roman"/>
          <w:color w:val="000000"/>
          <w:sz w:val="24"/>
          <w:szCs w:val="24"/>
          <w:lang w:eastAsia="ru-RU"/>
        </w:rPr>
      </w:pPr>
      <w:r w:rsidRPr="004341C0">
        <w:rPr>
          <w:rFonts w:ascii="Times New Roman" w:hAnsi="Times New Roman"/>
          <w:color w:val="000000"/>
          <w:sz w:val="24"/>
          <w:szCs w:val="24"/>
          <w:lang w:eastAsia="ru-RU"/>
        </w:rPr>
        <w:t>Центр оказывает постоянную, регулярную, периодическую либо разовую помощь гражданам для преодоления трудной жизненной ситуации и (или) нормализации условий жизнедеятельности и (или) повышения степени самостоятельного удовлетворения основных жизненных потребностей. На базе Центра работает  «Школа третьего возраста».</w:t>
      </w:r>
    </w:p>
    <w:p w:rsidR="00B03115" w:rsidRPr="00775B58" w:rsidRDefault="00B03115" w:rsidP="00E61AC0">
      <w:pPr>
        <w:shd w:val="clear" w:color="auto" w:fill="FFFFFF"/>
        <w:ind w:firstLine="567"/>
        <w:jc w:val="both"/>
        <w:rPr>
          <w:rFonts w:ascii="Times New Roman" w:hAnsi="Times New Roman"/>
          <w:color w:val="000000"/>
          <w:sz w:val="24"/>
          <w:szCs w:val="24"/>
          <w:lang w:eastAsia="ru-RU"/>
        </w:rPr>
      </w:pPr>
      <w:r w:rsidRPr="004341C0">
        <w:rPr>
          <w:rFonts w:ascii="Times New Roman" w:hAnsi="Times New Roman"/>
          <w:color w:val="000000"/>
          <w:sz w:val="24"/>
          <w:szCs w:val="24"/>
          <w:lang w:eastAsia="ru-RU"/>
        </w:rPr>
        <w:t>Результаты анкетирования клиентов по оценке качества социального обслуживания данного учреждения выявили неудовлетворенность условиями предоставления социальных услуг (помещение, оборудование, мебель, инвентарь и пр.).</w:t>
      </w:r>
    </w:p>
    <w:p w:rsidR="00B03115" w:rsidRPr="007A2110" w:rsidRDefault="00B03115" w:rsidP="00E61AC0">
      <w:pPr>
        <w:shd w:val="clear" w:color="auto" w:fill="FFFFFF"/>
        <w:ind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3. </w:t>
      </w:r>
      <w:r w:rsidRPr="007A2110">
        <w:rPr>
          <w:rFonts w:ascii="Times New Roman" w:hAnsi="Times New Roman"/>
          <w:color w:val="000000"/>
          <w:sz w:val="24"/>
          <w:szCs w:val="24"/>
          <w:lang w:eastAsia="ru-RU"/>
        </w:rPr>
        <w:t>Ленинградское областное государственное стационарное казенное учреждение социального обслуживания «Сланцевский дом-интернат для ветеранов войны и труда» (ЛОГКУ «Сланцевский ДИ») - государственное медико-социальное учреждение общего профиля, предназначенное для постоянного проживания престарелых граждан (и инвалидов первой и второй групп</w:t>
      </w:r>
      <w:r>
        <w:rPr>
          <w:rFonts w:ascii="Times New Roman" w:hAnsi="Times New Roman"/>
          <w:color w:val="000000"/>
          <w:sz w:val="24"/>
          <w:szCs w:val="24"/>
          <w:lang w:eastAsia="ru-RU"/>
        </w:rPr>
        <w:t xml:space="preserve"> </w:t>
      </w:r>
      <w:r w:rsidRPr="007A2110">
        <w:rPr>
          <w:rFonts w:ascii="Times New Roman" w:hAnsi="Times New Roman"/>
          <w:color w:val="000000"/>
          <w:sz w:val="24"/>
          <w:szCs w:val="24"/>
          <w:lang w:eastAsia="ru-RU"/>
        </w:rPr>
        <w:t>нуждающихся в уходе, бытовом и медико-социальном обслуж</w:t>
      </w:r>
      <w:r>
        <w:rPr>
          <w:rFonts w:ascii="Times New Roman" w:hAnsi="Times New Roman"/>
          <w:color w:val="000000"/>
          <w:sz w:val="24"/>
          <w:szCs w:val="24"/>
          <w:lang w:eastAsia="ru-RU"/>
        </w:rPr>
        <w:t>ивании, реабилитационных услугах. М</w:t>
      </w:r>
      <w:r w:rsidRPr="007A2110">
        <w:rPr>
          <w:rFonts w:ascii="Times New Roman" w:hAnsi="Times New Roman"/>
          <w:color w:val="000000"/>
          <w:sz w:val="24"/>
          <w:szCs w:val="24"/>
          <w:lang w:eastAsia="ru-RU"/>
        </w:rPr>
        <w:t xml:space="preserve">ощность коечного фонда </w:t>
      </w:r>
      <w:r>
        <w:rPr>
          <w:rFonts w:ascii="Times New Roman" w:hAnsi="Times New Roman"/>
          <w:color w:val="000000"/>
          <w:sz w:val="24"/>
          <w:szCs w:val="24"/>
          <w:lang w:eastAsia="ru-RU"/>
        </w:rPr>
        <w:t>учреждения составляет</w:t>
      </w:r>
      <w:r w:rsidRPr="007A2110">
        <w:rPr>
          <w:rFonts w:ascii="Times New Roman" w:hAnsi="Times New Roman"/>
          <w:color w:val="000000"/>
          <w:sz w:val="24"/>
          <w:szCs w:val="24"/>
          <w:lang w:eastAsia="ru-RU"/>
        </w:rPr>
        <w:t xml:space="preserve"> 159</w:t>
      </w:r>
      <w:r>
        <w:rPr>
          <w:rFonts w:ascii="Times New Roman" w:hAnsi="Times New Roman"/>
          <w:color w:val="000000"/>
          <w:sz w:val="24"/>
          <w:szCs w:val="24"/>
          <w:lang w:eastAsia="ru-RU"/>
        </w:rPr>
        <w:t xml:space="preserve"> ед</w:t>
      </w:r>
      <w:r w:rsidRPr="007A2110">
        <w:rPr>
          <w:rFonts w:ascii="Times New Roman" w:hAnsi="Times New Roman"/>
          <w:color w:val="000000"/>
          <w:sz w:val="24"/>
          <w:szCs w:val="24"/>
          <w:lang w:eastAsia="ru-RU"/>
        </w:rPr>
        <w:t>.</w:t>
      </w:r>
      <w:r>
        <w:rPr>
          <w:rFonts w:ascii="Times New Roman" w:hAnsi="Times New Roman"/>
          <w:color w:val="000000"/>
          <w:sz w:val="24"/>
          <w:szCs w:val="24"/>
          <w:lang w:eastAsia="ru-RU"/>
        </w:rPr>
        <w:t xml:space="preserve"> Дом-интернат предоставляет услуги всем жителям Ленинградской области.</w:t>
      </w:r>
    </w:p>
    <w:p w:rsidR="00B03115" w:rsidRPr="004341C0" w:rsidRDefault="00B03115" w:rsidP="00E61AC0">
      <w:pPr>
        <w:pStyle w:val="HTMLPreformatted"/>
        <w:tabs>
          <w:tab w:val="clear" w:pos="916"/>
          <w:tab w:val="left" w:pos="720"/>
        </w:tabs>
        <w:jc w:val="both"/>
        <w:rPr>
          <w:rFonts w:ascii="Times New Roman" w:hAnsi="Times New Roman" w:cs="Times New Roman"/>
          <w:sz w:val="24"/>
          <w:szCs w:val="24"/>
        </w:rPr>
      </w:pPr>
      <w:r w:rsidRPr="004341C0">
        <w:rPr>
          <w:rFonts w:ascii="Times New Roman" w:hAnsi="Times New Roman" w:cs="Times New Roman"/>
          <w:sz w:val="24"/>
          <w:szCs w:val="24"/>
        </w:rPr>
        <w:tab/>
        <w:t>Таким образом,</w:t>
      </w:r>
      <w:r>
        <w:rPr>
          <w:rFonts w:ascii="Times New Roman" w:hAnsi="Times New Roman" w:cs="Times New Roman"/>
          <w:sz w:val="24"/>
          <w:szCs w:val="24"/>
        </w:rPr>
        <w:t xml:space="preserve"> </w:t>
      </w:r>
      <w:r w:rsidRPr="004341C0">
        <w:rPr>
          <w:rFonts w:ascii="Times New Roman" w:hAnsi="Times New Roman" w:cs="Times New Roman"/>
          <w:sz w:val="24"/>
          <w:szCs w:val="24"/>
        </w:rPr>
        <w:t xml:space="preserve">двум ведущим учреждениям социальной защиты населения </w:t>
      </w:r>
      <w:r>
        <w:rPr>
          <w:rFonts w:ascii="Times New Roman" w:hAnsi="Times New Roman" w:cs="Times New Roman"/>
          <w:sz w:val="24"/>
          <w:szCs w:val="24"/>
        </w:rPr>
        <w:t xml:space="preserve">(Центрам «Мечта» и «Надежда») </w:t>
      </w:r>
      <w:r w:rsidRPr="004341C0">
        <w:rPr>
          <w:rFonts w:ascii="Times New Roman" w:hAnsi="Times New Roman" w:cs="Times New Roman"/>
          <w:sz w:val="24"/>
          <w:szCs w:val="24"/>
        </w:rPr>
        <w:t xml:space="preserve"> требуется увеличение </w:t>
      </w:r>
      <w:r>
        <w:rPr>
          <w:rFonts w:ascii="Times New Roman" w:hAnsi="Times New Roman" w:cs="Times New Roman"/>
          <w:sz w:val="24"/>
          <w:szCs w:val="24"/>
        </w:rPr>
        <w:t xml:space="preserve">и </w:t>
      </w:r>
      <w:r w:rsidRPr="004341C0">
        <w:rPr>
          <w:rFonts w:ascii="Times New Roman" w:hAnsi="Times New Roman" w:cs="Times New Roman"/>
          <w:sz w:val="24"/>
          <w:szCs w:val="24"/>
        </w:rPr>
        <w:t>совершенствование кадрового обеспечения и материально-технической базы.</w:t>
      </w:r>
    </w:p>
    <w:p w:rsidR="00B03115" w:rsidRPr="004341C0" w:rsidRDefault="00B03115" w:rsidP="00E61AC0">
      <w:pPr>
        <w:pStyle w:val="HTMLPreformatted"/>
        <w:tabs>
          <w:tab w:val="clear" w:pos="916"/>
          <w:tab w:val="left" w:pos="720"/>
        </w:tabs>
        <w:jc w:val="both"/>
        <w:rPr>
          <w:rFonts w:ascii="Times New Roman" w:hAnsi="Times New Roman" w:cs="Times New Roman"/>
          <w:sz w:val="24"/>
          <w:szCs w:val="24"/>
        </w:rPr>
      </w:pPr>
    </w:p>
    <w:p w:rsidR="00B03115" w:rsidRPr="004341C0" w:rsidRDefault="00B03115" w:rsidP="00C119BE">
      <w:pPr>
        <w:ind w:firstLine="567"/>
        <w:jc w:val="both"/>
        <w:rPr>
          <w:rFonts w:ascii="Times New Roman" w:hAnsi="Times New Roman"/>
          <w:b/>
          <w:sz w:val="24"/>
          <w:szCs w:val="24"/>
        </w:rPr>
      </w:pPr>
      <w:r w:rsidRPr="004341C0">
        <w:rPr>
          <w:rFonts w:ascii="Times New Roman" w:hAnsi="Times New Roman"/>
          <w:b/>
          <w:sz w:val="24"/>
          <w:szCs w:val="24"/>
        </w:rPr>
        <w:t>КУЛЬТУРА И БИБЛИОТЕЧНОЕ ОБСЛУЖИВАНИЕ</w:t>
      </w:r>
    </w:p>
    <w:p w:rsidR="00B03115" w:rsidRPr="004341C0" w:rsidRDefault="00B03115" w:rsidP="00E61AC0">
      <w:pPr>
        <w:ind w:firstLine="708"/>
        <w:jc w:val="both"/>
        <w:rPr>
          <w:rFonts w:ascii="Times New Roman" w:hAnsi="Times New Roman"/>
          <w:sz w:val="24"/>
          <w:szCs w:val="24"/>
        </w:rPr>
      </w:pPr>
      <w:r w:rsidRPr="004341C0">
        <w:rPr>
          <w:rFonts w:ascii="Times New Roman" w:hAnsi="Times New Roman"/>
          <w:sz w:val="24"/>
          <w:szCs w:val="24"/>
        </w:rPr>
        <w:t>Сфера культуры представлена следующими учреждениями:</w:t>
      </w:r>
    </w:p>
    <w:p w:rsidR="00B03115" w:rsidRPr="00C119BE" w:rsidRDefault="00B03115" w:rsidP="00C119BE">
      <w:pPr>
        <w:ind w:firstLine="708"/>
        <w:jc w:val="both"/>
        <w:rPr>
          <w:rFonts w:ascii="Times New Roman" w:hAnsi="Times New Roman"/>
          <w:sz w:val="24"/>
          <w:szCs w:val="24"/>
          <w:u w:val="single"/>
        </w:rPr>
      </w:pPr>
      <w:r w:rsidRPr="00C119BE">
        <w:rPr>
          <w:rFonts w:ascii="Times New Roman" w:hAnsi="Times New Roman"/>
          <w:sz w:val="24"/>
          <w:szCs w:val="24"/>
          <w:u w:val="single"/>
        </w:rPr>
        <w:t>1. МУК «Парк культуры и отдыха»</w:t>
      </w:r>
    </w:p>
    <w:p w:rsidR="00B03115" w:rsidRPr="004341C0" w:rsidRDefault="00B03115" w:rsidP="00E61AC0">
      <w:pPr>
        <w:suppressAutoHyphens/>
        <w:ind w:firstLine="708"/>
        <w:jc w:val="both"/>
        <w:rPr>
          <w:rFonts w:ascii="Times New Roman" w:hAnsi="Times New Roman"/>
          <w:sz w:val="24"/>
          <w:szCs w:val="24"/>
        </w:rPr>
      </w:pPr>
      <w:r w:rsidRPr="004341C0">
        <w:rPr>
          <w:rFonts w:ascii="Times New Roman" w:hAnsi="Times New Roman"/>
          <w:sz w:val="24"/>
          <w:szCs w:val="24"/>
        </w:rPr>
        <w:t xml:space="preserve">Основным направлением деятельности </w:t>
      </w:r>
      <w:r>
        <w:rPr>
          <w:rFonts w:ascii="Times New Roman" w:hAnsi="Times New Roman"/>
          <w:sz w:val="24"/>
          <w:szCs w:val="24"/>
        </w:rPr>
        <w:t xml:space="preserve">учреждения </w:t>
      </w:r>
      <w:r w:rsidRPr="004341C0">
        <w:rPr>
          <w:rFonts w:ascii="Times New Roman" w:hAnsi="Times New Roman"/>
          <w:sz w:val="24"/>
          <w:szCs w:val="24"/>
        </w:rPr>
        <w:t>является организация работы спортивно-оздоровительных клубов и секций, групп туризма и здоровья, проведение спортивных выступлений, физкультурно-массовых соревнований, иных спортивных, физкультурно-оздоровительных и туристических программ.</w:t>
      </w:r>
    </w:p>
    <w:p w:rsidR="00B03115" w:rsidRPr="00C119BE" w:rsidRDefault="00B03115" w:rsidP="00C119BE">
      <w:pPr>
        <w:ind w:firstLine="708"/>
        <w:jc w:val="both"/>
        <w:rPr>
          <w:rFonts w:ascii="Times New Roman" w:hAnsi="Times New Roman"/>
          <w:sz w:val="24"/>
          <w:szCs w:val="24"/>
          <w:u w:val="single"/>
        </w:rPr>
      </w:pPr>
      <w:r w:rsidRPr="00C119BE">
        <w:rPr>
          <w:rFonts w:ascii="Times New Roman" w:hAnsi="Times New Roman"/>
          <w:sz w:val="24"/>
          <w:szCs w:val="24"/>
          <w:u w:val="single"/>
        </w:rPr>
        <w:t>2. Муниципальное казенное учреждение культуры «Городской Дом культуры»  (820 зрительских мест)</w:t>
      </w:r>
    </w:p>
    <w:p w:rsidR="00B03115" w:rsidRPr="004341C0" w:rsidRDefault="00B03115" w:rsidP="00E61AC0">
      <w:pPr>
        <w:suppressAutoHyphens/>
        <w:ind w:firstLine="708"/>
        <w:jc w:val="both"/>
        <w:rPr>
          <w:rFonts w:ascii="Times New Roman" w:hAnsi="Times New Roman"/>
          <w:sz w:val="24"/>
          <w:szCs w:val="24"/>
        </w:rPr>
      </w:pPr>
      <w:r>
        <w:rPr>
          <w:rFonts w:ascii="Times New Roman" w:hAnsi="Times New Roman"/>
          <w:sz w:val="24"/>
          <w:szCs w:val="24"/>
        </w:rPr>
        <w:t xml:space="preserve">Мощность учреждения составляет 820 зрительских мест. Таким образом, обеспеченность населения Сланцевского городского поселения учреждениями культуры недостаточна (23,9 зрительских мест на 1000 жителей при нормативе </w:t>
      </w:r>
      <w:r w:rsidRPr="004969D1">
        <w:rPr>
          <w:rFonts w:ascii="Times New Roman" w:hAnsi="Times New Roman"/>
          <w:sz w:val="24"/>
          <w:szCs w:val="24"/>
        </w:rPr>
        <w:t>50 зрительских мест на 1</w:t>
      </w:r>
      <w:r>
        <w:rPr>
          <w:rFonts w:ascii="Times New Roman" w:hAnsi="Times New Roman"/>
          <w:sz w:val="24"/>
          <w:szCs w:val="24"/>
        </w:rPr>
        <w:t xml:space="preserve">000 </w:t>
      </w:r>
      <w:r w:rsidRPr="004969D1">
        <w:rPr>
          <w:rFonts w:ascii="Times New Roman" w:hAnsi="Times New Roman"/>
          <w:sz w:val="24"/>
          <w:szCs w:val="24"/>
        </w:rPr>
        <w:t>человек</w:t>
      </w:r>
      <w:r>
        <w:rPr>
          <w:rFonts w:ascii="Times New Roman" w:hAnsi="Times New Roman"/>
          <w:sz w:val="24"/>
          <w:szCs w:val="24"/>
        </w:rPr>
        <w:t>).</w:t>
      </w:r>
      <w:r w:rsidRPr="004341C0">
        <w:rPr>
          <w:rFonts w:ascii="Times New Roman" w:hAnsi="Times New Roman"/>
          <w:sz w:val="24"/>
          <w:szCs w:val="24"/>
        </w:rPr>
        <w:t>В 2014 г.</w:t>
      </w:r>
      <w:r>
        <w:rPr>
          <w:rFonts w:ascii="Times New Roman" w:hAnsi="Times New Roman"/>
          <w:sz w:val="24"/>
          <w:szCs w:val="24"/>
        </w:rPr>
        <w:t xml:space="preserve"> в</w:t>
      </w:r>
      <w:r w:rsidRPr="004341C0">
        <w:rPr>
          <w:rFonts w:ascii="Times New Roman" w:hAnsi="Times New Roman"/>
          <w:sz w:val="24"/>
          <w:szCs w:val="24"/>
        </w:rPr>
        <w:t xml:space="preserve"> 20клубных формирований </w:t>
      </w:r>
      <w:r>
        <w:rPr>
          <w:rFonts w:ascii="Times New Roman" w:hAnsi="Times New Roman"/>
          <w:sz w:val="24"/>
          <w:szCs w:val="24"/>
        </w:rPr>
        <w:t xml:space="preserve">Дома культуры занимались </w:t>
      </w:r>
      <w:r w:rsidRPr="004341C0">
        <w:rPr>
          <w:rFonts w:ascii="Times New Roman" w:hAnsi="Times New Roman"/>
          <w:sz w:val="24"/>
          <w:szCs w:val="24"/>
        </w:rPr>
        <w:t xml:space="preserve">381 человек из них 141 ребенок до 14 лет.  </w:t>
      </w:r>
      <w:r>
        <w:rPr>
          <w:rFonts w:ascii="Times New Roman" w:hAnsi="Times New Roman"/>
          <w:sz w:val="24"/>
          <w:szCs w:val="24"/>
        </w:rPr>
        <w:t xml:space="preserve">Косвенным показателем востребованности услуг учреждения является полученные доходы от предпринимательской деятельности  (0,8 млн руб. при общем бюджете учреждения </w:t>
      </w:r>
      <w:r w:rsidRPr="004341C0">
        <w:rPr>
          <w:rFonts w:ascii="Times New Roman" w:hAnsi="Times New Roman"/>
          <w:sz w:val="24"/>
          <w:szCs w:val="24"/>
        </w:rPr>
        <w:t>27,1 млн руб.</w:t>
      </w:r>
      <w:r>
        <w:rPr>
          <w:rFonts w:ascii="Times New Roman" w:hAnsi="Times New Roman"/>
          <w:sz w:val="24"/>
          <w:szCs w:val="24"/>
        </w:rPr>
        <w:t>)</w:t>
      </w:r>
      <w:r w:rsidRPr="004341C0">
        <w:rPr>
          <w:rFonts w:ascii="Times New Roman" w:hAnsi="Times New Roman"/>
          <w:sz w:val="24"/>
          <w:szCs w:val="24"/>
        </w:rPr>
        <w:t xml:space="preserve"> На базе учреждения действует образцовый театр кукол и молодежный театр «Бум».</w:t>
      </w:r>
    </w:p>
    <w:p w:rsidR="00B03115" w:rsidRPr="00C119BE" w:rsidRDefault="00B03115" w:rsidP="00C119BE">
      <w:pPr>
        <w:ind w:firstLine="708"/>
        <w:jc w:val="both"/>
        <w:rPr>
          <w:rFonts w:ascii="Times New Roman" w:hAnsi="Times New Roman"/>
          <w:sz w:val="24"/>
          <w:szCs w:val="24"/>
          <w:u w:val="single"/>
        </w:rPr>
      </w:pPr>
      <w:r w:rsidRPr="00C119BE">
        <w:rPr>
          <w:rFonts w:ascii="Times New Roman" w:hAnsi="Times New Roman"/>
          <w:sz w:val="24"/>
          <w:szCs w:val="24"/>
          <w:u w:val="single"/>
        </w:rPr>
        <w:t>3. Муниципальное казенное учреждение культуры «Сланцевская центральная городская библиотека»</w:t>
      </w:r>
    </w:p>
    <w:p w:rsidR="00B03115" w:rsidRDefault="00B03115" w:rsidP="00E61AC0">
      <w:pPr>
        <w:ind w:firstLine="708"/>
        <w:jc w:val="both"/>
        <w:rPr>
          <w:rFonts w:ascii="Times New Roman" w:hAnsi="Times New Roman"/>
          <w:sz w:val="24"/>
          <w:szCs w:val="24"/>
        </w:rPr>
      </w:pPr>
      <w:r>
        <w:rPr>
          <w:rFonts w:ascii="Times New Roman" w:hAnsi="Times New Roman"/>
          <w:sz w:val="24"/>
          <w:szCs w:val="24"/>
        </w:rPr>
        <w:t xml:space="preserve">Уровень обеспеченности населения библиотеками с учетом показателей библиотечного фонда в период 2012-2014 гг.составлял 100%. </w:t>
      </w:r>
      <w:r w:rsidRPr="004341C0">
        <w:rPr>
          <w:rFonts w:ascii="Times New Roman" w:hAnsi="Times New Roman"/>
          <w:sz w:val="24"/>
          <w:szCs w:val="24"/>
        </w:rPr>
        <w:t>Объем библиотечного фонда составляет 171569 экз., в т.ч. 170632 – печатные. Объем электронного каталога – 52041 ед. Количество пользователей в 2014 г. состав</w:t>
      </w:r>
      <w:r>
        <w:rPr>
          <w:rFonts w:ascii="Times New Roman" w:hAnsi="Times New Roman"/>
          <w:sz w:val="24"/>
          <w:szCs w:val="24"/>
        </w:rPr>
        <w:t>ляло</w:t>
      </w:r>
      <w:r w:rsidRPr="004341C0">
        <w:rPr>
          <w:rFonts w:ascii="Times New Roman" w:hAnsi="Times New Roman"/>
          <w:sz w:val="24"/>
          <w:szCs w:val="24"/>
        </w:rPr>
        <w:t xml:space="preserve"> 7820 чел. из них 3420 – дети. Количество посещений – 110744, количество массовых мероприятий - 949. На базе </w:t>
      </w:r>
      <w:r>
        <w:rPr>
          <w:rFonts w:ascii="Times New Roman" w:hAnsi="Times New Roman"/>
          <w:sz w:val="24"/>
          <w:szCs w:val="24"/>
        </w:rPr>
        <w:t>библиотеки</w:t>
      </w:r>
      <w:r w:rsidRPr="004341C0">
        <w:rPr>
          <w:rFonts w:ascii="Times New Roman" w:hAnsi="Times New Roman"/>
          <w:sz w:val="24"/>
          <w:szCs w:val="24"/>
        </w:rPr>
        <w:t xml:space="preserve">  действует 7</w:t>
      </w:r>
      <w:r>
        <w:rPr>
          <w:rFonts w:ascii="Times New Roman" w:hAnsi="Times New Roman"/>
          <w:sz w:val="24"/>
          <w:szCs w:val="24"/>
        </w:rPr>
        <w:t xml:space="preserve"> </w:t>
      </w:r>
      <w:r w:rsidRPr="004341C0">
        <w:rPr>
          <w:rFonts w:ascii="Times New Roman" w:hAnsi="Times New Roman"/>
          <w:sz w:val="24"/>
          <w:szCs w:val="24"/>
        </w:rPr>
        <w:t>клубных формирований.</w:t>
      </w:r>
    </w:p>
    <w:p w:rsidR="00B03115" w:rsidRPr="00A17889" w:rsidRDefault="00B03115" w:rsidP="00C119BE">
      <w:pPr>
        <w:ind w:firstLine="708"/>
        <w:jc w:val="both"/>
        <w:rPr>
          <w:rFonts w:ascii="Times New Roman" w:hAnsi="Times New Roman"/>
          <w:sz w:val="24"/>
          <w:szCs w:val="24"/>
          <w:u w:val="single"/>
        </w:rPr>
      </w:pPr>
      <w:r w:rsidRPr="00A17889">
        <w:rPr>
          <w:rFonts w:ascii="Times New Roman" w:hAnsi="Times New Roman"/>
          <w:sz w:val="24"/>
          <w:szCs w:val="24"/>
          <w:u w:val="single"/>
        </w:rPr>
        <w:t xml:space="preserve">4. Дворец культуры </w:t>
      </w:r>
      <w:r>
        <w:rPr>
          <w:rFonts w:ascii="Times New Roman" w:hAnsi="Times New Roman"/>
          <w:sz w:val="24"/>
          <w:szCs w:val="24"/>
          <w:u w:val="single"/>
        </w:rPr>
        <w:t xml:space="preserve">ранее принадлежавший </w:t>
      </w:r>
      <w:r w:rsidRPr="00A17889">
        <w:rPr>
          <w:rFonts w:ascii="Times New Roman" w:hAnsi="Times New Roman"/>
          <w:sz w:val="24"/>
          <w:szCs w:val="24"/>
          <w:u w:val="single"/>
        </w:rPr>
        <w:t>ОАО «Завод «Сланцы»</w:t>
      </w:r>
    </w:p>
    <w:p w:rsidR="00B03115" w:rsidRPr="00A17889" w:rsidRDefault="00B03115" w:rsidP="00E61AC0">
      <w:pPr>
        <w:ind w:firstLine="708"/>
        <w:jc w:val="both"/>
        <w:rPr>
          <w:rFonts w:ascii="Times New Roman" w:hAnsi="Times New Roman"/>
          <w:sz w:val="24"/>
          <w:szCs w:val="24"/>
        </w:rPr>
      </w:pPr>
      <w:r w:rsidRPr="00A17889">
        <w:rPr>
          <w:rFonts w:ascii="Times New Roman" w:hAnsi="Times New Roman"/>
          <w:sz w:val="24"/>
          <w:szCs w:val="24"/>
        </w:rPr>
        <w:t>В настоящий момент передан муниципальную собственность, находится в аварийном состоянии и не функционирует. Все клубные формирования занимаются на базе Городского дома культуры</w:t>
      </w:r>
    </w:p>
    <w:p w:rsidR="00B03115" w:rsidRPr="00C119BE" w:rsidRDefault="00B03115" w:rsidP="00C119BE">
      <w:pPr>
        <w:ind w:firstLine="708"/>
        <w:jc w:val="both"/>
        <w:rPr>
          <w:rFonts w:ascii="Times New Roman" w:hAnsi="Times New Roman"/>
          <w:sz w:val="24"/>
          <w:szCs w:val="24"/>
          <w:u w:val="single"/>
        </w:rPr>
      </w:pPr>
      <w:r w:rsidRPr="00C119BE">
        <w:rPr>
          <w:rFonts w:ascii="Times New Roman" w:hAnsi="Times New Roman"/>
          <w:sz w:val="24"/>
          <w:szCs w:val="24"/>
          <w:u w:val="single"/>
        </w:rPr>
        <w:t>5. Сланцевский историко-краеведческий музей (филиал ЛО ГУК «Музейное агентство»).</w:t>
      </w:r>
    </w:p>
    <w:p w:rsidR="00B03115" w:rsidRPr="004341C0" w:rsidRDefault="00B03115" w:rsidP="00E61AC0">
      <w:pPr>
        <w:ind w:firstLine="708"/>
        <w:jc w:val="both"/>
        <w:rPr>
          <w:rFonts w:ascii="Times New Roman" w:hAnsi="Times New Roman"/>
          <w:sz w:val="24"/>
          <w:szCs w:val="24"/>
        </w:rPr>
      </w:pPr>
      <w:r w:rsidRPr="00083925">
        <w:rPr>
          <w:rFonts w:ascii="Times New Roman" w:hAnsi="Times New Roman"/>
          <w:sz w:val="24"/>
          <w:szCs w:val="24"/>
        </w:rPr>
        <w:t xml:space="preserve">По состоянию на 01.01.2015 г. в капитальном ремонте </w:t>
      </w:r>
      <w:r>
        <w:rPr>
          <w:rFonts w:ascii="Times New Roman" w:hAnsi="Times New Roman"/>
          <w:sz w:val="24"/>
          <w:szCs w:val="24"/>
        </w:rPr>
        <w:t>нуждались</w:t>
      </w:r>
      <w:r w:rsidRPr="00083925">
        <w:rPr>
          <w:rFonts w:ascii="Times New Roman" w:hAnsi="Times New Roman"/>
          <w:sz w:val="24"/>
          <w:szCs w:val="24"/>
        </w:rPr>
        <w:t xml:space="preserve"> Сланцевский городской Дом культуры</w:t>
      </w:r>
      <w:r>
        <w:rPr>
          <w:rFonts w:ascii="Times New Roman" w:hAnsi="Times New Roman"/>
          <w:sz w:val="24"/>
          <w:szCs w:val="24"/>
        </w:rPr>
        <w:t xml:space="preserve"> и отдельные </w:t>
      </w:r>
      <w:r w:rsidRPr="00083925">
        <w:rPr>
          <w:rFonts w:ascii="Times New Roman" w:hAnsi="Times New Roman"/>
          <w:sz w:val="24"/>
          <w:szCs w:val="24"/>
        </w:rPr>
        <w:t>здания Парка культуры и отдыха</w:t>
      </w:r>
      <w:r>
        <w:rPr>
          <w:rFonts w:ascii="Times New Roman" w:hAnsi="Times New Roman"/>
          <w:sz w:val="24"/>
          <w:szCs w:val="24"/>
        </w:rPr>
        <w:t>. Ремонт учреждений культуры выполняется  в рамках муни</w:t>
      </w:r>
      <w:r w:rsidRPr="004341C0">
        <w:rPr>
          <w:rFonts w:ascii="Times New Roman" w:hAnsi="Times New Roman"/>
          <w:kern w:val="1"/>
          <w:sz w:val="24"/>
          <w:szCs w:val="24"/>
          <w:lang w:bidi="hi-IN"/>
        </w:rPr>
        <w:t>ципальной программы «Развитие культуры, спорта и молодежной политики Сланцевского городского поселения», утвержден</w:t>
      </w:r>
      <w:r>
        <w:rPr>
          <w:rFonts w:ascii="Times New Roman" w:hAnsi="Times New Roman"/>
          <w:kern w:val="1"/>
          <w:sz w:val="24"/>
          <w:szCs w:val="24"/>
          <w:lang w:bidi="hi-IN"/>
        </w:rPr>
        <w:t>ной постановлением</w:t>
      </w:r>
      <w:r w:rsidRPr="004341C0">
        <w:rPr>
          <w:rFonts w:ascii="Times New Roman" w:hAnsi="Times New Roman"/>
          <w:kern w:val="1"/>
          <w:sz w:val="24"/>
          <w:szCs w:val="24"/>
          <w:lang w:bidi="hi-IN"/>
        </w:rPr>
        <w:t xml:space="preserve"> администрации Сланцевского муниципального района от 24.03.2014 г. № 487-п</w:t>
      </w:r>
      <w:r>
        <w:rPr>
          <w:rFonts w:ascii="Times New Roman" w:hAnsi="Times New Roman"/>
          <w:kern w:val="1"/>
          <w:sz w:val="24"/>
          <w:szCs w:val="24"/>
          <w:lang w:bidi="hi-IN"/>
        </w:rPr>
        <w:t>.</w:t>
      </w:r>
    </w:p>
    <w:p w:rsidR="00B03115" w:rsidRDefault="00B03115" w:rsidP="00C119BE">
      <w:pPr>
        <w:pStyle w:val="BodyText"/>
        <w:spacing w:after="0"/>
        <w:jc w:val="both"/>
        <w:rPr>
          <w:rStyle w:val="CharStyle6"/>
          <w:kern w:val="1"/>
          <w:lang w:eastAsia="zh-CN" w:bidi="hi-IN"/>
        </w:rPr>
      </w:pPr>
      <w:r w:rsidRPr="004341C0">
        <w:rPr>
          <w:kern w:val="1"/>
          <w:szCs w:val="24"/>
          <w:lang w:bidi="hi-IN"/>
        </w:rPr>
        <w:tab/>
      </w:r>
    </w:p>
    <w:p w:rsidR="00B03115" w:rsidRPr="004341C0" w:rsidRDefault="00B03115" w:rsidP="00C119BE">
      <w:pPr>
        <w:pStyle w:val="BodyText"/>
        <w:spacing w:after="0"/>
        <w:ind w:firstLine="708"/>
        <w:jc w:val="both"/>
        <w:rPr>
          <w:rStyle w:val="CharStyle6"/>
          <w:kern w:val="1"/>
          <w:lang w:eastAsia="zh-CN" w:bidi="hi-IN"/>
        </w:rPr>
      </w:pPr>
      <w:r w:rsidRPr="004341C0">
        <w:rPr>
          <w:rStyle w:val="CharStyle6"/>
          <w:kern w:val="1"/>
          <w:lang w:eastAsia="zh-CN" w:bidi="hi-IN"/>
        </w:rPr>
        <w:t>Кадровая обеспеченность отрасли снижается, что предполагает реализацию мер по привлечению квалифицированных специалистов</w:t>
      </w:r>
    </w:p>
    <w:p w:rsidR="00B03115" w:rsidRPr="004341C0" w:rsidRDefault="00B03115" w:rsidP="00E61AC0">
      <w:pPr>
        <w:rPr>
          <w:rFonts w:ascii="Times New Roman" w:hAnsi="Times New Roman"/>
          <w:b/>
          <w:bCs/>
          <w:color w:val="000000"/>
          <w:sz w:val="24"/>
          <w:szCs w:val="24"/>
          <w:lang w:eastAsia="ru-RU"/>
        </w:rPr>
      </w:pPr>
    </w:p>
    <w:p w:rsidR="00B03115" w:rsidRPr="00F3722E" w:rsidRDefault="00B03115" w:rsidP="00E61AC0">
      <w:pPr>
        <w:rPr>
          <w:rFonts w:ascii="Times New Roman" w:hAnsi="Times New Roman"/>
          <w:color w:val="000000"/>
          <w:sz w:val="24"/>
          <w:szCs w:val="24"/>
          <w:lang w:eastAsia="ru-RU"/>
        </w:rPr>
      </w:pPr>
      <w:r w:rsidRPr="00F3722E">
        <w:rPr>
          <w:rFonts w:ascii="Times New Roman" w:hAnsi="Times New Roman"/>
          <w:bCs/>
          <w:color w:val="000000"/>
          <w:sz w:val="24"/>
          <w:szCs w:val="24"/>
          <w:lang w:eastAsia="ru-RU"/>
        </w:rPr>
        <w:t>Таблица</w:t>
      </w:r>
      <w:r>
        <w:rPr>
          <w:rFonts w:ascii="Times New Roman" w:hAnsi="Times New Roman"/>
          <w:bCs/>
          <w:color w:val="000000"/>
          <w:sz w:val="24"/>
          <w:szCs w:val="24"/>
          <w:lang w:eastAsia="ru-RU"/>
        </w:rPr>
        <w:t xml:space="preserve"> 17 – </w:t>
      </w:r>
      <w:r w:rsidRPr="00F3722E">
        <w:rPr>
          <w:rFonts w:ascii="Times New Roman" w:hAnsi="Times New Roman"/>
          <w:bCs/>
          <w:color w:val="000000"/>
          <w:sz w:val="24"/>
          <w:szCs w:val="24"/>
          <w:lang w:eastAsia="ru-RU"/>
        </w:rPr>
        <w:t>Динамика кадровой обеспеченности сферы культуры Сланцевского городского поселения, чел.</w:t>
      </w:r>
    </w:p>
    <w:tbl>
      <w:tblPr>
        <w:tblW w:w="5000" w:type="pct"/>
        <w:tblCellMar>
          <w:left w:w="0" w:type="dxa"/>
          <w:right w:w="0" w:type="dxa"/>
        </w:tblCellMar>
        <w:tblLook w:val="00A0"/>
      </w:tblPr>
      <w:tblGrid>
        <w:gridCol w:w="4885"/>
        <w:gridCol w:w="901"/>
        <w:gridCol w:w="903"/>
        <w:gridCol w:w="903"/>
        <w:gridCol w:w="903"/>
        <w:gridCol w:w="890"/>
      </w:tblGrid>
      <w:tr w:rsidR="00B03115" w:rsidRPr="00826D8F" w:rsidTr="00C910D7">
        <w:tc>
          <w:tcPr>
            <w:tcW w:w="260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B03115" w:rsidRPr="00F25B7A" w:rsidRDefault="00B03115" w:rsidP="00C910D7">
            <w:pPr>
              <w:rPr>
                <w:rFonts w:ascii="Times New Roman" w:hAnsi="Times New Roman"/>
                <w:lang w:eastAsia="ru-RU"/>
              </w:rPr>
            </w:pPr>
            <w:r w:rsidRPr="00F25B7A">
              <w:rPr>
                <w:rFonts w:ascii="Times New Roman" w:hAnsi="Times New Roman"/>
                <w:b/>
                <w:bCs/>
                <w:lang w:eastAsia="ru-RU"/>
              </w:rPr>
              <w:t>Показатели</w:t>
            </w:r>
          </w:p>
        </w:tc>
        <w:tc>
          <w:tcPr>
            <w:tcW w:w="480" w:type="pct"/>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tcPr>
          <w:p w:rsidR="00B03115" w:rsidRPr="00F25B7A" w:rsidRDefault="00B03115" w:rsidP="00C910D7">
            <w:pPr>
              <w:rPr>
                <w:rFonts w:ascii="Times New Roman" w:hAnsi="Times New Roman"/>
                <w:lang w:eastAsia="ru-RU"/>
              </w:rPr>
            </w:pPr>
            <w:r w:rsidRPr="00F25B7A">
              <w:rPr>
                <w:rFonts w:ascii="Times New Roman" w:hAnsi="Times New Roman"/>
                <w:b/>
                <w:bCs/>
                <w:lang w:eastAsia="ru-RU"/>
              </w:rPr>
              <w:t>2010</w:t>
            </w:r>
          </w:p>
        </w:tc>
        <w:tc>
          <w:tcPr>
            <w:tcW w:w="481" w:type="pct"/>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tcPr>
          <w:p w:rsidR="00B03115" w:rsidRPr="00F25B7A" w:rsidRDefault="00B03115" w:rsidP="00C910D7">
            <w:pPr>
              <w:rPr>
                <w:rFonts w:ascii="Times New Roman" w:hAnsi="Times New Roman"/>
                <w:lang w:eastAsia="ru-RU"/>
              </w:rPr>
            </w:pPr>
            <w:r w:rsidRPr="00F25B7A">
              <w:rPr>
                <w:rFonts w:ascii="Times New Roman" w:hAnsi="Times New Roman"/>
                <w:b/>
                <w:bCs/>
                <w:lang w:eastAsia="ru-RU"/>
              </w:rPr>
              <w:t>2011</w:t>
            </w:r>
          </w:p>
        </w:tc>
        <w:tc>
          <w:tcPr>
            <w:tcW w:w="481" w:type="pct"/>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tcPr>
          <w:p w:rsidR="00B03115" w:rsidRPr="00F25B7A" w:rsidRDefault="00B03115" w:rsidP="00C910D7">
            <w:pPr>
              <w:rPr>
                <w:rFonts w:ascii="Times New Roman" w:hAnsi="Times New Roman"/>
                <w:lang w:eastAsia="ru-RU"/>
              </w:rPr>
            </w:pPr>
            <w:r w:rsidRPr="00F25B7A">
              <w:rPr>
                <w:rFonts w:ascii="Times New Roman" w:hAnsi="Times New Roman"/>
                <w:b/>
                <w:bCs/>
                <w:lang w:eastAsia="ru-RU"/>
              </w:rPr>
              <w:t>2012</w:t>
            </w:r>
          </w:p>
        </w:tc>
        <w:tc>
          <w:tcPr>
            <w:tcW w:w="481" w:type="pct"/>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tcPr>
          <w:p w:rsidR="00B03115" w:rsidRPr="00F25B7A" w:rsidRDefault="00B03115" w:rsidP="00C910D7">
            <w:pPr>
              <w:rPr>
                <w:rFonts w:ascii="Times New Roman" w:hAnsi="Times New Roman"/>
                <w:lang w:eastAsia="ru-RU"/>
              </w:rPr>
            </w:pPr>
            <w:r w:rsidRPr="00F25B7A">
              <w:rPr>
                <w:rFonts w:ascii="Times New Roman" w:hAnsi="Times New Roman"/>
                <w:b/>
                <w:bCs/>
                <w:lang w:eastAsia="ru-RU"/>
              </w:rPr>
              <w:t>2013</w:t>
            </w:r>
          </w:p>
        </w:tc>
        <w:tc>
          <w:tcPr>
            <w:tcW w:w="475" w:type="pct"/>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tcPr>
          <w:p w:rsidR="00B03115" w:rsidRPr="00F25B7A" w:rsidRDefault="00B03115" w:rsidP="00C910D7">
            <w:pPr>
              <w:rPr>
                <w:rFonts w:ascii="Times New Roman" w:hAnsi="Times New Roman"/>
                <w:lang w:eastAsia="ru-RU"/>
              </w:rPr>
            </w:pPr>
            <w:r w:rsidRPr="00F25B7A">
              <w:rPr>
                <w:rFonts w:ascii="Times New Roman" w:hAnsi="Times New Roman"/>
                <w:b/>
                <w:bCs/>
                <w:lang w:eastAsia="ru-RU"/>
              </w:rPr>
              <w:t>2014</w:t>
            </w:r>
          </w:p>
        </w:tc>
      </w:tr>
      <w:tr w:rsidR="00B03115" w:rsidRPr="00826D8F" w:rsidTr="00C910D7">
        <w:tc>
          <w:tcPr>
            <w:tcW w:w="2603" w:type="pct"/>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tcPr>
          <w:p w:rsidR="00B03115" w:rsidRPr="00F25B7A" w:rsidRDefault="00B03115" w:rsidP="00C910D7">
            <w:pPr>
              <w:rPr>
                <w:rFonts w:ascii="Times New Roman" w:hAnsi="Times New Roman"/>
                <w:lang w:eastAsia="ru-RU"/>
              </w:rPr>
            </w:pPr>
            <w:r w:rsidRPr="00F25B7A">
              <w:rPr>
                <w:rFonts w:ascii="Times New Roman" w:hAnsi="Times New Roman"/>
                <w:lang w:eastAsia="ru-RU"/>
              </w:rPr>
              <w:t>Численность работников учреждений культурно-досугового типа с учетом структурных подразделений (филиалов), всего</w:t>
            </w:r>
          </w:p>
        </w:tc>
        <w:tc>
          <w:tcPr>
            <w:tcW w:w="480"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B03115" w:rsidRPr="00F25B7A" w:rsidRDefault="00B03115" w:rsidP="00C910D7">
            <w:pPr>
              <w:rPr>
                <w:rFonts w:ascii="Times New Roman" w:hAnsi="Times New Roman"/>
                <w:lang w:eastAsia="ru-RU"/>
              </w:rPr>
            </w:pPr>
            <w:r w:rsidRPr="00F25B7A">
              <w:rPr>
                <w:rFonts w:ascii="Times New Roman" w:hAnsi="Times New Roman"/>
                <w:lang w:eastAsia="ru-RU"/>
              </w:rPr>
              <w:t>73</w:t>
            </w:r>
          </w:p>
        </w:tc>
        <w:tc>
          <w:tcPr>
            <w:tcW w:w="481"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B03115" w:rsidRPr="00F25B7A" w:rsidRDefault="00B03115" w:rsidP="00C910D7">
            <w:pPr>
              <w:rPr>
                <w:rFonts w:ascii="Times New Roman" w:hAnsi="Times New Roman"/>
                <w:lang w:eastAsia="ru-RU"/>
              </w:rPr>
            </w:pPr>
            <w:r w:rsidRPr="00F25B7A">
              <w:rPr>
                <w:rFonts w:ascii="Times New Roman" w:hAnsi="Times New Roman"/>
                <w:lang w:eastAsia="ru-RU"/>
              </w:rPr>
              <w:t>51</w:t>
            </w:r>
          </w:p>
        </w:tc>
        <w:tc>
          <w:tcPr>
            <w:tcW w:w="481"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B03115" w:rsidRPr="00F25B7A" w:rsidRDefault="00B03115" w:rsidP="00C910D7">
            <w:pPr>
              <w:rPr>
                <w:rFonts w:ascii="Times New Roman" w:hAnsi="Times New Roman"/>
                <w:lang w:eastAsia="ru-RU"/>
              </w:rPr>
            </w:pPr>
            <w:r w:rsidRPr="00F25B7A">
              <w:rPr>
                <w:rFonts w:ascii="Times New Roman" w:hAnsi="Times New Roman"/>
                <w:lang w:eastAsia="ru-RU"/>
              </w:rPr>
              <w:t>48</w:t>
            </w:r>
          </w:p>
        </w:tc>
        <w:tc>
          <w:tcPr>
            <w:tcW w:w="481"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B03115" w:rsidRPr="00F25B7A" w:rsidRDefault="00B03115" w:rsidP="00C910D7">
            <w:pPr>
              <w:rPr>
                <w:rFonts w:ascii="Times New Roman" w:hAnsi="Times New Roman"/>
                <w:lang w:eastAsia="ru-RU"/>
              </w:rPr>
            </w:pPr>
            <w:r w:rsidRPr="00F25B7A">
              <w:rPr>
                <w:rFonts w:ascii="Times New Roman" w:hAnsi="Times New Roman"/>
                <w:lang w:eastAsia="ru-RU"/>
              </w:rPr>
              <w:t>47</w:t>
            </w:r>
          </w:p>
        </w:tc>
        <w:tc>
          <w:tcPr>
            <w:tcW w:w="475"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B03115" w:rsidRPr="00F25B7A" w:rsidRDefault="00B03115" w:rsidP="00C910D7">
            <w:pPr>
              <w:rPr>
                <w:rFonts w:ascii="Times New Roman" w:hAnsi="Times New Roman"/>
                <w:lang w:eastAsia="ru-RU"/>
              </w:rPr>
            </w:pPr>
            <w:r w:rsidRPr="00F25B7A">
              <w:rPr>
                <w:rFonts w:ascii="Times New Roman" w:hAnsi="Times New Roman"/>
                <w:lang w:eastAsia="ru-RU"/>
              </w:rPr>
              <w:t>49</w:t>
            </w:r>
          </w:p>
        </w:tc>
      </w:tr>
      <w:tr w:rsidR="00B03115" w:rsidRPr="00826D8F" w:rsidTr="00C910D7">
        <w:tc>
          <w:tcPr>
            <w:tcW w:w="2603" w:type="pct"/>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tcPr>
          <w:p w:rsidR="00B03115" w:rsidRPr="00F25B7A" w:rsidRDefault="00B03115" w:rsidP="00C910D7">
            <w:pPr>
              <w:rPr>
                <w:rFonts w:ascii="Times New Roman" w:hAnsi="Times New Roman"/>
                <w:lang w:eastAsia="ru-RU"/>
              </w:rPr>
            </w:pPr>
            <w:r w:rsidRPr="00F25B7A">
              <w:rPr>
                <w:rFonts w:ascii="Times New Roman" w:hAnsi="Times New Roman"/>
                <w:lang w:eastAsia="ru-RU"/>
              </w:rPr>
              <w:t>Численность специалистов культурно-досуговой деятельности в учреждениях культурно-досугового типа с учетом структурных подразделений (филиалов)</w:t>
            </w:r>
          </w:p>
        </w:tc>
        <w:tc>
          <w:tcPr>
            <w:tcW w:w="480"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B03115" w:rsidRPr="00F25B7A" w:rsidRDefault="00B03115" w:rsidP="00C910D7">
            <w:pPr>
              <w:rPr>
                <w:rFonts w:ascii="Times New Roman" w:hAnsi="Times New Roman"/>
                <w:lang w:eastAsia="ru-RU"/>
              </w:rPr>
            </w:pPr>
            <w:r w:rsidRPr="00F25B7A">
              <w:rPr>
                <w:rFonts w:ascii="Times New Roman" w:hAnsi="Times New Roman"/>
                <w:lang w:eastAsia="ru-RU"/>
              </w:rPr>
              <w:t>36</w:t>
            </w:r>
          </w:p>
        </w:tc>
        <w:tc>
          <w:tcPr>
            <w:tcW w:w="481"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B03115" w:rsidRPr="00F25B7A" w:rsidRDefault="00B03115" w:rsidP="00C910D7">
            <w:pPr>
              <w:rPr>
                <w:rFonts w:ascii="Times New Roman" w:hAnsi="Times New Roman"/>
                <w:lang w:eastAsia="ru-RU"/>
              </w:rPr>
            </w:pPr>
            <w:r w:rsidRPr="00F25B7A">
              <w:rPr>
                <w:rFonts w:ascii="Times New Roman" w:hAnsi="Times New Roman"/>
                <w:lang w:eastAsia="ru-RU"/>
              </w:rPr>
              <w:t>19</w:t>
            </w:r>
          </w:p>
        </w:tc>
        <w:tc>
          <w:tcPr>
            <w:tcW w:w="481"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B03115" w:rsidRPr="00F25B7A" w:rsidRDefault="00B03115" w:rsidP="00C910D7">
            <w:pPr>
              <w:rPr>
                <w:rFonts w:ascii="Times New Roman" w:hAnsi="Times New Roman"/>
                <w:lang w:eastAsia="ru-RU"/>
              </w:rPr>
            </w:pPr>
            <w:r w:rsidRPr="00F25B7A">
              <w:rPr>
                <w:rFonts w:ascii="Times New Roman" w:hAnsi="Times New Roman"/>
                <w:lang w:eastAsia="ru-RU"/>
              </w:rPr>
              <w:t>23</w:t>
            </w:r>
          </w:p>
        </w:tc>
        <w:tc>
          <w:tcPr>
            <w:tcW w:w="481"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B03115" w:rsidRPr="00F25B7A" w:rsidRDefault="00B03115" w:rsidP="00C910D7">
            <w:pPr>
              <w:rPr>
                <w:rFonts w:ascii="Times New Roman" w:hAnsi="Times New Roman"/>
                <w:lang w:eastAsia="ru-RU"/>
              </w:rPr>
            </w:pPr>
            <w:r w:rsidRPr="00F25B7A">
              <w:rPr>
                <w:rFonts w:ascii="Times New Roman" w:hAnsi="Times New Roman"/>
                <w:lang w:eastAsia="ru-RU"/>
              </w:rPr>
              <w:t>25</w:t>
            </w:r>
          </w:p>
        </w:tc>
        <w:tc>
          <w:tcPr>
            <w:tcW w:w="475"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B03115" w:rsidRPr="00F25B7A" w:rsidRDefault="00B03115" w:rsidP="00C910D7">
            <w:pPr>
              <w:rPr>
                <w:rFonts w:ascii="Times New Roman" w:hAnsi="Times New Roman"/>
                <w:lang w:eastAsia="ru-RU"/>
              </w:rPr>
            </w:pPr>
            <w:r w:rsidRPr="00F25B7A">
              <w:rPr>
                <w:rFonts w:ascii="Times New Roman" w:hAnsi="Times New Roman"/>
                <w:lang w:eastAsia="ru-RU"/>
              </w:rPr>
              <w:t>23</w:t>
            </w:r>
          </w:p>
        </w:tc>
      </w:tr>
    </w:tbl>
    <w:p w:rsidR="00B03115" w:rsidRPr="00EC4AAF" w:rsidRDefault="00B03115" w:rsidP="00E61AC0">
      <w:pPr>
        <w:jc w:val="both"/>
        <w:rPr>
          <w:rFonts w:ascii="Times New Roman" w:hAnsi="Times New Roman"/>
          <w:sz w:val="24"/>
          <w:szCs w:val="24"/>
        </w:rPr>
      </w:pPr>
      <w:r w:rsidRPr="00EC4AAF">
        <w:rPr>
          <w:rFonts w:ascii="Times New Roman" w:hAnsi="Times New Roman"/>
          <w:sz w:val="24"/>
          <w:szCs w:val="24"/>
        </w:rPr>
        <w:tab/>
        <w:t>По данным комитета по культуре Ленинградской области (департамент государственной охраны, сохранения и использования объектов культурного наследия) на территории Сланцевского городского поселения расположены 9, состоящих на учете в департаменте, объектов культурного наследия, в том числе 8 памятников истории и монументального искусства регионального значения и 1 памятник архитектуры и градостроительства регионального значения.</w:t>
      </w:r>
    </w:p>
    <w:p w:rsidR="00B03115" w:rsidRPr="004341C0" w:rsidRDefault="00B03115" w:rsidP="00E61AC0">
      <w:pPr>
        <w:ind w:firstLine="708"/>
        <w:jc w:val="both"/>
        <w:rPr>
          <w:rFonts w:ascii="Times New Roman" w:hAnsi="Times New Roman"/>
          <w:sz w:val="24"/>
          <w:szCs w:val="24"/>
        </w:rPr>
      </w:pPr>
      <w:r w:rsidRPr="004341C0">
        <w:rPr>
          <w:rFonts w:ascii="Times New Roman" w:hAnsi="Times New Roman"/>
          <w:sz w:val="24"/>
          <w:szCs w:val="24"/>
        </w:rPr>
        <w:t>Таким образом, первоочередной задачей в сфере культуры является привлечение специалистов, расширение возможностей участия населения в досуговой деятельности.</w:t>
      </w:r>
    </w:p>
    <w:p w:rsidR="00B03115" w:rsidRDefault="00B03115" w:rsidP="00297DB7">
      <w:pPr>
        <w:ind w:firstLine="567"/>
        <w:jc w:val="both"/>
        <w:rPr>
          <w:rFonts w:ascii="Times New Roman" w:hAnsi="Times New Roman"/>
          <w:b/>
        </w:rPr>
      </w:pPr>
    </w:p>
    <w:p w:rsidR="00B03115" w:rsidRPr="00297DB7" w:rsidRDefault="00B03115" w:rsidP="00297DB7">
      <w:pPr>
        <w:ind w:firstLine="567"/>
        <w:jc w:val="both"/>
        <w:rPr>
          <w:rFonts w:ascii="Times New Roman" w:hAnsi="Times New Roman"/>
          <w:b/>
        </w:rPr>
      </w:pPr>
      <w:r w:rsidRPr="00297DB7">
        <w:rPr>
          <w:rFonts w:ascii="Times New Roman" w:hAnsi="Times New Roman"/>
          <w:b/>
        </w:rPr>
        <w:t>МОЛОДЕЖНАЯ ПОЛИТИКА</w:t>
      </w:r>
    </w:p>
    <w:p w:rsidR="00B03115" w:rsidRPr="004341C0" w:rsidRDefault="00B03115" w:rsidP="00E61AC0">
      <w:pPr>
        <w:pStyle w:val="BodyText"/>
        <w:spacing w:after="0"/>
        <w:ind w:firstLine="708"/>
        <w:jc w:val="both"/>
        <w:rPr>
          <w:rStyle w:val="CharStyle6"/>
          <w:kern w:val="1"/>
          <w:lang w:eastAsia="zh-CN" w:bidi="hi-IN"/>
        </w:rPr>
      </w:pPr>
      <w:r w:rsidRPr="004341C0">
        <w:rPr>
          <w:rStyle w:val="CharStyle6"/>
          <w:kern w:val="1"/>
          <w:lang w:eastAsia="zh-CN" w:bidi="hi-IN"/>
        </w:rPr>
        <w:t xml:space="preserve">Работа с </w:t>
      </w:r>
      <w:r>
        <w:rPr>
          <w:rStyle w:val="CharStyle6"/>
          <w:kern w:val="1"/>
          <w:lang w:eastAsia="zh-CN" w:bidi="hi-IN"/>
        </w:rPr>
        <w:t>молодежью осуществляется в рамках деятельности учреждений культуры, в частности,</w:t>
      </w:r>
      <w:r w:rsidRPr="004341C0">
        <w:rPr>
          <w:rStyle w:val="CharStyle6"/>
          <w:kern w:val="1"/>
          <w:lang w:eastAsia="zh-CN" w:bidi="hi-IN"/>
        </w:rPr>
        <w:t xml:space="preserve"> сектор</w:t>
      </w:r>
      <w:r>
        <w:rPr>
          <w:rStyle w:val="CharStyle6"/>
          <w:kern w:val="1"/>
          <w:lang w:eastAsia="zh-CN" w:bidi="hi-IN"/>
        </w:rPr>
        <w:t>а</w:t>
      </w:r>
      <w:r w:rsidRPr="004341C0">
        <w:rPr>
          <w:rStyle w:val="CharStyle6"/>
          <w:kern w:val="1"/>
          <w:lang w:eastAsia="zh-CN" w:bidi="hi-IN"/>
        </w:rPr>
        <w:t xml:space="preserve"> молодежных инициатив Городского Дома культуры, при котором создан Клуб волонтеров</w:t>
      </w:r>
      <w:r>
        <w:rPr>
          <w:rStyle w:val="CharStyle6"/>
          <w:kern w:val="1"/>
          <w:lang w:eastAsia="zh-CN" w:bidi="hi-IN"/>
        </w:rPr>
        <w:t>,</w:t>
      </w:r>
      <w:r w:rsidRPr="004341C0">
        <w:rPr>
          <w:rStyle w:val="CharStyle6"/>
          <w:kern w:val="1"/>
          <w:lang w:eastAsia="zh-CN" w:bidi="hi-IN"/>
        </w:rPr>
        <w:t xml:space="preserve"> отдел</w:t>
      </w:r>
      <w:r>
        <w:rPr>
          <w:rStyle w:val="CharStyle6"/>
          <w:kern w:val="1"/>
          <w:lang w:eastAsia="zh-CN" w:bidi="hi-IN"/>
        </w:rPr>
        <w:t>а</w:t>
      </w:r>
      <w:r w:rsidRPr="004341C0">
        <w:rPr>
          <w:rStyle w:val="CharStyle6"/>
          <w:kern w:val="1"/>
          <w:lang w:eastAsia="zh-CN" w:bidi="hi-IN"/>
        </w:rPr>
        <w:t xml:space="preserve"> по работе с клубами по интересам по месту жительства Парка культуры и отдыха</w:t>
      </w:r>
      <w:r>
        <w:rPr>
          <w:rStyle w:val="CharStyle6"/>
          <w:kern w:val="1"/>
          <w:lang w:eastAsia="zh-CN" w:bidi="hi-IN"/>
        </w:rPr>
        <w:t>,</w:t>
      </w:r>
      <w:r w:rsidRPr="004341C0">
        <w:rPr>
          <w:rStyle w:val="CharStyle6"/>
          <w:kern w:val="1"/>
          <w:lang w:eastAsia="zh-CN" w:bidi="hi-IN"/>
        </w:rPr>
        <w:t xml:space="preserve"> молодежный центр «Мост» Сланцевской центральной городской библиотеки.</w:t>
      </w:r>
    </w:p>
    <w:p w:rsidR="00B03115" w:rsidRDefault="00B03115" w:rsidP="00E61AC0">
      <w:pPr>
        <w:jc w:val="both"/>
        <w:rPr>
          <w:rStyle w:val="CharStyle6"/>
          <w:kern w:val="1"/>
          <w:lang w:eastAsia="en-US" w:bidi="hi-IN"/>
        </w:rPr>
      </w:pPr>
      <w:r w:rsidRPr="004341C0">
        <w:rPr>
          <w:rStyle w:val="CharStyle6"/>
          <w:kern w:val="1"/>
          <w:lang w:eastAsia="en-US" w:bidi="hi-IN"/>
        </w:rPr>
        <w:tab/>
      </w:r>
      <w:r>
        <w:rPr>
          <w:rStyle w:val="CharStyle6"/>
          <w:kern w:val="1"/>
          <w:lang w:eastAsia="en-US" w:bidi="hi-IN"/>
        </w:rPr>
        <w:t>В 2014 г. б</w:t>
      </w:r>
      <w:r w:rsidRPr="004341C0">
        <w:rPr>
          <w:rStyle w:val="CharStyle6"/>
          <w:kern w:val="1"/>
          <w:lang w:eastAsia="en-US" w:bidi="hi-IN"/>
        </w:rPr>
        <w:t xml:space="preserve">ыли проведены мероприятия, направленные на вовлечение молодежи города в активную общественную, творческую деятельность, патриотическое воспитание, профилактику девиантного поведения, употребления психоактивных веществ. </w:t>
      </w:r>
    </w:p>
    <w:p w:rsidR="00B03115" w:rsidRPr="004152F7" w:rsidRDefault="00B03115" w:rsidP="00E61AC0">
      <w:pPr>
        <w:ind w:firstLine="708"/>
        <w:jc w:val="both"/>
        <w:rPr>
          <w:rStyle w:val="CharStyle6"/>
          <w:kern w:val="1"/>
          <w:lang w:eastAsia="en-US" w:bidi="hi-IN"/>
        </w:rPr>
      </w:pPr>
      <w:r>
        <w:rPr>
          <w:rStyle w:val="CharStyle6"/>
          <w:kern w:val="1"/>
          <w:lang w:eastAsia="en-US" w:bidi="hi-IN"/>
        </w:rPr>
        <w:t xml:space="preserve">В рамках </w:t>
      </w:r>
      <w:r w:rsidRPr="004152F7">
        <w:rPr>
          <w:rStyle w:val="CharStyle6"/>
          <w:kern w:val="1"/>
          <w:lang w:eastAsia="en-US" w:bidi="hi-IN"/>
        </w:rPr>
        <w:t>поддержк</w:t>
      </w:r>
      <w:r>
        <w:rPr>
          <w:rStyle w:val="CharStyle6"/>
          <w:kern w:val="1"/>
          <w:lang w:eastAsia="en-US" w:bidi="hi-IN"/>
        </w:rPr>
        <w:t>и проектной</w:t>
      </w:r>
      <w:r w:rsidRPr="004152F7">
        <w:rPr>
          <w:rStyle w:val="CharStyle6"/>
          <w:kern w:val="1"/>
          <w:lang w:eastAsia="en-US" w:bidi="hi-IN"/>
        </w:rPr>
        <w:t xml:space="preserve"> деятельност</w:t>
      </w:r>
      <w:r>
        <w:rPr>
          <w:rStyle w:val="CharStyle6"/>
          <w:kern w:val="1"/>
          <w:lang w:eastAsia="en-US" w:bidi="hi-IN"/>
        </w:rPr>
        <w:t>и</w:t>
      </w:r>
      <w:r w:rsidRPr="004152F7">
        <w:rPr>
          <w:rStyle w:val="CharStyle6"/>
          <w:kern w:val="1"/>
          <w:lang w:eastAsia="en-US" w:bidi="hi-IN"/>
        </w:rPr>
        <w:t xml:space="preserve"> молодежи ежегодно </w:t>
      </w:r>
      <w:r>
        <w:rPr>
          <w:rStyle w:val="CharStyle6"/>
          <w:kern w:val="1"/>
          <w:lang w:eastAsia="en-US" w:bidi="hi-IN"/>
        </w:rPr>
        <w:t>проводится</w:t>
      </w:r>
      <w:r w:rsidRPr="004152F7">
        <w:rPr>
          <w:rStyle w:val="CharStyle6"/>
          <w:kern w:val="1"/>
          <w:lang w:eastAsia="en-US" w:bidi="hi-IN"/>
        </w:rPr>
        <w:t xml:space="preserve"> конкурс социальных проектов «Молодежные инициативы». Участник и победители конкурса получают финансовую помощь для реализации своих проектов, направляются для участия в конкурсах регионального и Всероссийского уровня. </w:t>
      </w:r>
    </w:p>
    <w:p w:rsidR="00B03115" w:rsidRDefault="00B03115" w:rsidP="00E61AC0">
      <w:pPr>
        <w:ind w:firstLine="708"/>
        <w:jc w:val="both"/>
        <w:rPr>
          <w:rStyle w:val="CharStyle6"/>
          <w:kern w:val="1"/>
          <w:lang w:eastAsia="en-US" w:bidi="hi-IN"/>
        </w:rPr>
      </w:pPr>
      <w:r w:rsidRPr="004152F7">
        <w:rPr>
          <w:rStyle w:val="CharStyle6"/>
          <w:kern w:val="1"/>
          <w:lang w:eastAsia="en-US" w:bidi="hi-IN"/>
        </w:rPr>
        <w:t>Летом для подростков организуются временные рабочие места</w:t>
      </w:r>
      <w:r>
        <w:rPr>
          <w:rStyle w:val="CharStyle6"/>
          <w:kern w:val="1"/>
          <w:lang w:eastAsia="en-US" w:bidi="hi-IN"/>
        </w:rPr>
        <w:t xml:space="preserve"> (в 2014 г. в Сланцевском поселении было образовано 3 бригады </w:t>
      </w:r>
      <w:r w:rsidRPr="004152F7">
        <w:rPr>
          <w:rStyle w:val="CharStyle6"/>
          <w:kern w:val="1"/>
          <w:lang w:eastAsia="en-US" w:bidi="hi-IN"/>
        </w:rPr>
        <w:t>Губернаторск</w:t>
      </w:r>
      <w:r>
        <w:rPr>
          <w:rStyle w:val="CharStyle6"/>
          <w:kern w:val="1"/>
          <w:lang w:eastAsia="en-US" w:bidi="hi-IN"/>
        </w:rPr>
        <w:t>ого молодежного</w:t>
      </w:r>
      <w:r w:rsidRPr="004152F7">
        <w:rPr>
          <w:rStyle w:val="CharStyle6"/>
          <w:kern w:val="1"/>
          <w:lang w:eastAsia="en-US" w:bidi="hi-IN"/>
        </w:rPr>
        <w:t xml:space="preserve"> трудовой отряд</w:t>
      </w:r>
      <w:r>
        <w:rPr>
          <w:rStyle w:val="CharStyle6"/>
          <w:kern w:val="1"/>
          <w:lang w:eastAsia="en-US" w:bidi="hi-IN"/>
        </w:rPr>
        <w:t>а).</w:t>
      </w:r>
    </w:p>
    <w:p w:rsidR="00B03115" w:rsidRPr="004152F7" w:rsidRDefault="00B03115" w:rsidP="00E61AC0">
      <w:pPr>
        <w:ind w:firstLine="708"/>
        <w:jc w:val="both"/>
        <w:rPr>
          <w:rStyle w:val="CharStyle6"/>
          <w:kern w:val="1"/>
          <w:lang w:eastAsia="en-US" w:bidi="hi-IN"/>
        </w:rPr>
      </w:pPr>
      <w:r w:rsidRPr="004152F7">
        <w:rPr>
          <w:rStyle w:val="CharStyle6"/>
          <w:kern w:val="1"/>
          <w:lang w:eastAsia="en-US" w:bidi="hi-IN"/>
        </w:rPr>
        <w:t>Из городского бюджета было выделено свыше 1 млн. рублей на организацию летнего оздоровительного лагеря для 15 детей в возрасте от 10 до 15 лет на базе клуба по интересам по месту жительства, 38 временных рабочих мест для подростков на базе Парка культуры и отдыха, библиотеки, организацию работы ГМТО (50 человек) на базе Городского Дома культуры, клубов по интересам Парка культуры и отдыха.</w:t>
      </w:r>
    </w:p>
    <w:p w:rsidR="00B03115" w:rsidRPr="004341C0" w:rsidRDefault="00B03115" w:rsidP="00E61AC0">
      <w:pPr>
        <w:ind w:firstLine="708"/>
        <w:jc w:val="both"/>
        <w:rPr>
          <w:rStyle w:val="CharStyle6"/>
          <w:kern w:val="1"/>
          <w:lang w:eastAsia="en-US" w:bidi="hi-IN"/>
        </w:rPr>
      </w:pPr>
      <w:r>
        <w:rPr>
          <w:rStyle w:val="CharStyle6"/>
          <w:kern w:val="1"/>
          <w:lang w:eastAsia="en-US" w:bidi="hi-IN"/>
        </w:rPr>
        <w:t>В то же время, о</w:t>
      </w:r>
      <w:r w:rsidRPr="007A2110">
        <w:rPr>
          <w:rStyle w:val="CharStyle6"/>
          <w:kern w:val="1"/>
          <w:lang w:eastAsia="en-US" w:bidi="hi-IN"/>
        </w:rPr>
        <w:t>беспеченность объектами инфраструктуры молодежной политики недостаточна и составляет порядка 50 % от норматива.</w:t>
      </w:r>
    </w:p>
    <w:p w:rsidR="00B03115" w:rsidRDefault="00B03115" w:rsidP="00E61AC0">
      <w:pPr>
        <w:pStyle w:val="HTMLPreformatted"/>
        <w:tabs>
          <w:tab w:val="clear" w:pos="916"/>
          <w:tab w:val="left" w:pos="720"/>
        </w:tabs>
        <w:jc w:val="center"/>
        <w:rPr>
          <w:rFonts w:ascii="Times New Roman" w:hAnsi="Times New Roman" w:cs="Times New Roman"/>
          <w:b/>
          <w:sz w:val="24"/>
          <w:szCs w:val="24"/>
        </w:rPr>
      </w:pPr>
    </w:p>
    <w:p w:rsidR="00B03115" w:rsidRPr="00297DB7" w:rsidRDefault="00B03115" w:rsidP="00297DB7">
      <w:pPr>
        <w:ind w:firstLine="567"/>
        <w:jc w:val="both"/>
        <w:rPr>
          <w:rFonts w:ascii="Times New Roman" w:hAnsi="Times New Roman"/>
          <w:b/>
        </w:rPr>
      </w:pPr>
      <w:r w:rsidRPr="00297DB7">
        <w:rPr>
          <w:rFonts w:ascii="Times New Roman" w:hAnsi="Times New Roman"/>
          <w:b/>
        </w:rPr>
        <w:t>ФИЗИЧЕСКАЯ КУЛЬТУРА И СПОРТ</w:t>
      </w:r>
    </w:p>
    <w:p w:rsidR="00B03115" w:rsidRDefault="00B03115" w:rsidP="00297DB7">
      <w:pPr>
        <w:ind w:firstLine="567"/>
        <w:jc w:val="both"/>
        <w:rPr>
          <w:rFonts w:ascii="Times New Roman" w:hAnsi="Times New Roman"/>
          <w:sz w:val="24"/>
          <w:szCs w:val="24"/>
        </w:rPr>
      </w:pPr>
      <w:r w:rsidRPr="00297DB7">
        <w:rPr>
          <w:rFonts w:ascii="Times New Roman" w:hAnsi="Times New Roman"/>
          <w:b/>
        </w:rPr>
        <w:tab/>
      </w:r>
      <w:r w:rsidRPr="004152F7">
        <w:rPr>
          <w:rFonts w:ascii="Times New Roman" w:hAnsi="Times New Roman"/>
          <w:sz w:val="24"/>
          <w:szCs w:val="24"/>
        </w:rPr>
        <w:t xml:space="preserve">В Сланцевском муниципальном районе </w:t>
      </w:r>
      <w:r>
        <w:rPr>
          <w:rFonts w:ascii="Times New Roman" w:hAnsi="Times New Roman"/>
          <w:sz w:val="24"/>
          <w:szCs w:val="24"/>
        </w:rPr>
        <w:t>функционирует</w:t>
      </w:r>
      <w:r w:rsidRPr="004152F7">
        <w:rPr>
          <w:rFonts w:ascii="Times New Roman" w:hAnsi="Times New Roman"/>
          <w:sz w:val="24"/>
          <w:szCs w:val="24"/>
        </w:rPr>
        <w:t xml:space="preserve"> 8 спортивных общественных федераций, детско-молодежное объединение «Центр «Ру.Слан», общественное объединение «Клуб бокса им. Мальченко».</w:t>
      </w:r>
    </w:p>
    <w:p w:rsidR="00B03115" w:rsidRPr="007A2110" w:rsidRDefault="00B03115" w:rsidP="00E61AC0">
      <w:pPr>
        <w:pStyle w:val="HTMLPreformatted"/>
        <w:tabs>
          <w:tab w:val="clear" w:pos="916"/>
          <w:tab w:val="left" w:pos="720"/>
        </w:tabs>
        <w:jc w:val="both"/>
        <w:rPr>
          <w:rFonts w:ascii="Times New Roman" w:hAnsi="Times New Roman" w:cs="Times New Roman"/>
          <w:sz w:val="24"/>
          <w:szCs w:val="24"/>
        </w:rPr>
      </w:pPr>
      <w:r>
        <w:rPr>
          <w:rFonts w:ascii="Times New Roman" w:hAnsi="Times New Roman" w:cs="Times New Roman"/>
          <w:sz w:val="24"/>
          <w:szCs w:val="24"/>
        </w:rPr>
        <w:tab/>
        <w:t>Ведущим учреждением отрасли по работе с детьми является</w:t>
      </w:r>
      <w:r w:rsidRPr="004341C0">
        <w:rPr>
          <w:rFonts w:ascii="Times New Roman" w:hAnsi="Times New Roman" w:cs="Times New Roman"/>
          <w:sz w:val="24"/>
          <w:szCs w:val="24"/>
        </w:rPr>
        <w:t xml:space="preserve"> МОУ ДОД "Сланцевская детско-юношеская спортивная школа". Учебный процесс осуще</w:t>
      </w:r>
      <w:r w:rsidRPr="004341C0">
        <w:rPr>
          <w:rFonts w:ascii="Times New Roman" w:hAnsi="Times New Roman" w:cs="Times New Roman"/>
          <w:sz w:val="24"/>
          <w:szCs w:val="24"/>
        </w:rPr>
        <w:softHyphen/>
        <w:t>ствляет тренерско-преподавательский состав в количестве 38 человек. В летний период на базе ДЮСШ работает спортивно-оздоровительный лагерь. Материально-техническая база учреждения находится в удовлетвори</w:t>
      </w:r>
      <w:r w:rsidRPr="004341C0">
        <w:rPr>
          <w:rFonts w:ascii="Times New Roman" w:hAnsi="Times New Roman" w:cs="Times New Roman"/>
          <w:sz w:val="24"/>
          <w:szCs w:val="24"/>
        </w:rPr>
        <w:softHyphen/>
        <w:t xml:space="preserve">тельном состоянии. Дети </w:t>
      </w:r>
      <w:r>
        <w:rPr>
          <w:rFonts w:ascii="Times New Roman" w:hAnsi="Times New Roman" w:cs="Times New Roman"/>
          <w:sz w:val="24"/>
          <w:szCs w:val="24"/>
        </w:rPr>
        <w:t xml:space="preserve">могут посещать секции </w:t>
      </w:r>
      <w:r w:rsidRPr="007A2110">
        <w:rPr>
          <w:rFonts w:ascii="Times New Roman" w:hAnsi="Times New Roman" w:cs="Times New Roman"/>
          <w:sz w:val="24"/>
          <w:szCs w:val="24"/>
        </w:rPr>
        <w:t>спортивн</w:t>
      </w:r>
      <w:r>
        <w:rPr>
          <w:rFonts w:ascii="Times New Roman" w:hAnsi="Times New Roman" w:cs="Times New Roman"/>
          <w:sz w:val="24"/>
          <w:szCs w:val="24"/>
        </w:rPr>
        <w:t xml:space="preserve">ой гимнастики, </w:t>
      </w:r>
      <w:r w:rsidRPr="007A2110">
        <w:rPr>
          <w:rFonts w:ascii="Times New Roman" w:hAnsi="Times New Roman" w:cs="Times New Roman"/>
          <w:sz w:val="24"/>
          <w:szCs w:val="24"/>
        </w:rPr>
        <w:t>л</w:t>
      </w:r>
      <w:r>
        <w:rPr>
          <w:rFonts w:ascii="Times New Roman" w:hAnsi="Times New Roman" w:cs="Times New Roman"/>
          <w:sz w:val="24"/>
          <w:szCs w:val="24"/>
        </w:rPr>
        <w:t>е</w:t>
      </w:r>
      <w:r w:rsidRPr="007A2110">
        <w:rPr>
          <w:rFonts w:ascii="Times New Roman" w:hAnsi="Times New Roman" w:cs="Times New Roman"/>
          <w:sz w:val="24"/>
          <w:szCs w:val="24"/>
        </w:rPr>
        <w:t>гк</w:t>
      </w:r>
      <w:r>
        <w:rPr>
          <w:rFonts w:ascii="Times New Roman" w:hAnsi="Times New Roman" w:cs="Times New Roman"/>
          <w:sz w:val="24"/>
          <w:szCs w:val="24"/>
        </w:rPr>
        <w:t>ой</w:t>
      </w:r>
      <w:r w:rsidRPr="007A2110">
        <w:rPr>
          <w:rFonts w:ascii="Times New Roman" w:hAnsi="Times New Roman" w:cs="Times New Roman"/>
          <w:sz w:val="24"/>
          <w:szCs w:val="24"/>
        </w:rPr>
        <w:t xml:space="preserve"> атлетик</w:t>
      </w:r>
      <w:r>
        <w:rPr>
          <w:rFonts w:ascii="Times New Roman" w:hAnsi="Times New Roman" w:cs="Times New Roman"/>
          <w:sz w:val="24"/>
          <w:szCs w:val="24"/>
        </w:rPr>
        <w:t xml:space="preserve">и, шахмат, </w:t>
      </w:r>
      <w:r w:rsidRPr="007A2110">
        <w:rPr>
          <w:rFonts w:ascii="Times New Roman" w:hAnsi="Times New Roman" w:cs="Times New Roman"/>
          <w:sz w:val="24"/>
          <w:szCs w:val="24"/>
        </w:rPr>
        <w:t>спортивн</w:t>
      </w:r>
      <w:r>
        <w:rPr>
          <w:rFonts w:ascii="Times New Roman" w:hAnsi="Times New Roman" w:cs="Times New Roman"/>
          <w:sz w:val="24"/>
          <w:szCs w:val="24"/>
        </w:rPr>
        <w:t>ой</w:t>
      </w:r>
      <w:r w:rsidRPr="007A2110">
        <w:rPr>
          <w:rFonts w:ascii="Times New Roman" w:hAnsi="Times New Roman" w:cs="Times New Roman"/>
          <w:sz w:val="24"/>
          <w:szCs w:val="24"/>
        </w:rPr>
        <w:t xml:space="preserve"> аэробик</w:t>
      </w:r>
      <w:r>
        <w:rPr>
          <w:rFonts w:ascii="Times New Roman" w:hAnsi="Times New Roman" w:cs="Times New Roman"/>
          <w:sz w:val="24"/>
          <w:szCs w:val="24"/>
        </w:rPr>
        <w:t xml:space="preserve">и, плавания, </w:t>
      </w:r>
      <w:r w:rsidRPr="007A2110">
        <w:rPr>
          <w:rFonts w:ascii="Times New Roman" w:hAnsi="Times New Roman" w:cs="Times New Roman"/>
          <w:sz w:val="24"/>
          <w:szCs w:val="24"/>
        </w:rPr>
        <w:t>футбол</w:t>
      </w:r>
      <w:r>
        <w:rPr>
          <w:rFonts w:ascii="Times New Roman" w:hAnsi="Times New Roman" w:cs="Times New Roman"/>
          <w:sz w:val="24"/>
          <w:szCs w:val="24"/>
        </w:rPr>
        <w:t xml:space="preserve">а, борьбы и </w:t>
      </w:r>
      <w:r w:rsidRPr="007A2110">
        <w:rPr>
          <w:rFonts w:ascii="Times New Roman" w:hAnsi="Times New Roman" w:cs="Times New Roman"/>
          <w:sz w:val="24"/>
          <w:szCs w:val="24"/>
        </w:rPr>
        <w:t>баскетбол</w:t>
      </w:r>
      <w:r>
        <w:rPr>
          <w:rFonts w:ascii="Times New Roman" w:hAnsi="Times New Roman" w:cs="Times New Roman"/>
          <w:sz w:val="24"/>
          <w:szCs w:val="24"/>
        </w:rPr>
        <w:t>а.</w:t>
      </w:r>
    </w:p>
    <w:p w:rsidR="00B03115" w:rsidRPr="004341C0" w:rsidRDefault="00B03115" w:rsidP="00E61AC0">
      <w:pPr>
        <w:pStyle w:val="HTMLPreformatted"/>
        <w:tabs>
          <w:tab w:val="clear" w:pos="916"/>
          <w:tab w:val="left" w:pos="720"/>
        </w:tabs>
        <w:jc w:val="both"/>
        <w:rPr>
          <w:rFonts w:ascii="Times New Roman" w:hAnsi="Times New Roman" w:cs="Times New Roman"/>
          <w:sz w:val="24"/>
          <w:szCs w:val="24"/>
        </w:rPr>
      </w:pPr>
      <w:r w:rsidRPr="004341C0">
        <w:rPr>
          <w:rFonts w:ascii="Times New Roman" w:hAnsi="Times New Roman" w:cs="Times New Roman"/>
          <w:sz w:val="24"/>
          <w:szCs w:val="24"/>
        </w:rPr>
        <w:tab/>
        <w:t>Численность занимающихся в  ДЮСШ остается стабильной сокращается (1410 чел. в 2010 г . и 1401 чел. в 2014 г.).</w:t>
      </w:r>
    </w:p>
    <w:p w:rsidR="00B03115" w:rsidRPr="004341C0" w:rsidRDefault="00B03115" w:rsidP="00E61AC0">
      <w:pPr>
        <w:pStyle w:val="HTMLPreformatted"/>
        <w:tabs>
          <w:tab w:val="left" w:pos="720"/>
        </w:tabs>
        <w:jc w:val="both"/>
        <w:rPr>
          <w:rFonts w:ascii="Times New Roman" w:hAnsi="Times New Roman" w:cs="Times New Roman"/>
          <w:sz w:val="24"/>
          <w:szCs w:val="24"/>
        </w:rPr>
      </w:pPr>
      <w:r w:rsidRPr="004341C0">
        <w:rPr>
          <w:rFonts w:ascii="Times New Roman" w:hAnsi="Times New Roman" w:cs="Times New Roman"/>
          <w:sz w:val="24"/>
          <w:szCs w:val="24"/>
        </w:rPr>
        <w:tab/>
        <w:t xml:space="preserve">Стадион «Химик» </w:t>
      </w:r>
      <w:r>
        <w:rPr>
          <w:rFonts w:ascii="Times New Roman" w:hAnsi="Times New Roman" w:cs="Times New Roman"/>
          <w:sz w:val="24"/>
          <w:szCs w:val="24"/>
        </w:rPr>
        <w:t xml:space="preserve">ранее </w:t>
      </w:r>
      <w:r w:rsidRPr="004341C0">
        <w:rPr>
          <w:rFonts w:ascii="Times New Roman" w:hAnsi="Times New Roman" w:cs="Times New Roman"/>
          <w:sz w:val="24"/>
          <w:szCs w:val="24"/>
        </w:rPr>
        <w:t>явля</w:t>
      </w:r>
      <w:r>
        <w:rPr>
          <w:rFonts w:ascii="Times New Roman" w:hAnsi="Times New Roman" w:cs="Times New Roman"/>
          <w:sz w:val="24"/>
          <w:szCs w:val="24"/>
        </w:rPr>
        <w:t>лся</w:t>
      </w:r>
      <w:r w:rsidRPr="004341C0">
        <w:rPr>
          <w:rFonts w:ascii="Times New Roman" w:hAnsi="Times New Roman" w:cs="Times New Roman"/>
          <w:sz w:val="24"/>
          <w:szCs w:val="24"/>
        </w:rPr>
        <w:t xml:space="preserve"> элементом инфраструктуры ОАО «Завод Сланцы»</w:t>
      </w:r>
      <w:r>
        <w:rPr>
          <w:rFonts w:ascii="Times New Roman" w:hAnsi="Times New Roman" w:cs="Times New Roman"/>
          <w:sz w:val="24"/>
          <w:szCs w:val="24"/>
        </w:rPr>
        <w:t>, в настоящее на его территории функционирует новое учреждение ФОК «Сланцы».</w:t>
      </w:r>
      <w:r w:rsidRPr="004341C0">
        <w:rPr>
          <w:rFonts w:ascii="Times New Roman" w:hAnsi="Times New Roman" w:cs="Times New Roman"/>
          <w:sz w:val="24"/>
          <w:szCs w:val="24"/>
        </w:rPr>
        <w:t xml:space="preserve"> На базе стадиона функционируют спортивные секции волейбола, баскетбола и футбола. На плат</w:t>
      </w:r>
      <w:r w:rsidRPr="004341C0">
        <w:rPr>
          <w:rFonts w:ascii="Times New Roman" w:hAnsi="Times New Roman" w:cs="Times New Roman"/>
          <w:sz w:val="24"/>
          <w:szCs w:val="24"/>
        </w:rPr>
        <w:softHyphen/>
        <w:t>ной основе формируются группы аэробики, ритмической гимнастики и степа, силовой ат</w:t>
      </w:r>
      <w:r w:rsidRPr="004341C0">
        <w:rPr>
          <w:rFonts w:ascii="Times New Roman" w:hAnsi="Times New Roman" w:cs="Times New Roman"/>
          <w:sz w:val="24"/>
          <w:szCs w:val="24"/>
        </w:rPr>
        <w:softHyphen/>
        <w:t>летической гимнастики.</w:t>
      </w:r>
    </w:p>
    <w:p w:rsidR="00B03115" w:rsidRPr="004341C0" w:rsidRDefault="00B03115" w:rsidP="00E61AC0">
      <w:pPr>
        <w:pStyle w:val="HTMLPreformatted"/>
        <w:tabs>
          <w:tab w:val="left" w:pos="720"/>
        </w:tabs>
        <w:jc w:val="both"/>
        <w:rPr>
          <w:rFonts w:ascii="Times New Roman" w:hAnsi="Times New Roman" w:cs="Times New Roman"/>
          <w:sz w:val="24"/>
          <w:szCs w:val="24"/>
        </w:rPr>
      </w:pPr>
      <w:r w:rsidRPr="004341C0">
        <w:rPr>
          <w:rFonts w:ascii="Times New Roman" w:hAnsi="Times New Roman" w:cs="Times New Roman"/>
          <w:sz w:val="24"/>
          <w:szCs w:val="24"/>
        </w:rPr>
        <w:tab/>
        <w:t xml:space="preserve">Количество спортивных сооружений в городе оставалось неизменным </w:t>
      </w:r>
      <w:r>
        <w:rPr>
          <w:rFonts w:ascii="Times New Roman" w:hAnsi="Times New Roman" w:cs="Times New Roman"/>
          <w:sz w:val="24"/>
          <w:szCs w:val="24"/>
        </w:rPr>
        <w:t xml:space="preserve">(29 ед.) </w:t>
      </w:r>
      <w:r w:rsidRPr="004341C0">
        <w:rPr>
          <w:rFonts w:ascii="Times New Roman" w:hAnsi="Times New Roman" w:cs="Times New Roman"/>
          <w:sz w:val="24"/>
          <w:szCs w:val="24"/>
        </w:rPr>
        <w:t>до 2014 г., в котором были открыты 2 новых спортивных зала и 2 плоскостных сооружения.</w:t>
      </w:r>
    </w:p>
    <w:p w:rsidR="00B03115" w:rsidRPr="004341C0" w:rsidRDefault="00B03115" w:rsidP="00E61AC0">
      <w:pPr>
        <w:pStyle w:val="HTMLPreformatted"/>
        <w:tabs>
          <w:tab w:val="left" w:pos="720"/>
        </w:tabs>
        <w:jc w:val="both"/>
        <w:rPr>
          <w:rFonts w:ascii="Times New Roman" w:hAnsi="Times New Roman" w:cs="Times New Roman"/>
          <w:sz w:val="24"/>
          <w:szCs w:val="24"/>
        </w:rPr>
      </w:pPr>
    </w:p>
    <w:p w:rsidR="00B03115" w:rsidRPr="004341C0" w:rsidRDefault="00B03115" w:rsidP="00E61AC0">
      <w:pPr>
        <w:pStyle w:val="HTMLPreformatted"/>
        <w:tabs>
          <w:tab w:val="left" w:pos="720"/>
        </w:tabs>
        <w:jc w:val="center"/>
        <w:rPr>
          <w:rFonts w:ascii="Times New Roman" w:hAnsi="Times New Roman" w:cs="Times New Roman"/>
          <w:sz w:val="24"/>
          <w:szCs w:val="24"/>
        </w:rPr>
      </w:pPr>
      <w:r w:rsidRPr="004341C0">
        <w:rPr>
          <w:rFonts w:ascii="Times New Roman" w:hAnsi="Times New Roman" w:cs="Times New Roman"/>
          <w:sz w:val="24"/>
          <w:szCs w:val="24"/>
        </w:rPr>
        <w:t>Таблица</w:t>
      </w:r>
      <w:r>
        <w:rPr>
          <w:rFonts w:ascii="Times New Roman" w:hAnsi="Times New Roman" w:cs="Times New Roman"/>
          <w:sz w:val="24"/>
          <w:szCs w:val="24"/>
        </w:rPr>
        <w:t xml:space="preserve"> 18 – </w:t>
      </w:r>
      <w:r w:rsidRPr="004341C0">
        <w:rPr>
          <w:rFonts w:ascii="Times New Roman" w:hAnsi="Times New Roman" w:cs="Times New Roman"/>
          <w:sz w:val="24"/>
          <w:szCs w:val="24"/>
        </w:rPr>
        <w:t>Число муниципальных спортивных сооружений Сланцевского городского поселения</w:t>
      </w:r>
      <w:r>
        <w:rPr>
          <w:rFonts w:ascii="Times New Roman" w:hAnsi="Times New Roman" w:cs="Times New Roman"/>
          <w:sz w:val="24"/>
          <w:szCs w:val="24"/>
        </w:rPr>
        <w:t xml:space="preserve"> по видам</w:t>
      </w:r>
      <w:r w:rsidRPr="004341C0">
        <w:rPr>
          <w:rFonts w:ascii="Times New Roman" w:hAnsi="Times New Roman" w:cs="Times New Roman"/>
          <w:sz w:val="24"/>
          <w:szCs w:val="24"/>
        </w:rPr>
        <w:t>, ед.</w:t>
      </w:r>
    </w:p>
    <w:tbl>
      <w:tblPr>
        <w:tblW w:w="4679" w:type="pct"/>
        <w:jc w:val="center"/>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0A0"/>
      </w:tblPr>
      <w:tblGrid>
        <w:gridCol w:w="4109"/>
        <w:gridCol w:w="935"/>
        <w:gridCol w:w="935"/>
        <w:gridCol w:w="935"/>
        <w:gridCol w:w="934"/>
        <w:gridCol w:w="934"/>
      </w:tblGrid>
      <w:tr w:rsidR="00B03115" w:rsidRPr="00826D8F" w:rsidTr="00C910D7">
        <w:trPr>
          <w:jc w:val="center"/>
        </w:trPr>
        <w:tc>
          <w:tcPr>
            <w:tcW w:w="2339" w:type="pct"/>
            <w:tcBorders>
              <w:top w:val="single" w:sz="8" w:space="0" w:color="000000"/>
              <w:bottom w:val="single" w:sz="8" w:space="0" w:color="000000"/>
              <w:right w:val="single" w:sz="8" w:space="0" w:color="000000"/>
            </w:tcBorders>
            <w:vAlign w:val="center"/>
          </w:tcPr>
          <w:p w:rsidR="00B03115" w:rsidRPr="00C3571D" w:rsidRDefault="00B03115" w:rsidP="00C910D7">
            <w:pPr>
              <w:pStyle w:val="HTMLPreformatted"/>
              <w:tabs>
                <w:tab w:val="left" w:pos="720"/>
              </w:tabs>
              <w:jc w:val="center"/>
              <w:rPr>
                <w:rFonts w:ascii="Times New Roman" w:hAnsi="Times New Roman" w:cs="Times New Roman"/>
                <w:sz w:val="22"/>
                <w:szCs w:val="22"/>
              </w:rPr>
            </w:pPr>
            <w:r>
              <w:rPr>
                <w:rFonts w:ascii="Times New Roman" w:hAnsi="Times New Roman" w:cs="Times New Roman"/>
                <w:sz w:val="22"/>
                <w:szCs w:val="22"/>
              </w:rPr>
              <w:t>Вид объекта</w:t>
            </w:r>
          </w:p>
        </w:tc>
        <w:tc>
          <w:tcPr>
            <w:tcW w:w="532" w:type="pct"/>
            <w:tcBorders>
              <w:top w:val="single" w:sz="8" w:space="0" w:color="000000"/>
              <w:left w:val="single" w:sz="8" w:space="0" w:color="000000"/>
              <w:bottom w:val="single" w:sz="8" w:space="0" w:color="000000"/>
              <w:right w:val="single" w:sz="8" w:space="0" w:color="000000"/>
            </w:tcBorders>
            <w:vAlign w:val="center"/>
          </w:tcPr>
          <w:p w:rsidR="00B03115" w:rsidRPr="00F25B7A" w:rsidRDefault="00B03115" w:rsidP="00C910D7">
            <w:pPr>
              <w:pStyle w:val="HTMLPreformatted"/>
              <w:tabs>
                <w:tab w:val="left" w:pos="720"/>
              </w:tabs>
              <w:jc w:val="center"/>
              <w:rPr>
                <w:rFonts w:ascii="Times New Roman" w:hAnsi="Times New Roman" w:cs="Times New Roman"/>
                <w:sz w:val="22"/>
                <w:szCs w:val="22"/>
              </w:rPr>
            </w:pPr>
            <w:r w:rsidRPr="00F25B7A">
              <w:rPr>
                <w:rFonts w:ascii="Times New Roman" w:hAnsi="Times New Roman" w:cs="Times New Roman"/>
                <w:sz w:val="22"/>
                <w:szCs w:val="22"/>
              </w:rPr>
              <w:t>2010</w:t>
            </w:r>
          </w:p>
        </w:tc>
        <w:tc>
          <w:tcPr>
            <w:tcW w:w="532" w:type="pct"/>
            <w:tcBorders>
              <w:top w:val="single" w:sz="8" w:space="0" w:color="000000"/>
              <w:left w:val="single" w:sz="8" w:space="0" w:color="000000"/>
              <w:bottom w:val="single" w:sz="8" w:space="0" w:color="000000"/>
              <w:right w:val="single" w:sz="8" w:space="0" w:color="000000"/>
            </w:tcBorders>
            <w:vAlign w:val="center"/>
          </w:tcPr>
          <w:p w:rsidR="00B03115" w:rsidRPr="00F25B7A" w:rsidRDefault="00B03115" w:rsidP="00C910D7">
            <w:pPr>
              <w:pStyle w:val="HTMLPreformatted"/>
              <w:tabs>
                <w:tab w:val="left" w:pos="720"/>
              </w:tabs>
              <w:jc w:val="center"/>
              <w:rPr>
                <w:rFonts w:ascii="Times New Roman" w:hAnsi="Times New Roman" w:cs="Times New Roman"/>
                <w:sz w:val="22"/>
                <w:szCs w:val="22"/>
              </w:rPr>
            </w:pPr>
            <w:r w:rsidRPr="00F25B7A">
              <w:rPr>
                <w:rFonts w:ascii="Times New Roman" w:hAnsi="Times New Roman" w:cs="Times New Roman"/>
                <w:sz w:val="22"/>
                <w:szCs w:val="22"/>
              </w:rPr>
              <w:t>2011</w:t>
            </w:r>
          </w:p>
        </w:tc>
        <w:tc>
          <w:tcPr>
            <w:tcW w:w="532" w:type="pct"/>
            <w:tcBorders>
              <w:top w:val="single" w:sz="8" w:space="0" w:color="000000"/>
              <w:left w:val="single" w:sz="8" w:space="0" w:color="000000"/>
              <w:bottom w:val="single" w:sz="8" w:space="0" w:color="000000"/>
              <w:right w:val="single" w:sz="8" w:space="0" w:color="000000"/>
            </w:tcBorders>
            <w:vAlign w:val="center"/>
          </w:tcPr>
          <w:p w:rsidR="00B03115" w:rsidRPr="00F25B7A" w:rsidRDefault="00B03115" w:rsidP="00C910D7">
            <w:pPr>
              <w:pStyle w:val="HTMLPreformatted"/>
              <w:tabs>
                <w:tab w:val="left" w:pos="720"/>
              </w:tabs>
              <w:jc w:val="center"/>
              <w:rPr>
                <w:rFonts w:ascii="Times New Roman" w:hAnsi="Times New Roman" w:cs="Times New Roman"/>
                <w:sz w:val="22"/>
                <w:szCs w:val="22"/>
              </w:rPr>
            </w:pPr>
            <w:r w:rsidRPr="00F25B7A">
              <w:rPr>
                <w:rFonts w:ascii="Times New Roman" w:hAnsi="Times New Roman" w:cs="Times New Roman"/>
                <w:sz w:val="22"/>
                <w:szCs w:val="22"/>
              </w:rPr>
              <w:t>2012</w:t>
            </w:r>
          </w:p>
        </w:tc>
        <w:tc>
          <w:tcPr>
            <w:tcW w:w="532" w:type="pct"/>
            <w:tcBorders>
              <w:top w:val="single" w:sz="8" w:space="0" w:color="000000"/>
              <w:left w:val="single" w:sz="8" w:space="0" w:color="000000"/>
              <w:bottom w:val="single" w:sz="8" w:space="0" w:color="000000"/>
              <w:right w:val="single" w:sz="8" w:space="0" w:color="000000"/>
            </w:tcBorders>
            <w:vAlign w:val="center"/>
          </w:tcPr>
          <w:p w:rsidR="00B03115" w:rsidRPr="00F25B7A" w:rsidRDefault="00B03115" w:rsidP="00C910D7">
            <w:pPr>
              <w:pStyle w:val="HTMLPreformatted"/>
              <w:tabs>
                <w:tab w:val="left" w:pos="720"/>
              </w:tabs>
              <w:jc w:val="center"/>
              <w:rPr>
                <w:rFonts w:ascii="Times New Roman" w:hAnsi="Times New Roman" w:cs="Times New Roman"/>
                <w:sz w:val="22"/>
                <w:szCs w:val="22"/>
              </w:rPr>
            </w:pPr>
            <w:r w:rsidRPr="00F25B7A">
              <w:rPr>
                <w:rFonts w:ascii="Times New Roman" w:hAnsi="Times New Roman" w:cs="Times New Roman"/>
                <w:sz w:val="22"/>
                <w:szCs w:val="22"/>
              </w:rPr>
              <w:t>2013</w:t>
            </w:r>
          </w:p>
        </w:tc>
        <w:tc>
          <w:tcPr>
            <w:tcW w:w="532" w:type="pct"/>
            <w:tcBorders>
              <w:top w:val="single" w:sz="8" w:space="0" w:color="000000"/>
              <w:left w:val="single" w:sz="8" w:space="0" w:color="000000"/>
              <w:bottom w:val="single" w:sz="8" w:space="0" w:color="000000"/>
            </w:tcBorders>
            <w:vAlign w:val="center"/>
          </w:tcPr>
          <w:p w:rsidR="00B03115" w:rsidRPr="00F25B7A" w:rsidRDefault="00B03115" w:rsidP="00C910D7">
            <w:pPr>
              <w:pStyle w:val="HTMLPreformatted"/>
              <w:tabs>
                <w:tab w:val="left" w:pos="720"/>
              </w:tabs>
              <w:jc w:val="center"/>
              <w:rPr>
                <w:rFonts w:ascii="Times New Roman" w:hAnsi="Times New Roman" w:cs="Times New Roman"/>
                <w:sz w:val="22"/>
                <w:szCs w:val="22"/>
              </w:rPr>
            </w:pPr>
            <w:r w:rsidRPr="00F25B7A">
              <w:rPr>
                <w:rFonts w:ascii="Times New Roman" w:hAnsi="Times New Roman" w:cs="Times New Roman"/>
                <w:sz w:val="22"/>
                <w:szCs w:val="22"/>
              </w:rPr>
              <w:t>2014</w:t>
            </w:r>
          </w:p>
        </w:tc>
      </w:tr>
      <w:tr w:rsidR="00B03115" w:rsidRPr="00826D8F" w:rsidTr="00C910D7">
        <w:trPr>
          <w:jc w:val="center"/>
        </w:trPr>
        <w:tc>
          <w:tcPr>
            <w:tcW w:w="2339" w:type="pct"/>
            <w:tcBorders>
              <w:top w:val="single" w:sz="8" w:space="0" w:color="000000"/>
              <w:bottom w:val="single" w:sz="8" w:space="0" w:color="000000"/>
              <w:right w:val="single" w:sz="8" w:space="0" w:color="000000"/>
            </w:tcBorders>
            <w:tcMar>
              <w:top w:w="15" w:type="dxa"/>
              <w:left w:w="200" w:type="dxa"/>
              <w:bottom w:w="15" w:type="dxa"/>
              <w:right w:w="15" w:type="dxa"/>
            </w:tcMar>
            <w:vAlign w:val="center"/>
          </w:tcPr>
          <w:p w:rsidR="00B03115" w:rsidRPr="00F25B7A" w:rsidRDefault="00B03115" w:rsidP="00C910D7">
            <w:pPr>
              <w:pStyle w:val="HTMLPreformatted"/>
              <w:tabs>
                <w:tab w:val="left" w:pos="720"/>
              </w:tabs>
              <w:jc w:val="both"/>
              <w:rPr>
                <w:rFonts w:ascii="Times New Roman" w:hAnsi="Times New Roman" w:cs="Times New Roman"/>
                <w:sz w:val="22"/>
                <w:szCs w:val="22"/>
              </w:rPr>
            </w:pPr>
            <w:r w:rsidRPr="00F25B7A">
              <w:rPr>
                <w:rFonts w:ascii="Times New Roman" w:hAnsi="Times New Roman" w:cs="Times New Roman"/>
                <w:sz w:val="22"/>
                <w:szCs w:val="22"/>
              </w:rPr>
              <w:t>стадионы с трибунами</w:t>
            </w:r>
          </w:p>
        </w:tc>
        <w:tc>
          <w:tcPr>
            <w:tcW w:w="532" w:type="pct"/>
            <w:tcBorders>
              <w:top w:val="single" w:sz="8" w:space="0" w:color="000000"/>
              <w:left w:val="single" w:sz="8" w:space="0" w:color="000000"/>
              <w:bottom w:val="single" w:sz="8" w:space="0" w:color="000000"/>
              <w:right w:val="single" w:sz="8" w:space="0" w:color="000000"/>
            </w:tcBorders>
            <w:vAlign w:val="center"/>
          </w:tcPr>
          <w:p w:rsidR="00B03115" w:rsidRPr="00F25B7A" w:rsidRDefault="00B03115" w:rsidP="00C910D7">
            <w:pPr>
              <w:pStyle w:val="HTMLPreformatted"/>
              <w:tabs>
                <w:tab w:val="left" w:pos="720"/>
              </w:tabs>
              <w:jc w:val="center"/>
              <w:rPr>
                <w:rFonts w:ascii="Times New Roman" w:hAnsi="Times New Roman" w:cs="Times New Roman"/>
                <w:sz w:val="22"/>
                <w:szCs w:val="22"/>
              </w:rPr>
            </w:pPr>
            <w:r w:rsidRPr="00F25B7A">
              <w:rPr>
                <w:rFonts w:ascii="Times New Roman" w:hAnsi="Times New Roman" w:cs="Times New Roman"/>
                <w:sz w:val="22"/>
                <w:szCs w:val="22"/>
              </w:rPr>
              <w:t>1</w:t>
            </w:r>
          </w:p>
        </w:tc>
        <w:tc>
          <w:tcPr>
            <w:tcW w:w="532" w:type="pct"/>
            <w:tcBorders>
              <w:top w:val="single" w:sz="8" w:space="0" w:color="000000"/>
              <w:left w:val="single" w:sz="8" w:space="0" w:color="000000"/>
              <w:bottom w:val="single" w:sz="8" w:space="0" w:color="000000"/>
              <w:right w:val="single" w:sz="8" w:space="0" w:color="000000"/>
            </w:tcBorders>
            <w:vAlign w:val="center"/>
          </w:tcPr>
          <w:p w:rsidR="00B03115" w:rsidRPr="00F25B7A" w:rsidRDefault="00B03115" w:rsidP="00C910D7">
            <w:pPr>
              <w:pStyle w:val="HTMLPreformatted"/>
              <w:tabs>
                <w:tab w:val="left" w:pos="720"/>
              </w:tabs>
              <w:jc w:val="center"/>
              <w:rPr>
                <w:rFonts w:ascii="Times New Roman" w:hAnsi="Times New Roman" w:cs="Times New Roman"/>
                <w:sz w:val="22"/>
                <w:szCs w:val="22"/>
              </w:rPr>
            </w:pPr>
            <w:r w:rsidRPr="00F25B7A">
              <w:rPr>
                <w:rFonts w:ascii="Times New Roman" w:hAnsi="Times New Roman" w:cs="Times New Roman"/>
                <w:sz w:val="22"/>
                <w:szCs w:val="22"/>
              </w:rPr>
              <w:t>1</w:t>
            </w:r>
          </w:p>
        </w:tc>
        <w:tc>
          <w:tcPr>
            <w:tcW w:w="532" w:type="pct"/>
            <w:tcBorders>
              <w:top w:val="single" w:sz="8" w:space="0" w:color="000000"/>
              <w:left w:val="single" w:sz="8" w:space="0" w:color="000000"/>
              <w:bottom w:val="single" w:sz="8" w:space="0" w:color="000000"/>
              <w:right w:val="single" w:sz="8" w:space="0" w:color="000000"/>
            </w:tcBorders>
            <w:vAlign w:val="center"/>
          </w:tcPr>
          <w:p w:rsidR="00B03115" w:rsidRPr="00F25B7A" w:rsidRDefault="00B03115" w:rsidP="00C910D7">
            <w:pPr>
              <w:pStyle w:val="HTMLPreformatted"/>
              <w:tabs>
                <w:tab w:val="left" w:pos="720"/>
              </w:tabs>
              <w:jc w:val="center"/>
              <w:rPr>
                <w:rFonts w:ascii="Times New Roman" w:hAnsi="Times New Roman" w:cs="Times New Roman"/>
                <w:sz w:val="22"/>
                <w:szCs w:val="22"/>
              </w:rPr>
            </w:pPr>
            <w:r w:rsidRPr="00F25B7A">
              <w:rPr>
                <w:rFonts w:ascii="Times New Roman" w:hAnsi="Times New Roman" w:cs="Times New Roman"/>
                <w:sz w:val="22"/>
                <w:szCs w:val="22"/>
              </w:rPr>
              <w:t>1</w:t>
            </w:r>
          </w:p>
        </w:tc>
        <w:tc>
          <w:tcPr>
            <w:tcW w:w="532" w:type="pct"/>
            <w:tcBorders>
              <w:top w:val="single" w:sz="8" w:space="0" w:color="000000"/>
              <w:left w:val="single" w:sz="8" w:space="0" w:color="000000"/>
              <w:bottom w:val="single" w:sz="8" w:space="0" w:color="000000"/>
              <w:right w:val="single" w:sz="8" w:space="0" w:color="000000"/>
            </w:tcBorders>
            <w:vAlign w:val="center"/>
          </w:tcPr>
          <w:p w:rsidR="00B03115" w:rsidRPr="00F25B7A" w:rsidRDefault="00B03115" w:rsidP="00C910D7">
            <w:pPr>
              <w:pStyle w:val="HTMLPreformatted"/>
              <w:tabs>
                <w:tab w:val="left" w:pos="720"/>
              </w:tabs>
              <w:jc w:val="center"/>
              <w:rPr>
                <w:rFonts w:ascii="Times New Roman" w:hAnsi="Times New Roman" w:cs="Times New Roman"/>
                <w:sz w:val="22"/>
                <w:szCs w:val="22"/>
              </w:rPr>
            </w:pPr>
            <w:r w:rsidRPr="00F25B7A">
              <w:rPr>
                <w:rFonts w:ascii="Times New Roman" w:hAnsi="Times New Roman" w:cs="Times New Roman"/>
                <w:sz w:val="22"/>
                <w:szCs w:val="22"/>
              </w:rPr>
              <w:t>1</w:t>
            </w:r>
          </w:p>
        </w:tc>
        <w:tc>
          <w:tcPr>
            <w:tcW w:w="532" w:type="pct"/>
            <w:tcBorders>
              <w:top w:val="single" w:sz="8" w:space="0" w:color="000000"/>
              <w:left w:val="single" w:sz="8" w:space="0" w:color="000000"/>
              <w:bottom w:val="single" w:sz="8" w:space="0" w:color="000000"/>
            </w:tcBorders>
            <w:vAlign w:val="center"/>
          </w:tcPr>
          <w:p w:rsidR="00B03115" w:rsidRPr="00F25B7A" w:rsidRDefault="00B03115" w:rsidP="00C910D7">
            <w:pPr>
              <w:pStyle w:val="HTMLPreformatted"/>
              <w:tabs>
                <w:tab w:val="left" w:pos="720"/>
              </w:tabs>
              <w:jc w:val="center"/>
              <w:rPr>
                <w:rFonts w:ascii="Times New Roman" w:hAnsi="Times New Roman" w:cs="Times New Roman"/>
                <w:sz w:val="22"/>
                <w:szCs w:val="22"/>
              </w:rPr>
            </w:pPr>
            <w:r w:rsidRPr="00F25B7A">
              <w:rPr>
                <w:rFonts w:ascii="Times New Roman" w:hAnsi="Times New Roman" w:cs="Times New Roman"/>
                <w:sz w:val="22"/>
                <w:szCs w:val="22"/>
              </w:rPr>
              <w:t>1</w:t>
            </w:r>
          </w:p>
        </w:tc>
      </w:tr>
      <w:tr w:rsidR="00B03115" w:rsidRPr="00826D8F" w:rsidTr="00C910D7">
        <w:trPr>
          <w:jc w:val="center"/>
        </w:trPr>
        <w:tc>
          <w:tcPr>
            <w:tcW w:w="2339" w:type="pct"/>
            <w:tcBorders>
              <w:top w:val="single" w:sz="8" w:space="0" w:color="000000"/>
              <w:bottom w:val="single" w:sz="8" w:space="0" w:color="000000"/>
              <w:right w:val="single" w:sz="8" w:space="0" w:color="000000"/>
            </w:tcBorders>
            <w:tcMar>
              <w:top w:w="15" w:type="dxa"/>
              <w:left w:w="200" w:type="dxa"/>
              <w:bottom w:w="15" w:type="dxa"/>
              <w:right w:w="15" w:type="dxa"/>
            </w:tcMar>
            <w:vAlign w:val="center"/>
          </w:tcPr>
          <w:p w:rsidR="00B03115" w:rsidRPr="00F25B7A" w:rsidRDefault="00B03115" w:rsidP="00C910D7">
            <w:pPr>
              <w:pStyle w:val="HTMLPreformatted"/>
              <w:tabs>
                <w:tab w:val="left" w:pos="720"/>
              </w:tabs>
              <w:jc w:val="both"/>
              <w:rPr>
                <w:rFonts w:ascii="Times New Roman" w:hAnsi="Times New Roman" w:cs="Times New Roman"/>
                <w:sz w:val="22"/>
                <w:szCs w:val="22"/>
              </w:rPr>
            </w:pPr>
            <w:r w:rsidRPr="00F25B7A">
              <w:rPr>
                <w:rFonts w:ascii="Times New Roman" w:hAnsi="Times New Roman" w:cs="Times New Roman"/>
                <w:sz w:val="22"/>
                <w:szCs w:val="22"/>
              </w:rPr>
              <w:t>плоскостные спортивные</w:t>
            </w:r>
            <w:r>
              <w:rPr>
                <w:rFonts w:ascii="Times New Roman" w:hAnsi="Times New Roman" w:cs="Times New Roman"/>
                <w:sz w:val="22"/>
                <w:szCs w:val="22"/>
              </w:rPr>
              <w:t xml:space="preserve"> </w:t>
            </w:r>
            <w:r w:rsidRPr="00F25B7A">
              <w:rPr>
                <w:rFonts w:ascii="Times New Roman" w:hAnsi="Times New Roman" w:cs="Times New Roman"/>
                <w:sz w:val="22"/>
                <w:szCs w:val="22"/>
              </w:rPr>
              <w:t>сооружения</w:t>
            </w:r>
          </w:p>
        </w:tc>
        <w:tc>
          <w:tcPr>
            <w:tcW w:w="532" w:type="pct"/>
            <w:tcBorders>
              <w:top w:val="single" w:sz="8" w:space="0" w:color="000000"/>
              <w:left w:val="single" w:sz="8" w:space="0" w:color="000000"/>
              <w:bottom w:val="single" w:sz="8" w:space="0" w:color="000000"/>
              <w:right w:val="single" w:sz="8" w:space="0" w:color="000000"/>
            </w:tcBorders>
            <w:vAlign w:val="center"/>
          </w:tcPr>
          <w:p w:rsidR="00B03115" w:rsidRPr="00F25B7A" w:rsidRDefault="00B03115" w:rsidP="00C910D7">
            <w:pPr>
              <w:pStyle w:val="HTMLPreformatted"/>
              <w:tabs>
                <w:tab w:val="left" w:pos="720"/>
              </w:tabs>
              <w:jc w:val="center"/>
              <w:rPr>
                <w:rFonts w:ascii="Times New Roman" w:hAnsi="Times New Roman" w:cs="Times New Roman"/>
                <w:sz w:val="22"/>
                <w:szCs w:val="22"/>
              </w:rPr>
            </w:pPr>
            <w:r w:rsidRPr="00F25B7A">
              <w:rPr>
                <w:rFonts w:ascii="Times New Roman" w:hAnsi="Times New Roman" w:cs="Times New Roman"/>
                <w:sz w:val="22"/>
                <w:szCs w:val="22"/>
              </w:rPr>
              <w:t>7</w:t>
            </w:r>
          </w:p>
        </w:tc>
        <w:tc>
          <w:tcPr>
            <w:tcW w:w="532" w:type="pct"/>
            <w:tcBorders>
              <w:top w:val="single" w:sz="8" w:space="0" w:color="000000"/>
              <w:left w:val="single" w:sz="8" w:space="0" w:color="000000"/>
              <w:bottom w:val="single" w:sz="8" w:space="0" w:color="000000"/>
              <w:right w:val="single" w:sz="8" w:space="0" w:color="000000"/>
            </w:tcBorders>
            <w:vAlign w:val="center"/>
          </w:tcPr>
          <w:p w:rsidR="00B03115" w:rsidRPr="00F25B7A" w:rsidRDefault="00B03115" w:rsidP="00C910D7">
            <w:pPr>
              <w:pStyle w:val="HTMLPreformatted"/>
              <w:tabs>
                <w:tab w:val="left" w:pos="720"/>
              </w:tabs>
              <w:jc w:val="center"/>
              <w:rPr>
                <w:rFonts w:ascii="Times New Roman" w:hAnsi="Times New Roman" w:cs="Times New Roman"/>
                <w:sz w:val="22"/>
                <w:szCs w:val="22"/>
              </w:rPr>
            </w:pPr>
            <w:r w:rsidRPr="00F25B7A">
              <w:rPr>
                <w:rFonts w:ascii="Times New Roman" w:hAnsi="Times New Roman" w:cs="Times New Roman"/>
                <w:sz w:val="22"/>
                <w:szCs w:val="22"/>
              </w:rPr>
              <w:t>7</w:t>
            </w:r>
          </w:p>
        </w:tc>
        <w:tc>
          <w:tcPr>
            <w:tcW w:w="532" w:type="pct"/>
            <w:tcBorders>
              <w:top w:val="single" w:sz="8" w:space="0" w:color="000000"/>
              <w:left w:val="single" w:sz="8" w:space="0" w:color="000000"/>
              <w:bottom w:val="single" w:sz="8" w:space="0" w:color="000000"/>
              <w:right w:val="single" w:sz="8" w:space="0" w:color="000000"/>
            </w:tcBorders>
            <w:vAlign w:val="center"/>
          </w:tcPr>
          <w:p w:rsidR="00B03115" w:rsidRPr="00F25B7A" w:rsidRDefault="00B03115" w:rsidP="00C910D7">
            <w:pPr>
              <w:pStyle w:val="HTMLPreformatted"/>
              <w:tabs>
                <w:tab w:val="left" w:pos="720"/>
              </w:tabs>
              <w:jc w:val="center"/>
              <w:rPr>
                <w:rFonts w:ascii="Times New Roman" w:hAnsi="Times New Roman" w:cs="Times New Roman"/>
                <w:sz w:val="22"/>
                <w:szCs w:val="22"/>
              </w:rPr>
            </w:pPr>
            <w:r w:rsidRPr="00F25B7A">
              <w:rPr>
                <w:rFonts w:ascii="Times New Roman" w:hAnsi="Times New Roman" w:cs="Times New Roman"/>
                <w:sz w:val="22"/>
                <w:szCs w:val="22"/>
              </w:rPr>
              <w:t>7</w:t>
            </w:r>
          </w:p>
        </w:tc>
        <w:tc>
          <w:tcPr>
            <w:tcW w:w="532" w:type="pct"/>
            <w:tcBorders>
              <w:top w:val="single" w:sz="8" w:space="0" w:color="000000"/>
              <w:left w:val="single" w:sz="8" w:space="0" w:color="000000"/>
              <w:bottom w:val="single" w:sz="8" w:space="0" w:color="000000"/>
              <w:right w:val="single" w:sz="8" w:space="0" w:color="000000"/>
            </w:tcBorders>
            <w:vAlign w:val="center"/>
          </w:tcPr>
          <w:p w:rsidR="00B03115" w:rsidRPr="00F25B7A" w:rsidRDefault="00B03115" w:rsidP="00C910D7">
            <w:pPr>
              <w:pStyle w:val="HTMLPreformatted"/>
              <w:tabs>
                <w:tab w:val="left" w:pos="720"/>
              </w:tabs>
              <w:jc w:val="center"/>
              <w:rPr>
                <w:rFonts w:ascii="Times New Roman" w:hAnsi="Times New Roman" w:cs="Times New Roman"/>
                <w:sz w:val="22"/>
                <w:szCs w:val="22"/>
              </w:rPr>
            </w:pPr>
            <w:r w:rsidRPr="00F25B7A">
              <w:rPr>
                <w:rFonts w:ascii="Times New Roman" w:hAnsi="Times New Roman" w:cs="Times New Roman"/>
                <w:sz w:val="22"/>
                <w:szCs w:val="22"/>
              </w:rPr>
              <w:t>7</w:t>
            </w:r>
          </w:p>
        </w:tc>
        <w:tc>
          <w:tcPr>
            <w:tcW w:w="532" w:type="pct"/>
            <w:tcBorders>
              <w:top w:val="single" w:sz="8" w:space="0" w:color="000000"/>
              <w:left w:val="single" w:sz="8" w:space="0" w:color="000000"/>
              <w:bottom w:val="single" w:sz="8" w:space="0" w:color="000000"/>
            </w:tcBorders>
            <w:vAlign w:val="center"/>
          </w:tcPr>
          <w:p w:rsidR="00B03115" w:rsidRPr="00F25B7A" w:rsidRDefault="00B03115" w:rsidP="00C910D7">
            <w:pPr>
              <w:pStyle w:val="HTMLPreformatted"/>
              <w:tabs>
                <w:tab w:val="left" w:pos="720"/>
              </w:tabs>
              <w:jc w:val="center"/>
              <w:rPr>
                <w:rFonts w:ascii="Times New Roman" w:hAnsi="Times New Roman" w:cs="Times New Roman"/>
                <w:sz w:val="22"/>
                <w:szCs w:val="22"/>
              </w:rPr>
            </w:pPr>
            <w:r w:rsidRPr="00F25B7A">
              <w:rPr>
                <w:rFonts w:ascii="Times New Roman" w:hAnsi="Times New Roman" w:cs="Times New Roman"/>
                <w:sz w:val="22"/>
                <w:szCs w:val="22"/>
              </w:rPr>
              <w:t>9</w:t>
            </w:r>
          </w:p>
        </w:tc>
      </w:tr>
      <w:tr w:rsidR="00B03115" w:rsidRPr="00826D8F" w:rsidTr="00C910D7">
        <w:trPr>
          <w:jc w:val="center"/>
        </w:trPr>
        <w:tc>
          <w:tcPr>
            <w:tcW w:w="2339" w:type="pct"/>
            <w:tcBorders>
              <w:top w:val="single" w:sz="8" w:space="0" w:color="000000"/>
              <w:bottom w:val="single" w:sz="8" w:space="0" w:color="000000"/>
              <w:right w:val="single" w:sz="8" w:space="0" w:color="000000"/>
            </w:tcBorders>
            <w:tcMar>
              <w:top w:w="15" w:type="dxa"/>
              <w:left w:w="200" w:type="dxa"/>
              <w:bottom w:w="15" w:type="dxa"/>
              <w:right w:w="15" w:type="dxa"/>
            </w:tcMar>
            <w:vAlign w:val="center"/>
          </w:tcPr>
          <w:p w:rsidR="00B03115" w:rsidRPr="00F25B7A" w:rsidRDefault="00B03115" w:rsidP="00C910D7">
            <w:pPr>
              <w:pStyle w:val="HTMLPreformatted"/>
              <w:tabs>
                <w:tab w:val="left" w:pos="720"/>
              </w:tabs>
              <w:jc w:val="both"/>
              <w:rPr>
                <w:rFonts w:ascii="Times New Roman" w:hAnsi="Times New Roman" w:cs="Times New Roman"/>
                <w:sz w:val="22"/>
                <w:szCs w:val="22"/>
              </w:rPr>
            </w:pPr>
            <w:r w:rsidRPr="00F25B7A">
              <w:rPr>
                <w:rFonts w:ascii="Times New Roman" w:hAnsi="Times New Roman" w:cs="Times New Roman"/>
                <w:sz w:val="22"/>
                <w:szCs w:val="22"/>
              </w:rPr>
              <w:t>спортивные залы</w:t>
            </w:r>
          </w:p>
        </w:tc>
        <w:tc>
          <w:tcPr>
            <w:tcW w:w="532" w:type="pct"/>
            <w:tcBorders>
              <w:top w:val="single" w:sz="8" w:space="0" w:color="000000"/>
              <w:left w:val="single" w:sz="8" w:space="0" w:color="000000"/>
              <w:bottom w:val="single" w:sz="8" w:space="0" w:color="000000"/>
              <w:right w:val="single" w:sz="8" w:space="0" w:color="000000"/>
            </w:tcBorders>
            <w:vAlign w:val="center"/>
          </w:tcPr>
          <w:p w:rsidR="00B03115" w:rsidRPr="00F25B7A" w:rsidRDefault="00B03115" w:rsidP="00C910D7">
            <w:pPr>
              <w:pStyle w:val="HTMLPreformatted"/>
              <w:tabs>
                <w:tab w:val="left" w:pos="720"/>
              </w:tabs>
              <w:jc w:val="center"/>
              <w:rPr>
                <w:rFonts w:ascii="Times New Roman" w:hAnsi="Times New Roman" w:cs="Times New Roman"/>
                <w:sz w:val="22"/>
                <w:szCs w:val="22"/>
              </w:rPr>
            </w:pPr>
            <w:r w:rsidRPr="00F25B7A">
              <w:rPr>
                <w:rFonts w:ascii="Times New Roman" w:hAnsi="Times New Roman" w:cs="Times New Roman"/>
                <w:sz w:val="22"/>
                <w:szCs w:val="22"/>
              </w:rPr>
              <w:t>10</w:t>
            </w:r>
          </w:p>
        </w:tc>
        <w:tc>
          <w:tcPr>
            <w:tcW w:w="532" w:type="pct"/>
            <w:tcBorders>
              <w:top w:val="single" w:sz="8" w:space="0" w:color="000000"/>
              <w:left w:val="single" w:sz="8" w:space="0" w:color="000000"/>
              <w:bottom w:val="single" w:sz="8" w:space="0" w:color="000000"/>
              <w:right w:val="single" w:sz="8" w:space="0" w:color="000000"/>
            </w:tcBorders>
            <w:vAlign w:val="center"/>
          </w:tcPr>
          <w:p w:rsidR="00B03115" w:rsidRPr="00F25B7A" w:rsidRDefault="00B03115" w:rsidP="00C910D7">
            <w:pPr>
              <w:pStyle w:val="HTMLPreformatted"/>
              <w:tabs>
                <w:tab w:val="left" w:pos="720"/>
              </w:tabs>
              <w:jc w:val="center"/>
              <w:rPr>
                <w:rFonts w:ascii="Times New Roman" w:hAnsi="Times New Roman" w:cs="Times New Roman"/>
                <w:sz w:val="22"/>
                <w:szCs w:val="22"/>
              </w:rPr>
            </w:pPr>
            <w:r w:rsidRPr="00F25B7A">
              <w:rPr>
                <w:rFonts w:ascii="Times New Roman" w:hAnsi="Times New Roman" w:cs="Times New Roman"/>
                <w:sz w:val="22"/>
                <w:szCs w:val="22"/>
              </w:rPr>
              <w:t>10</w:t>
            </w:r>
          </w:p>
        </w:tc>
        <w:tc>
          <w:tcPr>
            <w:tcW w:w="532" w:type="pct"/>
            <w:tcBorders>
              <w:top w:val="single" w:sz="8" w:space="0" w:color="000000"/>
              <w:left w:val="single" w:sz="8" w:space="0" w:color="000000"/>
              <w:bottom w:val="single" w:sz="8" w:space="0" w:color="000000"/>
              <w:right w:val="single" w:sz="8" w:space="0" w:color="000000"/>
            </w:tcBorders>
            <w:vAlign w:val="center"/>
          </w:tcPr>
          <w:p w:rsidR="00B03115" w:rsidRPr="00F25B7A" w:rsidRDefault="00B03115" w:rsidP="00C910D7">
            <w:pPr>
              <w:pStyle w:val="HTMLPreformatted"/>
              <w:tabs>
                <w:tab w:val="left" w:pos="720"/>
              </w:tabs>
              <w:jc w:val="center"/>
              <w:rPr>
                <w:rFonts w:ascii="Times New Roman" w:hAnsi="Times New Roman" w:cs="Times New Roman"/>
                <w:sz w:val="22"/>
                <w:szCs w:val="22"/>
              </w:rPr>
            </w:pPr>
            <w:r w:rsidRPr="00F25B7A">
              <w:rPr>
                <w:rFonts w:ascii="Times New Roman" w:hAnsi="Times New Roman" w:cs="Times New Roman"/>
                <w:sz w:val="22"/>
                <w:szCs w:val="22"/>
              </w:rPr>
              <w:t>10</w:t>
            </w:r>
          </w:p>
        </w:tc>
        <w:tc>
          <w:tcPr>
            <w:tcW w:w="532" w:type="pct"/>
            <w:tcBorders>
              <w:top w:val="single" w:sz="8" w:space="0" w:color="000000"/>
              <w:left w:val="single" w:sz="8" w:space="0" w:color="000000"/>
              <w:bottom w:val="single" w:sz="8" w:space="0" w:color="000000"/>
              <w:right w:val="single" w:sz="8" w:space="0" w:color="000000"/>
            </w:tcBorders>
            <w:vAlign w:val="center"/>
          </w:tcPr>
          <w:p w:rsidR="00B03115" w:rsidRPr="00F25B7A" w:rsidRDefault="00B03115" w:rsidP="00C910D7">
            <w:pPr>
              <w:pStyle w:val="HTMLPreformatted"/>
              <w:tabs>
                <w:tab w:val="left" w:pos="720"/>
              </w:tabs>
              <w:jc w:val="center"/>
              <w:rPr>
                <w:rFonts w:ascii="Times New Roman" w:hAnsi="Times New Roman" w:cs="Times New Roman"/>
                <w:sz w:val="22"/>
                <w:szCs w:val="22"/>
              </w:rPr>
            </w:pPr>
            <w:r w:rsidRPr="00F25B7A">
              <w:rPr>
                <w:rFonts w:ascii="Times New Roman" w:hAnsi="Times New Roman" w:cs="Times New Roman"/>
                <w:sz w:val="22"/>
                <w:szCs w:val="22"/>
              </w:rPr>
              <w:t>10</w:t>
            </w:r>
          </w:p>
        </w:tc>
        <w:tc>
          <w:tcPr>
            <w:tcW w:w="532" w:type="pct"/>
            <w:tcBorders>
              <w:top w:val="single" w:sz="8" w:space="0" w:color="000000"/>
              <w:left w:val="single" w:sz="8" w:space="0" w:color="000000"/>
              <w:bottom w:val="single" w:sz="8" w:space="0" w:color="000000"/>
            </w:tcBorders>
            <w:vAlign w:val="center"/>
          </w:tcPr>
          <w:p w:rsidR="00B03115" w:rsidRPr="00F25B7A" w:rsidRDefault="00B03115" w:rsidP="00C910D7">
            <w:pPr>
              <w:pStyle w:val="HTMLPreformatted"/>
              <w:tabs>
                <w:tab w:val="left" w:pos="720"/>
              </w:tabs>
              <w:jc w:val="center"/>
              <w:rPr>
                <w:rFonts w:ascii="Times New Roman" w:hAnsi="Times New Roman" w:cs="Times New Roman"/>
                <w:sz w:val="22"/>
                <w:szCs w:val="22"/>
              </w:rPr>
            </w:pPr>
            <w:r w:rsidRPr="00F25B7A">
              <w:rPr>
                <w:rFonts w:ascii="Times New Roman" w:hAnsi="Times New Roman" w:cs="Times New Roman"/>
                <w:sz w:val="22"/>
                <w:szCs w:val="22"/>
              </w:rPr>
              <w:t>12</w:t>
            </w:r>
          </w:p>
        </w:tc>
      </w:tr>
      <w:tr w:rsidR="00B03115" w:rsidRPr="00826D8F" w:rsidTr="00C910D7">
        <w:trPr>
          <w:jc w:val="center"/>
        </w:trPr>
        <w:tc>
          <w:tcPr>
            <w:tcW w:w="2339" w:type="pct"/>
            <w:tcBorders>
              <w:top w:val="single" w:sz="8" w:space="0" w:color="000000"/>
              <w:bottom w:val="single" w:sz="8" w:space="0" w:color="000000"/>
              <w:right w:val="single" w:sz="8" w:space="0" w:color="000000"/>
            </w:tcBorders>
            <w:tcMar>
              <w:top w:w="15" w:type="dxa"/>
              <w:left w:w="200" w:type="dxa"/>
              <w:bottom w:w="15" w:type="dxa"/>
              <w:right w:w="15" w:type="dxa"/>
            </w:tcMar>
            <w:vAlign w:val="center"/>
          </w:tcPr>
          <w:p w:rsidR="00B03115" w:rsidRPr="00F25B7A" w:rsidRDefault="00B03115" w:rsidP="00C910D7">
            <w:pPr>
              <w:pStyle w:val="HTMLPreformatted"/>
              <w:tabs>
                <w:tab w:val="left" w:pos="720"/>
              </w:tabs>
              <w:jc w:val="both"/>
              <w:rPr>
                <w:rFonts w:ascii="Times New Roman" w:hAnsi="Times New Roman" w:cs="Times New Roman"/>
                <w:sz w:val="22"/>
                <w:szCs w:val="22"/>
              </w:rPr>
            </w:pPr>
            <w:r w:rsidRPr="00F25B7A">
              <w:rPr>
                <w:rFonts w:ascii="Times New Roman" w:hAnsi="Times New Roman" w:cs="Times New Roman"/>
                <w:sz w:val="22"/>
                <w:szCs w:val="22"/>
              </w:rPr>
              <w:t>плавательные бассейны</w:t>
            </w:r>
          </w:p>
        </w:tc>
        <w:tc>
          <w:tcPr>
            <w:tcW w:w="532" w:type="pct"/>
            <w:tcBorders>
              <w:top w:val="single" w:sz="8" w:space="0" w:color="000000"/>
              <w:left w:val="single" w:sz="8" w:space="0" w:color="000000"/>
              <w:bottom w:val="single" w:sz="8" w:space="0" w:color="000000"/>
              <w:right w:val="single" w:sz="8" w:space="0" w:color="000000"/>
            </w:tcBorders>
            <w:vAlign w:val="center"/>
          </w:tcPr>
          <w:p w:rsidR="00B03115" w:rsidRPr="00F25B7A" w:rsidRDefault="00B03115" w:rsidP="00C910D7">
            <w:pPr>
              <w:pStyle w:val="HTMLPreformatted"/>
              <w:tabs>
                <w:tab w:val="left" w:pos="720"/>
              </w:tabs>
              <w:jc w:val="center"/>
              <w:rPr>
                <w:rFonts w:ascii="Times New Roman" w:hAnsi="Times New Roman" w:cs="Times New Roman"/>
                <w:sz w:val="22"/>
                <w:szCs w:val="22"/>
              </w:rPr>
            </w:pPr>
            <w:r w:rsidRPr="00F25B7A">
              <w:rPr>
                <w:rFonts w:ascii="Times New Roman" w:hAnsi="Times New Roman" w:cs="Times New Roman"/>
                <w:sz w:val="22"/>
                <w:szCs w:val="22"/>
              </w:rPr>
              <w:t>1</w:t>
            </w:r>
          </w:p>
        </w:tc>
        <w:tc>
          <w:tcPr>
            <w:tcW w:w="532" w:type="pct"/>
            <w:tcBorders>
              <w:top w:val="single" w:sz="8" w:space="0" w:color="000000"/>
              <w:left w:val="single" w:sz="8" w:space="0" w:color="000000"/>
              <w:bottom w:val="single" w:sz="8" w:space="0" w:color="000000"/>
              <w:right w:val="single" w:sz="8" w:space="0" w:color="000000"/>
            </w:tcBorders>
            <w:vAlign w:val="center"/>
          </w:tcPr>
          <w:p w:rsidR="00B03115" w:rsidRPr="00F25B7A" w:rsidRDefault="00B03115" w:rsidP="00C910D7">
            <w:pPr>
              <w:pStyle w:val="HTMLPreformatted"/>
              <w:tabs>
                <w:tab w:val="left" w:pos="720"/>
              </w:tabs>
              <w:jc w:val="center"/>
              <w:rPr>
                <w:rFonts w:ascii="Times New Roman" w:hAnsi="Times New Roman" w:cs="Times New Roman"/>
                <w:sz w:val="22"/>
                <w:szCs w:val="22"/>
              </w:rPr>
            </w:pPr>
            <w:r w:rsidRPr="00F25B7A">
              <w:rPr>
                <w:rFonts w:ascii="Times New Roman" w:hAnsi="Times New Roman" w:cs="Times New Roman"/>
                <w:sz w:val="22"/>
                <w:szCs w:val="22"/>
              </w:rPr>
              <w:t>1</w:t>
            </w:r>
          </w:p>
        </w:tc>
        <w:tc>
          <w:tcPr>
            <w:tcW w:w="532" w:type="pct"/>
            <w:tcBorders>
              <w:top w:val="single" w:sz="8" w:space="0" w:color="000000"/>
              <w:left w:val="single" w:sz="8" w:space="0" w:color="000000"/>
              <w:bottom w:val="single" w:sz="8" w:space="0" w:color="000000"/>
              <w:right w:val="single" w:sz="8" w:space="0" w:color="000000"/>
            </w:tcBorders>
            <w:vAlign w:val="center"/>
          </w:tcPr>
          <w:p w:rsidR="00B03115" w:rsidRPr="00F25B7A" w:rsidRDefault="00B03115" w:rsidP="00C910D7">
            <w:pPr>
              <w:pStyle w:val="HTMLPreformatted"/>
              <w:tabs>
                <w:tab w:val="left" w:pos="720"/>
              </w:tabs>
              <w:jc w:val="center"/>
              <w:rPr>
                <w:rFonts w:ascii="Times New Roman" w:hAnsi="Times New Roman" w:cs="Times New Roman"/>
                <w:sz w:val="22"/>
                <w:szCs w:val="22"/>
              </w:rPr>
            </w:pPr>
            <w:r w:rsidRPr="00F25B7A">
              <w:rPr>
                <w:rFonts w:ascii="Times New Roman" w:hAnsi="Times New Roman" w:cs="Times New Roman"/>
                <w:sz w:val="22"/>
                <w:szCs w:val="22"/>
              </w:rPr>
              <w:t>1</w:t>
            </w:r>
          </w:p>
        </w:tc>
        <w:tc>
          <w:tcPr>
            <w:tcW w:w="532" w:type="pct"/>
            <w:tcBorders>
              <w:top w:val="single" w:sz="8" w:space="0" w:color="000000"/>
              <w:left w:val="single" w:sz="8" w:space="0" w:color="000000"/>
              <w:bottom w:val="single" w:sz="8" w:space="0" w:color="000000"/>
              <w:right w:val="single" w:sz="8" w:space="0" w:color="000000"/>
            </w:tcBorders>
            <w:vAlign w:val="center"/>
          </w:tcPr>
          <w:p w:rsidR="00B03115" w:rsidRPr="00F25B7A" w:rsidRDefault="00B03115" w:rsidP="00C910D7">
            <w:pPr>
              <w:pStyle w:val="HTMLPreformatted"/>
              <w:tabs>
                <w:tab w:val="left" w:pos="720"/>
              </w:tabs>
              <w:jc w:val="center"/>
              <w:rPr>
                <w:rFonts w:ascii="Times New Roman" w:hAnsi="Times New Roman" w:cs="Times New Roman"/>
                <w:sz w:val="22"/>
                <w:szCs w:val="22"/>
              </w:rPr>
            </w:pPr>
            <w:r w:rsidRPr="00F25B7A">
              <w:rPr>
                <w:rFonts w:ascii="Times New Roman" w:hAnsi="Times New Roman" w:cs="Times New Roman"/>
                <w:sz w:val="22"/>
                <w:szCs w:val="22"/>
              </w:rPr>
              <w:t>2</w:t>
            </w:r>
          </w:p>
        </w:tc>
        <w:tc>
          <w:tcPr>
            <w:tcW w:w="532" w:type="pct"/>
            <w:tcBorders>
              <w:top w:val="single" w:sz="8" w:space="0" w:color="000000"/>
              <w:left w:val="single" w:sz="8" w:space="0" w:color="000000"/>
              <w:bottom w:val="single" w:sz="8" w:space="0" w:color="000000"/>
            </w:tcBorders>
            <w:vAlign w:val="center"/>
          </w:tcPr>
          <w:p w:rsidR="00B03115" w:rsidRPr="00F25B7A" w:rsidRDefault="00B03115" w:rsidP="00C910D7">
            <w:pPr>
              <w:pStyle w:val="HTMLPreformatted"/>
              <w:tabs>
                <w:tab w:val="left" w:pos="720"/>
              </w:tabs>
              <w:jc w:val="center"/>
              <w:rPr>
                <w:rFonts w:ascii="Times New Roman" w:hAnsi="Times New Roman" w:cs="Times New Roman"/>
                <w:sz w:val="22"/>
                <w:szCs w:val="22"/>
              </w:rPr>
            </w:pPr>
            <w:r w:rsidRPr="00F25B7A">
              <w:rPr>
                <w:rFonts w:ascii="Times New Roman" w:hAnsi="Times New Roman" w:cs="Times New Roman"/>
                <w:sz w:val="22"/>
                <w:szCs w:val="22"/>
              </w:rPr>
              <w:t>2</w:t>
            </w:r>
          </w:p>
        </w:tc>
      </w:tr>
    </w:tbl>
    <w:p w:rsidR="00B03115" w:rsidRPr="004341C0" w:rsidRDefault="00B03115" w:rsidP="00E61AC0">
      <w:pPr>
        <w:pStyle w:val="HTMLPreformatted"/>
        <w:tabs>
          <w:tab w:val="left" w:pos="720"/>
        </w:tabs>
        <w:jc w:val="both"/>
        <w:rPr>
          <w:rFonts w:ascii="Times New Roman" w:hAnsi="Times New Roman" w:cs="Times New Roman"/>
          <w:sz w:val="24"/>
          <w:szCs w:val="24"/>
        </w:rPr>
      </w:pPr>
    </w:p>
    <w:p w:rsidR="00B03115" w:rsidRPr="004341C0" w:rsidRDefault="00B03115" w:rsidP="00E61AC0">
      <w:pPr>
        <w:pStyle w:val="HTMLPreformatted"/>
        <w:tabs>
          <w:tab w:val="left" w:pos="720"/>
        </w:tabs>
        <w:jc w:val="both"/>
        <w:rPr>
          <w:rFonts w:ascii="Times New Roman" w:hAnsi="Times New Roman" w:cs="Times New Roman"/>
          <w:sz w:val="24"/>
          <w:szCs w:val="24"/>
        </w:rPr>
      </w:pPr>
      <w:r w:rsidRPr="004341C0">
        <w:rPr>
          <w:rFonts w:ascii="Times New Roman" w:hAnsi="Times New Roman" w:cs="Times New Roman"/>
          <w:sz w:val="24"/>
          <w:szCs w:val="24"/>
        </w:rPr>
        <w:tab/>
        <w:t>В то же время ежегодно увеличивается доля занимающихся физической культурой и спортом, что может быть сопряжено с расширением возможностей для занятия спортом и результативностью деятельности по популяризации здорового образа жизни.</w:t>
      </w:r>
    </w:p>
    <w:p w:rsidR="00B03115" w:rsidRPr="004341C0" w:rsidRDefault="00B03115" w:rsidP="00E61AC0">
      <w:pPr>
        <w:pStyle w:val="HTMLPreformatted"/>
        <w:tabs>
          <w:tab w:val="left" w:pos="720"/>
        </w:tabs>
        <w:jc w:val="both"/>
        <w:rPr>
          <w:sz w:val="24"/>
          <w:szCs w:val="24"/>
        </w:rPr>
      </w:pPr>
    </w:p>
    <w:p w:rsidR="00B03115" w:rsidRPr="004341C0" w:rsidRDefault="00B03115" w:rsidP="00E61AC0">
      <w:pPr>
        <w:rPr>
          <w:sz w:val="24"/>
          <w:szCs w:val="24"/>
        </w:rPr>
      </w:pPr>
      <w:r w:rsidRPr="00D10D87">
        <w:rPr>
          <w:noProof/>
          <w:sz w:val="24"/>
          <w:szCs w:val="24"/>
          <w:lang w:eastAsia="ru-RU"/>
        </w:rPr>
        <w:object w:dxaOrig="8698" w:dyaOrig="3072">
          <v:shape id="Объект 18" o:spid="_x0000_i1042" type="#_x0000_t75" style="width:435pt;height:153.6pt;visibility:visible" o:ole="">
            <v:imagedata r:id="rId33" o:title=""/>
            <o:lock v:ext="edit" aspectratio="f"/>
          </v:shape>
          <o:OLEObject Type="Embed" ProgID="Excel.Chart.8" ShapeID="Объект 18" DrawAspect="Content" ObjectID="_1525528579" r:id="rId34"/>
        </w:object>
      </w:r>
    </w:p>
    <w:p w:rsidR="00B03115" w:rsidRPr="004341C0" w:rsidRDefault="00B03115" w:rsidP="00E61AC0">
      <w:pPr>
        <w:rPr>
          <w:rFonts w:ascii="Times New Roman" w:hAnsi="Times New Roman"/>
          <w:sz w:val="24"/>
          <w:szCs w:val="24"/>
        </w:rPr>
      </w:pPr>
      <w:r w:rsidRPr="004341C0">
        <w:rPr>
          <w:rFonts w:ascii="Times New Roman" w:hAnsi="Times New Roman"/>
          <w:sz w:val="24"/>
          <w:szCs w:val="24"/>
        </w:rPr>
        <w:t>Рисунок</w:t>
      </w:r>
      <w:r>
        <w:rPr>
          <w:rFonts w:ascii="Times New Roman" w:hAnsi="Times New Roman"/>
          <w:sz w:val="24"/>
          <w:szCs w:val="24"/>
        </w:rPr>
        <w:t xml:space="preserve"> 17</w:t>
      </w:r>
      <w:r w:rsidRPr="004341C0">
        <w:rPr>
          <w:rFonts w:ascii="Times New Roman" w:hAnsi="Times New Roman"/>
          <w:sz w:val="24"/>
          <w:szCs w:val="24"/>
        </w:rPr>
        <w:t>. Доля занимающихся физической культурой и спортом в Сланцевском городском поселении</w:t>
      </w:r>
      <w:r>
        <w:rPr>
          <w:rFonts w:ascii="Times New Roman" w:hAnsi="Times New Roman"/>
          <w:sz w:val="24"/>
          <w:szCs w:val="24"/>
        </w:rPr>
        <w:t>, %</w:t>
      </w:r>
    </w:p>
    <w:p w:rsidR="00B03115" w:rsidRPr="004341C0" w:rsidRDefault="00B03115" w:rsidP="00E61AC0">
      <w:pPr>
        <w:jc w:val="both"/>
        <w:rPr>
          <w:rFonts w:ascii="Times New Roman" w:hAnsi="Times New Roman"/>
          <w:sz w:val="24"/>
          <w:szCs w:val="24"/>
        </w:rPr>
      </w:pPr>
    </w:p>
    <w:p w:rsidR="00B03115" w:rsidRPr="00F3722E" w:rsidRDefault="00B03115" w:rsidP="00E61AC0">
      <w:pPr>
        <w:jc w:val="both"/>
        <w:rPr>
          <w:rFonts w:ascii="Times New Roman" w:hAnsi="Times New Roman"/>
          <w:sz w:val="24"/>
          <w:szCs w:val="28"/>
        </w:rPr>
      </w:pPr>
      <w:r w:rsidRPr="00F3722E">
        <w:rPr>
          <w:rFonts w:ascii="Times New Roman" w:hAnsi="Times New Roman"/>
          <w:sz w:val="24"/>
          <w:szCs w:val="28"/>
        </w:rPr>
        <w:tab/>
        <w:t>В 2014 г. поддерживалась деятельность 8 спортивных федераций, 3 общественных спортивных объединений, работающих на территории Сланцевского городского поселения, проведено свыше 100 спортивных соревнований по различным видам спорта в которых приняло участие свыше 3000 человек.</w:t>
      </w:r>
    </w:p>
    <w:p w:rsidR="00B03115" w:rsidRDefault="00B03115" w:rsidP="00E61AC0">
      <w:pPr>
        <w:ind w:firstLine="708"/>
        <w:jc w:val="both"/>
        <w:rPr>
          <w:rFonts w:ascii="Times New Roman" w:hAnsi="Times New Roman"/>
          <w:sz w:val="24"/>
          <w:szCs w:val="24"/>
        </w:rPr>
      </w:pPr>
      <w:r>
        <w:rPr>
          <w:rFonts w:ascii="Times New Roman" w:hAnsi="Times New Roman"/>
          <w:sz w:val="24"/>
          <w:szCs w:val="24"/>
        </w:rPr>
        <w:t xml:space="preserve">В среднем </w:t>
      </w:r>
      <w:r w:rsidRPr="004341C0">
        <w:rPr>
          <w:rFonts w:ascii="Times New Roman" w:hAnsi="Times New Roman"/>
          <w:sz w:val="24"/>
          <w:szCs w:val="24"/>
        </w:rPr>
        <w:t>обеспеченность спортивными сооружениями ниже нормативных значений, но в части обеспеченности  спортивными залами выше среднего значения по области.</w:t>
      </w:r>
    </w:p>
    <w:p w:rsidR="00B03115" w:rsidRPr="004341C0" w:rsidRDefault="00B03115" w:rsidP="00E61AC0">
      <w:pPr>
        <w:rPr>
          <w:rFonts w:ascii="Times New Roman" w:hAnsi="Times New Roman"/>
          <w:sz w:val="24"/>
          <w:szCs w:val="24"/>
        </w:rPr>
      </w:pPr>
      <w:r>
        <w:rPr>
          <w:rFonts w:ascii="Times New Roman" w:hAnsi="Times New Roman"/>
          <w:sz w:val="24"/>
          <w:szCs w:val="24"/>
        </w:rPr>
        <w:t>Таблица19 – Обеспеченность жителей Сланцевского городского поселения спортивными сооружениями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3"/>
        <w:gridCol w:w="1485"/>
        <w:gridCol w:w="1757"/>
        <w:gridCol w:w="1898"/>
        <w:gridCol w:w="1768"/>
      </w:tblGrid>
      <w:tr w:rsidR="00B03115" w:rsidRPr="00826D8F" w:rsidTr="00826D8F">
        <w:tc>
          <w:tcPr>
            <w:tcW w:w="2663" w:type="dxa"/>
            <w:vMerge w:val="restart"/>
          </w:tcPr>
          <w:p w:rsidR="00B03115" w:rsidRPr="00826D8F" w:rsidRDefault="00B03115" w:rsidP="00826D8F">
            <w:pPr>
              <w:jc w:val="both"/>
              <w:rPr>
                <w:rFonts w:ascii="Times New Roman" w:hAnsi="Times New Roman"/>
              </w:rPr>
            </w:pPr>
          </w:p>
        </w:tc>
        <w:tc>
          <w:tcPr>
            <w:tcW w:w="1485" w:type="dxa"/>
            <w:vMerge w:val="restart"/>
            <w:vAlign w:val="center"/>
          </w:tcPr>
          <w:p w:rsidR="00B03115" w:rsidRPr="00826D8F" w:rsidRDefault="00B03115" w:rsidP="00C910D7">
            <w:pPr>
              <w:rPr>
                <w:rFonts w:ascii="Times New Roman" w:hAnsi="Times New Roman"/>
              </w:rPr>
            </w:pPr>
            <w:r w:rsidRPr="00826D8F">
              <w:rPr>
                <w:rFonts w:ascii="Times New Roman" w:hAnsi="Times New Roman"/>
              </w:rPr>
              <w:t>Имеется в абсолютных значениях</w:t>
            </w:r>
          </w:p>
        </w:tc>
        <w:tc>
          <w:tcPr>
            <w:tcW w:w="5423" w:type="dxa"/>
            <w:gridSpan w:val="3"/>
            <w:vAlign w:val="center"/>
          </w:tcPr>
          <w:p w:rsidR="00B03115" w:rsidRPr="00826D8F" w:rsidRDefault="00B03115" w:rsidP="00C910D7">
            <w:pPr>
              <w:rPr>
                <w:rFonts w:ascii="Times New Roman" w:hAnsi="Times New Roman"/>
              </w:rPr>
            </w:pPr>
            <w:r w:rsidRPr="00826D8F">
              <w:rPr>
                <w:rFonts w:ascii="Times New Roman" w:hAnsi="Times New Roman"/>
              </w:rPr>
              <w:t>Доля от норматива, %</w:t>
            </w:r>
          </w:p>
        </w:tc>
      </w:tr>
      <w:tr w:rsidR="00B03115" w:rsidRPr="00826D8F" w:rsidTr="00826D8F">
        <w:tc>
          <w:tcPr>
            <w:tcW w:w="2663" w:type="dxa"/>
            <w:vMerge/>
          </w:tcPr>
          <w:p w:rsidR="00B03115" w:rsidRPr="00826D8F" w:rsidRDefault="00B03115" w:rsidP="00826D8F">
            <w:pPr>
              <w:jc w:val="both"/>
              <w:rPr>
                <w:rFonts w:ascii="Times New Roman" w:hAnsi="Times New Roman"/>
              </w:rPr>
            </w:pPr>
          </w:p>
        </w:tc>
        <w:tc>
          <w:tcPr>
            <w:tcW w:w="1485" w:type="dxa"/>
            <w:vMerge/>
            <w:vAlign w:val="center"/>
          </w:tcPr>
          <w:p w:rsidR="00B03115" w:rsidRPr="00826D8F" w:rsidRDefault="00B03115" w:rsidP="00C910D7">
            <w:pPr>
              <w:rPr>
                <w:rFonts w:ascii="Times New Roman" w:hAnsi="Times New Roman"/>
              </w:rPr>
            </w:pPr>
          </w:p>
        </w:tc>
        <w:tc>
          <w:tcPr>
            <w:tcW w:w="1757" w:type="dxa"/>
            <w:vAlign w:val="center"/>
          </w:tcPr>
          <w:p w:rsidR="00B03115" w:rsidRPr="00826D8F" w:rsidRDefault="00B03115" w:rsidP="00C910D7">
            <w:pPr>
              <w:rPr>
                <w:rFonts w:ascii="Times New Roman" w:hAnsi="Times New Roman"/>
              </w:rPr>
            </w:pPr>
            <w:r w:rsidRPr="00826D8F">
              <w:rPr>
                <w:rFonts w:ascii="Times New Roman" w:hAnsi="Times New Roman"/>
              </w:rPr>
              <w:t>Сланцевское городское поселение</w:t>
            </w:r>
          </w:p>
        </w:tc>
        <w:tc>
          <w:tcPr>
            <w:tcW w:w="1898" w:type="dxa"/>
            <w:vAlign w:val="center"/>
          </w:tcPr>
          <w:p w:rsidR="00B03115" w:rsidRPr="00826D8F" w:rsidRDefault="00B03115" w:rsidP="00C910D7">
            <w:pPr>
              <w:rPr>
                <w:rFonts w:ascii="Times New Roman" w:hAnsi="Times New Roman"/>
              </w:rPr>
            </w:pPr>
            <w:r w:rsidRPr="00826D8F">
              <w:rPr>
                <w:rFonts w:ascii="Times New Roman" w:hAnsi="Times New Roman"/>
              </w:rPr>
              <w:t>Сланцевский муниципальный район</w:t>
            </w:r>
          </w:p>
        </w:tc>
        <w:tc>
          <w:tcPr>
            <w:tcW w:w="1768" w:type="dxa"/>
            <w:vAlign w:val="center"/>
          </w:tcPr>
          <w:p w:rsidR="00B03115" w:rsidRPr="00826D8F" w:rsidRDefault="00B03115" w:rsidP="00C910D7">
            <w:pPr>
              <w:rPr>
                <w:rFonts w:ascii="Times New Roman" w:hAnsi="Times New Roman"/>
              </w:rPr>
            </w:pPr>
            <w:r w:rsidRPr="00826D8F">
              <w:rPr>
                <w:rFonts w:ascii="Times New Roman" w:hAnsi="Times New Roman"/>
              </w:rPr>
              <w:t>Ленинградская область</w:t>
            </w:r>
          </w:p>
        </w:tc>
      </w:tr>
      <w:tr w:rsidR="00B03115" w:rsidRPr="00826D8F" w:rsidTr="00826D8F">
        <w:tc>
          <w:tcPr>
            <w:tcW w:w="2663" w:type="dxa"/>
          </w:tcPr>
          <w:p w:rsidR="00B03115" w:rsidRPr="00826D8F" w:rsidRDefault="00B03115" w:rsidP="00826D8F">
            <w:pPr>
              <w:jc w:val="both"/>
              <w:rPr>
                <w:rFonts w:ascii="Times New Roman" w:hAnsi="Times New Roman"/>
              </w:rPr>
            </w:pPr>
            <w:r w:rsidRPr="00826D8F">
              <w:rPr>
                <w:rFonts w:ascii="Times New Roman" w:hAnsi="Times New Roman"/>
              </w:rPr>
              <w:t>Спортивные сооружения обеспеченность (ЕПС)</w:t>
            </w:r>
          </w:p>
        </w:tc>
        <w:tc>
          <w:tcPr>
            <w:tcW w:w="1485" w:type="dxa"/>
            <w:vAlign w:val="center"/>
          </w:tcPr>
          <w:p w:rsidR="00B03115" w:rsidRPr="00826D8F" w:rsidRDefault="00B03115" w:rsidP="00C910D7">
            <w:pPr>
              <w:rPr>
                <w:rFonts w:ascii="Times New Roman" w:hAnsi="Times New Roman"/>
              </w:rPr>
            </w:pPr>
            <w:r w:rsidRPr="00826D8F">
              <w:rPr>
                <w:rFonts w:ascii="Times New Roman" w:hAnsi="Times New Roman"/>
              </w:rPr>
              <w:t>1538</w:t>
            </w:r>
          </w:p>
        </w:tc>
        <w:tc>
          <w:tcPr>
            <w:tcW w:w="1757" w:type="dxa"/>
            <w:vAlign w:val="center"/>
          </w:tcPr>
          <w:p w:rsidR="00B03115" w:rsidRPr="00826D8F" w:rsidRDefault="00B03115" w:rsidP="00C910D7">
            <w:pPr>
              <w:rPr>
                <w:rFonts w:ascii="Times New Roman" w:hAnsi="Times New Roman"/>
              </w:rPr>
            </w:pPr>
            <w:r w:rsidRPr="00826D8F">
              <w:rPr>
                <w:rFonts w:ascii="Times New Roman" w:hAnsi="Times New Roman"/>
              </w:rPr>
              <w:t>23,8</w:t>
            </w:r>
          </w:p>
        </w:tc>
        <w:tc>
          <w:tcPr>
            <w:tcW w:w="1898" w:type="dxa"/>
            <w:vAlign w:val="center"/>
          </w:tcPr>
          <w:p w:rsidR="00B03115" w:rsidRPr="00826D8F" w:rsidRDefault="00B03115" w:rsidP="00C910D7">
            <w:pPr>
              <w:rPr>
                <w:rFonts w:ascii="Times New Roman" w:hAnsi="Times New Roman"/>
              </w:rPr>
            </w:pPr>
            <w:r w:rsidRPr="00826D8F">
              <w:rPr>
                <w:rFonts w:ascii="Times New Roman" w:hAnsi="Times New Roman"/>
                <w:color w:val="000000"/>
              </w:rPr>
              <w:t>22,2</w:t>
            </w:r>
          </w:p>
        </w:tc>
        <w:tc>
          <w:tcPr>
            <w:tcW w:w="1768" w:type="dxa"/>
            <w:vAlign w:val="center"/>
          </w:tcPr>
          <w:p w:rsidR="00B03115" w:rsidRPr="00826D8F" w:rsidRDefault="00B03115" w:rsidP="00C910D7">
            <w:pPr>
              <w:rPr>
                <w:rFonts w:ascii="Times New Roman" w:hAnsi="Times New Roman"/>
              </w:rPr>
            </w:pPr>
            <w:r w:rsidRPr="00826D8F">
              <w:rPr>
                <w:rFonts w:ascii="Times New Roman" w:hAnsi="Times New Roman"/>
                <w:color w:val="000000"/>
              </w:rPr>
              <w:t>18,2</w:t>
            </w:r>
          </w:p>
        </w:tc>
      </w:tr>
      <w:tr w:rsidR="00B03115" w:rsidRPr="00826D8F" w:rsidTr="00826D8F">
        <w:tc>
          <w:tcPr>
            <w:tcW w:w="2663" w:type="dxa"/>
          </w:tcPr>
          <w:p w:rsidR="00B03115" w:rsidRPr="00826D8F" w:rsidRDefault="00B03115" w:rsidP="00826D8F">
            <w:pPr>
              <w:jc w:val="both"/>
              <w:rPr>
                <w:rFonts w:ascii="Times New Roman" w:hAnsi="Times New Roman"/>
              </w:rPr>
            </w:pPr>
            <w:r w:rsidRPr="00826D8F">
              <w:rPr>
                <w:rFonts w:ascii="Times New Roman" w:hAnsi="Times New Roman"/>
              </w:rPr>
              <w:t xml:space="preserve">       спортивные залы</w:t>
            </w:r>
          </w:p>
        </w:tc>
        <w:tc>
          <w:tcPr>
            <w:tcW w:w="1485" w:type="dxa"/>
            <w:vAlign w:val="center"/>
          </w:tcPr>
          <w:p w:rsidR="00B03115" w:rsidRPr="00826D8F" w:rsidRDefault="00B03115" w:rsidP="00C910D7">
            <w:pPr>
              <w:rPr>
                <w:rFonts w:ascii="Times New Roman" w:hAnsi="Times New Roman"/>
              </w:rPr>
            </w:pPr>
            <w:r w:rsidRPr="00826D8F">
              <w:rPr>
                <w:rFonts w:ascii="Times New Roman" w:hAnsi="Times New Roman"/>
              </w:rPr>
              <w:t>15</w:t>
            </w:r>
          </w:p>
        </w:tc>
        <w:tc>
          <w:tcPr>
            <w:tcW w:w="1757" w:type="dxa"/>
            <w:vAlign w:val="center"/>
          </w:tcPr>
          <w:p w:rsidR="00B03115" w:rsidRPr="00826D8F" w:rsidRDefault="00B03115" w:rsidP="00C910D7">
            <w:pPr>
              <w:rPr>
                <w:rFonts w:ascii="Times New Roman" w:hAnsi="Times New Roman"/>
              </w:rPr>
            </w:pPr>
            <w:r w:rsidRPr="00826D8F">
              <w:rPr>
                <w:rFonts w:ascii="Times New Roman" w:hAnsi="Times New Roman"/>
              </w:rPr>
              <w:t>50,3</w:t>
            </w:r>
          </w:p>
        </w:tc>
        <w:tc>
          <w:tcPr>
            <w:tcW w:w="1898" w:type="dxa"/>
            <w:vAlign w:val="center"/>
          </w:tcPr>
          <w:p w:rsidR="00B03115" w:rsidRPr="00826D8F" w:rsidRDefault="00B03115" w:rsidP="00C910D7">
            <w:pPr>
              <w:rPr>
                <w:rFonts w:ascii="Times New Roman" w:hAnsi="Times New Roman"/>
              </w:rPr>
            </w:pPr>
            <w:r w:rsidRPr="00826D8F">
              <w:rPr>
                <w:rFonts w:ascii="Times New Roman" w:hAnsi="Times New Roman"/>
              </w:rPr>
              <w:t>52,6</w:t>
            </w:r>
          </w:p>
        </w:tc>
        <w:tc>
          <w:tcPr>
            <w:tcW w:w="1768" w:type="dxa"/>
            <w:vAlign w:val="center"/>
          </w:tcPr>
          <w:p w:rsidR="00B03115" w:rsidRPr="00826D8F" w:rsidRDefault="00B03115" w:rsidP="00C910D7">
            <w:pPr>
              <w:rPr>
                <w:rFonts w:ascii="Times New Roman" w:hAnsi="Times New Roman"/>
              </w:rPr>
            </w:pPr>
            <w:r w:rsidRPr="00826D8F">
              <w:rPr>
                <w:rFonts w:ascii="Times New Roman" w:hAnsi="Times New Roman"/>
              </w:rPr>
              <w:t>44,9</w:t>
            </w:r>
          </w:p>
        </w:tc>
      </w:tr>
      <w:tr w:rsidR="00B03115" w:rsidRPr="00826D8F" w:rsidTr="00826D8F">
        <w:tc>
          <w:tcPr>
            <w:tcW w:w="2663" w:type="dxa"/>
          </w:tcPr>
          <w:p w:rsidR="00B03115" w:rsidRPr="00826D8F" w:rsidRDefault="00B03115" w:rsidP="00826D8F">
            <w:pPr>
              <w:jc w:val="both"/>
              <w:rPr>
                <w:rFonts w:ascii="Times New Roman" w:hAnsi="Times New Roman"/>
              </w:rPr>
            </w:pPr>
            <w:r w:rsidRPr="00826D8F">
              <w:rPr>
                <w:rFonts w:ascii="Times New Roman" w:hAnsi="Times New Roman"/>
              </w:rPr>
              <w:t xml:space="preserve">       спортивные площадки</w:t>
            </w:r>
          </w:p>
        </w:tc>
        <w:tc>
          <w:tcPr>
            <w:tcW w:w="1485" w:type="dxa"/>
            <w:vAlign w:val="center"/>
          </w:tcPr>
          <w:p w:rsidR="00B03115" w:rsidRPr="00826D8F" w:rsidRDefault="00B03115" w:rsidP="00C910D7">
            <w:pPr>
              <w:rPr>
                <w:rFonts w:ascii="Times New Roman" w:hAnsi="Times New Roman"/>
              </w:rPr>
            </w:pPr>
            <w:r w:rsidRPr="00826D8F">
              <w:rPr>
                <w:rFonts w:ascii="Times New Roman" w:hAnsi="Times New Roman"/>
              </w:rPr>
              <w:t>17</w:t>
            </w:r>
          </w:p>
        </w:tc>
        <w:tc>
          <w:tcPr>
            <w:tcW w:w="1757" w:type="dxa"/>
            <w:vAlign w:val="center"/>
          </w:tcPr>
          <w:p w:rsidR="00B03115" w:rsidRPr="00826D8F" w:rsidRDefault="00B03115" w:rsidP="00C910D7">
            <w:pPr>
              <w:rPr>
                <w:rFonts w:ascii="Times New Roman" w:hAnsi="Times New Roman"/>
              </w:rPr>
            </w:pPr>
            <w:r w:rsidRPr="00826D8F">
              <w:rPr>
                <w:rFonts w:ascii="Times New Roman" w:hAnsi="Times New Roman"/>
              </w:rPr>
              <w:t>13,8</w:t>
            </w:r>
          </w:p>
        </w:tc>
        <w:tc>
          <w:tcPr>
            <w:tcW w:w="1898" w:type="dxa"/>
            <w:vAlign w:val="center"/>
          </w:tcPr>
          <w:p w:rsidR="00B03115" w:rsidRPr="00826D8F" w:rsidRDefault="00B03115" w:rsidP="00C910D7">
            <w:pPr>
              <w:rPr>
                <w:rFonts w:ascii="Times New Roman" w:hAnsi="Times New Roman"/>
              </w:rPr>
            </w:pPr>
            <w:r w:rsidRPr="00826D8F">
              <w:rPr>
                <w:rFonts w:ascii="Times New Roman" w:hAnsi="Times New Roman"/>
              </w:rPr>
              <w:t>13,4</w:t>
            </w:r>
          </w:p>
        </w:tc>
        <w:tc>
          <w:tcPr>
            <w:tcW w:w="1768" w:type="dxa"/>
            <w:vAlign w:val="center"/>
          </w:tcPr>
          <w:p w:rsidR="00B03115" w:rsidRPr="00826D8F" w:rsidRDefault="00B03115" w:rsidP="00C910D7">
            <w:pPr>
              <w:rPr>
                <w:rFonts w:ascii="Times New Roman" w:hAnsi="Times New Roman"/>
              </w:rPr>
            </w:pPr>
            <w:r w:rsidRPr="00826D8F">
              <w:rPr>
                <w:rFonts w:ascii="Times New Roman" w:hAnsi="Times New Roman"/>
              </w:rPr>
              <w:t>17,0</w:t>
            </w:r>
          </w:p>
        </w:tc>
      </w:tr>
      <w:tr w:rsidR="00B03115" w:rsidRPr="00826D8F" w:rsidTr="00826D8F">
        <w:tc>
          <w:tcPr>
            <w:tcW w:w="2663" w:type="dxa"/>
          </w:tcPr>
          <w:p w:rsidR="00B03115" w:rsidRPr="00826D8F" w:rsidRDefault="00B03115" w:rsidP="00826D8F">
            <w:pPr>
              <w:jc w:val="both"/>
              <w:rPr>
                <w:rFonts w:ascii="Times New Roman" w:hAnsi="Times New Roman"/>
              </w:rPr>
            </w:pPr>
            <w:r w:rsidRPr="00826D8F">
              <w:rPr>
                <w:rFonts w:ascii="Times New Roman" w:hAnsi="Times New Roman"/>
              </w:rPr>
              <w:t xml:space="preserve">       бассейны</w:t>
            </w:r>
          </w:p>
        </w:tc>
        <w:tc>
          <w:tcPr>
            <w:tcW w:w="1485" w:type="dxa"/>
            <w:vAlign w:val="center"/>
          </w:tcPr>
          <w:p w:rsidR="00B03115" w:rsidRPr="00826D8F" w:rsidRDefault="00B03115" w:rsidP="00C910D7">
            <w:pPr>
              <w:rPr>
                <w:rFonts w:ascii="Times New Roman" w:hAnsi="Times New Roman"/>
              </w:rPr>
            </w:pPr>
            <w:r w:rsidRPr="00826D8F">
              <w:rPr>
                <w:rFonts w:ascii="Times New Roman" w:hAnsi="Times New Roman"/>
              </w:rPr>
              <w:t>0</w:t>
            </w:r>
          </w:p>
        </w:tc>
        <w:tc>
          <w:tcPr>
            <w:tcW w:w="1757" w:type="dxa"/>
            <w:vAlign w:val="center"/>
          </w:tcPr>
          <w:p w:rsidR="00B03115" w:rsidRPr="00826D8F" w:rsidRDefault="00B03115" w:rsidP="00C910D7">
            <w:pPr>
              <w:rPr>
                <w:rFonts w:ascii="Times New Roman" w:hAnsi="Times New Roman"/>
              </w:rPr>
            </w:pPr>
            <w:r w:rsidRPr="00826D8F">
              <w:rPr>
                <w:rFonts w:ascii="Times New Roman" w:hAnsi="Times New Roman"/>
              </w:rPr>
              <w:t>0</w:t>
            </w:r>
          </w:p>
        </w:tc>
        <w:tc>
          <w:tcPr>
            <w:tcW w:w="1898" w:type="dxa"/>
            <w:vAlign w:val="center"/>
          </w:tcPr>
          <w:p w:rsidR="00B03115" w:rsidRPr="00826D8F" w:rsidRDefault="00B03115" w:rsidP="00C910D7">
            <w:pPr>
              <w:rPr>
                <w:rFonts w:ascii="Times New Roman" w:hAnsi="Times New Roman"/>
              </w:rPr>
            </w:pPr>
            <w:r w:rsidRPr="00826D8F">
              <w:rPr>
                <w:rFonts w:ascii="Times New Roman" w:hAnsi="Times New Roman"/>
              </w:rPr>
              <w:t>12,3</w:t>
            </w:r>
          </w:p>
        </w:tc>
        <w:tc>
          <w:tcPr>
            <w:tcW w:w="1768" w:type="dxa"/>
            <w:vAlign w:val="center"/>
          </w:tcPr>
          <w:p w:rsidR="00B03115" w:rsidRPr="00826D8F" w:rsidRDefault="00B03115" w:rsidP="00C910D7">
            <w:pPr>
              <w:rPr>
                <w:rFonts w:ascii="Times New Roman" w:hAnsi="Times New Roman"/>
              </w:rPr>
            </w:pPr>
            <w:r w:rsidRPr="00826D8F">
              <w:rPr>
                <w:rFonts w:ascii="Times New Roman" w:hAnsi="Times New Roman"/>
              </w:rPr>
              <w:t>9,1</w:t>
            </w:r>
          </w:p>
        </w:tc>
      </w:tr>
    </w:tbl>
    <w:p w:rsidR="00B03115" w:rsidRDefault="00B03115" w:rsidP="00E61AC0">
      <w:pPr>
        <w:jc w:val="both"/>
        <w:rPr>
          <w:rFonts w:ascii="Times New Roman" w:hAnsi="Times New Roman"/>
          <w:sz w:val="28"/>
          <w:szCs w:val="28"/>
        </w:rPr>
      </w:pPr>
    </w:p>
    <w:p w:rsidR="00B03115" w:rsidRPr="004341C0" w:rsidRDefault="00B03115" w:rsidP="00E61AC0">
      <w:pPr>
        <w:ind w:firstLine="708"/>
        <w:jc w:val="both"/>
        <w:rPr>
          <w:rFonts w:ascii="Times New Roman" w:hAnsi="Times New Roman"/>
          <w:sz w:val="24"/>
          <w:szCs w:val="24"/>
        </w:rPr>
      </w:pPr>
      <w:r w:rsidRPr="004341C0">
        <w:rPr>
          <w:rFonts w:ascii="Times New Roman" w:hAnsi="Times New Roman"/>
          <w:sz w:val="24"/>
          <w:szCs w:val="24"/>
        </w:rPr>
        <w:t>Укомплектованность кадрами отрасли в 2014 г. составляет  49,7% (работает 44 специалиста).</w:t>
      </w:r>
    </w:p>
    <w:p w:rsidR="00B03115" w:rsidRDefault="00B03115" w:rsidP="00E61AC0">
      <w:pPr>
        <w:suppressAutoHyphens/>
        <w:ind w:firstLine="708"/>
        <w:jc w:val="both"/>
        <w:rPr>
          <w:sz w:val="24"/>
          <w:szCs w:val="24"/>
        </w:rPr>
      </w:pPr>
      <w:r w:rsidRPr="004341C0">
        <w:rPr>
          <w:rFonts w:ascii="Times New Roman" w:hAnsi="Times New Roman"/>
          <w:sz w:val="24"/>
          <w:szCs w:val="24"/>
        </w:rPr>
        <w:t>В сфере физической культуры и спорта в качестве основной проблемы следует выделить несоответствие имеющейся материально-технической базы увеличивающейся потребности жителей города в занятых физической культурой и спортом.</w:t>
      </w:r>
    </w:p>
    <w:p w:rsidR="00B03115" w:rsidRPr="00110817" w:rsidRDefault="00B03115" w:rsidP="00E61AC0">
      <w:pPr>
        <w:tabs>
          <w:tab w:val="left" w:pos="2568"/>
        </w:tabs>
      </w:pPr>
    </w:p>
    <w:p w:rsidR="00B03115" w:rsidRDefault="00B03115" w:rsidP="008053C6">
      <w:pPr>
        <w:pStyle w:val="Heading3"/>
        <w:jc w:val="center"/>
      </w:pPr>
      <w:bookmarkStart w:id="10" w:name="_Toc442032844"/>
      <w:r>
        <w:t>2</w:t>
      </w:r>
      <w:r w:rsidRPr="00051D46">
        <w:t>.1.</w:t>
      </w:r>
      <w:r>
        <w:t>6</w:t>
      </w:r>
      <w:r w:rsidRPr="00051D46">
        <w:t>. Ресурсная обеспеченность</w:t>
      </w:r>
      <w:bookmarkEnd w:id="10"/>
    </w:p>
    <w:p w:rsidR="00B03115" w:rsidRPr="00C910D7" w:rsidRDefault="00B03115" w:rsidP="008053C6">
      <w:pPr>
        <w:ind w:firstLine="708"/>
        <w:jc w:val="left"/>
        <w:rPr>
          <w:rFonts w:ascii="Times New Roman" w:hAnsi="Times New Roman"/>
          <w:b/>
          <w:sz w:val="24"/>
          <w:szCs w:val="24"/>
        </w:rPr>
      </w:pPr>
      <w:r w:rsidRPr="00C910D7">
        <w:rPr>
          <w:rFonts w:ascii="Times New Roman" w:hAnsi="Times New Roman"/>
          <w:b/>
          <w:sz w:val="24"/>
          <w:szCs w:val="24"/>
        </w:rPr>
        <w:t>МИНЕРАЛЬНО-СЫРЬЕВЫЕ РЕСУРСЫ</w:t>
      </w:r>
    </w:p>
    <w:p w:rsidR="00B03115" w:rsidRPr="00C910D7" w:rsidRDefault="00B03115" w:rsidP="008053C6">
      <w:pPr>
        <w:ind w:firstLine="709"/>
        <w:jc w:val="both"/>
        <w:rPr>
          <w:rFonts w:ascii="Times New Roman" w:hAnsi="Times New Roman"/>
          <w:sz w:val="24"/>
          <w:szCs w:val="24"/>
        </w:rPr>
      </w:pPr>
      <w:r w:rsidRPr="00C910D7">
        <w:rPr>
          <w:rFonts w:ascii="Times New Roman" w:hAnsi="Times New Roman"/>
          <w:sz w:val="24"/>
          <w:szCs w:val="24"/>
        </w:rPr>
        <w:t>Основу минерально-сырьевого потенциала рассматриваемой территории составляют месторождения горячего сланца, а также карбонатное сырье для производства цемента.</w:t>
      </w:r>
    </w:p>
    <w:p w:rsidR="00B03115" w:rsidRPr="00C910D7" w:rsidRDefault="00B03115" w:rsidP="008053C6">
      <w:pPr>
        <w:ind w:firstLine="709"/>
        <w:jc w:val="both"/>
        <w:rPr>
          <w:rFonts w:ascii="Times New Roman" w:hAnsi="Times New Roman"/>
          <w:sz w:val="24"/>
          <w:szCs w:val="24"/>
        </w:rPr>
      </w:pPr>
      <w:r w:rsidRPr="00C910D7">
        <w:rPr>
          <w:rFonts w:ascii="Times New Roman" w:hAnsi="Times New Roman"/>
          <w:i/>
          <w:sz w:val="24"/>
          <w:szCs w:val="24"/>
        </w:rPr>
        <w:t>Ленинградское месторождение горючих сланцев</w:t>
      </w:r>
      <w:r w:rsidRPr="00C910D7">
        <w:rPr>
          <w:rFonts w:ascii="Times New Roman" w:hAnsi="Times New Roman"/>
          <w:sz w:val="24"/>
          <w:szCs w:val="24"/>
        </w:rPr>
        <w:t xml:space="preserve"> – крупнейшее в Российской Федерации, является восточным крылом Прибалтийского сланцевого бассейна. Месторождение занимает площадь около 800 км</w:t>
      </w:r>
      <w:r w:rsidRPr="00C910D7">
        <w:rPr>
          <w:rFonts w:ascii="Times New Roman" w:hAnsi="Times New Roman"/>
          <w:sz w:val="24"/>
          <w:szCs w:val="24"/>
          <w:vertAlign w:val="superscript"/>
        </w:rPr>
        <w:t>2</w:t>
      </w:r>
      <w:r w:rsidRPr="00C910D7">
        <w:rPr>
          <w:rFonts w:ascii="Times New Roman" w:hAnsi="Times New Roman"/>
          <w:sz w:val="24"/>
          <w:szCs w:val="24"/>
        </w:rPr>
        <w:t xml:space="preserve">, простираясь от пограничной р. Нарва почти до р. Луга. </w:t>
      </w:r>
    </w:p>
    <w:p w:rsidR="00B03115" w:rsidRPr="00C910D7" w:rsidRDefault="00B03115" w:rsidP="008053C6">
      <w:pPr>
        <w:ind w:firstLine="709"/>
        <w:jc w:val="both"/>
        <w:rPr>
          <w:rFonts w:ascii="Times New Roman" w:hAnsi="Times New Roman"/>
          <w:sz w:val="24"/>
          <w:szCs w:val="24"/>
        </w:rPr>
      </w:pPr>
      <w:r w:rsidRPr="00C910D7">
        <w:rPr>
          <w:rFonts w:ascii="Times New Roman" w:hAnsi="Times New Roman"/>
          <w:sz w:val="24"/>
          <w:szCs w:val="24"/>
        </w:rPr>
        <w:t>Месторождение характеризуется огромными запасами, выдержанными мощностью и качеством промышленной толщи. Гидрогеологические и горно-технические условия месторождения осложнены: геологическим строением, наличием нескольких водоносных горизонтов, залеганием над промышленным пластом сланцев нескольких месторождений других полезных ископаемых (известняки, глины, торф).</w:t>
      </w:r>
    </w:p>
    <w:p w:rsidR="00B03115" w:rsidRPr="00C910D7" w:rsidRDefault="00B03115" w:rsidP="008053C6">
      <w:pPr>
        <w:ind w:firstLine="709"/>
        <w:jc w:val="both"/>
        <w:rPr>
          <w:rFonts w:ascii="Times New Roman" w:hAnsi="Times New Roman"/>
          <w:sz w:val="24"/>
          <w:szCs w:val="24"/>
        </w:rPr>
      </w:pPr>
      <w:r w:rsidRPr="00C910D7">
        <w:rPr>
          <w:rFonts w:ascii="Times New Roman" w:hAnsi="Times New Roman"/>
          <w:sz w:val="24"/>
          <w:szCs w:val="24"/>
        </w:rPr>
        <w:t xml:space="preserve">Балансом запасов учтено 3 месторождения </w:t>
      </w:r>
      <w:r w:rsidRPr="00C910D7">
        <w:rPr>
          <w:rFonts w:ascii="Times New Roman" w:hAnsi="Times New Roman"/>
          <w:i/>
          <w:sz w:val="24"/>
          <w:szCs w:val="24"/>
        </w:rPr>
        <w:t>цементного сырья</w:t>
      </w:r>
      <w:r w:rsidRPr="00C910D7">
        <w:rPr>
          <w:rFonts w:ascii="Times New Roman" w:hAnsi="Times New Roman"/>
          <w:sz w:val="24"/>
          <w:szCs w:val="24"/>
        </w:rPr>
        <w:t xml:space="preserve"> — «Сланцевское» и «Дубоемское» месторождения известняков и залежь глин «Большие Поля». В настоящее время эксплуатируется только участок «Печурки» месторождения известняков «Сланцевское» (около 7 км к северо-западу от г. Сланцы). Карьер «Печурки» эксплуатируется ОАО «Сланцевский цементный завод «Цесла» на протяжении почти 50 лет. Запасов осталось примерно на 5 лет, после чего карьер подлежит рекультивации, заключающейся в ополаживании склонов и затоплении грунтовыми водами. Резервной сырьевой базой цементного завода являются: известняки — участок «Боровня» Сланцевского месторождения (в 1,5 км с северо-западу от разъезда Ищево, в 4-х км от цементного завода). К северу от г. Сланцы предусматривается большой земельный отвод для организации нового карьера известняка и глины — месторождение «Большие Поля» (в 2-х км к северо-западу от города).</w:t>
      </w:r>
    </w:p>
    <w:p w:rsidR="00B03115" w:rsidRDefault="00B03115" w:rsidP="008053C6">
      <w:pPr>
        <w:ind w:firstLine="709"/>
        <w:jc w:val="both"/>
        <w:rPr>
          <w:rFonts w:ascii="Times New Roman" w:hAnsi="Times New Roman"/>
          <w:sz w:val="24"/>
          <w:szCs w:val="24"/>
        </w:rPr>
      </w:pPr>
      <w:r w:rsidRPr="00C910D7">
        <w:rPr>
          <w:rFonts w:ascii="Times New Roman" w:hAnsi="Times New Roman"/>
          <w:sz w:val="24"/>
          <w:szCs w:val="24"/>
        </w:rPr>
        <w:t>Дубоемское месторождение известняков лежит в болоте и к освоению не намечается.</w:t>
      </w:r>
    </w:p>
    <w:p w:rsidR="00B03115" w:rsidRPr="00C910D7" w:rsidRDefault="00B03115" w:rsidP="008053C6">
      <w:pPr>
        <w:ind w:firstLine="709"/>
        <w:jc w:val="both"/>
        <w:rPr>
          <w:rFonts w:ascii="Times New Roman" w:hAnsi="Times New Roman"/>
          <w:sz w:val="24"/>
          <w:szCs w:val="24"/>
        </w:rPr>
      </w:pPr>
    </w:p>
    <w:p w:rsidR="00B03115" w:rsidRPr="00C910D7" w:rsidRDefault="00B03115" w:rsidP="008053C6">
      <w:pPr>
        <w:ind w:firstLine="708"/>
        <w:jc w:val="left"/>
        <w:rPr>
          <w:rFonts w:ascii="Times New Roman" w:hAnsi="Times New Roman"/>
          <w:b/>
          <w:sz w:val="24"/>
          <w:szCs w:val="24"/>
        </w:rPr>
      </w:pPr>
      <w:bookmarkStart w:id="11" w:name="_Toc312766853"/>
      <w:r w:rsidRPr="00C910D7">
        <w:rPr>
          <w:rFonts w:ascii="Times New Roman" w:hAnsi="Times New Roman"/>
          <w:b/>
          <w:sz w:val="24"/>
          <w:szCs w:val="24"/>
        </w:rPr>
        <w:t>ЛЕСНЫЕ РЕСУРСЫ</w:t>
      </w:r>
      <w:bookmarkEnd w:id="11"/>
    </w:p>
    <w:p w:rsidR="00B03115" w:rsidRPr="00C910D7" w:rsidRDefault="00B03115" w:rsidP="008053C6">
      <w:pPr>
        <w:autoSpaceDE w:val="0"/>
        <w:autoSpaceDN w:val="0"/>
        <w:adjustRightInd w:val="0"/>
        <w:ind w:firstLine="709"/>
        <w:jc w:val="both"/>
        <w:rPr>
          <w:rFonts w:ascii="Times New Roman" w:hAnsi="Times New Roman"/>
          <w:sz w:val="24"/>
          <w:szCs w:val="24"/>
        </w:rPr>
      </w:pPr>
      <w:r w:rsidRPr="00C910D7">
        <w:rPr>
          <w:rFonts w:ascii="Times New Roman" w:hAnsi="Times New Roman"/>
          <w:sz w:val="24"/>
          <w:szCs w:val="24"/>
        </w:rPr>
        <w:t>Лесами покрыто более двух третей территории района – такая площадь лесов является более чем достаточной для поддержания равновесия природных экосистем.</w:t>
      </w:r>
    </w:p>
    <w:p w:rsidR="00B03115" w:rsidRPr="00C910D7" w:rsidRDefault="00B03115" w:rsidP="008053C6">
      <w:pPr>
        <w:autoSpaceDE w:val="0"/>
        <w:autoSpaceDN w:val="0"/>
        <w:adjustRightInd w:val="0"/>
        <w:ind w:firstLine="709"/>
        <w:jc w:val="both"/>
        <w:rPr>
          <w:rFonts w:ascii="Times New Roman" w:hAnsi="Times New Roman"/>
          <w:sz w:val="24"/>
          <w:szCs w:val="24"/>
        </w:rPr>
      </w:pPr>
      <w:r w:rsidRPr="00C910D7">
        <w:rPr>
          <w:rFonts w:ascii="Times New Roman" w:hAnsi="Times New Roman"/>
          <w:sz w:val="24"/>
          <w:szCs w:val="24"/>
        </w:rPr>
        <w:t>В соответствии с приказом Минсельхоза России от 04.02.2009 № 37 «Об утверждении перечня лесорастительных зон и лесных районов Российской Федерации» территория лесничества относится к южно-таежному району европейской части Российской Федерации таежной лесорастительной зоны.</w:t>
      </w:r>
    </w:p>
    <w:p w:rsidR="00B03115" w:rsidRPr="00C910D7" w:rsidRDefault="00B03115" w:rsidP="008053C6">
      <w:pPr>
        <w:ind w:firstLine="709"/>
        <w:jc w:val="both"/>
        <w:rPr>
          <w:rFonts w:ascii="Times New Roman" w:hAnsi="Times New Roman"/>
          <w:sz w:val="24"/>
          <w:szCs w:val="24"/>
        </w:rPr>
      </w:pPr>
      <w:r w:rsidRPr="00C910D7">
        <w:rPr>
          <w:rFonts w:ascii="Times New Roman" w:hAnsi="Times New Roman"/>
          <w:sz w:val="24"/>
          <w:szCs w:val="24"/>
        </w:rPr>
        <w:t>По целевому назначению леса Сланцевского лесничества подразделяются на: эксплуатационные леса, а также защитные, в том числе: леса, расположенные в водоохранных зонах; защитные полосы лесов, расположенные вдоль авто и железных дорог; нерестоохранные полосы лесов; запретные полосы лесов, расположенные вдоль водных объектов.</w:t>
      </w:r>
    </w:p>
    <w:p w:rsidR="00B03115" w:rsidRPr="00C910D7" w:rsidRDefault="00B03115" w:rsidP="008053C6">
      <w:pPr>
        <w:ind w:firstLine="709"/>
        <w:jc w:val="both"/>
        <w:rPr>
          <w:rFonts w:ascii="Times New Roman" w:hAnsi="Times New Roman"/>
          <w:sz w:val="24"/>
          <w:szCs w:val="24"/>
        </w:rPr>
      </w:pPr>
      <w:r w:rsidRPr="00C910D7">
        <w:rPr>
          <w:rFonts w:ascii="Times New Roman" w:hAnsi="Times New Roman"/>
          <w:sz w:val="24"/>
          <w:szCs w:val="24"/>
        </w:rPr>
        <w:t xml:space="preserve">По данным комитета природных ресурсов Ленинградской области на сегодняшний день отдельные лесные участки в границах Сланцевского ГП отданы в аренду следующим организациям: </w:t>
      </w:r>
    </w:p>
    <w:p w:rsidR="00B03115" w:rsidRPr="00C910D7" w:rsidRDefault="00B03115" w:rsidP="00625788">
      <w:pPr>
        <w:numPr>
          <w:ilvl w:val="0"/>
          <w:numId w:val="17"/>
        </w:numPr>
        <w:jc w:val="both"/>
        <w:rPr>
          <w:rFonts w:ascii="Times New Roman" w:hAnsi="Times New Roman"/>
          <w:sz w:val="24"/>
          <w:szCs w:val="24"/>
        </w:rPr>
      </w:pPr>
      <w:r w:rsidRPr="00C910D7">
        <w:rPr>
          <w:rFonts w:ascii="Times New Roman" w:hAnsi="Times New Roman"/>
          <w:sz w:val="24"/>
          <w:szCs w:val="24"/>
        </w:rPr>
        <w:t>ООО «Логос», заготовка древесины, площадь участка 32272 га;</w:t>
      </w:r>
    </w:p>
    <w:p w:rsidR="00B03115" w:rsidRPr="00C910D7" w:rsidRDefault="00B03115" w:rsidP="00625788">
      <w:pPr>
        <w:numPr>
          <w:ilvl w:val="0"/>
          <w:numId w:val="17"/>
        </w:numPr>
        <w:jc w:val="both"/>
        <w:rPr>
          <w:rFonts w:ascii="Times New Roman" w:hAnsi="Times New Roman"/>
          <w:sz w:val="24"/>
          <w:szCs w:val="24"/>
        </w:rPr>
      </w:pPr>
      <w:r w:rsidRPr="00C910D7">
        <w:rPr>
          <w:rFonts w:ascii="Times New Roman" w:hAnsi="Times New Roman"/>
          <w:sz w:val="24"/>
          <w:szCs w:val="24"/>
        </w:rPr>
        <w:t>ЗАО «Интернешнл Пейпер», заготовка древесины, площадь участка 60798,5 га;</w:t>
      </w:r>
    </w:p>
    <w:p w:rsidR="00B03115" w:rsidRPr="00C910D7" w:rsidRDefault="00B03115" w:rsidP="00625788">
      <w:pPr>
        <w:numPr>
          <w:ilvl w:val="0"/>
          <w:numId w:val="17"/>
        </w:numPr>
        <w:jc w:val="both"/>
        <w:rPr>
          <w:rFonts w:ascii="Times New Roman" w:hAnsi="Times New Roman"/>
          <w:sz w:val="24"/>
          <w:szCs w:val="24"/>
        </w:rPr>
      </w:pPr>
      <w:r w:rsidRPr="00C910D7">
        <w:rPr>
          <w:rFonts w:ascii="Times New Roman" w:hAnsi="Times New Roman"/>
          <w:sz w:val="24"/>
          <w:szCs w:val="24"/>
        </w:rPr>
        <w:t>ООО «Гефест», заготовка древесины, площадь участка 40635,2 га;</w:t>
      </w:r>
    </w:p>
    <w:p w:rsidR="00B03115" w:rsidRPr="00C910D7" w:rsidRDefault="00B03115" w:rsidP="00625788">
      <w:pPr>
        <w:numPr>
          <w:ilvl w:val="0"/>
          <w:numId w:val="17"/>
        </w:numPr>
        <w:jc w:val="both"/>
        <w:rPr>
          <w:rFonts w:ascii="Times New Roman" w:hAnsi="Times New Roman"/>
          <w:sz w:val="24"/>
          <w:szCs w:val="24"/>
        </w:rPr>
      </w:pPr>
      <w:r w:rsidRPr="00C910D7">
        <w:rPr>
          <w:rFonts w:ascii="Times New Roman" w:hAnsi="Times New Roman"/>
          <w:sz w:val="24"/>
          <w:szCs w:val="24"/>
        </w:rPr>
        <w:t>ОАО «Сланцевский цементный завод «Цесла», 3 участка по 19,96, 40,2 и 13,5 га, под недропользование;</w:t>
      </w:r>
    </w:p>
    <w:p w:rsidR="00B03115" w:rsidRPr="00C910D7" w:rsidRDefault="00B03115" w:rsidP="00625788">
      <w:pPr>
        <w:numPr>
          <w:ilvl w:val="0"/>
          <w:numId w:val="17"/>
        </w:numPr>
        <w:jc w:val="both"/>
        <w:rPr>
          <w:rFonts w:ascii="Times New Roman" w:hAnsi="Times New Roman"/>
          <w:sz w:val="24"/>
          <w:szCs w:val="24"/>
        </w:rPr>
      </w:pPr>
      <w:r w:rsidRPr="00C910D7">
        <w:rPr>
          <w:rFonts w:ascii="Times New Roman" w:hAnsi="Times New Roman"/>
          <w:sz w:val="24"/>
          <w:szCs w:val="24"/>
        </w:rPr>
        <w:t>ООО «Цемент», площадь участка 14,1 га, под недропользование;</w:t>
      </w:r>
    </w:p>
    <w:p w:rsidR="00B03115" w:rsidRPr="00C910D7" w:rsidRDefault="00B03115" w:rsidP="00625788">
      <w:pPr>
        <w:numPr>
          <w:ilvl w:val="0"/>
          <w:numId w:val="17"/>
        </w:numPr>
        <w:jc w:val="both"/>
        <w:rPr>
          <w:rFonts w:ascii="Times New Roman" w:hAnsi="Times New Roman"/>
          <w:sz w:val="24"/>
          <w:szCs w:val="24"/>
        </w:rPr>
      </w:pPr>
      <w:r w:rsidRPr="00C910D7">
        <w:rPr>
          <w:rFonts w:ascii="Times New Roman" w:hAnsi="Times New Roman"/>
          <w:sz w:val="24"/>
          <w:szCs w:val="24"/>
        </w:rPr>
        <w:t>ООО «Цемент», 4 участка по 10,35, 6,55, 2,588, 0,7 га под линейные объекты.</w:t>
      </w:r>
    </w:p>
    <w:p w:rsidR="00B03115" w:rsidRPr="00C910D7" w:rsidRDefault="00B03115" w:rsidP="008053C6">
      <w:pPr>
        <w:ind w:firstLine="709"/>
        <w:jc w:val="both"/>
        <w:rPr>
          <w:rFonts w:ascii="Times New Roman" w:hAnsi="Times New Roman"/>
          <w:sz w:val="24"/>
          <w:szCs w:val="24"/>
        </w:rPr>
      </w:pPr>
    </w:p>
    <w:p w:rsidR="00B03115" w:rsidRPr="00C910D7" w:rsidRDefault="00B03115" w:rsidP="008053C6">
      <w:pPr>
        <w:ind w:firstLine="708"/>
        <w:jc w:val="left"/>
        <w:rPr>
          <w:rFonts w:ascii="Times New Roman" w:hAnsi="Times New Roman"/>
          <w:b/>
          <w:sz w:val="24"/>
          <w:szCs w:val="24"/>
        </w:rPr>
      </w:pPr>
      <w:r w:rsidRPr="00C910D7">
        <w:rPr>
          <w:rFonts w:ascii="Times New Roman" w:hAnsi="Times New Roman"/>
          <w:b/>
          <w:sz w:val="24"/>
          <w:szCs w:val="24"/>
        </w:rPr>
        <w:t>БИОЛОГИЧЕСКИЕ РЕСУРСЫ</w:t>
      </w:r>
    </w:p>
    <w:p w:rsidR="00B03115" w:rsidRPr="00C910D7" w:rsidRDefault="00B03115" w:rsidP="008053C6">
      <w:pPr>
        <w:ind w:firstLine="709"/>
        <w:jc w:val="both"/>
        <w:rPr>
          <w:rFonts w:ascii="Times New Roman" w:hAnsi="Times New Roman"/>
          <w:sz w:val="24"/>
          <w:szCs w:val="24"/>
        </w:rPr>
      </w:pPr>
      <w:r w:rsidRPr="00C910D7">
        <w:rPr>
          <w:rFonts w:ascii="Times New Roman" w:hAnsi="Times New Roman"/>
          <w:sz w:val="24"/>
          <w:szCs w:val="24"/>
        </w:rPr>
        <w:t xml:space="preserve">Сланцевское ГП расположено в лесной зоне в подзоне южной тайги, в пределах Нарвско-Лужского ландшафта (Физико-географическое районирование Северо-Запада СССР, А.Г. Исаченко, З.В, Дашкевич, Е.В. Карнаухова). </w:t>
      </w:r>
    </w:p>
    <w:p w:rsidR="00B03115" w:rsidRPr="00C910D7" w:rsidRDefault="00B03115" w:rsidP="008053C6">
      <w:pPr>
        <w:ind w:firstLine="709"/>
        <w:jc w:val="both"/>
        <w:rPr>
          <w:rFonts w:ascii="Times New Roman" w:hAnsi="Times New Roman"/>
          <w:sz w:val="24"/>
          <w:szCs w:val="24"/>
        </w:rPr>
      </w:pPr>
      <w:r w:rsidRPr="00C910D7">
        <w:rPr>
          <w:rFonts w:ascii="Times New Roman" w:hAnsi="Times New Roman"/>
          <w:sz w:val="24"/>
          <w:szCs w:val="24"/>
        </w:rPr>
        <w:t>Животный мир района  может считаться типичным для лесной зоны. В фаунистическом отношении территория поселения относится к юго-западной-западной части Ленинградской области, для которой характерны, помимо широко распространенных таежных форм, набор видов европейских широколиственных лесов. Здесь отмечены кабан, косуля, садовая соня, черный дрозд, поползень, змееяд, малый подорлик, белый аист и др. Северная часть Сланцевского ГП практически не освоена человеком, поэтому сохранились участки, где обитают крупные виды птиц и зверей: беркут, орлан-белохвост, скопа, серый журавль, глухарь, волк.</w:t>
      </w:r>
    </w:p>
    <w:p w:rsidR="00B03115" w:rsidRPr="00C910D7" w:rsidRDefault="00B03115" w:rsidP="008053C6">
      <w:pPr>
        <w:ind w:firstLine="709"/>
        <w:jc w:val="both"/>
        <w:rPr>
          <w:rFonts w:ascii="Times New Roman" w:hAnsi="Times New Roman"/>
          <w:sz w:val="24"/>
          <w:szCs w:val="24"/>
        </w:rPr>
      </w:pPr>
      <w:r w:rsidRPr="00C910D7">
        <w:rPr>
          <w:rFonts w:ascii="Times New Roman" w:hAnsi="Times New Roman"/>
          <w:sz w:val="24"/>
          <w:szCs w:val="24"/>
        </w:rPr>
        <w:t>К краснокнижным животным, перечисленным в Красной книге Ленинградской области, на территории поселения  относятся: садовая соня, обыкновенная летяга, речная выдра, европейская косуля, красношейная поганка, большая выпь, черный аист, серый гусь, луток, скопа, черный коршун, орлан белохвост, большой и малый подорлик, золотистая ржанка, серый сорокопут, большой веретенник, средний кроншнеп и другие, в том числе насекомые и моллюски.</w:t>
      </w:r>
    </w:p>
    <w:p w:rsidR="00B03115" w:rsidRPr="00C910D7" w:rsidRDefault="00B03115" w:rsidP="008053C6">
      <w:pPr>
        <w:ind w:firstLine="709"/>
        <w:jc w:val="both"/>
        <w:rPr>
          <w:rFonts w:ascii="Times New Roman" w:hAnsi="Times New Roman"/>
          <w:sz w:val="24"/>
          <w:szCs w:val="24"/>
        </w:rPr>
      </w:pPr>
      <w:r w:rsidRPr="00C910D7">
        <w:rPr>
          <w:rFonts w:ascii="Times New Roman" w:hAnsi="Times New Roman"/>
          <w:sz w:val="24"/>
          <w:szCs w:val="24"/>
        </w:rPr>
        <w:t xml:space="preserve">По данным комитета по охране, контролю и регулированию использования объектов животного мира Ленинградской области территория Сланцевского ГП предоставлена для пользования объектами животного мира Региональной общественной организации Ленинградской области «Сланцевское общество охотников и рыболовов». </w:t>
      </w:r>
    </w:p>
    <w:p w:rsidR="00B03115" w:rsidRDefault="00B03115" w:rsidP="008053C6">
      <w:pPr>
        <w:ind w:firstLine="709"/>
        <w:jc w:val="both"/>
        <w:rPr>
          <w:rFonts w:ascii="Times New Roman" w:hAnsi="Times New Roman"/>
          <w:sz w:val="24"/>
          <w:szCs w:val="24"/>
        </w:rPr>
      </w:pPr>
    </w:p>
    <w:p w:rsidR="00B03115" w:rsidRPr="000C18E9" w:rsidRDefault="00B03115" w:rsidP="008053C6">
      <w:pPr>
        <w:ind w:firstLine="708"/>
        <w:jc w:val="left"/>
        <w:rPr>
          <w:rFonts w:ascii="Times New Roman" w:hAnsi="Times New Roman"/>
          <w:b/>
          <w:sz w:val="24"/>
          <w:szCs w:val="24"/>
        </w:rPr>
      </w:pPr>
      <w:r w:rsidRPr="000C18E9">
        <w:rPr>
          <w:rFonts w:ascii="Times New Roman" w:hAnsi="Times New Roman"/>
          <w:b/>
          <w:sz w:val="24"/>
          <w:szCs w:val="24"/>
        </w:rPr>
        <w:t>ЗЕМЕЛЬНЫЕ РЕСУРСЫ</w:t>
      </w:r>
    </w:p>
    <w:p w:rsidR="00B03115" w:rsidRPr="00C910D7" w:rsidRDefault="00B03115" w:rsidP="008053C6">
      <w:pPr>
        <w:rPr>
          <w:rFonts w:ascii="Times New Roman" w:hAnsi="Times New Roman"/>
          <w:sz w:val="24"/>
          <w:szCs w:val="24"/>
        </w:rPr>
      </w:pPr>
      <w:r>
        <w:rPr>
          <w:rFonts w:ascii="Times New Roman" w:hAnsi="Times New Roman"/>
          <w:sz w:val="24"/>
          <w:szCs w:val="24"/>
        </w:rPr>
        <w:t xml:space="preserve">Таблица 20 – </w:t>
      </w:r>
      <w:r w:rsidRPr="00C910D7">
        <w:rPr>
          <w:rFonts w:ascii="Times New Roman" w:hAnsi="Times New Roman"/>
          <w:sz w:val="24"/>
          <w:szCs w:val="24"/>
        </w:rPr>
        <w:t xml:space="preserve">Баланс </w:t>
      </w:r>
      <w:r w:rsidRPr="000C18E9">
        <w:rPr>
          <w:rFonts w:ascii="Times New Roman" w:hAnsi="Times New Roman"/>
          <w:sz w:val="24"/>
          <w:szCs w:val="24"/>
        </w:rPr>
        <w:t>земельных ресурсов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68"/>
        <w:gridCol w:w="1985"/>
        <w:gridCol w:w="1809"/>
        <w:gridCol w:w="1809"/>
      </w:tblGrid>
      <w:tr w:rsidR="00B03115" w:rsidRPr="00826D8F" w:rsidTr="00826D8F">
        <w:trPr>
          <w:trHeight w:val="20"/>
          <w:tblHeader/>
        </w:trPr>
        <w:tc>
          <w:tcPr>
            <w:tcW w:w="2073" w:type="pct"/>
            <w:vAlign w:val="center"/>
          </w:tcPr>
          <w:p w:rsidR="00B03115" w:rsidRPr="00826D8F" w:rsidRDefault="00B03115" w:rsidP="007C1577">
            <w:pPr>
              <w:rPr>
                <w:rFonts w:ascii="Times New Roman" w:hAnsi="Times New Roman"/>
                <w:color w:val="333333"/>
                <w:lang w:eastAsia="ru-RU"/>
              </w:rPr>
            </w:pPr>
            <w:r w:rsidRPr="00826D8F">
              <w:rPr>
                <w:rFonts w:ascii="Times New Roman" w:hAnsi="Times New Roman"/>
                <w:color w:val="333333"/>
                <w:lang w:eastAsia="ru-RU"/>
              </w:rPr>
              <w:t>Земельные ресурсы</w:t>
            </w:r>
          </w:p>
        </w:tc>
        <w:tc>
          <w:tcPr>
            <w:tcW w:w="1037" w:type="pct"/>
            <w:vAlign w:val="center"/>
          </w:tcPr>
          <w:p w:rsidR="00B03115" w:rsidRPr="00826D8F" w:rsidRDefault="00B03115" w:rsidP="007C1577">
            <w:pPr>
              <w:rPr>
                <w:rFonts w:ascii="Times New Roman" w:hAnsi="Times New Roman"/>
                <w:color w:val="333333"/>
                <w:lang w:eastAsia="ru-RU"/>
              </w:rPr>
            </w:pPr>
            <w:r w:rsidRPr="00826D8F">
              <w:rPr>
                <w:rFonts w:ascii="Times New Roman" w:hAnsi="Times New Roman"/>
                <w:color w:val="333333"/>
                <w:lang w:eastAsia="ru-RU"/>
              </w:rPr>
              <w:t>Единица измерения</w:t>
            </w:r>
          </w:p>
        </w:tc>
        <w:tc>
          <w:tcPr>
            <w:tcW w:w="945" w:type="pct"/>
            <w:vAlign w:val="center"/>
          </w:tcPr>
          <w:p w:rsidR="00B03115" w:rsidRPr="00826D8F" w:rsidRDefault="00B03115" w:rsidP="007C1577">
            <w:pPr>
              <w:rPr>
                <w:rFonts w:ascii="Times New Roman" w:hAnsi="Times New Roman"/>
                <w:color w:val="333333"/>
                <w:lang w:eastAsia="ru-RU"/>
              </w:rPr>
            </w:pPr>
            <w:r w:rsidRPr="00826D8F">
              <w:rPr>
                <w:rFonts w:ascii="Times New Roman" w:hAnsi="Times New Roman"/>
                <w:color w:val="333333"/>
                <w:lang w:eastAsia="ru-RU"/>
              </w:rPr>
              <w:t>На 1 января 2014 года</w:t>
            </w:r>
          </w:p>
        </w:tc>
        <w:tc>
          <w:tcPr>
            <w:tcW w:w="945" w:type="pct"/>
            <w:vAlign w:val="center"/>
          </w:tcPr>
          <w:p w:rsidR="00B03115" w:rsidRPr="00826D8F" w:rsidRDefault="00B03115" w:rsidP="007C1577">
            <w:pPr>
              <w:rPr>
                <w:rFonts w:ascii="Times New Roman" w:hAnsi="Times New Roman"/>
                <w:color w:val="333333"/>
                <w:lang w:eastAsia="ru-RU"/>
              </w:rPr>
            </w:pPr>
            <w:r w:rsidRPr="00826D8F">
              <w:rPr>
                <w:rFonts w:ascii="Times New Roman" w:hAnsi="Times New Roman"/>
                <w:color w:val="333333"/>
                <w:lang w:eastAsia="ru-RU"/>
              </w:rPr>
              <w:t>На 1 января 2015 года</w:t>
            </w:r>
          </w:p>
        </w:tc>
      </w:tr>
      <w:tr w:rsidR="00B03115" w:rsidRPr="00826D8F" w:rsidTr="00826D8F">
        <w:trPr>
          <w:trHeight w:val="20"/>
        </w:trPr>
        <w:tc>
          <w:tcPr>
            <w:tcW w:w="2073" w:type="pct"/>
          </w:tcPr>
          <w:p w:rsidR="00B03115" w:rsidRPr="00826D8F" w:rsidRDefault="00B03115" w:rsidP="007C1577">
            <w:pPr>
              <w:rPr>
                <w:rFonts w:ascii="Times New Roman" w:hAnsi="Times New Roman"/>
                <w:color w:val="333333"/>
                <w:lang w:eastAsia="ru-RU"/>
              </w:rPr>
            </w:pPr>
          </w:p>
        </w:tc>
        <w:tc>
          <w:tcPr>
            <w:tcW w:w="1037" w:type="pct"/>
          </w:tcPr>
          <w:p w:rsidR="00B03115" w:rsidRPr="00826D8F" w:rsidRDefault="00B03115" w:rsidP="007C1577">
            <w:pPr>
              <w:rPr>
                <w:rFonts w:ascii="Times New Roman" w:hAnsi="Times New Roman"/>
                <w:color w:val="333333"/>
                <w:lang w:eastAsia="ru-RU"/>
              </w:rPr>
            </w:pPr>
          </w:p>
        </w:tc>
        <w:tc>
          <w:tcPr>
            <w:tcW w:w="945" w:type="pct"/>
            <w:noWrap/>
            <w:vAlign w:val="center"/>
          </w:tcPr>
          <w:p w:rsidR="00B03115" w:rsidRPr="00826D8F" w:rsidRDefault="00B03115" w:rsidP="007C1577">
            <w:pPr>
              <w:rPr>
                <w:rFonts w:ascii="Times New Roman" w:hAnsi="Times New Roman"/>
                <w:color w:val="000000"/>
                <w:lang w:eastAsia="ru-RU"/>
              </w:rPr>
            </w:pPr>
            <w:r w:rsidRPr="00826D8F">
              <w:rPr>
                <w:rFonts w:ascii="Times New Roman" w:hAnsi="Times New Roman"/>
                <w:color w:val="000000"/>
                <w:lang w:eastAsia="ru-RU"/>
              </w:rPr>
              <w:t>30 535,00</w:t>
            </w:r>
          </w:p>
        </w:tc>
        <w:tc>
          <w:tcPr>
            <w:tcW w:w="945" w:type="pct"/>
            <w:noWrap/>
            <w:vAlign w:val="center"/>
          </w:tcPr>
          <w:p w:rsidR="00B03115" w:rsidRPr="00826D8F" w:rsidRDefault="00B03115" w:rsidP="00826D8F">
            <w:pPr>
              <w:tabs>
                <w:tab w:val="left" w:pos="317"/>
              </w:tabs>
              <w:rPr>
                <w:rFonts w:ascii="Times New Roman" w:hAnsi="Times New Roman"/>
                <w:color w:val="000000"/>
                <w:lang w:eastAsia="ru-RU"/>
              </w:rPr>
            </w:pPr>
            <w:r w:rsidRPr="00826D8F">
              <w:rPr>
                <w:rFonts w:ascii="Times New Roman" w:hAnsi="Times New Roman"/>
                <w:color w:val="000000"/>
                <w:lang w:eastAsia="ru-RU"/>
              </w:rPr>
              <w:t>30 535,00</w:t>
            </w:r>
          </w:p>
        </w:tc>
      </w:tr>
      <w:tr w:rsidR="00B03115" w:rsidRPr="00826D8F" w:rsidTr="00826D8F">
        <w:trPr>
          <w:trHeight w:val="20"/>
        </w:trPr>
        <w:tc>
          <w:tcPr>
            <w:tcW w:w="2073" w:type="pct"/>
          </w:tcPr>
          <w:p w:rsidR="00B03115" w:rsidRPr="00826D8F" w:rsidRDefault="00B03115" w:rsidP="007C1577">
            <w:pPr>
              <w:rPr>
                <w:rFonts w:ascii="Times New Roman" w:hAnsi="Times New Roman"/>
                <w:color w:val="333333"/>
                <w:lang w:eastAsia="ru-RU"/>
              </w:rPr>
            </w:pPr>
            <w:r w:rsidRPr="00826D8F">
              <w:rPr>
                <w:rFonts w:ascii="Times New Roman" w:hAnsi="Times New Roman"/>
                <w:color w:val="333333"/>
                <w:lang w:eastAsia="ru-RU"/>
              </w:rPr>
              <w:t>Из них:</w:t>
            </w:r>
          </w:p>
        </w:tc>
        <w:tc>
          <w:tcPr>
            <w:tcW w:w="1037" w:type="pct"/>
            <w:vAlign w:val="center"/>
          </w:tcPr>
          <w:p w:rsidR="00B03115" w:rsidRPr="00826D8F" w:rsidRDefault="00B03115" w:rsidP="007C1577">
            <w:pPr>
              <w:rPr>
                <w:rFonts w:ascii="Times New Roman" w:hAnsi="Times New Roman"/>
                <w:color w:val="333333"/>
                <w:lang w:eastAsia="ru-RU"/>
              </w:rPr>
            </w:pPr>
          </w:p>
        </w:tc>
        <w:tc>
          <w:tcPr>
            <w:tcW w:w="945" w:type="pct"/>
            <w:noWrap/>
            <w:vAlign w:val="center"/>
          </w:tcPr>
          <w:p w:rsidR="00B03115" w:rsidRPr="00826D8F" w:rsidRDefault="00B03115" w:rsidP="007C1577">
            <w:pPr>
              <w:rPr>
                <w:rFonts w:ascii="Times New Roman" w:hAnsi="Times New Roman"/>
                <w:color w:val="000000"/>
                <w:lang w:eastAsia="ru-RU"/>
              </w:rPr>
            </w:pPr>
          </w:p>
        </w:tc>
        <w:tc>
          <w:tcPr>
            <w:tcW w:w="945" w:type="pct"/>
            <w:noWrap/>
            <w:vAlign w:val="center"/>
          </w:tcPr>
          <w:p w:rsidR="00B03115" w:rsidRPr="00826D8F" w:rsidRDefault="00B03115" w:rsidP="007C1577">
            <w:pPr>
              <w:rPr>
                <w:rFonts w:ascii="Times New Roman" w:hAnsi="Times New Roman"/>
                <w:color w:val="000000"/>
                <w:lang w:eastAsia="ru-RU"/>
              </w:rPr>
            </w:pPr>
          </w:p>
        </w:tc>
      </w:tr>
      <w:tr w:rsidR="00B03115" w:rsidRPr="00826D8F" w:rsidTr="00826D8F">
        <w:trPr>
          <w:trHeight w:val="20"/>
        </w:trPr>
        <w:tc>
          <w:tcPr>
            <w:tcW w:w="2073" w:type="pct"/>
          </w:tcPr>
          <w:p w:rsidR="00B03115" w:rsidRPr="00826D8F" w:rsidRDefault="00B03115" w:rsidP="007C1577">
            <w:pPr>
              <w:rPr>
                <w:rFonts w:ascii="Times New Roman" w:hAnsi="Times New Roman"/>
                <w:color w:val="333333"/>
                <w:lang w:eastAsia="ru-RU"/>
              </w:rPr>
            </w:pPr>
            <w:r w:rsidRPr="00826D8F">
              <w:rPr>
                <w:rFonts w:ascii="Times New Roman" w:hAnsi="Times New Roman"/>
                <w:color w:val="333333"/>
                <w:lang w:eastAsia="ru-RU"/>
              </w:rPr>
              <w:t>1. Земли сельскохозяйственного назначения</w:t>
            </w:r>
          </w:p>
        </w:tc>
        <w:tc>
          <w:tcPr>
            <w:tcW w:w="1037" w:type="pct"/>
            <w:vAlign w:val="center"/>
          </w:tcPr>
          <w:p w:rsidR="00B03115" w:rsidRPr="00826D8F" w:rsidRDefault="00B03115" w:rsidP="007C1577">
            <w:pPr>
              <w:rPr>
                <w:rFonts w:ascii="Times New Roman" w:hAnsi="Times New Roman"/>
                <w:color w:val="333333"/>
                <w:lang w:eastAsia="ru-RU"/>
              </w:rPr>
            </w:pPr>
            <w:r w:rsidRPr="00826D8F">
              <w:rPr>
                <w:rFonts w:ascii="Times New Roman" w:hAnsi="Times New Roman"/>
                <w:color w:val="333333"/>
                <w:lang w:eastAsia="ru-RU"/>
              </w:rPr>
              <w:t>га</w:t>
            </w:r>
          </w:p>
        </w:tc>
        <w:tc>
          <w:tcPr>
            <w:tcW w:w="945" w:type="pct"/>
            <w:noWrap/>
            <w:vAlign w:val="center"/>
          </w:tcPr>
          <w:p w:rsidR="00B03115" w:rsidRPr="00826D8F" w:rsidRDefault="00B03115" w:rsidP="007C1577">
            <w:pPr>
              <w:rPr>
                <w:rFonts w:ascii="Times New Roman" w:hAnsi="Times New Roman"/>
                <w:color w:val="000000"/>
                <w:lang w:eastAsia="ru-RU"/>
              </w:rPr>
            </w:pPr>
            <w:r w:rsidRPr="00826D8F">
              <w:rPr>
                <w:rFonts w:ascii="Times New Roman" w:hAnsi="Times New Roman"/>
                <w:color w:val="000000"/>
                <w:lang w:eastAsia="ru-RU"/>
              </w:rPr>
              <w:t>1 260,00</w:t>
            </w:r>
          </w:p>
        </w:tc>
        <w:tc>
          <w:tcPr>
            <w:tcW w:w="945" w:type="pct"/>
            <w:noWrap/>
            <w:vAlign w:val="center"/>
          </w:tcPr>
          <w:p w:rsidR="00B03115" w:rsidRPr="00826D8F" w:rsidRDefault="00B03115" w:rsidP="007C1577">
            <w:pPr>
              <w:rPr>
                <w:rFonts w:ascii="Times New Roman" w:hAnsi="Times New Roman"/>
                <w:color w:val="000000"/>
                <w:lang w:eastAsia="ru-RU"/>
              </w:rPr>
            </w:pPr>
            <w:r w:rsidRPr="00826D8F">
              <w:rPr>
                <w:rFonts w:ascii="Times New Roman" w:hAnsi="Times New Roman"/>
                <w:color w:val="000000"/>
                <w:lang w:eastAsia="ru-RU"/>
              </w:rPr>
              <w:t>1 260,00</w:t>
            </w:r>
          </w:p>
        </w:tc>
      </w:tr>
      <w:tr w:rsidR="00B03115" w:rsidRPr="00826D8F" w:rsidTr="00826D8F">
        <w:trPr>
          <w:trHeight w:val="20"/>
        </w:trPr>
        <w:tc>
          <w:tcPr>
            <w:tcW w:w="2073" w:type="pct"/>
          </w:tcPr>
          <w:p w:rsidR="00B03115" w:rsidRPr="00826D8F" w:rsidRDefault="00B03115" w:rsidP="007C1577">
            <w:pPr>
              <w:rPr>
                <w:rFonts w:ascii="Times New Roman" w:hAnsi="Times New Roman"/>
                <w:color w:val="333333"/>
                <w:lang w:eastAsia="ru-RU"/>
              </w:rPr>
            </w:pPr>
            <w:r w:rsidRPr="00826D8F">
              <w:rPr>
                <w:rFonts w:ascii="Times New Roman" w:hAnsi="Times New Roman"/>
                <w:color w:val="333333"/>
                <w:lang w:eastAsia="ru-RU"/>
              </w:rPr>
              <w:t>2. Земли населенных пунктов - всего</w:t>
            </w:r>
          </w:p>
        </w:tc>
        <w:tc>
          <w:tcPr>
            <w:tcW w:w="1037" w:type="pct"/>
            <w:vAlign w:val="center"/>
          </w:tcPr>
          <w:p w:rsidR="00B03115" w:rsidRPr="00826D8F" w:rsidRDefault="00B03115" w:rsidP="007C1577">
            <w:pPr>
              <w:rPr>
                <w:rFonts w:ascii="Times New Roman" w:hAnsi="Times New Roman"/>
                <w:color w:val="333333"/>
                <w:lang w:eastAsia="ru-RU"/>
              </w:rPr>
            </w:pPr>
            <w:r w:rsidRPr="00826D8F">
              <w:rPr>
                <w:rFonts w:ascii="Times New Roman" w:hAnsi="Times New Roman"/>
                <w:color w:val="333333"/>
                <w:lang w:eastAsia="ru-RU"/>
              </w:rPr>
              <w:t>га</w:t>
            </w:r>
          </w:p>
        </w:tc>
        <w:tc>
          <w:tcPr>
            <w:tcW w:w="945" w:type="pct"/>
            <w:noWrap/>
            <w:vAlign w:val="center"/>
          </w:tcPr>
          <w:p w:rsidR="00B03115" w:rsidRPr="00826D8F" w:rsidRDefault="00B03115" w:rsidP="007C1577">
            <w:pPr>
              <w:rPr>
                <w:rFonts w:ascii="Times New Roman" w:hAnsi="Times New Roman"/>
                <w:color w:val="000000"/>
                <w:lang w:eastAsia="ru-RU"/>
              </w:rPr>
            </w:pPr>
            <w:r w:rsidRPr="00826D8F">
              <w:rPr>
                <w:rFonts w:ascii="Times New Roman" w:hAnsi="Times New Roman"/>
                <w:color w:val="000000"/>
                <w:lang w:eastAsia="ru-RU"/>
              </w:rPr>
              <w:t>4 377,00</w:t>
            </w:r>
          </w:p>
        </w:tc>
        <w:tc>
          <w:tcPr>
            <w:tcW w:w="945" w:type="pct"/>
            <w:noWrap/>
            <w:vAlign w:val="center"/>
          </w:tcPr>
          <w:p w:rsidR="00B03115" w:rsidRPr="00826D8F" w:rsidRDefault="00B03115" w:rsidP="007C1577">
            <w:pPr>
              <w:rPr>
                <w:rFonts w:ascii="Times New Roman" w:hAnsi="Times New Roman"/>
                <w:color w:val="000000"/>
                <w:lang w:eastAsia="ru-RU"/>
              </w:rPr>
            </w:pPr>
            <w:r w:rsidRPr="00826D8F">
              <w:rPr>
                <w:rFonts w:ascii="Times New Roman" w:hAnsi="Times New Roman"/>
                <w:color w:val="000000"/>
                <w:lang w:eastAsia="ru-RU"/>
              </w:rPr>
              <w:t>4 377,00</w:t>
            </w:r>
          </w:p>
        </w:tc>
      </w:tr>
      <w:tr w:rsidR="00B03115" w:rsidRPr="00826D8F" w:rsidTr="00826D8F">
        <w:trPr>
          <w:trHeight w:val="20"/>
        </w:trPr>
        <w:tc>
          <w:tcPr>
            <w:tcW w:w="2073" w:type="pct"/>
          </w:tcPr>
          <w:p w:rsidR="00B03115" w:rsidRPr="00826D8F" w:rsidRDefault="00B03115" w:rsidP="007C1577">
            <w:pPr>
              <w:rPr>
                <w:rFonts w:ascii="Times New Roman" w:hAnsi="Times New Roman"/>
                <w:color w:val="333333"/>
                <w:lang w:eastAsia="ru-RU"/>
              </w:rPr>
            </w:pPr>
            <w:r w:rsidRPr="00826D8F">
              <w:rPr>
                <w:rFonts w:ascii="Times New Roman" w:hAnsi="Times New Roman"/>
                <w:color w:val="333333"/>
                <w:lang w:eastAsia="ru-RU"/>
              </w:rPr>
              <w:t>в том числе:</w:t>
            </w:r>
          </w:p>
        </w:tc>
        <w:tc>
          <w:tcPr>
            <w:tcW w:w="1037" w:type="pct"/>
            <w:vAlign w:val="center"/>
          </w:tcPr>
          <w:p w:rsidR="00B03115" w:rsidRPr="00826D8F" w:rsidRDefault="00B03115" w:rsidP="007C1577">
            <w:pPr>
              <w:rPr>
                <w:rFonts w:ascii="Times New Roman" w:hAnsi="Times New Roman"/>
                <w:color w:val="333333"/>
                <w:lang w:eastAsia="ru-RU"/>
              </w:rPr>
            </w:pPr>
          </w:p>
        </w:tc>
        <w:tc>
          <w:tcPr>
            <w:tcW w:w="945" w:type="pct"/>
            <w:noWrap/>
            <w:vAlign w:val="center"/>
          </w:tcPr>
          <w:p w:rsidR="00B03115" w:rsidRPr="00826D8F" w:rsidRDefault="00B03115" w:rsidP="007C1577">
            <w:pPr>
              <w:rPr>
                <w:rFonts w:ascii="Times New Roman" w:hAnsi="Times New Roman"/>
                <w:color w:val="000000"/>
                <w:lang w:eastAsia="ru-RU"/>
              </w:rPr>
            </w:pPr>
          </w:p>
        </w:tc>
        <w:tc>
          <w:tcPr>
            <w:tcW w:w="945" w:type="pct"/>
            <w:noWrap/>
            <w:vAlign w:val="center"/>
          </w:tcPr>
          <w:p w:rsidR="00B03115" w:rsidRPr="00826D8F" w:rsidRDefault="00B03115" w:rsidP="007C1577">
            <w:pPr>
              <w:rPr>
                <w:rFonts w:ascii="Times New Roman" w:hAnsi="Times New Roman"/>
                <w:color w:val="000000"/>
                <w:lang w:eastAsia="ru-RU"/>
              </w:rPr>
            </w:pPr>
          </w:p>
        </w:tc>
      </w:tr>
      <w:tr w:rsidR="00B03115" w:rsidRPr="00826D8F" w:rsidTr="00826D8F">
        <w:trPr>
          <w:trHeight w:val="20"/>
        </w:trPr>
        <w:tc>
          <w:tcPr>
            <w:tcW w:w="2073" w:type="pct"/>
          </w:tcPr>
          <w:p w:rsidR="00B03115" w:rsidRPr="00826D8F" w:rsidRDefault="00B03115" w:rsidP="007C1577">
            <w:pPr>
              <w:rPr>
                <w:rFonts w:ascii="Times New Roman" w:hAnsi="Times New Roman"/>
                <w:color w:val="333333"/>
                <w:lang w:eastAsia="ru-RU"/>
              </w:rPr>
            </w:pPr>
            <w:r w:rsidRPr="00826D8F">
              <w:rPr>
                <w:rFonts w:ascii="Times New Roman" w:hAnsi="Times New Roman"/>
                <w:color w:val="333333"/>
                <w:lang w:eastAsia="ru-RU"/>
              </w:rPr>
              <w:t>а) земли городских населенных пунктов - всего</w:t>
            </w:r>
          </w:p>
        </w:tc>
        <w:tc>
          <w:tcPr>
            <w:tcW w:w="1037" w:type="pct"/>
            <w:vAlign w:val="center"/>
          </w:tcPr>
          <w:p w:rsidR="00B03115" w:rsidRPr="00826D8F" w:rsidRDefault="00B03115" w:rsidP="007C1577">
            <w:pPr>
              <w:rPr>
                <w:rFonts w:ascii="Times New Roman" w:hAnsi="Times New Roman"/>
                <w:color w:val="333333"/>
                <w:lang w:eastAsia="ru-RU"/>
              </w:rPr>
            </w:pPr>
            <w:r w:rsidRPr="00826D8F">
              <w:rPr>
                <w:rFonts w:ascii="Times New Roman" w:hAnsi="Times New Roman"/>
                <w:color w:val="333333"/>
                <w:lang w:eastAsia="ru-RU"/>
              </w:rPr>
              <w:t>га</w:t>
            </w:r>
          </w:p>
        </w:tc>
        <w:tc>
          <w:tcPr>
            <w:tcW w:w="945" w:type="pct"/>
            <w:noWrap/>
            <w:vAlign w:val="center"/>
          </w:tcPr>
          <w:p w:rsidR="00B03115" w:rsidRPr="00826D8F" w:rsidRDefault="00B03115" w:rsidP="007C1577">
            <w:pPr>
              <w:rPr>
                <w:rFonts w:ascii="Times New Roman" w:hAnsi="Times New Roman"/>
                <w:color w:val="000000"/>
                <w:lang w:eastAsia="ru-RU"/>
              </w:rPr>
            </w:pPr>
            <w:r w:rsidRPr="00826D8F">
              <w:rPr>
                <w:rFonts w:ascii="Times New Roman" w:hAnsi="Times New Roman"/>
                <w:color w:val="000000"/>
                <w:lang w:eastAsia="ru-RU"/>
              </w:rPr>
              <w:t>4 176,00</w:t>
            </w:r>
          </w:p>
        </w:tc>
        <w:tc>
          <w:tcPr>
            <w:tcW w:w="945" w:type="pct"/>
            <w:noWrap/>
            <w:vAlign w:val="center"/>
          </w:tcPr>
          <w:p w:rsidR="00B03115" w:rsidRPr="00826D8F" w:rsidRDefault="00B03115" w:rsidP="007C1577">
            <w:pPr>
              <w:rPr>
                <w:rFonts w:ascii="Times New Roman" w:hAnsi="Times New Roman"/>
                <w:color w:val="000000"/>
                <w:lang w:eastAsia="ru-RU"/>
              </w:rPr>
            </w:pPr>
            <w:r w:rsidRPr="00826D8F">
              <w:rPr>
                <w:rFonts w:ascii="Times New Roman" w:hAnsi="Times New Roman"/>
                <w:color w:val="000000"/>
                <w:lang w:eastAsia="ru-RU"/>
              </w:rPr>
              <w:t>4 176,00</w:t>
            </w:r>
          </w:p>
        </w:tc>
      </w:tr>
      <w:tr w:rsidR="00B03115" w:rsidRPr="00826D8F" w:rsidTr="00826D8F">
        <w:trPr>
          <w:trHeight w:val="20"/>
        </w:trPr>
        <w:tc>
          <w:tcPr>
            <w:tcW w:w="2073" w:type="pct"/>
          </w:tcPr>
          <w:p w:rsidR="00B03115" w:rsidRPr="00826D8F" w:rsidRDefault="00B03115" w:rsidP="007C1577">
            <w:pPr>
              <w:rPr>
                <w:rFonts w:ascii="Times New Roman" w:hAnsi="Times New Roman"/>
                <w:color w:val="333333"/>
                <w:lang w:eastAsia="ru-RU"/>
              </w:rPr>
            </w:pPr>
            <w:r w:rsidRPr="00826D8F">
              <w:rPr>
                <w:rFonts w:ascii="Times New Roman" w:hAnsi="Times New Roman"/>
                <w:color w:val="333333"/>
                <w:lang w:eastAsia="ru-RU"/>
              </w:rPr>
              <w:t>из них территориальные зоны:</w:t>
            </w:r>
          </w:p>
        </w:tc>
        <w:tc>
          <w:tcPr>
            <w:tcW w:w="1037" w:type="pct"/>
            <w:vAlign w:val="center"/>
          </w:tcPr>
          <w:p w:rsidR="00B03115" w:rsidRPr="00826D8F" w:rsidRDefault="00B03115" w:rsidP="007C1577">
            <w:pPr>
              <w:rPr>
                <w:rFonts w:ascii="Times New Roman" w:hAnsi="Times New Roman"/>
                <w:color w:val="333333"/>
                <w:lang w:eastAsia="ru-RU"/>
              </w:rPr>
            </w:pPr>
          </w:p>
        </w:tc>
        <w:tc>
          <w:tcPr>
            <w:tcW w:w="945" w:type="pct"/>
            <w:noWrap/>
            <w:vAlign w:val="center"/>
          </w:tcPr>
          <w:p w:rsidR="00B03115" w:rsidRPr="00826D8F" w:rsidRDefault="00B03115" w:rsidP="007C1577">
            <w:pPr>
              <w:rPr>
                <w:rFonts w:ascii="Times New Roman" w:hAnsi="Times New Roman"/>
                <w:color w:val="000000"/>
                <w:lang w:eastAsia="ru-RU"/>
              </w:rPr>
            </w:pPr>
          </w:p>
        </w:tc>
        <w:tc>
          <w:tcPr>
            <w:tcW w:w="945" w:type="pct"/>
            <w:noWrap/>
            <w:vAlign w:val="center"/>
          </w:tcPr>
          <w:p w:rsidR="00B03115" w:rsidRPr="00826D8F" w:rsidRDefault="00B03115" w:rsidP="007C1577">
            <w:pPr>
              <w:rPr>
                <w:rFonts w:ascii="Times New Roman" w:hAnsi="Times New Roman"/>
                <w:color w:val="000000"/>
                <w:lang w:eastAsia="ru-RU"/>
              </w:rPr>
            </w:pPr>
          </w:p>
        </w:tc>
      </w:tr>
      <w:tr w:rsidR="00B03115" w:rsidRPr="00826D8F" w:rsidTr="00826D8F">
        <w:trPr>
          <w:trHeight w:val="20"/>
        </w:trPr>
        <w:tc>
          <w:tcPr>
            <w:tcW w:w="2073" w:type="pct"/>
          </w:tcPr>
          <w:p w:rsidR="00B03115" w:rsidRPr="00826D8F" w:rsidRDefault="00B03115" w:rsidP="007C1577">
            <w:pPr>
              <w:rPr>
                <w:rFonts w:ascii="Times New Roman" w:hAnsi="Times New Roman"/>
                <w:color w:val="333333"/>
                <w:lang w:eastAsia="ru-RU"/>
              </w:rPr>
            </w:pPr>
            <w:r w:rsidRPr="00826D8F">
              <w:rPr>
                <w:rFonts w:ascii="Times New Roman" w:hAnsi="Times New Roman"/>
                <w:color w:val="333333"/>
                <w:lang w:eastAsia="ru-RU"/>
              </w:rPr>
              <w:t>застройки (жилой, общественно-деловой, производственной)</w:t>
            </w:r>
          </w:p>
        </w:tc>
        <w:tc>
          <w:tcPr>
            <w:tcW w:w="1037" w:type="pct"/>
            <w:vAlign w:val="center"/>
          </w:tcPr>
          <w:p w:rsidR="00B03115" w:rsidRPr="00826D8F" w:rsidRDefault="00B03115" w:rsidP="007C1577">
            <w:pPr>
              <w:rPr>
                <w:rFonts w:ascii="Times New Roman" w:hAnsi="Times New Roman"/>
                <w:color w:val="333333"/>
                <w:lang w:eastAsia="ru-RU"/>
              </w:rPr>
            </w:pPr>
            <w:r w:rsidRPr="00826D8F">
              <w:rPr>
                <w:rFonts w:ascii="Times New Roman" w:hAnsi="Times New Roman"/>
                <w:color w:val="333333"/>
                <w:lang w:eastAsia="ru-RU"/>
              </w:rPr>
              <w:t>га</w:t>
            </w:r>
          </w:p>
        </w:tc>
        <w:tc>
          <w:tcPr>
            <w:tcW w:w="945" w:type="pct"/>
            <w:noWrap/>
            <w:vAlign w:val="center"/>
          </w:tcPr>
          <w:p w:rsidR="00B03115" w:rsidRPr="00826D8F" w:rsidRDefault="00B03115" w:rsidP="007C1577">
            <w:pPr>
              <w:rPr>
                <w:rFonts w:ascii="Times New Roman" w:hAnsi="Times New Roman"/>
                <w:color w:val="000000"/>
                <w:lang w:eastAsia="ru-RU"/>
              </w:rPr>
            </w:pPr>
            <w:r w:rsidRPr="00826D8F">
              <w:rPr>
                <w:rFonts w:ascii="Times New Roman" w:hAnsi="Times New Roman"/>
                <w:color w:val="000000"/>
                <w:lang w:eastAsia="ru-RU"/>
              </w:rPr>
              <w:t>506,00</w:t>
            </w:r>
          </w:p>
        </w:tc>
        <w:tc>
          <w:tcPr>
            <w:tcW w:w="945" w:type="pct"/>
            <w:noWrap/>
            <w:vAlign w:val="center"/>
          </w:tcPr>
          <w:p w:rsidR="00B03115" w:rsidRPr="00826D8F" w:rsidRDefault="00B03115" w:rsidP="007C1577">
            <w:pPr>
              <w:rPr>
                <w:rFonts w:ascii="Times New Roman" w:hAnsi="Times New Roman"/>
                <w:color w:val="000000"/>
                <w:lang w:eastAsia="ru-RU"/>
              </w:rPr>
            </w:pPr>
            <w:r w:rsidRPr="00826D8F">
              <w:rPr>
                <w:rFonts w:ascii="Times New Roman" w:hAnsi="Times New Roman"/>
                <w:color w:val="000000"/>
                <w:lang w:eastAsia="ru-RU"/>
              </w:rPr>
              <w:t>611,00</w:t>
            </w:r>
          </w:p>
        </w:tc>
      </w:tr>
      <w:tr w:rsidR="00B03115" w:rsidRPr="00826D8F" w:rsidTr="00826D8F">
        <w:trPr>
          <w:trHeight w:val="20"/>
        </w:trPr>
        <w:tc>
          <w:tcPr>
            <w:tcW w:w="2073" w:type="pct"/>
          </w:tcPr>
          <w:p w:rsidR="00B03115" w:rsidRPr="00826D8F" w:rsidRDefault="00B03115" w:rsidP="007C1577">
            <w:pPr>
              <w:rPr>
                <w:rFonts w:ascii="Times New Roman" w:hAnsi="Times New Roman"/>
                <w:color w:val="333333"/>
                <w:lang w:eastAsia="ru-RU"/>
              </w:rPr>
            </w:pPr>
            <w:r w:rsidRPr="00826D8F">
              <w:rPr>
                <w:rFonts w:ascii="Times New Roman" w:hAnsi="Times New Roman"/>
                <w:color w:val="333333"/>
                <w:lang w:eastAsia="ru-RU"/>
              </w:rPr>
              <w:t>инженерной и транспортной инфраструктуры</w:t>
            </w:r>
          </w:p>
        </w:tc>
        <w:tc>
          <w:tcPr>
            <w:tcW w:w="1037" w:type="pct"/>
            <w:vAlign w:val="center"/>
          </w:tcPr>
          <w:p w:rsidR="00B03115" w:rsidRPr="00826D8F" w:rsidRDefault="00B03115" w:rsidP="007C1577">
            <w:pPr>
              <w:rPr>
                <w:rFonts w:ascii="Times New Roman" w:hAnsi="Times New Roman"/>
                <w:color w:val="333333"/>
                <w:lang w:eastAsia="ru-RU"/>
              </w:rPr>
            </w:pPr>
          </w:p>
        </w:tc>
        <w:tc>
          <w:tcPr>
            <w:tcW w:w="945" w:type="pct"/>
            <w:noWrap/>
            <w:vAlign w:val="center"/>
          </w:tcPr>
          <w:p w:rsidR="00B03115" w:rsidRPr="00826D8F" w:rsidRDefault="00B03115" w:rsidP="007C1577">
            <w:pPr>
              <w:rPr>
                <w:rFonts w:ascii="Times New Roman" w:hAnsi="Times New Roman"/>
                <w:color w:val="000000"/>
                <w:lang w:eastAsia="ru-RU"/>
              </w:rPr>
            </w:pPr>
            <w:r w:rsidRPr="00826D8F">
              <w:rPr>
                <w:rFonts w:ascii="Times New Roman" w:hAnsi="Times New Roman"/>
                <w:color w:val="000000"/>
                <w:lang w:eastAsia="ru-RU"/>
              </w:rPr>
              <w:t>1 123,00</w:t>
            </w:r>
          </w:p>
        </w:tc>
        <w:tc>
          <w:tcPr>
            <w:tcW w:w="945" w:type="pct"/>
            <w:noWrap/>
            <w:vAlign w:val="center"/>
          </w:tcPr>
          <w:p w:rsidR="00B03115" w:rsidRPr="00826D8F" w:rsidRDefault="00B03115" w:rsidP="007C1577">
            <w:pPr>
              <w:rPr>
                <w:rFonts w:ascii="Times New Roman" w:hAnsi="Times New Roman"/>
                <w:color w:val="000000"/>
                <w:lang w:eastAsia="ru-RU"/>
              </w:rPr>
            </w:pPr>
            <w:r w:rsidRPr="00826D8F">
              <w:rPr>
                <w:rFonts w:ascii="Times New Roman" w:hAnsi="Times New Roman"/>
                <w:color w:val="000000"/>
                <w:lang w:eastAsia="ru-RU"/>
              </w:rPr>
              <w:t>1 370,00</w:t>
            </w:r>
          </w:p>
        </w:tc>
      </w:tr>
      <w:tr w:rsidR="00B03115" w:rsidRPr="00826D8F" w:rsidTr="00826D8F">
        <w:trPr>
          <w:trHeight w:val="20"/>
        </w:trPr>
        <w:tc>
          <w:tcPr>
            <w:tcW w:w="2073" w:type="pct"/>
          </w:tcPr>
          <w:p w:rsidR="00B03115" w:rsidRPr="00826D8F" w:rsidRDefault="00B03115" w:rsidP="007C1577">
            <w:pPr>
              <w:rPr>
                <w:rFonts w:ascii="Times New Roman" w:hAnsi="Times New Roman"/>
                <w:color w:val="333333"/>
                <w:lang w:eastAsia="ru-RU"/>
              </w:rPr>
            </w:pPr>
            <w:r w:rsidRPr="00826D8F">
              <w:rPr>
                <w:rFonts w:ascii="Times New Roman" w:hAnsi="Times New Roman"/>
                <w:color w:val="333333"/>
                <w:lang w:eastAsia="ru-RU"/>
              </w:rPr>
              <w:t>рекреации</w:t>
            </w:r>
          </w:p>
        </w:tc>
        <w:tc>
          <w:tcPr>
            <w:tcW w:w="1037" w:type="pct"/>
            <w:vAlign w:val="center"/>
          </w:tcPr>
          <w:p w:rsidR="00B03115" w:rsidRPr="00826D8F" w:rsidRDefault="00B03115" w:rsidP="007C1577">
            <w:pPr>
              <w:rPr>
                <w:rFonts w:ascii="Times New Roman" w:hAnsi="Times New Roman"/>
                <w:color w:val="333333"/>
                <w:lang w:eastAsia="ru-RU"/>
              </w:rPr>
            </w:pPr>
            <w:r w:rsidRPr="00826D8F">
              <w:rPr>
                <w:rFonts w:ascii="Times New Roman" w:hAnsi="Times New Roman"/>
                <w:color w:val="333333"/>
                <w:lang w:eastAsia="ru-RU"/>
              </w:rPr>
              <w:t>га</w:t>
            </w:r>
          </w:p>
        </w:tc>
        <w:tc>
          <w:tcPr>
            <w:tcW w:w="945" w:type="pct"/>
            <w:noWrap/>
            <w:vAlign w:val="center"/>
          </w:tcPr>
          <w:p w:rsidR="00B03115" w:rsidRPr="00826D8F" w:rsidRDefault="00B03115" w:rsidP="007C1577">
            <w:pPr>
              <w:rPr>
                <w:rFonts w:ascii="Times New Roman" w:hAnsi="Times New Roman"/>
                <w:color w:val="000000"/>
                <w:lang w:eastAsia="ru-RU"/>
              </w:rPr>
            </w:pPr>
            <w:r w:rsidRPr="00826D8F">
              <w:rPr>
                <w:rFonts w:ascii="Times New Roman" w:hAnsi="Times New Roman"/>
                <w:color w:val="000000"/>
                <w:lang w:eastAsia="ru-RU"/>
              </w:rPr>
              <w:t>963,00</w:t>
            </w:r>
          </w:p>
        </w:tc>
        <w:tc>
          <w:tcPr>
            <w:tcW w:w="945" w:type="pct"/>
            <w:noWrap/>
            <w:vAlign w:val="center"/>
          </w:tcPr>
          <w:p w:rsidR="00B03115" w:rsidRPr="00826D8F" w:rsidRDefault="00B03115" w:rsidP="007C1577">
            <w:pPr>
              <w:rPr>
                <w:rFonts w:ascii="Times New Roman" w:hAnsi="Times New Roman"/>
                <w:color w:val="000000"/>
                <w:lang w:eastAsia="ru-RU"/>
              </w:rPr>
            </w:pPr>
            <w:r w:rsidRPr="00826D8F">
              <w:rPr>
                <w:rFonts w:ascii="Times New Roman" w:hAnsi="Times New Roman"/>
                <w:color w:val="000000"/>
                <w:lang w:eastAsia="ru-RU"/>
              </w:rPr>
              <w:t>991,00</w:t>
            </w:r>
          </w:p>
        </w:tc>
      </w:tr>
      <w:tr w:rsidR="00B03115" w:rsidRPr="00826D8F" w:rsidTr="00826D8F">
        <w:trPr>
          <w:trHeight w:val="20"/>
        </w:trPr>
        <w:tc>
          <w:tcPr>
            <w:tcW w:w="2073" w:type="pct"/>
          </w:tcPr>
          <w:p w:rsidR="00B03115" w:rsidRPr="00826D8F" w:rsidRDefault="00B03115" w:rsidP="007C1577">
            <w:pPr>
              <w:rPr>
                <w:rFonts w:ascii="Times New Roman" w:hAnsi="Times New Roman"/>
                <w:color w:val="333333"/>
                <w:lang w:eastAsia="ru-RU"/>
              </w:rPr>
            </w:pPr>
            <w:r w:rsidRPr="00826D8F">
              <w:rPr>
                <w:rFonts w:ascii="Times New Roman" w:hAnsi="Times New Roman"/>
                <w:color w:val="333333"/>
                <w:lang w:eastAsia="ru-RU"/>
              </w:rPr>
              <w:t>в том числе:</w:t>
            </w:r>
          </w:p>
        </w:tc>
        <w:tc>
          <w:tcPr>
            <w:tcW w:w="1037" w:type="pct"/>
            <w:vAlign w:val="center"/>
          </w:tcPr>
          <w:p w:rsidR="00B03115" w:rsidRPr="00826D8F" w:rsidRDefault="00B03115" w:rsidP="007C1577">
            <w:pPr>
              <w:rPr>
                <w:rFonts w:ascii="Times New Roman" w:hAnsi="Times New Roman"/>
                <w:color w:val="333333"/>
                <w:lang w:eastAsia="ru-RU"/>
              </w:rPr>
            </w:pPr>
          </w:p>
        </w:tc>
        <w:tc>
          <w:tcPr>
            <w:tcW w:w="945" w:type="pct"/>
            <w:noWrap/>
            <w:vAlign w:val="center"/>
          </w:tcPr>
          <w:p w:rsidR="00B03115" w:rsidRPr="00826D8F" w:rsidRDefault="00B03115" w:rsidP="007C1577">
            <w:pPr>
              <w:rPr>
                <w:rFonts w:ascii="Times New Roman" w:hAnsi="Times New Roman"/>
                <w:color w:val="000000"/>
                <w:lang w:eastAsia="ru-RU"/>
              </w:rPr>
            </w:pPr>
          </w:p>
        </w:tc>
        <w:tc>
          <w:tcPr>
            <w:tcW w:w="945" w:type="pct"/>
            <w:noWrap/>
            <w:vAlign w:val="center"/>
          </w:tcPr>
          <w:p w:rsidR="00B03115" w:rsidRPr="00826D8F" w:rsidRDefault="00B03115" w:rsidP="007C1577">
            <w:pPr>
              <w:rPr>
                <w:rFonts w:ascii="Times New Roman" w:hAnsi="Times New Roman"/>
                <w:color w:val="000000"/>
                <w:lang w:eastAsia="ru-RU"/>
              </w:rPr>
            </w:pPr>
          </w:p>
        </w:tc>
      </w:tr>
      <w:tr w:rsidR="00B03115" w:rsidRPr="00826D8F" w:rsidTr="00826D8F">
        <w:trPr>
          <w:trHeight w:val="20"/>
        </w:trPr>
        <w:tc>
          <w:tcPr>
            <w:tcW w:w="2073" w:type="pct"/>
          </w:tcPr>
          <w:p w:rsidR="00B03115" w:rsidRPr="00826D8F" w:rsidRDefault="00B03115" w:rsidP="007C1577">
            <w:pPr>
              <w:rPr>
                <w:rFonts w:ascii="Times New Roman" w:hAnsi="Times New Roman"/>
                <w:color w:val="333333"/>
                <w:lang w:eastAsia="ru-RU"/>
              </w:rPr>
            </w:pPr>
            <w:r w:rsidRPr="00826D8F">
              <w:rPr>
                <w:rFonts w:ascii="Times New Roman" w:hAnsi="Times New Roman"/>
                <w:color w:val="333333"/>
                <w:lang w:eastAsia="ru-RU"/>
              </w:rPr>
              <w:t>земли, занятые городскими лесами</w:t>
            </w:r>
          </w:p>
        </w:tc>
        <w:tc>
          <w:tcPr>
            <w:tcW w:w="1037" w:type="pct"/>
            <w:vAlign w:val="center"/>
          </w:tcPr>
          <w:p w:rsidR="00B03115" w:rsidRPr="00826D8F" w:rsidRDefault="00B03115" w:rsidP="007C1577">
            <w:pPr>
              <w:rPr>
                <w:rFonts w:ascii="Times New Roman" w:hAnsi="Times New Roman"/>
                <w:color w:val="333333"/>
                <w:lang w:eastAsia="ru-RU"/>
              </w:rPr>
            </w:pPr>
            <w:r w:rsidRPr="00826D8F">
              <w:rPr>
                <w:rFonts w:ascii="Times New Roman" w:hAnsi="Times New Roman"/>
                <w:color w:val="333333"/>
                <w:lang w:eastAsia="ru-RU"/>
              </w:rPr>
              <w:t>га</w:t>
            </w:r>
          </w:p>
        </w:tc>
        <w:tc>
          <w:tcPr>
            <w:tcW w:w="945" w:type="pct"/>
            <w:noWrap/>
            <w:vAlign w:val="center"/>
          </w:tcPr>
          <w:p w:rsidR="00B03115" w:rsidRPr="00826D8F" w:rsidRDefault="00B03115" w:rsidP="007C1577">
            <w:pPr>
              <w:rPr>
                <w:rFonts w:ascii="Times New Roman" w:hAnsi="Times New Roman"/>
                <w:color w:val="000000"/>
                <w:lang w:eastAsia="ru-RU"/>
              </w:rPr>
            </w:pPr>
            <w:r w:rsidRPr="00826D8F">
              <w:rPr>
                <w:rFonts w:ascii="Times New Roman" w:hAnsi="Times New Roman"/>
                <w:color w:val="000000"/>
                <w:lang w:eastAsia="ru-RU"/>
              </w:rPr>
              <w:t>936,00</w:t>
            </w:r>
          </w:p>
        </w:tc>
        <w:tc>
          <w:tcPr>
            <w:tcW w:w="945" w:type="pct"/>
            <w:noWrap/>
            <w:vAlign w:val="center"/>
          </w:tcPr>
          <w:p w:rsidR="00B03115" w:rsidRPr="00826D8F" w:rsidRDefault="00B03115" w:rsidP="007C1577">
            <w:pPr>
              <w:rPr>
                <w:rFonts w:ascii="Times New Roman" w:hAnsi="Times New Roman"/>
                <w:color w:val="000000"/>
                <w:lang w:eastAsia="ru-RU"/>
              </w:rPr>
            </w:pPr>
            <w:r w:rsidRPr="00826D8F">
              <w:rPr>
                <w:rFonts w:ascii="Times New Roman" w:hAnsi="Times New Roman"/>
                <w:color w:val="000000"/>
                <w:lang w:eastAsia="ru-RU"/>
              </w:rPr>
              <w:t>936,00</w:t>
            </w:r>
          </w:p>
        </w:tc>
      </w:tr>
      <w:tr w:rsidR="00B03115" w:rsidRPr="00826D8F" w:rsidTr="00826D8F">
        <w:trPr>
          <w:trHeight w:val="20"/>
        </w:trPr>
        <w:tc>
          <w:tcPr>
            <w:tcW w:w="2073" w:type="pct"/>
          </w:tcPr>
          <w:p w:rsidR="00B03115" w:rsidRPr="00826D8F" w:rsidRDefault="00B03115" w:rsidP="007C1577">
            <w:pPr>
              <w:rPr>
                <w:rFonts w:ascii="Times New Roman" w:hAnsi="Times New Roman"/>
                <w:color w:val="333333"/>
                <w:lang w:eastAsia="ru-RU"/>
              </w:rPr>
            </w:pPr>
            <w:r w:rsidRPr="00826D8F">
              <w:rPr>
                <w:rFonts w:ascii="Times New Roman" w:hAnsi="Times New Roman"/>
                <w:color w:val="333333"/>
                <w:lang w:eastAsia="ru-RU"/>
              </w:rPr>
              <w:t>б) земли сельских населённых пунктов - всего</w:t>
            </w:r>
          </w:p>
        </w:tc>
        <w:tc>
          <w:tcPr>
            <w:tcW w:w="1037" w:type="pct"/>
            <w:vAlign w:val="center"/>
          </w:tcPr>
          <w:p w:rsidR="00B03115" w:rsidRPr="00826D8F" w:rsidRDefault="00B03115" w:rsidP="007C1577">
            <w:pPr>
              <w:rPr>
                <w:rFonts w:ascii="Times New Roman" w:hAnsi="Times New Roman"/>
                <w:color w:val="333333"/>
                <w:lang w:eastAsia="ru-RU"/>
              </w:rPr>
            </w:pPr>
            <w:r w:rsidRPr="00826D8F">
              <w:rPr>
                <w:rFonts w:ascii="Times New Roman" w:hAnsi="Times New Roman"/>
                <w:color w:val="333333"/>
                <w:lang w:eastAsia="ru-RU"/>
              </w:rPr>
              <w:t>га</w:t>
            </w:r>
          </w:p>
        </w:tc>
        <w:tc>
          <w:tcPr>
            <w:tcW w:w="945" w:type="pct"/>
            <w:noWrap/>
            <w:vAlign w:val="center"/>
          </w:tcPr>
          <w:p w:rsidR="00B03115" w:rsidRPr="00826D8F" w:rsidRDefault="00B03115" w:rsidP="007C1577">
            <w:pPr>
              <w:rPr>
                <w:rFonts w:ascii="Times New Roman" w:hAnsi="Times New Roman"/>
                <w:color w:val="000000"/>
                <w:lang w:eastAsia="ru-RU"/>
              </w:rPr>
            </w:pPr>
            <w:r w:rsidRPr="00826D8F">
              <w:rPr>
                <w:rFonts w:ascii="Times New Roman" w:hAnsi="Times New Roman"/>
                <w:color w:val="000000"/>
                <w:lang w:eastAsia="ru-RU"/>
              </w:rPr>
              <w:t>201,00</w:t>
            </w:r>
          </w:p>
        </w:tc>
        <w:tc>
          <w:tcPr>
            <w:tcW w:w="945" w:type="pct"/>
            <w:noWrap/>
            <w:vAlign w:val="center"/>
          </w:tcPr>
          <w:p w:rsidR="00B03115" w:rsidRPr="00826D8F" w:rsidRDefault="00B03115" w:rsidP="007C1577">
            <w:pPr>
              <w:rPr>
                <w:rFonts w:ascii="Times New Roman" w:hAnsi="Times New Roman"/>
                <w:color w:val="000000"/>
                <w:lang w:eastAsia="ru-RU"/>
              </w:rPr>
            </w:pPr>
            <w:r w:rsidRPr="00826D8F">
              <w:rPr>
                <w:rFonts w:ascii="Times New Roman" w:hAnsi="Times New Roman"/>
                <w:color w:val="000000"/>
                <w:lang w:eastAsia="ru-RU"/>
              </w:rPr>
              <w:t>201,00</w:t>
            </w:r>
          </w:p>
        </w:tc>
      </w:tr>
      <w:tr w:rsidR="00B03115" w:rsidRPr="00826D8F" w:rsidTr="00826D8F">
        <w:trPr>
          <w:trHeight w:val="20"/>
        </w:trPr>
        <w:tc>
          <w:tcPr>
            <w:tcW w:w="2073" w:type="pct"/>
          </w:tcPr>
          <w:p w:rsidR="00B03115" w:rsidRPr="00826D8F" w:rsidRDefault="00B03115" w:rsidP="007C1577">
            <w:pPr>
              <w:rPr>
                <w:rFonts w:ascii="Times New Roman" w:hAnsi="Times New Roman"/>
                <w:color w:val="333333"/>
                <w:lang w:eastAsia="ru-RU"/>
              </w:rPr>
            </w:pPr>
            <w:r w:rsidRPr="00826D8F">
              <w:rPr>
                <w:rFonts w:ascii="Times New Roman" w:hAnsi="Times New Roman"/>
                <w:color w:val="333333"/>
                <w:lang w:eastAsia="ru-RU"/>
              </w:rPr>
              <w:t>из них территориальные зоны:</w:t>
            </w:r>
          </w:p>
        </w:tc>
        <w:tc>
          <w:tcPr>
            <w:tcW w:w="1037" w:type="pct"/>
            <w:vAlign w:val="center"/>
          </w:tcPr>
          <w:p w:rsidR="00B03115" w:rsidRPr="00826D8F" w:rsidRDefault="00B03115" w:rsidP="007C1577">
            <w:pPr>
              <w:rPr>
                <w:rFonts w:ascii="Times New Roman" w:hAnsi="Times New Roman"/>
                <w:color w:val="333333"/>
                <w:lang w:eastAsia="ru-RU"/>
              </w:rPr>
            </w:pPr>
          </w:p>
        </w:tc>
        <w:tc>
          <w:tcPr>
            <w:tcW w:w="945" w:type="pct"/>
            <w:noWrap/>
            <w:vAlign w:val="center"/>
          </w:tcPr>
          <w:p w:rsidR="00B03115" w:rsidRPr="00826D8F" w:rsidRDefault="00B03115" w:rsidP="007C1577">
            <w:pPr>
              <w:rPr>
                <w:rFonts w:ascii="Times New Roman" w:hAnsi="Times New Roman"/>
                <w:color w:val="000000"/>
                <w:lang w:eastAsia="ru-RU"/>
              </w:rPr>
            </w:pPr>
          </w:p>
        </w:tc>
        <w:tc>
          <w:tcPr>
            <w:tcW w:w="945" w:type="pct"/>
            <w:noWrap/>
            <w:vAlign w:val="center"/>
          </w:tcPr>
          <w:p w:rsidR="00B03115" w:rsidRPr="00826D8F" w:rsidRDefault="00B03115" w:rsidP="007C1577">
            <w:pPr>
              <w:rPr>
                <w:rFonts w:ascii="Times New Roman" w:hAnsi="Times New Roman"/>
                <w:color w:val="000000"/>
                <w:lang w:eastAsia="ru-RU"/>
              </w:rPr>
            </w:pPr>
          </w:p>
        </w:tc>
      </w:tr>
      <w:tr w:rsidR="00B03115" w:rsidRPr="00826D8F" w:rsidTr="00826D8F">
        <w:trPr>
          <w:trHeight w:val="20"/>
        </w:trPr>
        <w:tc>
          <w:tcPr>
            <w:tcW w:w="2073" w:type="pct"/>
          </w:tcPr>
          <w:p w:rsidR="00B03115" w:rsidRPr="00826D8F" w:rsidRDefault="00B03115" w:rsidP="007C1577">
            <w:pPr>
              <w:rPr>
                <w:rFonts w:ascii="Times New Roman" w:hAnsi="Times New Roman"/>
                <w:color w:val="333333"/>
                <w:lang w:eastAsia="ru-RU"/>
              </w:rPr>
            </w:pPr>
            <w:r w:rsidRPr="00826D8F">
              <w:rPr>
                <w:rFonts w:ascii="Times New Roman" w:hAnsi="Times New Roman"/>
                <w:color w:val="333333"/>
                <w:lang w:eastAsia="ru-RU"/>
              </w:rPr>
              <w:t>застройки (жилой, общественно-деловой, производственной)</w:t>
            </w:r>
          </w:p>
        </w:tc>
        <w:tc>
          <w:tcPr>
            <w:tcW w:w="1037" w:type="pct"/>
            <w:vAlign w:val="center"/>
          </w:tcPr>
          <w:p w:rsidR="00B03115" w:rsidRPr="00826D8F" w:rsidRDefault="00B03115" w:rsidP="007C1577">
            <w:pPr>
              <w:rPr>
                <w:rFonts w:ascii="Times New Roman" w:hAnsi="Times New Roman"/>
                <w:color w:val="333333"/>
                <w:lang w:eastAsia="ru-RU"/>
              </w:rPr>
            </w:pPr>
            <w:r w:rsidRPr="00826D8F">
              <w:rPr>
                <w:rFonts w:ascii="Times New Roman" w:hAnsi="Times New Roman"/>
                <w:color w:val="333333"/>
                <w:lang w:eastAsia="ru-RU"/>
              </w:rPr>
              <w:t>га</w:t>
            </w:r>
          </w:p>
        </w:tc>
        <w:tc>
          <w:tcPr>
            <w:tcW w:w="945" w:type="pct"/>
            <w:noWrap/>
            <w:vAlign w:val="center"/>
          </w:tcPr>
          <w:p w:rsidR="00B03115" w:rsidRPr="00826D8F" w:rsidRDefault="00B03115" w:rsidP="007C1577">
            <w:pPr>
              <w:rPr>
                <w:rFonts w:ascii="Times New Roman" w:hAnsi="Times New Roman"/>
                <w:color w:val="000000"/>
                <w:lang w:eastAsia="ru-RU"/>
              </w:rPr>
            </w:pPr>
            <w:r w:rsidRPr="00826D8F">
              <w:rPr>
                <w:rFonts w:ascii="Times New Roman" w:hAnsi="Times New Roman"/>
                <w:color w:val="000000"/>
                <w:lang w:eastAsia="ru-RU"/>
              </w:rPr>
              <w:t>97,00</w:t>
            </w:r>
          </w:p>
        </w:tc>
        <w:tc>
          <w:tcPr>
            <w:tcW w:w="945" w:type="pct"/>
            <w:noWrap/>
            <w:vAlign w:val="center"/>
          </w:tcPr>
          <w:p w:rsidR="00B03115" w:rsidRPr="00826D8F" w:rsidRDefault="00B03115" w:rsidP="007C1577">
            <w:pPr>
              <w:rPr>
                <w:rFonts w:ascii="Times New Roman" w:hAnsi="Times New Roman"/>
                <w:color w:val="000000"/>
                <w:lang w:eastAsia="ru-RU"/>
              </w:rPr>
            </w:pPr>
            <w:r w:rsidRPr="00826D8F">
              <w:rPr>
                <w:rFonts w:ascii="Times New Roman" w:hAnsi="Times New Roman"/>
                <w:color w:val="000000"/>
                <w:lang w:eastAsia="ru-RU"/>
              </w:rPr>
              <w:t>97,00</w:t>
            </w:r>
          </w:p>
        </w:tc>
      </w:tr>
      <w:tr w:rsidR="00B03115" w:rsidRPr="00826D8F" w:rsidTr="00826D8F">
        <w:trPr>
          <w:trHeight w:val="20"/>
        </w:trPr>
        <w:tc>
          <w:tcPr>
            <w:tcW w:w="2073" w:type="pct"/>
          </w:tcPr>
          <w:p w:rsidR="00B03115" w:rsidRPr="00826D8F" w:rsidRDefault="00B03115" w:rsidP="007C1577">
            <w:pPr>
              <w:rPr>
                <w:rFonts w:ascii="Times New Roman" w:hAnsi="Times New Roman"/>
                <w:color w:val="333333"/>
                <w:lang w:eastAsia="ru-RU"/>
              </w:rPr>
            </w:pPr>
            <w:r w:rsidRPr="00826D8F">
              <w:rPr>
                <w:rFonts w:ascii="Times New Roman" w:hAnsi="Times New Roman"/>
                <w:color w:val="333333"/>
                <w:lang w:eastAsia="ru-RU"/>
              </w:rPr>
              <w:t>инженерной и транспортной инфраструктуры</w:t>
            </w:r>
          </w:p>
        </w:tc>
        <w:tc>
          <w:tcPr>
            <w:tcW w:w="1037" w:type="pct"/>
            <w:vAlign w:val="center"/>
          </w:tcPr>
          <w:p w:rsidR="00B03115" w:rsidRPr="00826D8F" w:rsidRDefault="00B03115" w:rsidP="007C1577">
            <w:pPr>
              <w:rPr>
                <w:rFonts w:ascii="Times New Roman" w:hAnsi="Times New Roman"/>
                <w:color w:val="333333"/>
                <w:lang w:eastAsia="ru-RU"/>
              </w:rPr>
            </w:pPr>
            <w:r w:rsidRPr="00826D8F">
              <w:rPr>
                <w:rFonts w:ascii="Times New Roman" w:hAnsi="Times New Roman"/>
                <w:color w:val="333333"/>
                <w:lang w:eastAsia="ru-RU"/>
              </w:rPr>
              <w:t>га</w:t>
            </w:r>
          </w:p>
        </w:tc>
        <w:tc>
          <w:tcPr>
            <w:tcW w:w="945" w:type="pct"/>
            <w:noWrap/>
            <w:vAlign w:val="center"/>
          </w:tcPr>
          <w:p w:rsidR="00B03115" w:rsidRPr="00826D8F" w:rsidRDefault="00B03115" w:rsidP="007C1577">
            <w:pPr>
              <w:rPr>
                <w:rFonts w:ascii="Times New Roman" w:hAnsi="Times New Roman"/>
                <w:color w:val="000000"/>
                <w:lang w:eastAsia="ru-RU"/>
              </w:rPr>
            </w:pPr>
          </w:p>
        </w:tc>
        <w:tc>
          <w:tcPr>
            <w:tcW w:w="945" w:type="pct"/>
            <w:noWrap/>
            <w:vAlign w:val="center"/>
          </w:tcPr>
          <w:p w:rsidR="00B03115" w:rsidRPr="00826D8F" w:rsidRDefault="00B03115" w:rsidP="007C1577">
            <w:pPr>
              <w:rPr>
                <w:rFonts w:ascii="Times New Roman" w:hAnsi="Times New Roman"/>
                <w:color w:val="000000"/>
                <w:lang w:eastAsia="ru-RU"/>
              </w:rPr>
            </w:pPr>
          </w:p>
        </w:tc>
      </w:tr>
      <w:tr w:rsidR="00B03115" w:rsidRPr="00826D8F" w:rsidTr="00826D8F">
        <w:trPr>
          <w:trHeight w:val="20"/>
        </w:trPr>
        <w:tc>
          <w:tcPr>
            <w:tcW w:w="2073" w:type="pct"/>
          </w:tcPr>
          <w:p w:rsidR="00B03115" w:rsidRPr="00826D8F" w:rsidRDefault="00B03115" w:rsidP="007C1577">
            <w:pPr>
              <w:rPr>
                <w:rFonts w:ascii="Times New Roman" w:hAnsi="Times New Roman"/>
                <w:color w:val="333333"/>
                <w:lang w:eastAsia="ru-RU"/>
              </w:rPr>
            </w:pPr>
            <w:r w:rsidRPr="00826D8F">
              <w:rPr>
                <w:rFonts w:ascii="Times New Roman" w:hAnsi="Times New Roman"/>
                <w:color w:val="333333"/>
                <w:lang w:eastAsia="ru-RU"/>
              </w:rPr>
              <w:t>рекреации</w:t>
            </w:r>
          </w:p>
        </w:tc>
        <w:tc>
          <w:tcPr>
            <w:tcW w:w="1037" w:type="pct"/>
            <w:vAlign w:val="center"/>
          </w:tcPr>
          <w:p w:rsidR="00B03115" w:rsidRPr="00826D8F" w:rsidRDefault="00B03115" w:rsidP="007C1577">
            <w:pPr>
              <w:rPr>
                <w:rFonts w:ascii="Times New Roman" w:hAnsi="Times New Roman"/>
                <w:color w:val="333333"/>
                <w:lang w:eastAsia="ru-RU"/>
              </w:rPr>
            </w:pPr>
            <w:r w:rsidRPr="00826D8F">
              <w:rPr>
                <w:rFonts w:ascii="Times New Roman" w:hAnsi="Times New Roman"/>
                <w:color w:val="333333"/>
                <w:lang w:eastAsia="ru-RU"/>
              </w:rPr>
              <w:t>га</w:t>
            </w:r>
          </w:p>
        </w:tc>
        <w:tc>
          <w:tcPr>
            <w:tcW w:w="945" w:type="pct"/>
            <w:noWrap/>
            <w:vAlign w:val="center"/>
          </w:tcPr>
          <w:p w:rsidR="00B03115" w:rsidRPr="00826D8F" w:rsidRDefault="00B03115" w:rsidP="007C1577">
            <w:pPr>
              <w:rPr>
                <w:rFonts w:ascii="Times New Roman" w:hAnsi="Times New Roman"/>
                <w:color w:val="000000"/>
                <w:lang w:eastAsia="ru-RU"/>
              </w:rPr>
            </w:pPr>
          </w:p>
        </w:tc>
        <w:tc>
          <w:tcPr>
            <w:tcW w:w="945" w:type="pct"/>
            <w:noWrap/>
            <w:vAlign w:val="center"/>
          </w:tcPr>
          <w:p w:rsidR="00B03115" w:rsidRPr="00826D8F" w:rsidRDefault="00B03115" w:rsidP="007C1577">
            <w:pPr>
              <w:rPr>
                <w:rFonts w:ascii="Times New Roman" w:hAnsi="Times New Roman"/>
                <w:color w:val="000000"/>
                <w:lang w:eastAsia="ru-RU"/>
              </w:rPr>
            </w:pPr>
          </w:p>
        </w:tc>
      </w:tr>
      <w:tr w:rsidR="00B03115" w:rsidRPr="00826D8F" w:rsidTr="00826D8F">
        <w:trPr>
          <w:trHeight w:val="20"/>
        </w:trPr>
        <w:tc>
          <w:tcPr>
            <w:tcW w:w="2073" w:type="pct"/>
          </w:tcPr>
          <w:p w:rsidR="00B03115" w:rsidRPr="00826D8F" w:rsidRDefault="00B03115" w:rsidP="007C1577">
            <w:pPr>
              <w:rPr>
                <w:rFonts w:ascii="Times New Roman" w:hAnsi="Times New Roman"/>
                <w:color w:val="333333"/>
                <w:lang w:eastAsia="ru-RU"/>
              </w:rPr>
            </w:pPr>
            <w:r w:rsidRPr="00826D8F">
              <w:rPr>
                <w:rFonts w:ascii="Times New Roman" w:hAnsi="Times New Roman"/>
                <w:color w:val="333333"/>
                <w:lang w:eastAsia="ru-RU"/>
              </w:rPr>
              <w:t>4. Земли лесного фонда:</w:t>
            </w:r>
          </w:p>
        </w:tc>
        <w:tc>
          <w:tcPr>
            <w:tcW w:w="1037" w:type="pct"/>
            <w:vAlign w:val="center"/>
          </w:tcPr>
          <w:p w:rsidR="00B03115" w:rsidRPr="00826D8F" w:rsidRDefault="00B03115" w:rsidP="007C1577">
            <w:pPr>
              <w:rPr>
                <w:rFonts w:ascii="Times New Roman" w:hAnsi="Times New Roman"/>
                <w:color w:val="333333"/>
                <w:lang w:eastAsia="ru-RU"/>
              </w:rPr>
            </w:pPr>
          </w:p>
        </w:tc>
        <w:tc>
          <w:tcPr>
            <w:tcW w:w="945" w:type="pct"/>
            <w:noWrap/>
            <w:vAlign w:val="center"/>
          </w:tcPr>
          <w:p w:rsidR="00B03115" w:rsidRPr="00826D8F" w:rsidRDefault="00B03115" w:rsidP="007C1577">
            <w:pPr>
              <w:rPr>
                <w:rFonts w:ascii="Times New Roman" w:hAnsi="Times New Roman"/>
                <w:color w:val="000000"/>
                <w:lang w:eastAsia="ru-RU"/>
              </w:rPr>
            </w:pPr>
          </w:p>
        </w:tc>
        <w:tc>
          <w:tcPr>
            <w:tcW w:w="945" w:type="pct"/>
            <w:noWrap/>
            <w:vAlign w:val="center"/>
          </w:tcPr>
          <w:p w:rsidR="00B03115" w:rsidRPr="00826D8F" w:rsidRDefault="00B03115" w:rsidP="007C1577">
            <w:pPr>
              <w:rPr>
                <w:rFonts w:ascii="Times New Roman" w:hAnsi="Times New Roman"/>
                <w:color w:val="000000"/>
                <w:lang w:eastAsia="ru-RU"/>
              </w:rPr>
            </w:pPr>
          </w:p>
        </w:tc>
      </w:tr>
      <w:tr w:rsidR="00B03115" w:rsidRPr="00826D8F" w:rsidTr="00826D8F">
        <w:trPr>
          <w:trHeight w:val="20"/>
        </w:trPr>
        <w:tc>
          <w:tcPr>
            <w:tcW w:w="2073" w:type="pct"/>
          </w:tcPr>
          <w:p w:rsidR="00B03115" w:rsidRPr="00826D8F" w:rsidRDefault="00B03115" w:rsidP="007C1577">
            <w:pPr>
              <w:rPr>
                <w:rFonts w:ascii="Times New Roman" w:hAnsi="Times New Roman"/>
                <w:color w:val="333333"/>
                <w:lang w:eastAsia="ru-RU"/>
              </w:rPr>
            </w:pPr>
            <w:r w:rsidRPr="00826D8F">
              <w:rPr>
                <w:rFonts w:ascii="Times New Roman" w:hAnsi="Times New Roman"/>
                <w:color w:val="333333"/>
                <w:lang w:eastAsia="ru-RU"/>
              </w:rPr>
              <w:t>по данным государственного лесного реестра</w:t>
            </w:r>
          </w:p>
        </w:tc>
        <w:tc>
          <w:tcPr>
            <w:tcW w:w="1037" w:type="pct"/>
            <w:vAlign w:val="center"/>
          </w:tcPr>
          <w:p w:rsidR="00B03115" w:rsidRPr="00826D8F" w:rsidRDefault="00B03115" w:rsidP="007C1577">
            <w:pPr>
              <w:rPr>
                <w:rFonts w:ascii="Times New Roman" w:hAnsi="Times New Roman"/>
                <w:color w:val="333333"/>
                <w:lang w:eastAsia="ru-RU"/>
              </w:rPr>
            </w:pPr>
            <w:r w:rsidRPr="00826D8F">
              <w:rPr>
                <w:rFonts w:ascii="Times New Roman" w:hAnsi="Times New Roman"/>
                <w:color w:val="333333"/>
                <w:lang w:eastAsia="ru-RU"/>
              </w:rPr>
              <w:t>га</w:t>
            </w:r>
          </w:p>
        </w:tc>
        <w:tc>
          <w:tcPr>
            <w:tcW w:w="945" w:type="pct"/>
            <w:noWrap/>
            <w:vAlign w:val="center"/>
          </w:tcPr>
          <w:p w:rsidR="00B03115" w:rsidRPr="00826D8F" w:rsidRDefault="00B03115" w:rsidP="007C1577">
            <w:pPr>
              <w:rPr>
                <w:rFonts w:ascii="Times New Roman" w:hAnsi="Times New Roman"/>
                <w:color w:val="000000"/>
                <w:lang w:eastAsia="ru-RU"/>
              </w:rPr>
            </w:pPr>
          </w:p>
        </w:tc>
        <w:tc>
          <w:tcPr>
            <w:tcW w:w="945" w:type="pct"/>
            <w:noWrap/>
            <w:vAlign w:val="center"/>
          </w:tcPr>
          <w:p w:rsidR="00B03115" w:rsidRPr="00826D8F" w:rsidRDefault="00B03115" w:rsidP="007C1577">
            <w:pPr>
              <w:rPr>
                <w:rFonts w:ascii="Times New Roman" w:hAnsi="Times New Roman"/>
                <w:color w:val="000000"/>
                <w:lang w:eastAsia="ru-RU"/>
              </w:rPr>
            </w:pPr>
          </w:p>
        </w:tc>
      </w:tr>
      <w:tr w:rsidR="00B03115" w:rsidRPr="00826D8F" w:rsidTr="00826D8F">
        <w:trPr>
          <w:trHeight w:val="20"/>
        </w:trPr>
        <w:tc>
          <w:tcPr>
            <w:tcW w:w="2073" w:type="pct"/>
          </w:tcPr>
          <w:p w:rsidR="00B03115" w:rsidRPr="00826D8F" w:rsidRDefault="00B03115" w:rsidP="007C1577">
            <w:pPr>
              <w:rPr>
                <w:rFonts w:ascii="Times New Roman" w:hAnsi="Times New Roman"/>
                <w:color w:val="333333"/>
                <w:lang w:eastAsia="ru-RU"/>
              </w:rPr>
            </w:pPr>
            <w:r w:rsidRPr="00826D8F">
              <w:rPr>
                <w:rFonts w:ascii="Times New Roman" w:hAnsi="Times New Roman"/>
                <w:color w:val="333333"/>
                <w:lang w:eastAsia="ru-RU"/>
              </w:rPr>
              <w:t>по данным Федеральной службы государственной регистрации, кадастра и картографии</w:t>
            </w:r>
          </w:p>
        </w:tc>
        <w:tc>
          <w:tcPr>
            <w:tcW w:w="1037" w:type="pct"/>
            <w:vAlign w:val="center"/>
          </w:tcPr>
          <w:p w:rsidR="00B03115" w:rsidRPr="00826D8F" w:rsidRDefault="00B03115" w:rsidP="007C1577">
            <w:pPr>
              <w:rPr>
                <w:rFonts w:ascii="Times New Roman" w:hAnsi="Times New Roman"/>
                <w:color w:val="333333"/>
                <w:lang w:eastAsia="ru-RU"/>
              </w:rPr>
            </w:pPr>
            <w:r w:rsidRPr="00826D8F">
              <w:rPr>
                <w:rFonts w:ascii="Times New Roman" w:hAnsi="Times New Roman"/>
                <w:color w:val="333333"/>
                <w:lang w:eastAsia="ru-RU"/>
              </w:rPr>
              <w:t>га</w:t>
            </w:r>
          </w:p>
        </w:tc>
        <w:tc>
          <w:tcPr>
            <w:tcW w:w="945" w:type="pct"/>
            <w:noWrap/>
            <w:vAlign w:val="center"/>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20 295,00</w:t>
            </w:r>
          </w:p>
        </w:tc>
        <w:tc>
          <w:tcPr>
            <w:tcW w:w="945" w:type="pct"/>
            <w:noWrap/>
            <w:vAlign w:val="center"/>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20295,00</w:t>
            </w:r>
          </w:p>
        </w:tc>
      </w:tr>
      <w:tr w:rsidR="00B03115" w:rsidRPr="00826D8F" w:rsidTr="00826D8F">
        <w:trPr>
          <w:trHeight w:val="20"/>
        </w:trPr>
        <w:tc>
          <w:tcPr>
            <w:tcW w:w="2073" w:type="pct"/>
          </w:tcPr>
          <w:p w:rsidR="00B03115" w:rsidRPr="00826D8F" w:rsidRDefault="00B03115" w:rsidP="007C1577">
            <w:pPr>
              <w:rPr>
                <w:rFonts w:ascii="Times New Roman" w:hAnsi="Times New Roman"/>
                <w:color w:val="333333"/>
                <w:lang w:eastAsia="ru-RU"/>
              </w:rPr>
            </w:pPr>
            <w:r w:rsidRPr="00826D8F">
              <w:rPr>
                <w:rFonts w:ascii="Times New Roman" w:hAnsi="Times New Roman"/>
                <w:color w:val="333333"/>
                <w:lang w:eastAsia="ru-RU"/>
              </w:rPr>
              <w:t>5. Земли водного фонда</w:t>
            </w:r>
          </w:p>
        </w:tc>
        <w:tc>
          <w:tcPr>
            <w:tcW w:w="1037" w:type="pct"/>
            <w:vAlign w:val="center"/>
          </w:tcPr>
          <w:p w:rsidR="00B03115" w:rsidRPr="00826D8F" w:rsidRDefault="00B03115" w:rsidP="007C1577">
            <w:pPr>
              <w:rPr>
                <w:rFonts w:ascii="Times New Roman" w:hAnsi="Times New Roman"/>
                <w:color w:val="333333"/>
                <w:lang w:eastAsia="ru-RU"/>
              </w:rPr>
            </w:pPr>
            <w:r w:rsidRPr="00826D8F">
              <w:rPr>
                <w:rFonts w:ascii="Times New Roman" w:hAnsi="Times New Roman"/>
                <w:color w:val="333333"/>
                <w:lang w:eastAsia="ru-RU"/>
              </w:rPr>
              <w:t>га</w:t>
            </w:r>
          </w:p>
        </w:tc>
        <w:tc>
          <w:tcPr>
            <w:tcW w:w="945" w:type="pct"/>
            <w:noWrap/>
            <w:vAlign w:val="center"/>
          </w:tcPr>
          <w:p w:rsidR="00B03115" w:rsidRPr="00826D8F" w:rsidRDefault="00B03115" w:rsidP="007C1577">
            <w:pPr>
              <w:rPr>
                <w:rFonts w:ascii="Times New Roman" w:hAnsi="Times New Roman"/>
                <w:color w:val="000000"/>
                <w:lang w:eastAsia="ru-RU"/>
              </w:rPr>
            </w:pPr>
            <w:r w:rsidRPr="00826D8F">
              <w:rPr>
                <w:rFonts w:ascii="Times New Roman" w:hAnsi="Times New Roman"/>
                <w:color w:val="000000"/>
                <w:lang w:eastAsia="ru-RU"/>
              </w:rPr>
              <w:t>4 100,00</w:t>
            </w:r>
          </w:p>
        </w:tc>
        <w:tc>
          <w:tcPr>
            <w:tcW w:w="945" w:type="pct"/>
            <w:noWrap/>
            <w:vAlign w:val="center"/>
          </w:tcPr>
          <w:p w:rsidR="00B03115" w:rsidRPr="00826D8F" w:rsidRDefault="00B03115" w:rsidP="007C1577">
            <w:pPr>
              <w:rPr>
                <w:rFonts w:ascii="Times New Roman" w:hAnsi="Times New Roman"/>
                <w:color w:val="000000"/>
                <w:lang w:eastAsia="ru-RU"/>
              </w:rPr>
            </w:pPr>
            <w:r w:rsidRPr="00826D8F">
              <w:rPr>
                <w:rFonts w:ascii="Times New Roman" w:hAnsi="Times New Roman"/>
                <w:color w:val="000000"/>
                <w:lang w:eastAsia="ru-RU"/>
              </w:rPr>
              <w:t>4 100,00</w:t>
            </w:r>
          </w:p>
        </w:tc>
      </w:tr>
      <w:tr w:rsidR="00B03115" w:rsidRPr="00826D8F" w:rsidTr="00826D8F">
        <w:trPr>
          <w:trHeight w:val="20"/>
        </w:trPr>
        <w:tc>
          <w:tcPr>
            <w:tcW w:w="2073" w:type="pct"/>
          </w:tcPr>
          <w:p w:rsidR="00B03115" w:rsidRPr="00826D8F" w:rsidRDefault="00B03115" w:rsidP="007C1577">
            <w:pPr>
              <w:rPr>
                <w:rFonts w:ascii="Times New Roman" w:hAnsi="Times New Roman"/>
                <w:color w:val="333333"/>
                <w:lang w:eastAsia="ru-RU"/>
              </w:rPr>
            </w:pPr>
            <w:r w:rsidRPr="00826D8F">
              <w:rPr>
                <w:rFonts w:ascii="Times New Roman" w:hAnsi="Times New Roman"/>
                <w:color w:val="333333"/>
                <w:lang w:eastAsia="ru-RU"/>
              </w:rPr>
              <w:t>6. Земли запаса</w:t>
            </w:r>
          </w:p>
        </w:tc>
        <w:tc>
          <w:tcPr>
            <w:tcW w:w="1037" w:type="pct"/>
            <w:vAlign w:val="center"/>
          </w:tcPr>
          <w:p w:rsidR="00B03115" w:rsidRPr="00826D8F" w:rsidRDefault="00B03115" w:rsidP="007C1577">
            <w:pPr>
              <w:rPr>
                <w:rFonts w:ascii="Times New Roman" w:hAnsi="Times New Roman"/>
                <w:color w:val="333333"/>
                <w:lang w:eastAsia="ru-RU"/>
              </w:rPr>
            </w:pPr>
            <w:r w:rsidRPr="00826D8F">
              <w:rPr>
                <w:rFonts w:ascii="Times New Roman" w:hAnsi="Times New Roman"/>
                <w:color w:val="333333"/>
                <w:lang w:eastAsia="ru-RU"/>
              </w:rPr>
              <w:t>га</w:t>
            </w:r>
          </w:p>
        </w:tc>
        <w:tc>
          <w:tcPr>
            <w:tcW w:w="945" w:type="pct"/>
            <w:noWrap/>
            <w:vAlign w:val="center"/>
          </w:tcPr>
          <w:p w:rsidR="00B03115" w:rsidRPr="00826D8F" w:rsidRDefault="00B03115" w:rsidP="007C1577">
            <w:pPr>
              <w:rPr>
                <w:rFonts w:ascii="Times New Roman" w:hAnsi="Times New Roman"/>
                <w:color w:val="000000"/>
                <w:lang w:eastAsia="ru-RU"/>
              </w:rPr>
            </w:pPr>
          </w:p>
        </w:tc>
        <w:tc>
          <w:tcPr>
            <w:tcW w:w="945" w:type="pct"/>
            <w:noWrap/>
            <w:vAlign w:val="center"/>
          </w:tcPr>
          <w:p w:rsidR="00B03115" w:rsidRPr="00826D8F" w:rsidRDefault="00B03115" w:rsidP="007C1577">
            <w:pPr>
              <w:rPr>
                <w:rFonts w:ascii="Times New Roman" w:hAnsi="Times New Roman"/>
                <w:color w:val="000000"/>
                <w:lang w:eastAsia="ru-RU"/>
              </w:rPr>
            </w:pPr>
          </w:p>
        </w:tc>
      </w:tr>
    </w:tbl>
    <w:p w:rsidR="00B03115" w:rsidRPr="00521693" w:rsidRDefault="00B03115" w:rsidP="008053C6">
      <w:pPr>
        <w:ind w:firstLine="709"/>
        <w:jc w:val="both"/>
        <w:rPr>
          <w:rFonts w:ascii="Times New Roman" w:hAnsi="Times New Roman"/>
        </w:rPr>
      </w:pPr>
    </w:p>
    <w:p w:rsidR="00B03115" w:rsidRDefault="00B03115" w:rsidP="008053C6">
      <w:pPr>
        <w:ind w:firstLine="708"/>
        <w:jc w:val="left"/>
        <w:rPr>
          <w:rFonts w:ascii="Times New Roman" w:hAnsi="Times New Roman"/>
          <w:b/>
          <w:sz w:val="24"/>
          <w:szCs w:val="24"/>
        </w:rPr>
      </w:pPr>
    </w:p>
    <w:p w:rsidR="00B03115" w:rsidRPr="00C910D7" w:rsidRDefault="00B03115" w:rsidP="008053C6">
      <w:pPr>
        <w:ind w:firstLine="708"/>
        <w:jc w:val="left"/>
        <w:rPr>
          <w:rFonts w:ascii="Times New Roman" w:hAnsi="Times New Roman"/>
          <w:b/>
          <w:sz w:val="24"/>
          <w:szCs w:val="24"/>
        </w:rPr>
      </w:pPr>
      <w:r w:rsidRPr="00C910D7">
        <w:rPr>
          <w:rFonts w:ascii="Times New Roman" w:hAnsi="Times New Roman"/>
          <w:b/>
          <w:sz w:val="24"/>
          <w:szCs w:val="24"/>
        </w:rPr>
        <w:t>ВОДНЫЕ РЕСУРСЫ</w:t>
      </w:r>
    </w:p>
    <w:p w:rsidR="00B03115" w:rsidRPr="00521693" w:rsidRDefault="00B03115" w:rsidP="008053C6">
      <w:pPr>
        <w:ind w:firstLine="709"/>
        <w:jc w:val="both"/>
        <w:rPr>
          <w:rFonts w:ascii="Times New Roman" w:hAnsi="Times New Roman"/>
        </w:rPr>
      </w:pPr>
      <w:r w:rsidRPr="00521693">
        <w:rPr>
          <w:rFonts w:ascii="Times New Roman" w:hAnsi="Times New Roman"/>
        </w:rPr>
        <w:t>Водные ресурсы Сланцевского ГП представлены основным водотоком - Р. Плюсса,  и её притоками. Учитывая также большое по площади водное зеркало  Нарвского водохранилища на севере района, можно сделать вывод о достаточной обеспеченности водными ресурсами рассматриваемой территории. Сводные данные представлены в таблицах ниже.</w:t>
      </w:r>
    </w:p>
    <w:p w:rsidR="00B03115" w:rsidRPr="00E47A3C" w:rsidRDefault="00B03115" w:rsidP="008053C6">
      <w:pPr>
        <w:rPr>
          <w:rFonts w:ascii="Times New Roman" w:hAnsi="Times New Roman"/>
          <w:sz w:val="24"/>
          <w:szCs w:val="24"/>
        </w:rPr>
      </w:pPr>
      <w:r w:rsidRPr="00E47A3C">
        <w:rPr>
          <w:rFonts w:ascii="Times New Roman" w:hAnsi="Times New Roman"/>
          <w:sz w:val="24"/>
          <w:szCs w:val="24"/>
        </w:rPr>
        <w:t>Таблица 2</w:t>
      </w:r>
      <w:r>
        <w:rPr>
          <w:rFonts w:ascii="Times New Roman" w:hAnsi="Times New Roman"/>
          <w:sz w:val="24"/>
          <w:szCs w:val="24"/>
        </w:rPr>
        <w:t>1 – Использование водных ресурсов</w:t>
      </w:r>
    </w:p>
    <w:tbl>
      <w:tblPr>
        <w:tblW w:w="8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00"/>
        <w:gridCol w:w="1880"/>
        <w:gridCol w:w="880"/>
        <w:gridCol w:w="880"/>
      </w:tblGrid>
      <w:tr w:rsidR="00B03115" w:rsidRPr="00826D8F" w:rsidTr="00826D8F">
        <w:trPr>
          <w:trHeight w:val="315"/>
          <w:jc w:val="center"/>
        </w:trPr>
        <w:tc>
          <w:tcPr>
            <w:tcW w:w="4500" w:type="dxa"/>
          </w:tcPr>
          <w:p w:rsidR="00B03115" w:rsidRPr="00826D8F" w:rsidRDefault="00B03115" w:rsidP="007C1577">
            <w:pPr>
              <w:rPr>
                <w:rFonts w:ascii="Times New Roman" w:hAnsi="Times New Roman"/>
                <w:color w:val="333333"/>
              </w:rPr>
            </w:pPr>
            <w:r w:rsidRPr="00826D8F">
              <w:rPr>
                <w:rFonts w:ascii="Times New Roman" w:hAnsi="Times New Roman"/>
                <w:color w:val="333333"/>
              </w:rPr>
              <w:t>Наименование показателя</w:t>
            </w:r>
          </w:p>
        </w:tc>
        <w:tc>
          <w:tcPr>
            <w:tcW w:w="1880" w:type="dxa"/>
          </w:tcPr>
          <w:p w:rsidR="00B03115" w:rsidRPr="00826D8F" w:rsidRDefault="00B03115" w:rsidP="007C1577">
            <w:pPr>
              <w:rPr>
                <w:rFonts w:ascii="Times New Roman" w:hAnsi="Times New Roman"/>
                <w:color w:val="333333"/>
              </w:rPr>
            </w:pPr>
            <w:r w:rsidRPr="00826D8F">
              <w:rPr>
                <w:rFonts w:ascii="Times New Roman" w:hAnsi="Times New Roman"/>
                <w:color w:val="333333"/>
              </w:rPr>
              <w:t>Единица измерения</w:t>
            </w:r>
          </w:p>
        </w:tc>
        <w:tc>
          <w:tcPr>
            <w:tcW w:w="880" w:type="dxa"/>
            <w:vAlign w:val="center"/>
          </w:tcPr>
          <w:p w:rsidR="00B03115" w:rsidRPr="00826D8F" w:rsidRDefault="00B03115" w:rsidP="007C1577">
            <w:pPr>
              <w:rPr>
                <w:rFonts w:ascii="Times New Roman" w:hAnsi="Times New Roman"/>
                <w:color w:val="333333"/>
              </w:rPr>
            </w:pPr>
            <w:r w:rsidRPr="00826D8F">
              <w:rPr>
                <w:rFonts w:ascii="Times New Roman" w:hAnsi="Times New Roman"/>
                <w:color w:val="333333"/>
              </w:rPr>
              <w:t>2014 год</w:t>
            </w:r>
          </w:p>
        </w:tc>
        <w:tc>
          <w:tcPr>
            <w:tcW w:w="880" w:type="dxa"/>
            <w:vAlign w:val="center"/>
          </w:tcPr>
          <w:p w:rsidR="00B03115" w:rsidRPr="00826D8F" w:rsidRDefault="00B03115" w:rsidP="007C1577">
            <w:pPr>
              <w:rPr>
                <w:rFonts w:ascii="Times New Roman" w:hAnsi="Times New Roman"/>
                <w:color w:val="333333"/>
              </w:rPr>
            </w:pPr>
            <w:r w:rsidRPr="00826D8F">
              <w:rPr>
                <w:rFonts w:ascii="Times New Roman" w:hAnsi="Times New Roman"/>
                <w:color w:val="333333"/>
              </w:rPr>
              <w:t>2015 год</w:t>
            </w:r>
          </w:p>
        </w:tc>
      </w:tr>
      <w:tr w:rsidR="00B03115" w:rsidRPr="00826D8F" w:rsidTr="00826D8F">
        <w:trPr>
          <w:trHeight w:val="525"/>
          <w:jc w:val="center"/>
        </w:trPr>
        <w:tc>
          <w:tcPr>
            <w:tcW w:w="4500" w:type="dxa"/>
          </w:tcPr>
          <w:p w:rsidR="00B03115" w:rsidRPr="00826D8F" w:rsidRDefault="00B03115" w:rsidP="007C1577">
            <w:pPr>
              <w:rPr>
                <w:rFonts w:ascii="Times New Roman" w:hAnsi="Times New Roman"/>
                <w:color w:val="333333"/>
              </w:rPr>
            </w:pPr>
            <w:r w:rsidRPr="00826D8F">
              <w:rPr>
                <w:rFonts w:ascii="Times New Roman" w:hAnsi="Times New Roman"/>
                <w:color w:val="333333"/>
              </w:rPr>
              <w:t>Забор водных ресурсов из поверхностных водных объектов</w:t>
            </w:r>
          </w:p>
        </w:tc>
        <w:tc>
          <w:tcPr>
            <w:tcW w:w="1880" w:type="dxa"/>
          </w:tcPr>
          <w:p w:rsidR="00B03115" w:rsidRPr="00826D8F" w:rsidRDefault="00B03115" w:rsidP="007C1577">
            <w:pPr>
              <w:rPr>
                <w:rFonts w:ascii="Times New Roman" w:hAnsi="Times New Roman"/>
                <w:color w:val="333333"/>
              </w:rPr>
            </w:pPr>
            <w:r w:rsidRPr="00826D8F">
              <w:rPr>
                <w:rFonts w:ascii="Times New Roman" w:hAnsi="Times New Roman"/>
                <w:color w:val="333333"/>
              </w:rPr>
              <w:t>млн. куб. м в год</w:t>
            </w:r>
          </w:p>
        </w:tc>
        <w:tc>
          <w:tcPr>
            <w:tcW w:w="880" w:type="dxa"/>
            <w:noWrap/>
            <w:vAlign w:val="center"/>
          </w:tcPr>
          <w:p w:rsidR="00B03115" w:rsidRPr="00826D8F" w:rsidRDefault="00B03115" w:rsidP="007C1577">
            <w:pPr>
              <w:rPr>
                <w:rFonts w:ascii="Times New Roman" w:hAnsi="Times New Roman"/>
                <w:color w:val="000000"/>
              </w:rPr>
            </w:pPr>
            <w:r w:rsidRPr="00826D8F">
              <w:rPr>
                <w:rFonts w:ascii="Times New Roman" w:hAnsi="Times New Roman"/>
                <w:color w:val="000000"/>
              </w:rPr>
              <w:t>4,30</w:t>
            </w:r>
          </w:p>
        </w:tc>
        <w:tc>
          <w:tcPr>
            <w:tcW w:w="880" w:type="dxa"/>
            <w:vAlign w:val="center"/>
          </w:tcPr>
          <w:p w:rsidR="00B03115" w:rsidRPr="00826D8F" w:rsidRDefault="00B03115" w:rsidP="007C1577">
            <w:pPr>
              <w:rPr>
                <w:rFonts w:ascii="Times New Roman" w:hAnsi="Times New Roman"/>
                <w:color w:val="000000"/>
              </w:rPr>
            </w:pPr>
            <w:r w:rsidRPr="00826D8F">
              <w:rPr>
                <w:rFonts w:ascii="Times New Roman" w:hAnsi="Times New Roman"/>
                <w:color w:val="000000"/>
              </w:rPr>
              <w:t>4,30</w:t>
            </w:r>
          </w:p>
        </w:tc>
      </w:tr>
      <w:tr w:rsidR="00B03115" w:rsidRPr="00826D8F" w:rsidTr="00826D8F">
        <w:trPr>
          <w:trHeight w:val="315"/>
          <w:jc w:val="center"/>
        </w:trPr>
        <w:tc>
          <w:tcPr>
            <w:tcW w:w="4500" w:type="dxa"/>
          </w:tcPr>
          <w:p w:rsidR="00B03115" w:rsidRPr="00826D8F" w:rsidRDefault="00B03115" w:rsidP="007C1577">
            <w:pPr>
              <w:rPr>
                <w:rFonts w:ascii="Times New Roman" w:hAnsi="Times New Roman"/>
                <w:color w:val="333333"/>
              </w:rPr>
            </w:pPr>
            <w:r w:rsidRPr="00826D8F">
              <w:rPr>
                <w:rFonts w:ascii="Times New Roman" w:hAnsi="Times New Roman"/>
                <w:color w:val="333333"/>
              </w:rPr>
              <w:t>Сброс сточных вод</w:t>
            </w:r>
          </w:p>
        </w:tc>
        <w:tc>
          <w:tcPr>
            <w:tcW w:w="1880" w:type="dxa"/>
          </w:tcPr>
          <w:p w:rsidR="00B03115" w:rsidRPr="00826D8F" w:rsidRDefault="00B03115" w:rsidP="007C1577">
            <w:pPr>
              <w:rPr>
                <w:rFonts w:ascii="Times New Roman" w:hAnsi="Times New Roman"/>
                <w:color w:val="333333"/>
              </w:rPr>
            </w:pPr>
            <w:r w:rsidRPr="00826D8F">
              <w:rPr>
                <w:rFonts w:ascii="Times New Roman" w:hAnsi="Times New Roman"/>
                <w:color w:val="333333"/>
              </w:rPr>
              <w:t>млн. куб. м в год</w:t>
            </w:r>
          </w:p>
        </w:tc>
        <w:tc>
          <w:tcPr>
            <w:tcW w:w="880" w:type="dxa"/>
            <w:noWrap/>
            <w:vAlign w:val="center"/>
          </w:tcPr>
          <w:p w:rsidR="00B03115" w:rsidRPr="00826D8F" w:rsidRDefault="00B03115" w:rsidP="007C1577">
            <w:pPr>
              <w:rPr>
                <w:rFonts w:ascii="Times New Roman" w:hAnsi="Times New Roman"/>
                <w:color w:val="000000"/>
              </w:rPr>
            </w:pPr>
            <w:r w:rsidRPr="00826D8F">
              <w:rPr>
                <w:rFonts w:ascii="Times New Roman" w:hAnsi="Times New Roman"/>
                <w:color w:val="000000"/>
              </w:rPr>
              <w:t>0,25</w:t>
            </w:r>
          </w:p>
        </w:tc>
        <w:tc>
          <w:tcPr>
            <w:tcW w:w="880" w:type="dxa"/>
            <w:vAlign w:val="center"/>
          </w:tcPr>
          <w:p w:rsidR="00B03115" w:rsidRPr="00826D8F" w:rsidRDefault="00B03115" w:rsidP="007C1577">
            <w:pPr>
              <w:rPr>
                <w:rFonts w:ascii="Times New Roman" w:hAnsi="Times New Roman"/>
                <w:color w:val="000000"/>
              </w:rPr>
            </w:pPr>
            <w:r w:rsidRPr="00826D8F">
              <w:rPr>
                <w:rFonts w:ascii="Times New Roman" w:hAnsi="Times New Roman"/>
                <w:color w:val="000000"/>
              </w:rPr>
              <w:t>0,25</w:t>
            </w:r>
          </w:p>
        </w:tc>
      </w:tr>
      <w:tr w:rsidR="00B03115" w:rsidRPr="00826D8F" w:rsidTr="00826D8F">
        <w:trPr>
          <w:trHeight w:val="315"/>
          <w:jc w:val="center"/>
        </w:trPr>
        <w:tc>
          <w:tcPr>
            <w:tcW w:w="4500" w:type="dxa"/>
          </w:tcPr>
          <w:p w:rsidR="00B03115" w:rsidRPr="00826D8F" w:rsidRDefault="00B03115" w:rsidP="007C1577">
            <w:pPr>
              <w:rPr>
                <w:rFonts w:ascii="Times New Roman" w:hAnsi="Times New Roman"/>
                <w:color w:val="333333"/>
              </w:rPr>
            </w:pPr>
            <w:r w:rsidRPr="00826D8F">
              <w:rPr>
                <w:rFonts w:ascii="Times New Roman" w:hAnsi="Times New Roman"/>
                <w:color w:val="333333"/>
              </w:rPr>
              <w:t>Балансовые запасы подземных вод</w:t>
            </w:r>
          </w:p>
        </w:tc>
        <w:tc>
          <w:tcPr>
            <w:tcW w:w="1880" w:type="dxa"/>
          </w:tcPr>
          <w:p w:rsidR="00B03115" w:rsidRPr="00826D8F" w:rsidRDefault="00B03115" w:rsidP="007C1577">
            <w:pPr>
              <w:rPr>
                <w:rFonts w:ascii="Times New Roman" w:hAnsi="Times New Roman"/>
                <w:color w:val="333333"/>
              </w:rPr>
            </w:pPr>
            <w:r w:rsidRPr="00826D8F">
              <w:rPr>
                <w:rFonts w:ascii="Times New Roman" w:hAnsi="Times New Roman"/>
                <w:color w:val="333333"/>
              </w:rPr>
              <w:t>млн. куб. м в год</w:t>
            </w:r>
          </w:p>
        </w:tc>
        <w:tc>
          <w:tcPr>
            <w:tcW w:w="880" w:type="dxa"/>
            <w:noWrap/>
            <w:vAlign w:val="center"/>
          </w:tcPr>
          <w:p w:rsidR="00B03115" w:rsidRPr="00826D8F" w:rsidRDefault="00B03115" w:rsidP="007C1577">
            <w:pPr>
              <w:rPr>
                <w:rFonts w:ascii="Times New Roman" w:hAnsi="Times New Roman"/>
                <w:color w:val="000000"/>
              </w:rPr>
            </w:pPr>
            <w:r w:rsidRPr="00826D8F">
              <w:rPr>
                <w:rFonts w:ascii="Times New Roman" w:hAnsi="Times New Roman"/>
                <w:color w:val="000000"/>
              </w:rPr>
              <w:t>0,00</w:t>
            </w:r>
          </w:p>
        </w:tc>
        <w:tc>
          <w:tcPr>
            <w:tcW w:w="880" w:type="dxa"/>
            <w:vAlign w:val="center"/>
          </w:tcPr>
          <w:p w:rsidR="00B03115" w:rsidRPr="00826D8F" w:rsidRDefault="00B03115" w:rsidP="007C1577">
            <w:pPr>
              <w:rPr>
                <w:rFonts w:ascii="Times New Roman" w:hAnsi="Times New Roman"/>
                <w:color w:val="000000"/>
              </w:rPr>
            </w:pPr>
            <w:r w:rsidRPr="00826D8F">
              <w:rPr>
                <w:rFonts w:ascii="Times New Roman" w:hAnsi="Times New Roman"/>
                <w:color w:val="000000"/>
              </w:rPr>
              <w:t>0,00</w:t>
            </w:r>
          </w:p>
        </w:tc>
      </w:tr>
      <w:tr w:rsidR="00B03115" w:rsidRPr="00826D8F" w:rsidTr="00826D8F">
        <w:trPr>
          <w:trHeight w:val="525"/>
          <w:jc w:val="center"/>
        </w:trPr>
        <w:tc>
          <w:tcPr>
            <w:tcW w:w="4500" w:type="dxa"/>
          </w:tcPr>
          <w:p w:rsidR="00B03115" w:rsidRPr="00826D8F" w:rsidRDefault="00B03115" w:rsidP="007C1577">
            <w:pPr>
              <w:rPr>
                <w:rFonts w:ascii="Times New Roman" w:hAnsi="Times New Roman"/>
                <w:color w:val="333333"/>
              </w:rPr>
            </w:pPr>
            <w:r w:rsidRPr="00826D8F">
              <w:rPr>
                <w:rFonts w:ascii="Times New Roman" w:hAnsi="Times New Roman"/>
                <w:color w:val="333333"/>
              </w:rPr>
              <w:t>Забор водных ресурсов из подземных водных объектов</w:t>
            </w:r>
          </w:p>
        </w:tc>
        <w:tc>
          <w:tcPr>
            <w:tcW w:w="1880" w:type="dxa"/>
          </w:tcPr>
          <w:p w:rsidR="00B03115" w:rsidRPr="00826D8F" w:rsidRDefault="00B03115" w:rsidP="007C1577">
            <w:pPr>
              <w:rPr>
                <w:rFonts w:ascii="Times New Roman" w:hAnsi="Times New Roman"/>
                <w:color w:val="333333"/>
              </w:rPr>
            </w:pPr>
            <w:r w:rsidRPr="00826D8F">
              <w:rPr>
                <w:rFonts w:ascii="Times New Roman" w:hAnsi="Times New Roman"/>
                <w:color w:val="333333"/>
              </w:rPr>
              <w:t>млн. куб. м в год</w:t>
            </w:r>
          </w:p>
        </w:tc>
        <w:tc>
          <w:tcPr>
            <w:tcW w:w="880" w:type="dxa"/>
            <w:noWrap/>
            <w:vAlign w:val="center"/>
          </w:tcPr>
          <w:p w:rsidR="00B03115" w:rsidRPr="00826D8F" w:rsidRDefault="00B03115" w:rsidP="007C1577">
            <w:pPr>
              <w:rPr>
                <w:rFonts w:ascii="Times New Roman" w:hAnsi="Times New Roman"/>
                <w:color w:val="000000"/>
              </w:rPr>
            </w:pPr>
            <w:r w:rsidRPr="00826D8F">
              <w:rPr>
                <w:rFonts w:ascii="Times New Roman" w:hAnsi="Times New Roman"/>
                <w:color w:val="000000"/>
              </w:rPr>
              <w:t>0,07</w:t>
            </w:r>
          </w:p>
        </w:tc>
        <w:tc>
          <w:tcPr>
            <w:tcW w:w="880" w:type="dxa"/>
            <w:vAlign w:val="center"/>
          </w:tcPr>
          <w:p w:rsidR="00B03115" w:rsidRPr="00826D8F" w:rsidRDefault="00B03115" w:rsidP="007C1577">
            <w:pPr>
              <w:rPr>
                <w:rFonts w:ascii="Times New Roman" w:hAnsi="Times New Roman"/>
                <w:color w:val="000000"/>
              </w:rPr>
            </w:pPr>
            <w:r w:rsidRPr="00826D8F">
              <w:rPr>
                <w:rFonts w:ascii="Times New Roman" w:hAnsi="Times New Roman"/>
                <w:color w:val="000000"/>
              </w:rPr>
              <w:t>0,07</w:t>
            </w:r>
          </w:p>
        </w:tc>
      </w:tr>
    </w:tbl>
    <w:p w:rsidR="00B03115" w:rsidRPr="00E47A3C" w:rsidRDefault="00B03115" w:rsidP="008053C6">
      <w:pPr>
        <w:rPr>
          <w:rFonts w:ascii="Times New Roman" w:hAnsi="Times New Roman"/>
          <w:sz w:val="24"/>
          <w:szCs w:val="24"/>
        </w:rPr>
      </w:pPr>
      <w:r>
        <w:rPr>
          <w:rFonts w:ascii="Times New Roman" w:hAnsi="Times New Roman"/>
          <w:sz w:val="24"/>
          <w:szCs w:val="24"/>
        </w:rPr>
        <w:t>Таблица 22 – Характеристика водозаборов</w:t>
      </w:r>
    </w:p>
    <w:tbl>
      <w:tblPr>
        <w:tblW w:w="9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09"/>
        <w:gridCol w:w="2694"/>
        <w:gridCol w:w="3188"/>
      </w:tblGrid>
      <w:tr w:rsidR="00B03115" w:rsidRPr="00826D8F" w:rsidTr="00826D8F">
        <w:trPr>
          <w:trHeight w:val="315"/>
        </w:trPr>
        <w:tc>
          <w:tcPr>
            <w:tcW w:w="3409" w:type="dxa"/>
          </w:tcPr>
          <w:p w:rsidR="00B03115" w:rsidRPr="00826D8F" w:rsidRDefault="00B03115" w:rsidP="007C1577">
            <w:pPr>
              <w:rPr>
                <w:rFonts w:ascii="Times New Roman" w:hAnsi="Times New Roman"/>
                <w:color w:val="333333"/>
                <w:lang w:eastAsia="ru-RU"/>
              </w:rPr>
            </w:pPr>
            <w:r w:rsidRPr="00826D8F">
              <w:rPr>
                <w:rFonts w:ascii="Times New Roman" w:hAnsi="Times New Roman"/>
                <w:color w:val="333333"/>
                <w:lang w:eastAsia="ru-RU"/>
              </w:rPr>
              <w:t>Водные ресурсы:</w:t>
            </w:r>
          </w:p>
        </w:tc>
        <w:tc>
          <w:tcPr>
            <w:tcW w:w="5882" w:type="dxa"/>
            <w:gridSpan w:val="2"/>
          </w:tcPr>
          <w:p w:rsidR="00B03115" w:rsidRPr="00826D8F" w:rsidRDefault="00B03115" w:rsidP="007C1577">
            <w:pPr>
              <w:rPr>
                <w:rFonts w:ascii="Times New Roman" w:hAnsi="Times New Roman"/>
                <w:color w:val="333333"/>
                <w:lang w:eastAsia="ru-RU"/>
              </w:rPr>
            </w:pPr>
            <w:r w:rsidRPr="00826D8F">
              <w:rPr>
                <w:rFonts w:ascii="Times New Roman" w:hAnsi="Times New Roman"/>
                <w:color w:val="333333"/>
                <w:lang w:eastAsia="ru-RU"/>
              </w:rPr>
              <w:t>Расход воды (тыс. куб. м в сутки)</w:t>
            </w:r>
          </w:p>
        </w:tc>
      </w:tr>
      <w:tr w:rsidR="00B03115" w:rsidRPr="00826D8F" w:rsidTr="00826D8F">
        <w:trPr>
          <w:trHeight w:val="315"/>
        </w:trPr>
        <w:tc>
          <w:tcPr>
            <w:tcW w:w="3409" w:type="dxa"/>
          </w:tcPr>
          <w:p w:rsidR="00B03115" w:rsidRPr="00826D8F" w:rsidRDefault="00B03115" w:rsidP="007C1577">
            <w:pPr>
              <w:rPr>
                <w:rFonts w:ascii="Times New Roman" w:hAnsi="Times New Roman"/>
                <w:color w:val="333333"/>
                <w:lang w:eastAsia="ru-RU"/>
              </w:rPr>
            </w:pPr>
            <w:r w:rsidRPr="00826D8F">
              <w:rPr>
                <w:rFonts w:ascii="Times New Roman" w:hAnsi="Times New Roman"/>
                <w:color w:val="333333"/>
                <w:lang w:eastAsia="ru-RU"/>
              </w:rPr>
              <w:t>Поверхностные источники (наименования)</w:t>
            </w:r>
          </w:p>
        </w:tc>
        <w:tc>
          <w:tcPr>
            <w:tcW w:w="2694" w:type="dxa"/>
            <w:vAlign w:val="center"/>
          </w:tcPr>
          <w:p w:rsidR="00B03115" w:rsidRPr="00826D8F" w:rsidRDefault="00B03115" w:rsidP="007C1577">
            <w:pPr>
              <w:rPr>
                <w:rFonts w:ascii="Times New Roman" w:hAnsi="Times New Roman"/>
                <w:color w:val="333333"/>
                <w:lang w:eastAsia="ru-RU"/>
              </w:rPr>
            </w:pPr>
            <w:r w:rsidRPr="00826D8F">
              <w:rPr>
                <w:rFonts w:ascii="Times New Roman" w:hAnsi="Times New Roman"/>
                <w:color w:val="333333"/>
                <w:lang w:eastAsia="ru-RU"/>
              </w:rPr>
              <w:t>средний многолетний</w:t>
            </w:r>
          </w:p>
        </w:tc>
        <w:tc>
          <w:tcPr>
            <w:tcW w:w="3188" w:type="dxa"/>
            <w:vAlign w:val="center"/>
          </w:tcPr>
          <w:p w:rsidR="00B03115" w:rsidRPr="00826D8F" w:rsidRDefault="00B03115" w:rsidP="007C1577">
            <w:pPr>
              <w:rPr>
                <w:rFonts w:ascii="Times New Roman" w:hAnsi="Times New Roman"/>
                <w:color w:val="333333"/>
                <w:lang w:eastAsia="ru-RU"/>
              </w:rPr>
            </w:pPr>
            <w:r w:rsidRPr="00826D8F">
              <w:rPr>
                <w:rFonts w:ascii="Times New Roman" w:hAnsi="Times New Roman"/>
                <w:color w:val="333333"/>
                <w:lang w:eastAsia="ru-RU"/>
              </w:rPr>
              <w:t>средний за отчетный год</w:t>
            </w:r>
          </w:p>
        </w:tc>
      </w:tr>
      <w:tr w:rsidR="00B03115" w:rsidRPr="00826D8F" w:rsidTr="00826D8F">
        <w:trPr>
          <w:trHeight w:val="315"/>
        </w:trPr>
        <w:tc>
          <w:tcPr>
            <w:tcW w:w="3409" w:type="dxa"/>
          </w:tcPr>
          <w:p w:rsidR="00B03115" w:rsidRPr="00826D8F" w:rsidRDefault="00B03115" w:rsidP="007C1577">
            <w:pPr>
              <w:rPr>
                <w:rFonts w:ascii="Times New Roman" w:hAnsi="Times New Roman"/>
                <w:color w:val="333333"/>
                <w:lang w:eastAsia="ru-RU"/>
              </w:rPr>
            </w:pPr>
            <w:r w:rsidRPr="00826D8F">
              <w:rPr>
                <w:rFonts w:ascii="Times New Roman" w:hAnsi="Times New Roman"/>
                <w:color w:val="333333"/>
                <w:lang w:eastAsia="ru-RU"/>
              </w:rPr>
              <w:t>Поверхностные источники</w:t>
            </w:r>
          </w:p>
        </w:tc>
        <w:tc>
          <w:tcPr>
            <w:tcW w:w="2694" w:type="dxa"/>
            <w:noWrap/>
            <w:vAlign w:val="center"/>
          </w:tcPr>
          <w:p w:rsidR="00B03115" w:rsidRPr="00826D8F" w:rsidRDefault="00B03115" w:rsidP="007C1577">
            <w:pPr>
              <w:rPr>
                <w:rFonts w:ascii="Times New Roman" w:hAnsi="Times New Roman"/>
                <w:color w:val="000000"/>
                <w:lang w:eastAsia="ru-RU"/>
              </w:rPr>
            </w:pPr>
            <w:r w:rsidRPr="00826D8F">
              <w:rPr>
                <w:rFonts w:ascii="Times New Roman" w:hAnsi="Times New Roman"/>
                <w:color w:val="000000"/>
                <w:lang w:eastAsia="ru-RU"/>
              </w:rPr>
              <w:t>12,55</w:t>
            </w:r>
          </w:p>
        </w:tc>
        <w:tc>
          <w:tcPr>
            <w:tcW w:w="3188" w:type="dxa"/>
            <w:noWrap/>
            <w:vAlign w:val="center"/>
          </w:tcPr>
          <w:p w:rsidR="00B03115" w:rsidRPr="00826D8F" w:rsidRDefault="00B03115" w:rsidP="007C1577">
            <w:pPr>
              <w:rPr>
                <w:rFonts w:ascii="Times New Roman" w:hAnsi="Times New Roman"/>
                <w:color w:val="000000"/>
                <w:lang w:eastAsia="ru-RU"/>
              </w:rPr>
            </w:pPr>
            <w:r w:rsidRPr="00826D8F">
              <w:rPr>
                <w:rFonts w:ascii="Times New Roman" w:hAnsi="Times New Roman"/>
                <w:color w:val="000000"/>
                <w:lang w:eastAsia="ru-RU"/>
              </w:rPr>
              <w:t>11,78</w:t>
            </w:r>
          </w:p>
        </w:tc>
      </w:tr>
      <w:tr w:rsidR="00B03115" w:rsidRPr="00826D8F" w:rsidTr="00826D8F">
        <w:trPr>
          <w:trHeight w:val="315"/>
        </w:trPr>
        <w:tc>
          <w:tcPr>
            <w:tcW w:w="3409" w:type="dxa"/>
          </w:tcPr>
          <w:p w:rsidR="00B03115" w:rsidRPr="00826D8F" w:rsidRDefault="00B03115" w:rsidP="007C1577">
            <w:pPr>
              <w:rPr>
                <w:rFonts w:ascii="Times New Roman" w:hAnsi="Times New Roman"/>
                <w:color w:val="333333"/>
                <w:lang w:eastAsia="ru-RU"/>
              </w:rPr>
            </w:pPr>
            <w:r w:rsidRPr="00826D8F">
              <w:rPr>
                <w:rFonts w:ascii="Times New Roman" w:hAnsi="Times New Roman"/>
                <w:color w:val="333333"/>
                <w:lang w:eastAsia="ru-RU"/>
              </w:rPr>
              <w:t>р. Плюсса (ВОС)</w:t>
            </w:r>
          </w:p>
        </w:tc>
        <w:tc>
          <w:tcPr>
            <w:tcW w:w="2694" w:type="dxa"/>
            <w:noWrap/>
            <w:vAlign w:val="center"/>
          </w:tcPr>
          <w:p w:rsidR="00B03115" w:rsidRPr="00826D8F" w:rsidRDefault="00B03115" w:rsidP="007C1577">
            <w:pPr>
              <w:rPr>
                <w:rFonts w:ascii="Times New Roman" w:hAnsi="Times New Roman"/>
                <w:color w:val="000000"/>
                <w:lang w:eastAsia="ru-RU"/>
              </w:rPr>
            </w:pPr>
            <w:r w:rsidRPr="00826D8F">
              <w:rPr>
                <w:rFonts w:ascii="Times New Roman" w:hAnsi="Times New Roman"/>
                <w:color w:val="000000"/>
                <w:lang w:eastAsia="ru-RU"/>
              </w:rPr>
              <w:t>12,55</w:t>
            </w:r>
          </w:p>
        </w:tc>
        <w:tc>
          <w:tcPr>
            <w:tcW w:w="3188" w:type="dxa"/>
            <w:noWrap/>
            <w:vAlign w:val="center"/>
          </w:tcPr>
          <w:p w:rsidR="00B03115" w:rsidRPr="00826D8F" w:rsidRDefault="00B03115" w:rsidP="007C1577">
            <w:pPr>
              <w:rPr>
                <w:rFonts w:ascii="Times New Roman" w:hAnsi="Times New Roman"/>
                <w:color w:val="000000"/>
                <w:lang w:eastAsia="ru-RU"/>
              </w:rPr>
            </w:pPr>
            <w:r w:rsidRPr="00826D8F">
              <w:rPr>
                <w:rFonts w:ascii="Times New Roman" w:hAnsi="Times New Roman"/>
                <w:color w:val="000000"/>
                <w:lang w:eastAsia="ru-RU"/>
              </w:rPr>
              <w:t>11,78</w:t>
            </w:r>
          </w:p>
        </w:tc>
      </w:tr>
    </w:tbl>
    <w:p w:rsidR="00B03115" w:rsidRDefault="00B03115" w:rsidP="008053C6">
      <w:pPr>
        <w:ind w:firstLine="709"/>
        <w:jc w:val="both"/>
        <w:rPr>
          <w:rFonts w:ascii="Times New Roman" w:hAnsi="Times New Roman"/>
        </w:rPr>
      </w:pPr>
    </w:p>
    <w:p w:rsidR="00B03115" w:rsidRDefault="00B03115" w:rsidP="008053C6">
      <w:pPr>
        <w:pStyle w:val="Heading3"/>
        <w:jc w:val="center"/>
      </w:pPr>
      <w:bookmarkStart w:id="12" w:name="_Toc442032845"/>
      <w:r w:rsidRPr="00EB588F">
        <w:t>2.1.7. Экологическая</w:t>
      </w:r>
      <w:r w:rsidRPr="001E0CC8">
        <w:t xml:space="preserve"> ситуация</w:t>
      </w:r>
      <w:bookmarkEnd w:id="12"/>
    </w:p>
    <w:p w:rsidR="00B03115" w:rsidRPr="00953204" w:rsidRDefault="00B03115" w:rsidP="008053C6">
      <w:pPr>
        <w:ind w:firstLine="709"/>
        <w:jc w:val="both"/>
        <w:rPr>
          <w:rFonts w:ascii="Times New Roman" w:hAnsi="Times New Roman"/>
          <w:sz w:val="24"/>
          <w:szCs w:val="24"/>
        </w:rPr>
      </w:pPr>
      <w:r w:rsidRPr="00953204">
        <w:rPr>
          <w:rFonts w:ascii="Times New Roman" w:hAnsi="Times New Roman"/>
          <w:sz w:val="24"/>
          <w:szCs w:val="24"/>
        </w:rPr>
        <w:t xml:space="preserve">В начале </w:t>
      </w:r>
      <w:r w:rsidRPr="009C1C5C">
        <w:rPr>
          <w:rFonts w:ascii="Times New Roman" w:hAnsi="Times New Roman"/>
          <w:sz w:val="24"/>
          <w:szCs w:val="24"/>
        </w:rPr>
        <w:t>19</w:t>
      </w:r>
      <w:r w:rsidRPr="00953204">
        <w:rPr>
          <w:rFonts w:ascii="Times New Roman" w:hAnsi="Times New Roman"/>
          <w:sz w:val="24"/>
          <w:szCs w:val="24"/>
        </w:rPr>
        <w:t>90-х годов г. Сланцы относился к числу городов с наиболее неблагоприятными характеристиками состояния окружающей среды. Техногенная нагрузка на территорию города была слишком велика. Это было связано с рядом факторов. В первую очередь с тем, что около трети территории города занято промышленными и коммунальными зонами, отвалами и отстойниками, определяющими основную антропогенно-техногенную нагрузку. При этом основная направленность производства – добыча и переработка сланцев, нефтехимия, цементная промышленность, производство резиновых изделий (предприятия 1 – 3 класса вредности). Огромные площади нарушенных территорий города, занятые промотходами, отстойниками, золоотвалами, террикониками, являются очаговыми источниками загрязнения почвенного покрова, поверхностных и подземных вод.</w:t>
      </w:r>
    </w:p>
    <w:p w:rsidR="00B03115" w:rsidRPr="00953204" w:rsidRDefault="00B03115" w:rsidP="008053C6">
      <w:pPr>
        <w:ind w:firstLine="709"/>
        <w:jc w:val="both"/>
        <w:rPr>
          <w:rFonts w:ascii="Times New Roman" w:hAnsi="Times New Roman"/>
          <w:sz w:val="24"/>
          <w:szCs w:val="24"/>
        </w:rPr>
      </w:pPr>
      <w:r w:rsidRPr="00953204">
        <w:rPr>
          <w:rFonts w:ascii="Times New Roman" w:hAnsi="Times New Roman"/>
          <w:sz w:val="24"/>
          <w:szCs w:val="24"/>
        </w:rPr>
        <w:t>Начиная с 1992 г., с уменьшением объемов производства на предприятиях, прекращением переработки сланцев, переводом объектов теплоэнергетики на природный газ, состояние окружающей среды в г. Сланцы стала меняться в лучшую сторону. Однако и в настоящее время г. Сланцы входит в десятку городов области с высокой нагрузкой на окружающую среду.</w:t>
      </w:r>
    </w:p>
    <w:p w:rsidR="00B03115" w:rsidRPr="00953204" w:rsidRDefault="00B03115" w:rsidP="008053C6">
      <w:pPr>
        <w:numPr>
          <w:ilvl w:val="12"/>
          <w:numId w:val="0"/>
        </w:numPr>
        <w:ind w:firstLine="709"/>
        <w:jc w:val="both"/>
        <w:rPr>
          <w:rFonts w:ascii="Times New Roman" w:hAnsi="Times New Roman"/>
          <w:sz w:val="24"/>
          <w:szCs w:val="24"/>
        </w:rPr>
      </w:pPr>
      <w:r w:rsidRPr="00953204">
        <w:rPr>
          <w:rFonts w:ascii="Times New Roman" w:hAnsi="Times New Roman"/>
          <w:sz w:val="24"/>
          <w:szCs w:val="24"/>
        </w:rPr>
        <w:t>При этом состояние окружающей среды в муниципальном образовании в целом удовлетворительное. Происходит загрязнение поверхностных водотоков в основном на поверхности. Основным источником загрязнения являются неочищенные хозяйственно-бытовые стоки. Сбрасываемые шахтные воды лишь усугубляют ситуацию из-за их большого объема. В то же время, содержание загрязняющих веществ в атмосферном воздухе в последнее время остается стабильно низким и не имеет тенденции к увеличению.</w:t>
      </w:r>
    </w:p>
    <w:p w:rsidR="00B03115" w:rsidRPr="00953204" w:rsidRDefault="00B03115" w:rsidP="008053C6">
      <w:pPr>
        <w:numPr>
          <w:ilvl w:val="12"/>
          <w:numId w:val="0"/>
        </w:numPr>
        <w:ind w:firstLine="709"/>
        <w:jc w:val="both"/>
        <w:rPr>
          <w:rFonts w:ascii="Times New Roman" w:hAnsi="Times New Roman"/>
          <w:sz w:val="24"/>
          <w:szCs w:val="24"/>
        </w:rPr>
      </w:pPr>
      <w:r w:rsidRPr="00953204">
        <w:rPr>
          <w:rFonts w:ascii="Times New Roman" w:hAnsi="Times New Roman"/>
          <w:sz w:val="24"/>
          <w:szCs w:val="24"/>
        </w:rPr>
        <w:t xml:space="preserve">В Сланцевском </w:t>
      </w:r>
      <w:r>
        <w:rPr>
          <w:rFonts w:ascii="Times New Roman" w:hAnsi="Times New Roman"/>
          <w:sz w:val="24"/>
          <w:szCs w:val="24"/>
        </w:rPr>
        <w:t>городском поселении</w:t>
      </w:r>
      <w:r w:rsidRPr="00953204">
        <w:rPr>
          <w:rFonts w:ascii="Times New Roman" w:hAnsi="Times New Roman"/>
          <w:sz w:val="24"/>
          <w:szCs w:val="24"/>
        </w:rPr>
        <w:t xml:space="preserve"> ежегодно образуется примерно 6 тысяч тонн отходов производства и потребления, не считая сельскохозяйственных. И только 50% всего объема отходов утилизируются и обезвреживаются. Бытовые отходы от населения составляют 80% от общего объема образующихся отходов. </w:t>
      </w:r>
    </w:p>
    <w:p w:rsidR="00B03115" w:rsidRPr="00953204" w:rsidRDefault="00B03115" w:rsidP="008053C6">
      <w:pPr>
        <w:ind w:firstLine="709"/>
        <w:jc w:val="both"/>
        <w:rPr>
          <w:rFonts w:ascii="Times New Roman" w:hAnsi="Times New Roman"/>
          <w:sz w:val="24"/>
          <w:szCs w:val="24"/>
        </w:rPr>
      </w:pPr>
      <w:r w:rsidRPr="00953204">
        <w:rPr>
          <w:rFonts w:ascii="Times New Roman" w:hAnsi="Times New Roman"/>
          <w:sz w:val="24"/>
          <w:szCs w:val="24"/>
        </w:rPr>
        <w:t xml:space="preserve">На территории Сланцевского </w:t>
      </w:r>
      <w:r>
        <w:rPr>
          <w:rFonts w:ascii="Times New Roman" w:hAnsi="Times New Roman"/>
          <w:sz w:val="24"/>
          <w:szCs w:val="24"/>
        </w:rPr>
        <w:t>городского поселения</w:t>
      </w:r>
      <w:r w:rsidRPr="00953204">
        <w:rPr>
          <w:rFonts w:ascii="Times New Roman" w:hAnsi="Times New Roman"/>
          <w:sz w:val="24"/>
          <w:szCs w:val="24"/>
        </w:rPr>
        <w:t xml:space="preserve"> основные селитебные образования расположены в противоположной стороне по розе ветров от промышленности. До 20 % вклад в загрязнение воздушной среды вносят автотранспортные средства, в том числе сельскохозяйственная техника.</w:t>
      </w:r>
    </w:p>
    <w:p w:rsidR="00B03115" w:rsidRPr="00953204" w:rsidRDefault="00B03115" w:rsidP="008053C6">
      <w:pPr>
        <w:ind w:firstLine="709"/>
        <w:jc w:val="both"/>
        <w:rPr>
          <w:rFonts w:ascii="Times New Roman" w:hAnsi="Times New Roman"/>
          <w:sz w:val="24"/>
          <w:szCs w:val="24"/>
        </w:rPr>
      </w:pPr>
      <w:r w:rsidRPr="00953204">
        <w:rPr>
          <w:rFonts w:ascii="Times New Roman" w:hAnsi="Times New Roman"/>
          <w:sz w:val="24"/>
          <w:szCs w:val="24"/>
        </w:rPr>
        <w:t>Гидрографическая сеть на территории Сланцевского городского поселения представлена малыми водотоками с низкой самоочищающейся способностью. Тем временем водные объекты (особенно на территории г. Сланцы) испытывают значительное антропогенное воздействие из-за сброса производственных, хоз</w:t>
      </w:r>
      <w:r>
        <w:rPr>
          <w:rFonts w:ascii="Times New Roman" w:hAnsi="Times New Roman"/>
          <w:sz w:val="24"/>
          <w:szCs w:val="24"/>
        </w:rPr>
        <w:t>яйственно-</w:t>
      </w:r>
      <w:r w:rsidRPr="00953204">
        <w:rPr>
          <w:rFonts w:ascii="Times New Roman" w:hAnsi="Times New Roman"/>
          <w:sz w:val="24"/>
          <w:szCs w:val="24"/>
        </w:rPr>
        <w:t>бытовых сточных и шахтных вод. Наихудшие показатели качества воды отмечаются в летний сезон, когда водность реки минимальна. В воде рек отмечаются повышенные концентрации ионов железа, азота аммонийного, легкоокисляемых органических веществ, нитритов и других загрязняющих веществ как природного, так и техногенного происхождения. По результатам исследований, проводимых в 2009 г, имеются превышения по санитарно-химическим и микробиологическим показателям в источниках водоснабжения. К тому же наблюдаются ухудшения качества воды в поверхностном источнике в период паводков. Качество питьевой воды в разводящей сети также не всегда отвечает нормативным требованиям. Основные причины химической загрязненности питьевой воды – высокая степень изношенности наружных и внутридомовых водопроводных сетей, нерегулярные промывки скважин и сетей.</w:t>
      </w:r>
    </w:p>
    <w:p w:rsidR="00B03115" w:rsidRPr="00953204" w:rsidRDefault="00B03115" w:rsidP="008053C6">
      <w:pPr>
        <w:ind w:firstLine="709"/>
        <w:jc w:val="both"/>
        <w:rPr>
          <w:rFonts w:ascii="Times New Roman" w:hAnsi="Times New Roman"/>
          <w:sz w:val="24"/>
          <w:szCs w:val="24"/>
        </w:rPr>
      </w:pPr>
      <w:r w:rsidRPr="00953204">
        <w:rPr>
          <w:rFonts w:ascii="Times New Roman" w:hAnsi="Times New Roman"/>
          <w:sz w:val="24"/>
          <w:szCs w:val="24"/>
        </w:rPr>
        <w:t>Основной источник загрязнения поверхностных вод – сброс неочищенных и недостаточно очищенных сточных вод, как от населенных пунктов поселения, так и от объектов, расположенных выше по течению рек. На территории поселения функционирует КОС в севернее д. Большие Поля. В результате лабораторного анализа качества сточных вод после очистки по микробиологическим и химическим показателям неудовлетворительные пробы обнаружены не были.</w:t>
      </w:r>
    </w:p>
    <w:p w:rsidR="00B03115" w:rsidRPr="00953204" w:rsidRDefault="00B03115" w:rsidP="008053C6">
      <w:pPr>
        <w:ind w:firstLine="709"/>
        <w:jc w:val="both"/>
        <w:rPr>
          <w:rFonts w:ascii="Times New Roman" w:hAnsi="Times New Roman"/>
          <w:sz w:val="24"/>
          <w:szCs w:val="24"/>
        </w:rPr>
      </w:pPr>
      <w:r w:rsidRPr="00953204">
        <w:rPr>
          <w:rFonts w:ascii="Times New Roman" w:hAnsi="Times New Roman"/>
          <w:sz w:val="24"/>
          <w:szCs w:val="24"/>
        </w:rPr>
        <w:t>Несанкционированных свалок бытовых отходов на территории поселения не отмечено.</w:t>
      </w:r>
    </w:p>
    <w:p w:rsidR="00B03115" w:rsidRPr="00953204" w:rsidRDefault="00B03115" w:rsidP="008053C6">
      <w:pPr>
        <w:numPr>
          <w:ilvl w:val="12"/>
          <w:numId w:val="0"/>
        </w:numPr>
        <w:ind w:firstLine="709"/>
        <w:jc w:val="both"/>
        <w:rPr>
          <w:rFonts w:ascii="Times New Roman" w:hAnsi="Times New Roman"/>
          <w:sz w:val="24"/>
          <w:szCs w:val="24"/>
        </w:rPr>
      </w:pPr>
    </w:p>
    <w:p w:rsidR="00B03115" w:rsidRPr="00953204" w:rsidRDefault="00B03115" w:rsidP="008053C6">
      <w:pPr>
        <w:numPr>
          <w:ilvl w:val="12"/>
          <w:numId w:val="0"/>
        </w:numPr>
        <w:rPr>
          <w:rFonts w:ascii="Times New Roman" w:hAnsi="Times New Roman"/>
          <w:sz w:val="24"/>
          <w:szCs w:val="24"/>
        </w:rPr>
      </w:pPr>
      <w:r>
        <w:rPr>
          <w:rFonts w:ascii="Times New Roman" w:hAnsi="Times New Roman"/>
          <w:sz w:val="24"/>
          <w:szCs w:val="24"/>
        </w:rPr>
        <w:t>Таблица 23 – Характеристика объектов размещения отходов</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51"/>
        <w:gridCol w:w="1660"/>
        <w:gridCol w:w="1660"/>
      </w:tblGrid>
      <w:tr w:rsidR="00B03115" w:rsidRPr="00826D8F" w:rsidTr="00826D8F">
        <w:trPr>
          <w:trHeight w:val="20"/>
        </w:trPr>
        <w:tc>
          <w:tcPr>
            <w:tcW w:w="6251" w:type="dxa"/>
          </w:tcPr>
          <w:p w:rsidR="00B03115" w:rsidRPr="00826D8F" w:rsidRDefault="00B03115" w:rsidP="007C1577">
            <w:pPr>
              <w:rPr>
                <w:rFonts w:ascii="Times New Roman" w:hAnsi="Times New Roman"/>
                <w:color w:val="333333"/>
              </w:rPr>
            </w:pPr>
            <w:r w:rsidRPr="00826D8F">
              <w:rPr>
                <w:rFonts w:ascii="Times New Roman" w:hAnsi="Times New Roman"/>
                <w:color w:val="333333"/>
              </w:rPr>
              <w:t>Отходы</w:t>
            </w:r>
          </w:p>
        </w:tc>
        <w:tc>
          <w:tcPr>
            <w:tcW w:w="1660" w:type="dxa"/>
          </w:tcPr>
          <w:p w:rsidR="00B03115" w:rsidRPr="00826D8F" w:rsidRDefault="00B03115" w:rsidP="007C1577">
            <w:pPr>
              <w:rPr>
                <w:rFonts w:ascii="Times New Roman" w:hAnsi="Times New Roman"/>
                <w:color w:val="333333"/>
              </w:rPr>
            </w:pPr>
            <w:r w:rsidRPr="00826D8F">
              <w:rPr>
                <w:rFonts w:ascii="Times New Roman" w:hAnsi="Times New Roman"/>
                <w:color w:val="333333"/>
              </w:rPr>
              <w:t>На 1.01.2014</w:t>
            </w:r>
          </w:p>
        </w:tc>
        <w:tc>
          <w:tcPr>
            <w:tcW w:w="1660" w:type="dxa"/>
          </w:tcPr>
          <w:p w:rsidR="00B03115" w:rsidRPr="00826D8F" w:rsidRDefault="00B03115" w:rsidP="007C1577">
            <w:pPr>
              <w:rPr>
                <w:rFonts w:ascii="Times New Roman" w:hAnsi="Times New Roman"/>
                <w:color w:val="333333"/>
              </w:rPr>
            </w:pPr>
            <w:r w:rsidRPr="00826D8F">
              <w:rPr>
                <w:rFonts w:ascii="Times New Roman" w:hAnsi="Times New Roman"/>
                <w:color w:val="333333"/>
              </w:rPr>
              <w:t>На 1.01.2015</w:t>
            </w:r>
          </w:p>
        </w:tc>
      </w:tr>
      <w:tr w:rsidR="00B03115" w:rsidRPr="00826D8F" w:rsidTr="00826D8F">
        <w:trPr>
          <w:trHeight w:val="20"/>
        </w:trPr>
        <w:tc>
          <w:tcPr>
            <w:tcW w:w="6251" w:type="dxa"/>
          </w:tcPr>
          <w:p w:rsidR="00B03115" w:rsidRPr="00826D8F" w:rsidRDefault="00B03115" w:rsidP="00826D8F">
            <w:pPr>
              <w:jc w:val="left"/>
              <w:rPr>
                <w:rFonts w:ascii="Times New Roman" w:hAnsi="Times New Roman"/>
                <w:color w:val="333333"/>
              </w:rPr>
            </w:pPr>
            <w:r w:rsidRPr="00826D8F">
              <w:rPr>
                <w:rFonts w:ascii="Times New Roman" w:hAnsi="Times New Roman"/>
                <w:color w:val="333333"/>
              </w:rPr>
              <w:t>Количество объектов размещения отходов, объектов</w:t>
            </w:r>
          </w:p>
        </w:tc>
        <w:tc>
          <w:tcPr>
            <w:tcW w:w="1660" w:type="dxa"/>
            <w:noWrap/>
            <w:vAlign w:val="center"/>
          </w:tcPr>
          <w:p w:rsidR="00B03115" w:rsidRPr="00826D8F" w:rsidRDefault="00B03115" w:rsidP="007C1577">
            <w:pPr>
              <w:rPr>
                <w:rFonts w:ascii="Times New Roman" w:hAnsi="Times New Roman"/>
                <w:color w:val="000000"/>
              </w:rPr>
            </w:pPr>
            <w:r w:rsidRPr="00826D8F">
              <w:rPr>
                <w:rFonts w:ascii="Times New Roman" w:hAnsi="Times New Roman"/>
                <w:color w:val="000000"/>
              </w:rPr>
              <w:t>1,00</w:t>
            </w:r>
          </w:p>
        </w:tc>
        <w:tc>
          <w:tcPr>
            <w:tcW w:w="1660" w:type="dxa"/>
            <w:noWrap/>
            <w:vAlign w:val="center"/>
          </w:tcPr>
          <w:p w:rsidR="00B03115" w:rsidRPr="00826D8F" w:rsidRDefault="00B03115" w:rsidP="007C1577">
            <w:pPr>
              <w:rPr>
                <w:rFonts w:ascii="Times New Roman" w:hAnsi="Times New Roman"/>
                <w:color w:val="000000"/>
              </w:rPr>
            </w:pPr>
            <w:r w:rsidRPr="00826D8F">
              <w:rPr>
                <w:rFonts w:ascii="Times New Roman" w:hAnsi="Times New Roman"/>
                <w:color w:val="000000"/>
              </w:rPr>
              <w:t>1,00</w:t>
            </w:r>
          </w:p>
        </w:tc>
      </w:tr>
      <w:tr w:rsidR="00B03115" w:rsidRPr="00826D8F" w:rsidTr="00826D8F">
        <w:trPr>
          <w:trHeight w:val="20"/>
        </w:trPr>
        <w:tc>
          <w:tcPr>
            <w:tcW w:w="6251" w:type="dxa"/>
          </w:tcPr>
          <w:p w:rsidR="00B03115" w:rsidRPr="00826D8F" w:rsidRDefault="00B03115" w:rsidP="00B03115">
            <w:pPr>
              <w:ind w:firstLineChars="100" w:firstLine="31680"/>
              <w:jc w:val="left"/>
              <w:rPr>
                <w:rFonts w:ascii="Times New Roman" w:hAnsi="Times New Roman"/>
                <w:color w:val="333333"/>
              </w:rPr>
            </w:pPr>
            <w:r w:rsidRPr="00826D8F">
              <w:rPr>
                <w:rFonts w:ascii="Times New Roman" w:hAnsi="Times New Roman"/>
                <w:color w:val="333333"/>
              </w:rPr>
              <w:t>в том числе:</w:t>
            </w:r>
          </w:p>
        </w:tc>
        <w:tc>
          <w:tcPr>
            <w:tcW w:w="1660" w:type="dxa"/>
            <w:noWrap/>
            <w:vAlign w:val="center"/>
          </w:tcPr>
          <w:p w:rsidR="00B03115" w:rsidRPr="00826D8F" w:rsidRDefault="00B03115" w:rsidP="007C1577">
            <w:pPr>
              <w:rPr>
                <w:rFonts w:ascii="Times New Roman" w:hAnsi="Times New Roman"/>
                <w:color w:val="000000"/>
              </w:rPr>
            </w:pPr>
          </w:p>
        </w:tc>
        <w:tc>
          <w:tcPr>
            <w:tcW w:w="1660" w:type="dxa"/>
            <w:noWrap/>
            <w:vAlign w:val="center"/>
          </w:tcPr>
          <w:p w:rsidR="00B03115" w:rsidRPr="00826D8F" w:rsidRDefault="00B03115" w:rsidP="007C1577">
            <w:pPr>
              <w:rPr>
                <w:rFonts w:ascii="Times New Roman" w:hAnsi="Times New Roman"/>
                <w:color w:val="000000"/>
              </w:rPr>
            </w:pPr>
          </w:p>
        </w:tc>
      </w:tr>
      <w:tr w:rsidR="00B03115" w:rsidRPr="00826D8F" w:rsidTr="00826D8F">
        <w:trPr>
          <w:trHeight w:val="20"/>
        </w:trPr>
        <w:tc>
          <w:tcPr>
            <w:tcW w:w="6251" w:type="dxa"/>
          </w:tcPr>
          <w:p w:rsidR="00B03115" w:rsidRPr="00826D8F" w:rsidRDefault="00B03115" w:rsidP="00B03115">
            <w:pPr>
              <w:ind w:firstLineChars="300" w:firstLine="31680"/>
              <w:jc w:val="left"/>
              <w:rPr>
                <w:rFonts w:ascii="Times New Roman" w:hAnsi="Times New Roman"/>
                <w:color w:val="333333"/>
              </w:rPr>
            </w:pPr>
            <w:r w:rsidRPr="00826D8F">
              <w:rPr>
                <w:rFonts w:ascii="Times New Roman" w:hAnsi="Times New Roman"/>
                <w:color w:val="333333"/>
              </w:rPr>
              <w:t>объекты размещения отходов, эксплуатирующие организации которых имеют лицензию на осуществление деятельности по сбору, использованию, обезвреживанию, транспортировке, размещению отходов I - IV класса опасности, объектов</w:t>
            </w:r>
          </w:p>
        </w:tc>
        <w:tc>
          <w:tcPr>
            <w:tcW w:w="1660" w:type="dxa"/>
            <w:noWrap/>
            <w:vAlign w:val="center"/>
          </w:tcPr>
          <w:p w:rsidR="00B03115" w:rsidRPr="00826D8F" w:rsidRDefault="00B03115" w:rsidP="007C1577">
            <w:pPr>
              <w:rPr>
                <w:rFonts w:ascii="Times New Roman" w:hAnsi="Times New Roman"/>
                <w:color w:val="000000"/>
              </w:rPr>
            </w:pPr>
            <w:r w:rsidRPr="00826D8F">
              <w:rPr>
                <w:rFonts w:ascii="Times New Roman" w:hAnsi="Times New Roman"/>
                <w:color w:val="000000"/>
              </w:rPr>
              <w:t>1,00</w:t>
            </w:r>
          </w:p>
        </w:tc>
        <w:tc>
          <w:tcPr>
            <w:tcW w:w="1660" w:type="dxa"/>
            <w:noWrap/>
            <w:vAlign w:val="center"/>
          </w:tcPr>
          <w:p w:rsidR="00B03115" w:rsidRPr="00826D8F" w:rsidRDefault="00B03115" w:rsidP="007C1577">
            <w:pPr>
              <w:rPr>
                <w:rFonts w:ascii="Times New Roman" w:hAnsi="Times New Roman"/>
                <w:color w:val="000000"/>
              </w:rPr>
            </w:pPr>
            <w:r w:rsidRPr="00826D8F">
              <w:rPr>
                <w:rFonts w:ascii="Times New Roman" w:hAnsi="Times New Roman"/>
                <w:color w:val="000000"/>
              </w:rPr>
              <w:t>1,00</w:t>
            </w:r>
          </w:p>
        </w:tc>
      </w:tr>
      <w:tr w:rsidR="00B03115" w:rsidRPr="00826D8F" w:rsidTr="00826D8F">
        <w:trPr>
          <w:trHeight w:val="20"/>
        </w:trPr>
        <w:tc>
          <w:tcPr>
            <w:tcW w:w="6251" w:type="dxa"/>
          </w:tcPr>
          <w:p w:rsidR="00B03115" w:rsidRPr="00826D8F" w:rsidRDefault="00B03115" w:rsidP="00B03115">
            <w:pPr>
              <w:ind w:firstLineChars="500" w:firstLine="31680"/>
              <w:jc w:val="left"/>
              <w:rPr>
                <w:rFonts w:ascii="Times New Roman" w:hAnsi="Times New Roman"/>
                <w:color w:val="333333"/>
              </w:rPr>
            </w:pPr>
            <w:r w:rsidRPr="00826D8F">
              <w:rPr>
                <w:rFonts w:ascii="Times New Roman" w:hAnsi="Times New Roman"/>
                <w:color w:val="333333"/>
              </w:rPr>
              <w:t>из них:</w:t>
            </w:r>
          </w:p>
        </w:tc>
        <w:tc>
          <w:tcPr>
            <w:tcW w:w="1660" w:type="dxa"/>
            <w:noWrap/>
            <w:vAlign w:val="center"/>
          </w:tcPr>
          <w:p w:rsidR="00B03115" w:rsidRPr="00826D8F" w:rsidRDefault="00B03115" w:rsidP="007C1577">
            <w:pPr>
              <w:rPr>
                <w:rFonts w:ascii="Times New Roman" w:hAnsi="Times New Roman"/>
                <w:color w:val="000000"/>
              </w:rPr>
            </w:pPr>
          </w:p>
        </w:tc>
        <w:tc>
          <w:tcPr>
            <w:tcW w:w="1660" w:type="dxa"/>
            <w:noWrap/>
            <w:vAlign w:val="center"/>
          </w:tcPr>
          <w:p w:rsidR="00B03115" w:rsidRPr="00826D8F" w:rsidRDefault="00B03115" w:rsidP="007C1577">
            <w:pPr>
              <w:rPr>
                <w:rFonts w:ascii="Times New Roman" w:hAnsi="Times New Roman"/>
                <w:color w:val="000000"/>
              </w:rPr>
            </w:pPr>
          </w:p>
        </w:tc>
      </w:tr>
      <w:tr w:rsidR="00B03115" w:rsidRPr="00826D8F" w:rsidTr="00826D8F">
        <w:trPr>
          <w:trHeight w:val="20"/>
        </w:trPr>
        <w:tc>
          <w:tcPr>
            <w:tcW w:w="6251" w:type="dxa"/>
          </w:tcPr>
          <w:p w:rsidR="00B03115" w:rsidRPr="00826D8F" w:rsidRDefault="00B03115" w:rsidP="00B03115">
            <w:pPr>
              <w:ind w:firstLineChars="600" w:firstLine="31680"/>
              <w:jc w:val="left"/>
              <w:rPr>
                <w:rFonts w:ascii="Times New Roman" w:hAnsi="Times New Roman"/>
                <w:color w:val="333333"/>
              </w:rPr>
            </w:pPr>
            <w:r w:rsidRPr="00826D8F">
              <w:rPr>
                <w:rFonts w:ascii="Times New Roman" w:hAnsi="Times New Roman"/>
                <w:color w:val="333333"/>
              </w:rPr>
              <w:t>объекты размещения иловых осадков, объектов</w:t>
            </w:r>
          </w:p>
        </w:tc>
        <w:tc>
          <w:tcPr>
            <w:tcW w:w="1660" w:type="dxa"/>
            <w:noWrap/>
            <w:vAlign w:val="center"/>
          </w:tcPr>
          <w:p w:rsidR="00B03115" w:rsidRPr="00826D8F" w:rsidRDefault="00B03115" w:rsidP="007C1577">
            <w:pPr>
              <w:rPr>
                <w:rFonts w:ascii="Times New Roman" w:hAnsi="Times New Roman"/>
                <w:color w:val="000000"/>
              </w:rPr>
            </w:pPr>
            <w:r w:rsidRPr="00826D8F">
              <w:rPr>
                <w:rFonts w:ascii="Times New Roman" w:hAnsi="Times New Roman"/>
                <w:color w:val="000000"/>
              </w:rPr>
              <w:t>0,00</w:t>
            </w:r>
          </w:p>
        </w:tc>
        <w:tc>
          <w:tcPr>
            <w:tcW w:w="1660" w:type="dxa"/>
            <w:noWrap/>
            <w:vAlign w:val="center"/>
          </w:tcPr>
          <w:p w:rsidR="00B03115" w:rsidRPr="00826D8F" w:rsidRDefault="00B03115" w:rsidP="007C1577">
            <w:pPr>
              <w:rPr>
                <w:rFonts w:ascii="Times New Roman" w:hAnsi="Times New Roman"/>
                <w:color w:val="000000"/>
              </w:rPr>
            </w:pPr>
            <w:r w:rsidRPr="00826D8F">
              <w:rPr>
                <w:rFonts w:ascii="Times New Roman" w:hAnsi="Times New Roman"/>
                <w:color w:val="000000"/>
              </w:rPr>
              <w:t>0,00</w:t>
            </w:r>
          </w:p>
        </w:tc>
      </w:tr>
      <w:tr w:rsidR="00B03115" w:rsidRPr="00826D8F" w:rsidTr="00826D8F">
        <w:trPr>
          <w:trHeight w:val="20"/>
        </w:trPr>
        <w:tc>
          <w:tcPr>
            <w:tcW w:w="6251" w:type="dxa"/>
          </w:tcPr>
          <w:p w:rsidR="00B03115" w:rsidRPr="00826D8F" w:rsidRDefault="00B03115" w:rsidP="00B03115">
            <w:pPr>
              <w:ind w:firstLineChars="600" w:firstLine="31680"/>
              <w:jc w:val="left"/>
              <w:rPr>
                <w:rFonts w:ascii="Times New Roman" w:hAnsi="Times New Roman"/>
                <w:color w:val="333333"/>
              </w:rPr>
            </w:pPr>
            <w:r w:rsidRPr="00826D8F">
              <w:rPr>
                <w:rFonts w:ascii="Times New Roman" w:hAnsi="Times New Roman"/>
                <w:color w:val="333333"/>
              </w:rPr>
              <w:t>объекты размещения технологических промышленных отходов, объектов</w:t>
            </w:r>
          </w:p>
        </w:tc>
        <w:tc>
          <w:tcPr>
            <w:tcW w:w="1660" w:type="dxa"/>
            <w:noWrap/>
            <w:vAlign w:val="center"/>
          </w:tcPr>
          <w:p w:rsidR="00B03115" w:rsidRPr="00826D8F" w:rsidRDefault="00B03115" w:rsidP="007C1577">
            <w:pPr>
              <w:rPr>
                <w:rFonts w:ascii="Times New Roman" w:hAnsi="Times New Roman"/>
                <w:color w:val="000000"/>
              </w:rPr>
            </w:pPr>
            <w:r w:rsidRPr="00826D8F">
              <w:rPr>
                <w:rFonts w:ascii="Times New Roman" w:hAnsi="Times New Roman"/>
                <w:color w:val="000000"/>
              </w:rPr>
              <w:t>0,00</w:t>
            </w:r>
          </w:p>
        </w:tc>
        <w:tc>
          <w:tcPr>
            <w:tcW w:w="1660" w:type="dxa"/>
            <w:noWrap/>
            <w:vAlign w:val="center"/>
          </w:tcPr>
          <w:p w:rsidR="00B03115" w:rsidRPr="00826D8F" w:rsidRDefault="00B03115" w:rsidP="007C1577">
            <w:pPr>
              <w:rPr>
                <w:rFonts w:ascii="Times New Roman" w:hAnsi="Times New Roman"/>
                <w:color w:val="000000"/>
              </w:rPr>
            </w:pPr>
            <w:r w:rsidRPr="00826D8F">
              <w:rPr>
                <w:rFonts w:ascii="Times New Roman" w:hAnsi="Times New Roman"/>
                <w:color w:val="000000"/>
              </w:rPr>
              <w:t>0,00</w:t>
            </w:r>
          </w:p>
        </w:tc>
      </w:tr>
      <w:tr w:rsidR="00B03115" w:rsidRPr="00826D8F" w:rsidTr="00826D8F">
        <w:trPr>
          <w:trHeight w:val="20"/>
        </w:trPr>
        <w:tc>
          <w:tcPr>
            <w:tcW w:w="6251" w:type="dxa"/>
          </w:tcPr>
          <w:p w:rsidR="00B03115" w:rsidRPr="00826D8F" w:rsidRDefault="00B03115" w:rsidP="00B03115">
            <w:pPr>
              <w:ind w:firstLineChars="600" w:firstLine="31680"/>
              <w:jc w:val="left"/>
              <w:rPr>
                <w:rFonts w:ascii="Times New Roman" w:hAnsi="Times New Roman"/>
                <w:color w:val="333333"/>
              </w:rPr>
            </w:pPr>
            <w:r w:rsidRPr="00826D8F">
              <w:rPr>
                <w:rFonts w:ascii="Times New Roman" w:hAnsi="Times New Roman"/>
                <w:color w:val="333333"/>
              </w:rPr>
              <w:t>навозо- и пометохранилища, объектов</w:t>
            </w:r>
          </w:p>
        </w:tc>
        <w:tc>
          <w:tcPr>
            <w:tcW w:w="1660" w:type="dxa"/>
            <w:noWrap/>
            <w:vAlign w:val="center"/>
          </w:tcPr>
          <w:p w:rsidR="00B03115" w:rsidRPr="00826D8F" w:rsidRDefault="00B03115" w:rsidP="007C1577">
            <w:pPr>
              <w:rPr>
                <w:rFonts w:ascii="Times New Roman" w:hAnsi="Times New Roman"/>
                <w:color w:val="000000"/>
              </w:rPr>
            </w:pPr>
            <w:r w:rsidRPr="00826D8F">
              <w:rPr>
                <w:rFonts w:ascii="Times New Roman" w:hAnsi="Times New Roman"/>
                <w:color w:val="000000"/>
              </w:rPr>
              <w:t>0,00</w:t>
            </w:r>
          </w:p>
        </w:tc>
        <w:tc>
          <w:tcPr>
            <w:tcW w:w="1660" w:type="dxa"/>
            <w:noWrap/>
            <w:vAlign w:val="center"/>
          </w:tcPr>
          <w:p w:rsidR="00B03115" w:rsidRPr="00826D8F" w:rsidRDefault="00B03115" w:rsidP="007C1577">
            <w:pPr>
              <w:rPr>
                <w:rFonts w:ascii="Times New Roman" w:hAnsi="Times New Roman"/>
                <w:color w:val="000000"/>
              </w:rPr>
            </w:pPr>
            <w:r w:rsidRPr="00826D8F">
              <w:rPr>
                <w:rFonts w:ascii="Times New Roman" w:hAnsi="Times New Roman"/>
                <w:color w:val="000000"/>
              </w:rPr>
              <w:t>0,00</w:t>
            </w:r>
          </w:p>
        </w:tc>
      </w:tr>
      <w:tr w:rsidR="00B03115" w:rsidRPr="00826D8F" w:rsidTr="00826D8F">
        <w:trPr>
          <w:trHeight w:val="20"/>
        </w:trPr>
        <w:tc>
          <w:tcPr>
            <w:tcW w:w="6251" w:type="dxa"/>
          </w:tcPr>
          <w:p w:rsidR="00B03115" w:rsidRPr="00826D8F" w:rsidRDefault="00B03115" w:rsidP="00B03115">
            <w:pPr>
              <w:ind w:firstLineChars="600" w:firstLine="31680"/>
              <w:jc w:val="left"/>
              <w:rPr>
                <w:rFonts w:ascii="Times New Roman" w:hAnsi="Times New Roman"/>
                <w:color w:val="333333"/>
              </w:rPr>
            </w:pPr>
            <w:r w:rsidRPr="00826D8F">
              <w:rPr>
                <w:rFonts w:ascii="Times New Roman" w:hAnsi="Times New Roman"/>
                <w:color w:val="333333"/>
              </w:rPr>
              <w:t>объекты размещения бытовых и отдельных видов промышленных отходов, объектов</w:t>
            </w:r>
          </w:p>
        </w:tc>
        <w:tc>
          <w:tcPr>
            <w:tcW w:w="1660" w:type="dxa"/>
            <w:noWrap/>
            <w:vAlign w:val="center"/>
          </w:tcPr>
          <w:p w:rsidR="00B03115" w:rsidRPr="00826D8F" w:rsidRDefault="00B03115" w:rsidP="007C1577">
            <w:pPr>
              <w:rPr>
                <w:rFonts w:ascii="Times New Roman" w:hAnsi="Times New Roman"/>
                <w:color w:val="000000"/>
              </w:rPr>
            </w:pPr>
            <w:r w:rsidRPr="00826D8F">
              <w:rPr>
                <w:rFonts w:ascii="Times New Roman" w:hAnsi="Times New Roman"/>
                <w:color w:val="000000"/>
              </w:rPr>
              <w:t>1,00</w:t>
            </w:r>
          </w:p>
        </w:tc>
        <w:tc>
          <w:tcPr>
            <w:tcW w:w="1660" w:type="dxa"/>
            <w:noWrap/>
            <w:vAlign w:val="center"/>
          </w:tcPr>
          <w:p w:rsidR="00B03115" w:rsidRPr="00826D8F" w:rsidRDefault="00B03115" w:rsidP="007C1577">
            <w:pPr>
              <w:rPr>
                <w:rFonts w:ascii="Times New Roman" w:hAnsi="Times New Roman"/>
                <w:color w:val="000000"/>
              </w:rPr>
            </w:pPr>
            <w:r w:rsidRPr="00826D8F">
              <w:rPr>
                <w:rFonts w:ascii="Times New Roman" w:hAnsi="Times New Roman"/>
                <w:color w:val="000000"/>
              </w:rPr>
              <w:t>1,00</w:t>
            </w:r>
          </w:p>
        </w:tc>
      </w:tr>
      <w:tr w:rsidR="00B03115" w:rsidRPr="00826D8F" w:rsidTr="00826D8F">
        <w:trPr>
          <w:trHeight w:val="20"/>
        </w:trPr>
        <w:tc>
          <w:tcPr>
            <w:tcW w:w="6251" w:type="dxa"/>
          </w:tcPr>
          <w:p w:rsidR="00B03115" w:rsidRPr="00826D8F" w:rsidRDefault="00B03115" w:rsidP="00826D8F">
            <w:pPr>
              <w:jc w:val="left"/>
              <w:rPr>
                <w:rFonts w:ascii="Times New Roman" w:hAnsi="Times New Roman"/>
                <w:color w:val="333333"/>
              </w:rPr>
            </w:pPr>
            <w:r w:rsidRPr="00826D8F">
              <w:rPr>
                <w:rFonts w:ascii="Times New Roman" w:hAnsi="Times New Roman"/>
                <w:color w:val="333333"/>
              </w:rPr>
              <w:t>Несанкционированные объекты размещения бытовых и промышленных отходов, объектов</w:t>
            </w:r>
          </w:p>
        </w:tc>
        <w:tc>
          <w:tcPr>
            <w:tcW w:w="1660" w:type="dxa"/>
            <w:noWrap/>
            <w:vAlign w:val="center"/>
          </w:tcPr>
          <w:p w:rsidR="00B03115" w:rsidRPr="00826D8F" w:rsidRDefault="00B03115" w:rsidP="007C1577">
            <w:pPr>
              <w:rPr>
                <w:rFonts w:ascii="Times New Roman" w:hAnsi="Times New Roman"/>
                <w:color w:val="000000"/>
              </w:rPr>
            </w:pPr>
            <w:r w:rsidRPr="00826D8F">
              <w:rPr>
                <w:rFonts w:ascii="Times New Roman" w:hAnsi="Times New Roman"/>
                <w:color w:val="000000"/>
              </w:rPr>
              <w:t>0,00</w:t>
            </w:r>
          </w:p>
        </w:tc>
        <w:tc>
          <w:tcPr>
            <w:tcW w:w="1660" w:type="dxa"/>
            <w:noWrap/>
            <w:vAlign w:val="center"/>
          </w:tcPr>
          <w:p w:rsidR="00B03115" w:rsidRPr="00826D8F" w:rsidRDefault="00B03115" w:rsidP="007C1577">
            <w:pPr>
              <w:rPr>
                <w:rFonts w:ascii="Times New Roman" w:hAnsi="Times New Roman"/>
                <w:color w:val="000000"/>
              </w:rPr>
            </w:pPr>
            <w:r w:rsidRPr="00826D8F">
              <w:rPr>
                <w:rFonts w:ascii="Times New Roman" w:hAnsi="Times New Roman"/>
                <w:color w:val="000000"/>
              </w:rPr>
              <w:t>0,00</w:t>
            </w:r>
          </w:p>
        </w:tc>
      </w:tr>
      <w:tr w:rsidR="00B03115" w:rsidRPr="00826D8F" w:rsidTr="00826D8F">
        <w:trPr>
          <w:trHeight w:val="20"/>
        </w:trPr>
        <w:tc>
          <w:tcPr>
            <w:tcW w:w="6251" w:type="dxa"/>
          </w:tcPr>
          <w:p w:rsidR="00B03115" w:rsidRPr="00826D8F" w:rsidRDefault="00B03115" w:rsidP="00826D8F">
            <w:pPr>
              <w:jc w:val="left"/>
              <w:rPr>
                <w:rFonts w:ascii="Times New Roman" w:hAnsi="Times New Roman"/>
                <w:color w:val="333333"/>
              </w:rPr>
            </w:pPr>
            <w:r w:rsidRPr="00826D8F">
              <w:rPr>
                <w:rFonts w:ascii="Times New Roman" w:hAnsi="Times New Roman"/>
                <w:color w:val="333333"/>
              </w:rPr>
              <w:t>Объем размещаемых отходов, тыс. т</w:t>
            </w:r>
          </w:p>
        </w:tc>
        <w:tc>
          <w:tcPr>
            <w:tcW w:w="1660" w:type="dxa"/>
            <w:noWrap/>
            <w:vAlign w:val="center"/>
          </w:tcPr>
          <w:p w:rsidR="00B03115" w:rsidRPr="00826D8F" w:rsidRDefault="00B03115" w:rsidP="007C1577">
            <w:pPr>
              <w:rPr>
                <w:rFonts w:ascii="Times New Roman" w:hAnsi="Times New Roman"/>
                <w:color w:val="000000"/>
              </w:rPr>
            </w:pPr>
            <w:r w:rsidRPr="00826D8F">
              <w:rPr>
                <w:rFonts w:ascii="Times New Roman" w:hAnsi="Times New Roman"/>
                <w:color w:val="000000"/>
              </w:rPr>
              <w:t>13,88</w:t>
            </w:r>
          </w:p>
        </w:tc>
        <w:tc>
          <w:tcPr>
            <w:tcW w:w="1660" w:type="dxa"/>
            <w:noWrap/>
            <w:vAlign w:val="center"/>
          </w:tcPr>
          <w:p w:rsidR="00B03115" w:rsidRPr="00826D8F" w:rsidRDefault="00B03115" w:rsidP="007C1577">
            <w:pPr>
              <w:rPr>
                <w:rFonts w:ascii="Times New Roman" w:hAnsi="Times New Roman"/>
                <w:color w:val="000000"/>
              </w:rPr>
            </w:pPr>
            <w:r w:rsidRPr="00826D8F">
              <w:rPr>
                <w:rFonts w:ascii="Times New Roman" w:hAnsi="Times New Roman"/>
                <w:color w:val="000000"/>
              </w:rPr>
              <w:t>14,51</w:t>
            </w:r>
          </w:p>
        </w:tc>
      </w:tr>
      <w:tr w:rsidR="00B03115" w:rsidRPr="00826D8F" w:rsidTr="00826D8F">
        <w:trPr>
          <w:trHeight w:val="20"/>
        </w:trPr>
        <w:tc>
          <w:tcPr>
            <w:tcW w:w="6251" w:type="dxa"/>
          </w:tcPr>
          <w:p w:rsidR="00B03115" w:rsidRPr="00826D8F" w:rsidRDefault="00B03115" w:rsidP="00B03115">
            <w:pPr>
              <w:ind w:firstLineChars="100" w:firstLine="31680"/>
              <w:jc w:val="left"/>
              <w:rPr>
                <w:rFonts w:ascii="Times New Roman" w:hAnsi="Times New Roman"/>
                <w:color w:val="333333"/>
              </w:rPr>
            </w:pPr>
            <w:r w:rsidRPr="00826D8F">
              <w:rPr>
                <w:rFonts w:ascii="Times New Roman" w:hAnsi="Times New Roman"/>
                <w:color w:val="333333"/>
              </w:rPr>
              <w:t>в том числе:</w:t>
            </w:r>
          </w:p>
        </w:tc>
        <w:tc>
          <w:tcPr>
            <w:tcW w:w="1660" w:type="dxa"/>
            <w:noWrap/>
            <w:vAlign w:val="center"/>
          </w:tcPr>
          <w:p w:rsidR="00B03115" w:rsidRPr="00826D8F" w:rsidRDefault="00B03115" w:rsidP="007C1577">
            <w:pPr>
              <w:rPr>
                <w:rFonts w:ascii="Times New Roman" w:hAnsi="Times New Roman"/>
                <w:color w:val="000000"/>
              </w:rPr>
            </w:pPr>
          </w:p>
        </w:tc>
        <w:tc>
          <w:tcPr>
            <w:tcW w:w="1660" w:type="dxa"/>
            <w:noWrap/>
            <w:vAlign w:val="center"/>
          </w:tcPr>
          <w:p w:rsidR="00B03115" w:rsidRPr="00826D8F" w:rsidRDefault="00B03115" w:rsidP="007C1577">
            <w:pPr>
              <w:rPr>
                <w:rFonts w:ascii="Times New Roman" w:hAnsi="Times New Roman"/>
                <w:color w:val="000000"/>
              </w:rPr>
            </w:pPr>
          </w:p>
        </w:tc>
      </w:tr>
      <w:tr w:rsidR="00B03115" w:rsidRPr="00826D8F" w:rsidTr="00826D8F">
        <w:trPr>
          <w:trHeight w:val="20"/>
        </w:trPr>
        <w:tc>
          <w:tcPr>
            <w:tcW w:w="6251" w:type="dxa"/>
          </w:tcPr>
          <w:p w:rsidR="00B03115" w:rsidRPr="00826D8F" w:rsidRDefault="00B03115" w:rsidP="00B03115">
            <w:pPr>
              <w:ind w:firstLineChars="300" w:firstLine="31680"/>
              <w:jc w:val="left"/>
              <w:rPr>
                <w:rFonts w:ascii="Times New Roman" w:hAnsi="Times New Roman"/>
                <w:color w:val="333333"/>
              </w:rPr>
            </w:pPr>
            <w:r w:rsidRPr="00826D8F">
              <w:rPr>
                <w:rFonts w:ascii="Times New Roman" w:hAnsi="Times New Roman"/>
                <w:color w:val="333333"/>
              </w:rPr>
              <w:t>промышленных, тыс. т</w:t>
            </w:r>
          </w:p>
        </w:tc>
        <w:tc>
          <w:tcPr>
            <w:tcW w:w="1660" w:type="dxa"/>
            <w:noWrap/>
            <w:vAlign w:val="center"/>
          </w:tcPr>
          <w:p w:rsidR="00B03115" w:rsidRPr="00826D8F" w:rsidRDefault="00B03115" w:rsidP="007C1577">
            <w:pPr>
              <w:rPr>
                <w:rFonts w:ascii="Times New Roman" w:hAnsi="Times New Roman"/>
                <w:color w:val="000000"/>
              </w:rPr>
            </w:pPr>
            <w:r w:rsidRPr="00826D8F">
              <w:rPr>
                <w:rFonts w:ascii="Times New Roman" w:hAnsi="Times New Roman"/>
                <w:color w:val="000000"/>
              </w:rPr>
              <w:t>0,00</w:t>
            </w:r>
          </w:p>
        </w:tc>
        <w:tc>
          <w:tcPr>
            <w:tcW w:w="1660" w:type="dxa"/>
            <w:noWrap/>
            <w:vAlign w:val="center"/>
          </w:tcPr>
          <w:p w:rsidR="00B03115" w:rsidRPr="00826D8F" w:rsidRDefault="00B03115" w:rsidP="007C1577">
            <w:pPr>
              <w:rPr>
                <w:rFonts w:ascii="Times New Roman" w:hAnsi="Times New Roman"/>
                <w:color w:val="000000"/>
              </w:rPr>
            </w:pPr>
            <w:r w:rsidRPr="00826D8F">
              <w:rPr>
                <w:rFonts w:ascii="Times New Roman" w:hAnsi="Times New Roman"/>
                <w:color w:val="000000"/>
              </w:rPr>
              <w:t>0,00</w:t>
            </w:r>
          </w:p>
        </w:tc>
      </w:tr>
      <w:tr w:rsidR="00B03115" w:rsidRPr="00826D8F" w:rsidTr="00826D8F">
        <w:trPr>
          <w:trHeight w:val="20"/>
        </w:trPr>
        <w:tc>
          <w:tcPr>
            <w:tcW w:w="6251" w:type="dxa"/>
          </w:tcPr>
          <w:p w:rsidR="00B03115" w:rsidRPr="00826D8F" w:rsidRDefault="00B03115" w:rsidP="00B03115">
            <w:pPr>
              <w:ind w:firstLineChars="300" w:firstLine="31680"/>
              <w:jc w:val="left"/>
              <w:rPr>
                <w:rFonts w:ascii="Times New Roman" w:hAnsi="Times New Roman"/>
                <w:color w:val="333333"/>
              </w:rPr>
            </w:pPr>
            <w:r w:rsidRPr="00826D8F">
              <w:rPr>
                <w:rFonts w:ascii="Times New Roman" w:hAnsi="Times New Roman"/>
                <w:color w:val="333333"/>
              </w:rPr>
              <w:t>твердых бытовых, тыс. т</w:t>
            </w:r>
          </w:p>
        </w:tc>
        <w:tc>
          <w:tcPr>
            <w:tcW w:w="1660" w:type="dxa"/>
            <w:noWrap/>
            <w:vAlign w:val="center"/>
          </w:tcPr>
          <w:p w:rsidR="00B03115" w:rsidRPr="00826D8F" w:rsidRDefault="00B03115" w:rsidP="007C1577">
            <w:pPr>
              <w:rPr>
                <w:rFonts w:ascii="Times New Roman" w:hAnsi="Times New Roman"/>
                <w:color w:val="000000"/>
              </w:rPr>
            </w:pPr>
            <w:r w:rsidRPr="00826D8F">
              <w:rPr>
                <w:rFonts w:ascii="Times New Roman" w:hAnsi="Times New Roman"/>
                <w:color w:val="000000"/>
              </w:rPr>
              <w:t>13,88</w:t>
            </w:r>
          </w:p>
        </w:tc>
        <w:tc>
          <w:tcPr>
            <w:tcW w:w="1660" w:type="dxa"/>
            <w:noWrap/>
            <w:vAlign w:val="center"/>
          </w:tcPr>
          <w:p w:rsidR="00B03115" w:rsidRPr="00826D8F" w:rsidRDefault="00B03115" w:rsidP="007C1577">
            <w:pPr>
              <w:rPr>
                <w:rFonts w:ascii="Times New Roman" w:hAnsi="Times New Roman"/>
                <w:color w:val="000000"/>
              </w:rPr>
            </w:pPr>
            <w:r w:rsidRPr="00826D8F">
              <w:rPr>
                <w:rFonts w:ascii="Times New Roman" w:hAnsi="Times New Roman"/>
                <w:color w:val="000000"/>
              </w:rPr>
              <w:t>14,51</w:t>
            </w:r>
          </w:p>
        </w:tc>
      </w:tr>
      <w:tr w:rsidR="00B03115" w:rsidRPr="00826D8F" w:rsidTr="00826D8F">
        <w:trPr>
          <w:trHeight w:val="20"/>
        </w:trPr>
        <w:tc>
          <w:tcPr>
            <w:tcW w:w="6251" w:type="dxa"/>
          </w:tcPr>
          <w:p w:rsidR="00B03115" w:rsidRPr="00826D8F" w:rsidRDefault="00B03115" w:rsidP="00B03115">
            <w:pPr>
              <w:ind w:firstLineChars="300" w:firstLine="31680"/>
              <w:jc w:val="left"/>
              <w:rPr>
                <w:rFonts w:ascii="Times New Roman" w:hAnsi="Times New Roman"/>
                <w:color w:val="333333"/>
              </w:rPr>
            </w:pPr>
            <w:r w:rsidRPr="00826D8F">
              <w:rPr>
                <w:rFonts w:ascii="Times New Roman" w:hAnsi="Times New Roman"/>
                <w:color w:val="333333"/>
              </w:rPr>
              <w:t>отходов - осадков очистных сооружений, тыс. т</w:t>
            </w:r>
          </w:p>
        </w:tc>
        <w:tc>
          <w:tcPr>
            <w:tcW w:w="1660" w:type="dxa"/>
            <w:noWrap/>
            <w:vAlign w:val="center"/>
          </w:tcPr>
          <w:p w:rsidR="00B03115" w:rsidRPr="00826D8F" w:rsidRDefault="00B03115" w:rsidP="007C1577">
            <w:pPr>
              <w:rPr>
                <w:rFonts w:ascii="Times New Roman" w:hAnsi="Times New Roman"/>
                <w:color w:val="000000"/>
              </w:rPr>
            </w:pPr>
            <w:r w:rsidRPr="00826D8F">
              <w:rPr>
                <w:rFonts w:ascii="Times New Roman" w:hAnsi="Times New Roman"/>
                <w:color w:val="000000"/>
              </w:rPr>
              <w:t>0,00</w:t>
            </w:r>
          </w:p>
        </w:tc>
        <w:tc>
          <w:tcPr>
            <w:tcW w:w="1660" w:type="dxa"/>
            <w:noWrap/>
            <w:vAlign w:val="center"/>
          </w:tcPr>
          <w:p w:rsidR="00B03115" w:rsidRPr="00826D8F" w:rsidRDefault="00B03115" w:rsidP="007C1577">
            <w:pPr>
              <w:rPr>
                <w:rFonts w:ascii="Times New Roman" w:hAnsi="Times New Roman"/>
                <w:color w:val="000000"/>
              </w:rPr>
            </w:pPr>
            <w:r w:rsidRPr="00826D8F">
              <w:rPr>
                <w:rFonts w:ascii="Times New Roman" w:hAnsi="Times New Roman"/>
                <w:color w:val="000000"/>
              </w:rPr>
              <w:t>0,00</w:t>
            </w:r>
          </w:p>
        </w:tc>
      </w:tr>
    </w:tbl>
    <w:p w:rsidR="00B03115" w:rsidRDefault="00B03115" w:rsidP="008053C6">
      <w:pPr>
        <w:rPr>
          <w:rFonts w:ascii="Times New Roman" w:hAnsi="Times New Roman"/>
          <w:sz w:val="24"/>
          <w:szCs w:val="24"/>
        </w:rPr>
      </w:pPr>
      <w:r w:rsidRPr="00801650">
        <w:rPr>
          <w:rFonts w:ascii="Times New Roman" w:hAnsi="Times New Roman"/>
          <w:noProof/>
          <w:sz w:val="24"/>
          <w:szCs w:val="24"/>
          <w:lang w:eastAsia="ru-RU"/>
        </w:rPr>
        <w:pict>
          <v:shape id="Рисунок 3" o:spid="_x0000_i1043" type="#_x0000_t75" style="width:436.8pt;height:321.6pt;visibility:visible">
            <v:imagedata r:id="rId35" o:title=""/>
          </v:shape>
        </w:pict>
      </w:r>
    </w:p>
    <w:p w:rsidR="00B03115" w:rsidRPr="00953204" w:rsidRDefault="00B03115" w:rsidP="008053C6">
      <w:pPr>
        <w:rPr>
          <w:rFonts w:ascii="Times New Roman" w:hAnsi="Times New Roman"/>
          <w:sz w:val="24"/>
          <w:szCs w:val="24"/>
        </w:rPr>
      </w:pPr>
      <w:r>
        <w:rPr>
          <w:rFonts w:ascii="Times New Roman" w:hAnsi="Times New Roman"/>
          <w:sz w:val="24"/>
          <w:szCs w:val="24"/>
        </w:rPr>
        <w:t xml:space="preserve">Рисунок </w:t>
      </w:r>
      <w:r>
        <w:rPr>
          <w:rFonts w:ascii="Times New Roman" w:hAnsi="Times New Roman"/>
          <w:sz w:val="24"/>
          <w:szCs w:val="24"/>
        </w:rPr>
        <w:softHyphen/>
        <w:t xml:space="preserve">18. </w:t>
      </w:r>
      <w:r w:rsidRPr="006B370B">
        <w:rPr>
          <w:rFonts w:ascii="Times New Roman" w:hAnsi="Times New Roman"/>
          <w:sz w:val="24"/>
          <w:szCs w:val="24"/>
        </w:rPr>
        <w:t> </w:t>
      </w:r>
      <w:r>
        <w:rPr>
          <w:rFonts w:ascii="Times New Roman" w:hAnsi="Times New Roman"/>
          <w:sz w:val="24"/>
          <w:szCs w:val="24"/>
        </w:rPr>
        <w:t xml:space="preserve">Уровень </w:t>
      </w:r>
      <w:r w:rsidRPr="006B370B">
        <w:rPr>
          <w:rFonts w:ascii="Times New Roman" w:hAnsi="Times New Roman"/>
          <w:sz w:val="24"/>
          <w:szCs w:val="24"/>
        </w:rPr>
        <w:t>техногенной загрязненности на карте Санкт-Петербурга и Ленинградской области</w:t>
      </w:r>
      <w:r>
        <w:rPr>
          <w:rFonts w:ascii="Times New Roman" w:hAnsi="Times New Roman"/>
          <w:sz w:val="24"/>
          <w:szCs w:val="24"/>
        </w:rPr>
        <w:t xml:space="preserve"> (справочно, источник: </w:t>
      </w:r>
      <w:r w:rsidRPr="000C3E91">
        <w:rPr>
          <w:rFonts w:ascii="Times New Roman" w:hAnsi="Times New Roman"/>
          <w:sz w:val="24"/>
          <w:szCs w:val="24"/>
        </w:rPr>
        <w:t>http://www.cottagesspb.ru/ekologiya/</w:t>
      </w:r>
      <w:r>
        <w:rPr>
          <w:rFonts w:ascii="Times New Roman" w:hAnsi="Times New Roman"/>
          <w:sz w:val="24"/>
          <w:szCs w:val="24"/>
        </w:rPr>
        <w:t>)</w:t>
      </w:r>
    </w:p>
    <w:p w:rsidR="00B03115" w:rsidRPr="00787AEA" w:rsidRDefault="00B03115" w:rsidP="00786800">
      <w:pPr>
        <w:pStyle w:val="Heading3"/>
      </w:pPr>
    </w:p>
    <w:p w:rsidR="00B03115" w:rsidRPr="00787AEA" w:rsidRDefault="00B03115" w:rsidP="00787AEA">
      <w:pPr>
        <w:pStyle w:val="Heading3"/>
        <w:jc w:val="center"/>
      </w:pPr>
      <w:bookmarkStart w:id="13" w:name="_Toc442032846"/>
      <w:r>
        <w:t xml:space="preserve">2.1.8. </w:t>
      </w:r>
      <w:r w:rsidRPr="00787AEA">
        <w:t>Муниципальное управление</w:t>
      </w:r>
      <w:bookmarkEnd w:id="13"/>
    </w:p>
    <w:p w:rsidR="00B03115" w:rsidRPr="001C0DC8" w:rsidRDefault="00B03115" w:rsidP="00F9097A">
      <w:pPr>
        <w:ind w:firstLine="709"/>
        <w:jc w:val="both"/>
        <w:rPr>
          <w:rFonts w:ascii="Times New Roman" w:hAnsi="Times New Roman"/>
          <w:color w:val="FF0000"/>
          <w:sz w:val="24"/>
          <w:szCs w:val="24"/>
        </w:rPr>
      </w:pPr>
      <w:r w:rsidRPr="002F3365">
        <w:rPr>
          <w:rFonts w:ascii="Times New Roman" w:hAnsi="Times New Roman"/>
          <w:sz w:val="24"/>
          <w:szCs w:val="24"/>
        </w:rPr>
        <w:t xml:space="preserve">Со 2 сентября </w:t>
      </w:r>
      <w:r>
        <w:rPr>
          <w:rFonts w:ascii="Times New Roman" w:hAnsi="Times New Roman"/>
          <w:sz w:val="24"/>
          <w:szCs w:val="24"/>
        </w:rPr>
        <w:t xml:space="preserve">2013 года </w:t>
      </w:r>
      <w:r w:rsidRPr="002F3365">
        <w:rPr>
          <w:rFonts w:ascii="Times New Roman" w:hAnsi="Times New Roman"/>
          <w:sz w:val="24"/>
          <w:szCs w:val="24"/>
        </w:rPr>
        <w:t xml:space="preserve">полномочия </w:t>
      </w:r>
      <w:r>
        <w:rPr>
          <w:rFonts w:ascii="Times New Roman" w:hAnsi="Times New Roman"/>
          <w:sz w:val="24"/>
          <w:szCs w:val="24"/>
        </w:rPr>
        <w:t xml:space="preserve">муниципального образования </w:t>
      </w:r>
      <w:r w:rsidRPr="002F3365">
        <w:rPr>
          <w:rFonts w:ascii="Times New Roman" w:hAnsi="Times New Roman"/>
          <w:sz w:val="24"/>
          <w:szCs w:val="24"/>
        </w:rPr>
        <w:t>Сланцевское</w:t>
      </w:r>
      <w:r w:rsidRPr="00785341">
        <w:rPr>
          <w:rFonts w:ascii="Times New Roman" w:hAnsi="Times New Roman"/>
          <w:sz w:val="24"/>
          <w:szCs w:val="24"/>
        </w:rPr>
        <w:t xml:space="preserve"> городское поселение </w:t>
      </w:r>
      <w:r w:rsidRPr="002F3365">
        <w:rPr>
          <w:rFonts w:ascii="Times New Roman" w:hAnsi="Times New Roman"/>
          <w:sz w:val="24"/>
          <w:szCs w:val="24"/>
        </w:rPr>
        <w:t xml:space="preserve">исполняет администрация </w:t>
      </w:r>
      <w:r>
        <w:rPr>
          <w:rFonts w:ascii="Times New Roman" w:hAnsi="Times New Roman"/>
          <w:sz w:val="24"/>
          <w:szCs w:val="24"/>
        </w:rPr>
        <w:t xml:space="preserve">муниципального образования  </w:t>
      </w:r>
      <w:r w:rsidRPr="002F3365">
        <w:rPr>
          <w:rFonts w:ascii="Times New Roman" w:hAnsi="Times New Roman"/>
          <w:sz w:val="24"/>
          <w:szCs w:val="24"/>
        </w:rPr>
        <w:t>Сланцевский муниципальный район.</w:t>
      </w:r>
      <w:r>
        <w:rPr>
          <w:rFonts w:ascii="Times New Roman" w:hAnsi="Times New Roman"/>
          <w:sz w:val="24"/>
          <w:szCs w:val="24"/>
        </w:rPr>
        <w:t xml:space="preserve"> </w:t>
      </w:r>
    </w:p>
    <w:p w:rsidR="00B03115" w:rsidRPr="00463417" w:rsidRDefault="00B03115" w:rsidP="00F9097A">
      <w:pPr>
        <w:ind w:firstLine="397"/>
        <w:jc w:val="both"/>
        <w:rPr>
          <w:rFonts w:ascii="Times New Roman" w:hAnsi="Times New Roman"/>
          <w:sz w:val="24"/>
          <w:szCs w:val="24"/>
        </w:rPr>
      </w:pPr>
      <w:r w:rsidRPr="00463417">
        <w:rPr>
          <w:rFonts w:ascii="Times New Roman" w:hAnsi="Times New Roman"/>
          <w:bCs/>
          <w:sz w:val="24"/>
          <w:szCs w:val="24"/>
        </w:rPr>
        <w:t xml:space="preserve">Комитетом по местному самоуправлению, межнациональным и межконфессиональным отношениям Ленинградской области </w:t>
      </w:r>
      <w:r w:rsidRPr="00463417">
        <w:rPr>
          <w:rFonts w:ascii="Times New Roman" w:hAnsi="Times New Roman"/>
          <w:sz w:val="24"/>
          <w:szCs w:val="24"/>
        </w:rPr>
        <w:t xml:space="preserve">ежегодно проводится </w:t>
      </w:r>
      <w:r w:rsidRPr="00463417">
        <w:rPr>
          <w:rFonts w:ascii="Times New Roman" w:hAnsi="Times New Roman"/>
          <w:b/>
          <w:sz w:val="24"/>
          <w:szCs w:val="24"/>
        </w:rPr>
        <w:t xml:space="preserve">«Комплексная оценка эффективности деятельности органов местного самоуправления муниципальных районов и городского округа Ленинградской области» </w:t>
      </w:r>
      <w:r w:rsidRPr="00463417">
        <w:rPr>
          <w:rFonts w:ascii="Times New Roman" w:hAnsi="Times New Roman"/>
          <w:sz w:val="24"/>
          <w:szCs w:val="24"/>
        </w:rPr>
        <w:t xml:space="preserve">в соответствии с порядком, определенным постановлением правительства Ленинградской области № 240 от 6 августа 2013 года. </w:t>
      </w:r>
      <w:r w:rsidRPr="00463417">
        <w:rPr>
          <w:rFonts w:ascii="Times New Roman" w:hAnsi="Times New Roman"/>
          <w:bCs/>
          <w:sz w:val="24"/>
          <w:szCs w:val="24"/>
        </w:rPr>
        <w:t xml:space="preserve">Комплексная оценка эффективности, на основании которой выстраивается рейтинг муниципальных образований Ленинградской области, рассчитывается с учетом 40 показателей деятельности муниципальных образований 2-го уровня (районов и городского округа). В 2014 году впервые учитывались результаты опросов населения об оценке эффективности деятельности руководителей органов МСУ. </w:t>
      </w:r>
    </w:p>
    <w:p w:rsidR="00B03115" w:rsidRPr="00463417" w:rsidRDefault="00B03115" w:rsidP="00F9097A">
      <w:pPr>
        <w:ind w:firstLine="397"/>
        <w:jc w:val="both"/>
        <w:rPr>
          <w:rFonts w:ascii="Times New Roman" w:hAnsi="Times New Roman"/>
          <w:bCs/>
          <w:sz w:val="24"/>
          <w:szCs w:val="24"/>
        </w:rPr>
      </w:pPr>
      <w:r w:rsidRPr="00463417">
        <w:rPr>
          <w:rFonts w:ascii="Times New Roman" w:hAnsi="Times New Roman"/>
          <w:bCs/>
          <w:sz w:val="24"/>
          <w:szCs w:val="24"/>
        </w:rPr>
        <w:t>По результатам итогового рейтинга за 2014 год Сланцевский муниципальный район занял 4 место из 18.</w:t>
      </w:r>
    </w:p>
    <w:p w:rsidR="00B03115" w:rsidRPr="00463417" w:rsidRDefault="00B03115" w:rsidP="00F9097A">
      <w:pPr>
        <w:ind w:firstLine="397"/>
        <w:jc w:val="both"/>
        <w:rPr>
          <w:rFonts w:ascii="Times New Roman" w:hAnsi="Times New Roman"/>
          <w:bCs/>
          <w:sz w:val="24"/>
          <w:szCs w:val="24"/>
        </w:rPr>
      </w:pPr>
      <w:r w:rsidRPr="00463417">
        <w:rPr>
          <w:rFonts w:ascii="Times New Roman" w:hAnsi="Times New Roman"/>
          <w:sz w:val="24"/>
          <w:szCs w:val="24"/>
        </w:rPr>
        <w:t xml:space="preserve">Для повышения эффективности местного самоуправления на территории Сланцевского муниципального района получают развитие </w:t>
      </w:r>
      <w:r w:rsidRPr="00463417">
        <w:rPr>
          <w:rFonts w:ascii="Times New Roman" w:hAnsi="Times New Roman"/>
          <w:b/>
          <w:sz w:val="24"/>
          <w:szCs w:val="24"/>
        </w:rPr>
        <w:t>формы реализации местного самоуправления</w:t>
      </w:r>
      <w:r>
        <w:rPr>
          <w:rFonts w:ascii="Times New Roman" w:hAnsi="Times New Roman"/>
          <w:b/>
          <w:sz w:val="24"/>
          <w:szCs w:val="24"/>
        </w:rPr>
        <w:t xml:space="preserve"> населением</w:t>
      </w:r>
      <w:r w:rsidRPr="00463417">
        <w:rPr>
          <w:rFonts w:ascii="Times New Roman" w:hAnsi="Times New Roman"/>
          <w:sz w:val="24"/>
          <w:szCs w:val="24"/>
        </w:rPr>
        <w:t xml:space="preserve">. В Ленинградской области в настоящее время созданы условия для использования предусмотренных законом форм непосредственного осуществления населением местного самоуправления и участия населения в осуществлении местного самоуправления. Данная работа курируется Комитетом </w:t>
      </w:r>
      <w:r w:rsidRPr="00463417">
        <w:rPr>
          <w:rFonts w:ascii="Times New Roman" w:hAnsi="Times New Roman"/>
          <w:bCs/>
          <w:sz w:val="24"/>
          <w:szCs w:val="24"/>
        </w:rPr>
        <w:t>по взаимодействию с органами местного самоуправления Ленинградской области. Вопросы взаимодействия органов местного самоуправления с населением регулируются областным законом от 14.12.2012 №95-оз «О содействии развитию на части территорий муниципальных образований Ленинградской области иных форм местного самоуправления».</w:t>
      </w:r>
      <w:r>
        <w:rPr>
          <w:rFonts w:ascii="Times New Roman" w:hAnsi="Times New Roman"/>
          <w:bCs/>
          <w:sz w:val="24"/>
          <w:szCs w:val="24"/>
        </w:rPr>
        <w:t xml:space="preserve"> </w:t>
      </w:r>
      <w:r w:rsidRPr="00463417">
        <w:rPr>
          <w:rFonts w:ascii="Times New Roman" w:hAnsi="Times New Roman"/>
          <w:bCs/>
          <w:sz w:val="24"/>
          <w:szCs w:val="24"/>
        </w:rPr>
        <w:t>Одним из современных способов привлечения граждан к участию в вопросах местного самоуправления является институт ТОС (Территориальное общественное самоуправление).</w:t>
      </w:r>
    </w:p>
    <w:p w:rsidR="00B03115" w:rsidRPr="002F3365" w:rsidRDefault="00B03115" w:rsidP="00F9097A">
      <w:pPr>
        <w:ind w:firstLine="709"/>
        <w:jc w:val="both"/>
        <w:rPr>
          <w:rFonts w:ascii="Times New Roman" w:hAnsi="Times New Roman"/>
          <w:sz w:val="24"/>
          <w:szCs w:val="24"/>
        </w:rPr>
      </w:pPr>
    </w:p>
    <w:p w:rsidR="00B03115" w:rsidRPr="002F3365" w:rsidRDefault="00B03115" w:rsidP="00F9097A">
      <w:pPr>
        <w:ind w:firstLine="709"/>
        <w:jc w:val="both"/>
        <w:rPr>
          <w:rFonts w:ascii="Times New Roman" w:hAnsi="Times New Roman"/>
          <w:sz w:val="24"/>
          <w:szCs w:val="24"/>
        </w:rPr>
      </w:pPr>
      <w:r w:rsidRPr="002F3365">
        <w:rPr>
          <w:rFonts w:ascii="Times New Roman" w:hAnsi="Times New Roman"/>
          <w:sz w:val="24"/>
          <w:szCs w:val="24"/>
        </w:rPr>
        <w:t xml:space="preserve">Эффективность </w:t>
      </w:r>
      <w:r w:rsidRPr="002F3365">
        <w:rPr>
          <w:rFonts w:ascii="Times New Roman" w:hAnsi="Times New Roman"/>
          <w:b/>
          <w:sz w:val="24"/>
          <w:szCs w:val="24"/>
        </w:rPr>
        <w:t>бюджетной политики</w:t>
      </w:r>
      <w:r w:rsidRPr="002F3365">
        <w:rPr>
          <w:rFonts w:ascii="Times New Roman" w:hAnsi="Times New Roman"/>
          <w:sz w:val="24"/>
          <w:szCs w:val="24"/>
        </w:rPr>
        <w:t xml:space="preserve"> является основой решения вопросов местного самоуправления и отражает характеристику сложившейся системы муниципального управления. Основные показатели формирования местного бюджета в последние годы носят нестабильный характер в связи с зависимостью от внешних факторов</w:t>
      </w:r>
      <w:r>
        <w:rPr>
          <w:rFonts w:ascii="Times New Roman" w:hAnsi="Times New Roman"/>
          <w:sz w:val="24"/>
          <w:szCs w:val="24"/>
        </w:rPr>
        <w:t>:</w:t>
      </w:r>
      <w:r w:rsidRPr="002F3365">
        <w:rPr>
          <w:rFonts w:ascii="Times New Roman" w:hAnsi="Times New Roman"/>
          <w:sz w:val="24"/>
          <w:szCs w:val="24"/>
        </w:rPr>
        <w:t xml:space="preserve"> государственной бюджетной и налоговой политикой.</w:t>
      </w:r>
    </w:p>
    <w:p w:rsidR="00B03115" w:rsidRPr="005A740D" w:rsidRDefault="00B03115" w:rsidP="00F9097A">
      <w:pPr>
        <w:ind w:firstLine="709"/>
        <w:jc w:val="both"/>
        <w:rPr>
          <w:rFonts w:ascii="Times New Roman" w:hAnsi="Times New Roman"/>
          <w:u w:val="single"/>
        </w:rPr>
      </w:pPr>
      <w:r w:rsidRPr="00801650">
        <w:rPr>
          <w:rFonts w:ascii="Times New Roman" w:hAnsi="Times New Roman"/>
          <w:noProof/>
          <w:u w:val="single"/>
          <w:lang w:eastAsia="ru-RU"/>
        </w:rPr>
        <w:pict>
          <v:shape id="Рисунок 20" o:spid="_x0000_i1044" type="#_x0000_t75" style="width:367.2pt;height:205.8pt;visibility:visible">
            <v:imagedata r:id="rId36" o:title="" cropbottom="-64f"/>
          </v:shape>
        </w:pict>
      </w:r>
    </w:p>
    <w:p w:rsidR="00B03115" w:rsidRPr="00643FA6" w:rsidRDefault="00B03115" w:rsidP="00643FA6">
      <w:pPr>
        <w:rPr>
          <w:rFonts w:ascii="Times New Roman" w:hAnsi="Times New Roman"/>
          <w:sz w:val="24"/>
          <w:szCs w:val="24"/>
        </w:rPr>
      </w:pPr>
      <w:r w:rsidRPr="00643FA6">
        <w:rPr>
          <w:rFonts w:ascii="Times New Roman" w:hAnsi="Times New Roman"/>
          <w:sz w:val="24"/>
          <w:szCs w:val="24"/>
        </w:rPr>
        <w:t>Рисунок</w:t>
      </w:r>
      <w:r>
        <w:rPr>
          <w:rFonts w:ascii="Times New Roman" w:hAnsi="Times New Roman"/>
          <w:sz w:val="24"/>
          <w:szCs w:val="24"/>
        </w:rPr>
        <w:t xml:space="preserve"> 19.</w:t>
      </w:r>
    </w:p>
    <w:p w:rsidR="00B03115" w:rsidRPr="00463417" w:rsidRDefault="00B03115" w:rsidP="00F9097A">
      <w:pPr>
        <w:jc w:val="both"/>
        <w:rPr>
          <w:rFonts w:ascii="Times New Roman" w:hAnsi="Times New Roman"/>
          <w:sz w:val="24"/>
          <w:szCs w:val="24"/>
          <w:u w:val="single"/>
        </w:rPr>
      </w:pPr>
    </w:p>
    <w:p w:rsidR="00B03115" w:rsidRPr="00463417" w:rsidRDefault="00B03115" w:rsidP="00F9097A">
      <w:pPr>
        <w:rPr>
          <w:rFonts w:ascii="Times New Roman" w:hAnsi="Times New Roman"/>
          <w:sz w:val="24"/>
          <w:szCs w:val="24"/>
        </w:rPr>
      </w:pPr>
      <w:r w:rsidRPr="00463417">
        <w:rPr>
          <w:rFonts w:ascii="Times New Roman" w:hAnsi="Times New Roman"/>
          <w:sz w:val="24"/>
          <w:szCs w:val="24"/>
        </w:rPr>
        <w:t xml:space="preserve">Таблица </w:t>
      </w:r>
      <w:r>
        <w:rPr>
          <w:rFonts w:ascii="Times New Roman" w:hAnsi="Times New Roman"/>
          <w:sz w:val="24"/>
          <w:szCs w:val="24"/>
        </w:rPr>
        <w:t>24</w:t>
      </w:r>
      <w:r w:rsidRPr="00463417">
        <w:rPr>
          <w:rFonts w:ascii="Times New Roman" w:hAnsi="Times New Roman"/>
          <w:sz w:val="24"/>
          <w:szCs w:val="24"/>
        </w:rPr>
        <w:t>– Динамика основных показателей местного бюджета Сланцевского городского поселения (исполнено)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47"/>
        <w:gridCol w:w="888"/>
        <w:gridCol w:w="888"/>
        <w:gridCol w:w="888"/>
        <w:gridCol w:w="888"/>
        <w:gridCol w:w="888"/>
        <w:gridCol w:w="884"/>
      </w:tblGrid>
      <w:tr w:rsidR="00B03115" w:rsidRPr="00826D8F" w:rsidTr="00826D8F">
        <w:trPr>
          <w:trHeight w:val="315"/>
          <w:tblHeader/>
        </w:trPr>
        <w:tc>
          <w:tcPr>
            <w:tcW w:w="2218" w:type="pct"/>
          </w:tcPr>
          <w:p w:rsidR="00B03115" w:rsidRPr="00826D8F" w:rsidRDefault="00B03115" w:rsidP="00CE116F">
            <w:pPr>
              <w:rPr>
                <w:rFonts w:ascii="Times New Roman" w:hAnsi="Times New Roman"/>
                <w:b/>
                <w:bCs/>
                <w:color w:val="000000"/>
                <w:lang w:eastAsia="ru-RU"/>
              </w:rPr>
            </w:pPr>
            <w:r w:rsidRPr="00826D8F">
              <w:rPr>
                <w:rFonts w:ascii="Times New Roman" w:hAnsi="Times New Roman"/>
                <w:b/>
                <w:bCs/>
                <w:color w:val="000000"/>
                <w:lang w:eastAsia="ru-RU"/>
              </w:rPr>
              <w:t>Показатели</w:t>
            </w:r>
          </w:p>
        </w:tc>
        <w:tc>
          <w:tcPr>
            <w:tcW w:w="464" w:type="pct"/>
          </w:tcPr>
          <w:p w:rsidR="00B03115" w:rsidRPr="00826D8F" w:rsidRDefault="00B03115" w:rsidP="00CE116F">
            <w:pPr>
              <w:rPr>
                <w:rFonts w:ascii="Times New Roman" w:hAnsi="Times New Roman"/>
                <w:b/>
                <w:bCs/>
                <w:color w:val="000000"/>
                <w:lang w:eastAsia="ru-RU"/>
              </w:rPr>
            </w:pPr>
            <w:r w:rsidRPr="00826D8F">
              <w:rPr>
                <w:rFonts w:ascii="Times New Roman" w:hAnsi="Times New Roman"/>
                <w:b/>
                <w:bCs/>
                <w:color w:val="000000"/>
                <w:lang w:eastAsia="ru-RU"/>
              </w:rPr>
              <w:t>2010</w:t>
            </w:r>
          </w:p>
        </w:tc>
        <w:tc>
          <w:tcPr>
            <w:tcW w:w="464" w:type="pct"/>
          </w:tcPr>
          <w:p w:rsidR="00B03115" w:rsidRPr="00826D8F" w:rsidRDefault="00B03115" w:rsidP="00CE116F">
            <w:pPr>
              <w:rPr>
                <w:rFonts w:ascii="Times New Roman" w:hAnsi="Times New Roman"/>
                <w:b/>
                <w:bCs/>
                <w:color w:val="000000"/>
                <w:lang w:eastAsia="ru-RU"/>
              </w:rPr>
            </w:pPr>
            <w:r w:rsidRPr="00826D8F">
              <w:rPr>
                <w:rFonts w:ascii="Times New Roman" w:hAnsi="Times New Roman"/>
                <w:b/>
                <w:bCs/>
                <w:color w:val="000000"/>
                <w:lang w:eastAsia="ru-RU"/>
              </w:rPr>
              <w:t>2011</w:t>
            </w:r>
          </w:p>
        </w:tc>
        <w:tc>
          <w:tcPr>
            <w:tcW w:w="464" w:type="pct"/>
          </w:tcPr>
          <w:p w:rsidR="00B03115" w:rsidRPr="00826D8F" w:rsidRDefault="00B03115" w:rsidP="00CE116F">
            <w:pPr>
              <w:rPr>
                <w:rFonts w:ascii="Times New Roman" w:hAnsi="Times New Roman"/>
                <w:b/>
                <w:bCs/>
                <w:color w:val="000000"/>
                <w:lang w:eastAsia="ru-RU"/>
              </w:rPr>
            </w:pPr>
            <w:r w:rsidRPr="00826D8F">
              <w:rPr>
                <w:rFonts w:ascii="Times New Roman" w:hAnsi="Times New Roman"/>
                <w:b/>
                <w:bCs/>
                <w:color w:val="000000"/>
                <w:lang w:eastAsia="ru-RU"/>
              </w:rPr>
              <w:t>2012</w:t>
            </w:r>
          </w:p>
        </w:tc>
        <w:tc>
          <w:tcPr>
            <w:tcW w:w="464" w:type="pct"/>
          </w:tcPr>
          <w:p w:rsidR="00B03115" w:rsidRPr="00826D8F" w:rsidRDefault="00B03115" w:rsidP="00CE116F">
            <w:pPr>
              <w:rPr>
                <w:rFonts w:ascii="Times New Roman" w:hAnsi="Times New Roman"/>
                <w:b/>
                <w:bCs/>
                <w:color w:val="000000"/>
                <w:lang w:eastAsia="ru-RU"/>
              </w:rPr>
            </w:pPr>
            <w:r w:rsidRPr="00826D8F">
              <w:rPr>
                <w:rFonts w:ascii="Times New Roman" w:hAnsi="Times New Roman"/>
                <w:b/>
                <w:bCs/>
                <w:color w:val="000000"/>
                <w:lang w:eastAsia="ru-RU"/>
              </w:rPr>
              <w:t>2013</w:t>
            </w:r>
          </w:p>
        </w:tc>
        <w:tc>
          <w:tcPr>
            <w:tcW w:w="464" w:type="pct"/>
          </w:tcPr>
          <w:p w:rsidR="00B03115" w:rsidRPr="00826D8F" w:rsidRDefault="00B03115" w:rsidP="00CE116F">
            <w:pPr>
              <w:rPr>
                <w:rFonts w:ascii="Times New Roman" w:hAnsi="Times New Roman"/>
                <w:b/>
                <w:bCs/>
                <w:color w:val="000000"/>
                <w:lang w:eastAsia="ru-RU"/>
              </w:rPr>
            </w:pPr>
            <w:r w:rsidRPr="00826D8F">
              <w:rPr>
                <w:rFonts w:ascii="Times New Roman" w:hAnsi="Times New Roman"/>
                <w:b/>
                <w:bCs/>
                <w:color w:val="000000"/>
                <w:lang w:eastAsia="ru-RU"/>
              </w:rPr>
              <w:t>2014</w:t>
            </w:r>
          </w:p>
        </w:tc>
        <w:tc>
          <w:tcPr>
            <w:tcW w:w="463" w:type="pct"/>
          </w:tcPr>
          <w:p w:rsidR="00B03115" w:rsidRPr="00826D8F" w:rsidRDefault="00B03115" w:rsidP="00CE116F">
            <w:pPr>
              <w:rPr>
                <w:rFonts w:ascii="Times New Roman" w:hAnsi="Times New Roman"/>
                <w:b/>
                <w:bCs/>
                <w:color w:val="000000"/>
                <w:lang w:eastAsia="ru-RU"/>
              </w:rPr>
            </w:pPr>
            <w:r w:rsidRPr="00826D8F">
              <w:rPr>
                <w:rFonts w:ascii="Times New Roman" w:hAnsi="Times New Roman"/>
                <w:b/>
                <w:bCs/>
                <w:color w:val="000000"/>
                <w:lang w:eastAsia="ru-RU"/>
              </w:rPr>
              <w:t>2015</w:t>
            </w:r>
          </w:p>
        </w:tc>
      </w:tr>
      <w:tr w:rsidR="00B03115" w:rsidRPr="00826D8F" w:rsidTr="00826D8F">
        <w:trPr>
          <w:trHeight w:val="540"/>
        </w:trPr>
        <w:tc>
          <w:tcPr>
            <w:tcW w:w="2218" w:type="pct"/>
          </w:tcPr>
          <w:p w:rsidR="00B03115" w:rsidRPr="00826D8F" w:rsidRDefault="00B03115" w:rsidP="00826D8F">
            <w:pPr>
              <w:jc w:val="left"/>
              <w:rPr>
                <w:rFonts w:ascii="Times New Roman" w:hAnsi="Times New Roman"/>
                <w:color w:val="000000"/>
                <w:lang w:eastAsia="ru-RU"/>
              </w:rPr>
            </w:pPr>
            <w:r w:rsidRPr="00826D8F">
              <w:rPr>
                <w:rFonts w:ascii="Times New Roman" w:hAnsi="Times New Roman"/>
                <w:b/>
                <w:color w:val="000000"/>
                <w:lang w:eastAsia="ru-RU"/>
              </w:rPr>
              <w:t>Доходы</w:t>
            </w:r>
            <w:r w:rsidRPr="00826D8F">
              <w:rPr>
                <w:rFonts w:ascii="Times New Roman" w:hAnsi="Times New Roman"/>
                <w:color w:val="000000"/>
                <w:lang w:eastAsia="ru-RU"/>
              </w:rPr>
              <w:t xml:space="preserve"> местного бюджета (включая безвозмездные поступления), всего, млн.руб.</w:t>
            </w:r>
          </w:p>
        </w:tc>
        <w:tc>
          <w:tcPr>
            <w:tcW w:w="464" w:type="pct"/>
            <w:vAlign w:val="center"/>
          </w:tcPr>
          <w:p w:rsidR="00B03115" w:rsidRPr="00826D8F" w:rsidRDefault="00B03115"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258,986</w:t>
            </w:r>
          </w:p>
        </w:tc>
        <w:tc>
          <w:tcPr>
            <w:tcW w:w="464" w:type="pct"/>
            <w:vAlign w:val="center"/>
          </w:tcPr>
          <w:p w:rsidR="00B03115" w:rsidRPr="00826D8F" w:rsidRDefault="00B03115"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331,194</w:t>
            </w:r>
          </w:p>
        </w:tc>
        <w:tc>
          <w:tcPr>
            <w:tcW w:w="464" w:type="pct"/>
            <w:vAlign w:val="center"/>
          </w:tcPr>
          <w:p w:rsidR="00B03115" w:rsidRPr="00826D8F" w:rsidRDefault="00B03115"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285,409</w:t>
            </w:r>
          </w:p>
        </w:tc>
        <w:tc>
          <w:tcPr>
            <w:tcW w:w="464" w:type="pct"/>
            <w:vAlign w:val="center"/>
          </w:tcPr>
          <w:p w:rsidR="00B03115" w:rsidRPr="00826D8F" w:rsidRDefault="00B03115"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251,907</w:t>
            </w:r>
          </w:p>
        </w:tc>
        <w:tc>
          <w:tcPr>
            <w:tcW w:w="464" w:type="pct"/>
            <w:vAlign w:val="center"/>
          </w:tcPr>
          <w:p w:rsidR="00B03115" w:rsidRPr="00826D8F" w:rsidRDefault="00B03115"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339,099</w:t>
            </w:r>
          </w:p>
        </w:tc>
        <w:tc>
          <w:tcPr>
            <w:tcW w:w="463" w:type="pct"/>
            <w:vAlign w:val="center"/>
          </w:tcPr>
          <w:p w:rsidR="00B03115" w:rsidRPr="00826D8F" w:rsidRDefault="00B03115"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388,919</w:t>
            </w:r>
          </w:p>
        </w:tc>
      </w:tr>
      <w:tr w:rsidR="00B03115" w:rsidRPr="00826D8F" w:rsidTr="00826D8F">
        <w:trPr>
          <w:trHeight w:val="540"/>
        </w:trPr>
        <w:tc>
          <w:tcPr>
            <w:tcW w:w="2218" w:type="pct"/>
          </w:tcPr>
          <w:p w:rsidR="00B03115" w:rsidRPr="00826D8F" w:rsidRDefault="00B03115" w:rsidP="00826D8F">
            <w:pPr>
              <w:jc w:val="right"/>
              <w:rPr>
                <w:rFonts w:ascii="Times New Roman" w:hAnsi="Times New Roman"/>
                <w:color w:val="000000"/>
                <w:lang w:eastAsia="ru-RU"/>
              </w:rPr>
            </w:pPr>
            <w:r w:rsidRPr="00826D8F">
              <w:rPr>
                <w:rFonts w:ascii="Times New Roman" w:hAnsi="Times New Roman"/>
                <w:color w:val="000000"/>
                <w:lang w:eastAsia="ru-RU"/>
              </w:rPr>
              <w:t>В том числе безвозмездные поступления от других бюджетов бюджетной системы Российской Федерации, млн.руб.</w:t>
            </w:r>
          </w:p>
        </w:tc>
        <w:tc>
          <w:tcPr>
            <w:tcW w:w="464" w:type="pct"/>
            <w:vAlign w:val="center"/>
          </w:tcPr>
          <w:p w:rsidR="00B03115" w:rsidRPr="00826D8F" w:rsidRDefault="00B03115"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67,486</w:t>
            </w:r>
          </w:p>
        </w:tc>
        <w:tc>
          <w:tcPr>
            <w:tcW w:w="464" w:type="pct"/>
            <w:vAlign w:val="center"/>
          </w:tcPr>
          <w:p w:rsidR="00B03115" w:rsidRPr="00826D8F" w:rsidRDefault="00B03115"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134,353</w:t>
            </w:r>
          </w:p>
        </w:tc>
        <w:tc>
          <w:tcPr>
            <w:tcW w:w="464" w:type="pct"/>
            <w:vAlign w:val="center"/>
          </w:tcPr>
          <w:p w:rsidR="00B03115" w:rsidRPr="00826D8F" w:rsidRDefault="00B03115"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131,958</w:t>
            </w:r>
          </w:p>
        </w:tc>
        <w:tc>
          <w:tcPr>
            <w:tcW w:w="464" w:type="pct"/>
            <w:vAlign w:val="center"/>
          </w:tcPr>
          <w:p w:rsidR="00B03115" w:rsidRPr="00826D8F" w:rsidRDefault="00B03115"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115,282</w:t>
            </w:r>
          </w:p>
        </w:tc>
        <w:tc>
          <w:tcPr>
            <w:tcW w:w="464" w:type="pct"/>
            <w:vAlign w:val="center"/>
          </w:tcPr>
          <w:p w:rsidR="00B03115" w:rsidRPr="00826D8F" w:rsidRDefault="00B03115"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150,387</w:t>
            </w:r>
          </w:p>
        </w:tc>
        <w:tc>
          <w:tcPr>
            <w:tcW w:w="463" w:type="pct"/>
            <w:vAlign w:val="center"/>
          </w:tcPr>
          <w:p w:rsidR="00B03115" w:rsidRPr="00826D8F" w:rsidRDefault="00B03115"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227,706</w:t>
            </w:r>
          </w:p>
        </w:tc>
      </w:tr>
      <w:tr w:rsidR="00B03115" w:rsidRPr="00826D8F" w:rsidTr="00826D8F">
        <w:trPr>
          <w:trHeight w:val="540"/>
        </w:trPr>
        <w:tc>
          <w:tcPr>
            <w:tcW w:w="2218" w:type="pct"/>
          </w:tcPr>
          <w:p w:rsidR="00B03115" w:rsidRPr="00826D8F" w:rsidRDefault="00B03115" w:rsidP="00826D8F">
            <w:pPr>
              <w:jc w:val="left"/>
              <w:rPr>
                <w:rFonts w:ascii="Times New Roman" w:hAnsi="Times New Roman"/>
                <w:color w:val="000000"/>
                <w:lang w:eastAsia="ru-RU"/>
              </w:rPr>
            </w:pPr>
            <w:r w:rsidRPr="00826D8F">
              <w:rPr>
                <w:rFonts w:ascii="Times New Roman" w:hAnsi="Times New Roman"/>
                <w:b/>
                <w:color w:val="000000"/>
                <w:lang w:eastAsia="ru-RU"/>
              </w:rPr>
              <w:t>Расходы</w:t>
            </w:r>
            <w:r w:rsidRPr="00826D8F">
              <w:rPr>
                <w:rFonts w:ascii="Times New Roman" w:hAnsi="Times New Roman"/>
                <w:color w:val="000000"/>
                <w:lang w:eastAsia="ru-RU"/>
              </w:rPr>
              <w:t xml:space="preserve"> муниципального бюджета, фактически исполнено, млн.руб.</w:t>
            </w:r>
          </w:p>
        </w:tc>
        <w:tc>
          <w:tcPr>
            <w:tcW w:w="464" w:type="pct"/>
            <w:vAlign w:val="center"/>
          </w:tcPr>
          <w:p w:rsidR="00B03115" w:rsidRPr="00826D8F" w:rsidRDefault="00B03115"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296,566</w:t>
            </w:r>
          </w:p>
        </w:tc>
        <w:tc>
          <w:tcPr>
            <w:tcW w:w="464" w:type="pct"/>
            <w:vAlign w:val="center"/>
          </w:tcPr>
          <w:p w:rsidR="00B03115" w:rsidRPr="00826D8F" w:rsidRDefault="00B03115"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307,265</w:t>
            </w:r>
          </w:p>
        </w:tc>
        <w:tc>
          <w:tcPr>
            <w:tcW w:w="464" w:type="pct"/>
            <w:vAlign w:val="center"/>
          </w:tcPr>
          <w:p w:rsidR="00B03115" w:rsidRPr="00826D8F" w:rsidRDefault="00B03115"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287,481</w:t>
            </w:r>
          </w:p>
        </w:tc>
        <w:tc>
          <w:tcPr>
            <w:tcW w:w="464" w:type="pct"/>
            <w:vAlign w:val="center"/>
          </w:tcPr>
          <w:p w:rsidR="00B03115" w:rsidRPr="00826D8F" w:rsidRDefault="00B03115"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272,218</w:t>
            </w:r>
          </w:p>
        </w:tc>
        <w:tc>
          <w:tcPr>
            <w:tcW w:w="464" w:type="pct"/>
            <w:vAlign w:val="center"/>
          </w:tcPr>
          <w:p w:rsidR="00B03115" w:rsidRPr="00826D8F" w:rsidRDefault="00B03115"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318,627</w:t>
            </w:r>
          </w:p>
        </w:tc>
        <w:tc>
          <w:tcPr>
            <w:tcW w:w="463" w:type="pct"/>
            <w:vAlign w:val="center"/>
          </w:tcPr>
          <w:p w:rsidR="00B03115" w:rsidRPr="00826D8F" w:rsidRDefault="00B03115"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370,725</w:t>
            </w:r>
          </w:p>
        </w:tc>
      </w:tr>
      <w:tr w:rsidR="00B03115" w:rsidRPr="00826D8F" w:rsidTr="00826D8F">
        <w:trPr>
          <w:trHeight w:val="315"/>
        </w:trPr>
        <w:tc>
          <w:tcPr>
            <w:tcW w:w="2218" w:type="pct"/>
          </w:tcPr>
          <w:p w:rsidR="00B03115" w:rsidRPr="00826D8F" w:rsidRDefault="00B03115" w:rsidP="00826D8F">
            <w:pPr>
              <w:jc w:val="right"/>
              <w:rPr>
                <w:rFonts w:ascii="Times New Roman" w:hAnsi="Times New Roman"/>
                <w:color w:val="000000"/>
                <w:lang w:eastAsia="ru-RU"/>
              </w:rPr>
            </w:pPr>
            <w:r w:rsidRPr="00826D8F">
              <w:rPr>
                <w:rFonts w:ascii="Times New Roman" w:hAnsi="Times New Roman"/>
                <w:color w:val="000000"/>
                <w:lang w:eastAsia="ru-RU"/>
              </w:rPr>
              <w:t>В том числе Жилищно-коммунальное хозяйство, %</w:t>
            </w:r>
          </w:p>
        </w:tc>
        <w:tc>
          <w:tcPr>
            <w:tcW w:w="464" w:type="pct"/>
            <w:vAlign w:val="center"/>
          </w:tcPr>
          <w:p w:rsidR="00B03115" w:rsidRPr="00826D8F" w:rsidRDefault="00B03115"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75,8</w:t>
            </w:r>
          </w:p>
        </w:tc>
        <w:tc>
          <w:tcPr>
            <w:tcW w:w="464" w:type="pct"/>
            <w:vAlign w:val="center"/>
          </w:tcPr>
          <w:p w:rsidR="00B03115" w:rsidRPr="00826D8F" w:rsidRDefault="00B03115"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46,6</w:t>
            </w:r>
          </w:p>
        </w:tc>
        <w:tc>
          <w:tcPr>
            <w:tcW w:w="464" w:type="pct"/>
            <w:vAlign w:val="center"/>
          </w:tcPr>
          <w:p w:rsidR="00B03115" w:rsidRPr="00826D8F" w:rsidRDefault="00B03115"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20,6</w:t>
            </w:r>
          </w:p>
        </w:tc>
        <w:tc>
          <w:tcPr>
            <w:tcW w:w="464" w:type="pct"/>
            <w:vAlign w:val="center"/>
          </w:tcPr>
          <w:p w:rsidR="00B03115" w:rsidRPr="00826D8F" w:rsidRDefault="00B03115"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23,1</w:t>
            </w:r>
          </w:p>
        </w:tc>
        <w:tc>
          <w:tcPr>
            <w:tcW w:w="464" w:type="pct"/>
            <w:vAlign w:val="center"/>
          </w:tcPr>
          <w:p w:rsidR="00B03115" w:rsidRPr="00826D8F" w:rsidRDefault="00B03115"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23,0</w:t>
            </w:r>
          </w:p>
        </w:tc>
        <w:tc>
          <w:tcPr>
            <w:tcW w:w="463" w:type="pct"/>
            <w:vAlign w:val="center"/>
          </w:tcPr>
          <w:p w:rsidR="00B03115" w:rsidRPr="00826D8F" w:rsidRDefault="00B03115"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29,1</w:t>
            </w:r>
          </w:p>
        </w:tc>
      </w:tr>
      <w:tr w:rsidR="00B03115" w:rsidRPr="00826D8F" w:rsidTr="00826D8F">
        <w:trPr>
          <w:trHeight w:val="315"/>
        </w:trPr>
        <w:tc>
          <w:tcPr>
            <w:tcW w:w="2218" w:type="pct"/>
          </w:tcPr>
          <w:p w:rsidR="00B03115" w:rsidRPr="00826D8F" w:rsidRDefault="00B03115" w:rsidP="00826D8F">
            <w:pPr>
              <w:jc w:val="right"/>
              <w:rPr>
                <w:rFonts w:ascii="Times New Roman" w:hAnsi="Times New Roman"/>
                <w:color w:val="000000"/>
                <w:lang w:eastAsia="ru-RU"/>
              </w:rPr>
            </w:pPr>
            <w:r>
              <w:rPr>
                <w:rFonts w:ascii="Times New Roman" w:hAnsi="Times New Roman"/>
                <w:color w:val="000000"/>
                <w:lang w:eastAsia="ru-RU"/>
              </w:rPr>
              <w:t>Национальная экономика</w:t>
            </w:r>
          </w:p>
        </w:tc>
        <w:tc>
          <w:tcPr>
            <w:tcW w:w="464" w:type="pct"/>
            <w:vAlign w:val="center"/>
          </w:tcPr>
          <w:p w:rsidR="00B03115" w:rsidRPr="00826D8F" w:rsidRDefault="00B03115" w:rsidP="00CE116F">
            <w:pPr>
              <w:rPr>
                <w:rFonts w:ascii="Times New Roman" w:hAnsi="Times New Roman"/>
                <w:color w:val="000000"/>
                <w:sz w:val="20"/>
                <w:szCs w:val="20"/>
                <w:lang w:eastAsia="ru-RU"/>
              </w:rPr>
            </w:pPr>
            <w:r>
              <w:rPr>
                <w:rFonts w:ascii="Times New Roman" w:hAnsi="Times New Roman"/>
                <w:color w:val="000000"/>
                <w:sz w:val="20"/>
                <w:szCs w:val="20"/>
                <w:lang w:eastAsia="ru-RU"/>
              </w:rPr>
              <w:t>1,11</w:t>
            </w:r>
          </w:p>
        </w:tc>
        <w:tc>
          <w:tcPr>
            <w:tcW w:w="464" w:type="pct"/>
            <w:vAlign w:val="center"/>
          </w:tcPr>
          <w:p w:rsidR="00B03115" w:rsidRPr="00826D8F" w:rsidRDefault="00B03115" w:rsidP="00CE116F">
            <w:pPr>
              <w:rPr>
                <w:rFonts w:ascii="Times New Roman" w:hAnsi="Times New Roman"/>
                <w:color w:val="000000"/>
                <w:sz w:val="20"/>
                <w:szCs w:val="20"/>
                <w:lang w:eastAsia="ru-RU"/>
              </w:rPr>
            </w:pPr>
            <w:r>
              <w:rPr>
                <w:rFonts w:ascii="Times New Roman" w:hAnsi="Times New Roman"/>
                <w:color w:val="000000"/>
                <w:sz w:val="20"/>
                <w:szCs w:val="20"/>
                <w:lang w:eastAsia="ru-RU"/>
              </w:rPr>
              <w:t>23,4</w:t>
            </w:r>
          </w:p>
        </w:tc>
        <w:tc>
          <w:tcPr>
            <w:tcW w:w="464" w:type="pct"/>
            <w:vAlign w:val="center"/>
          </w:tcPr>
          <w:p w:rsidR="00B03115" w:rsidRPr="00826D8F" w:rsidRDefault="00B03115" w:rsidP="00CE116F">
            <w:pPr>
              <w:rPr>
                <w:rFonts w:ascii="Times New Roman" w:hAnsi="Times New Roman"/>
                <w:color w:val="000000"/>
                <w:sz w:val="20"/>
                <w:szCs w:val="20"/>
                <w:lang w:eastAsia="ru-RU"/>
              </w:rPr>
            </w:pPr>
            <w:r>
              <w:rPr>
                <w:rFonts w:ascii="Times New Roman" w:hAnsi="Times New Roman"/>
                <w:color w:val="000000"/>
                <w:sz w:val="20"/>
                <w:szCs w:val="20"/>
                <w:lang w:eastAsia="ru-RU"/>
              </w:rPr>
              <w:t>35,3</w:t>
            </w:r>
          </w:p>
        </w:tc>
        <w:tc>
          <w:tcPr>
            <w:tcW w:w="464" w:type="pct"/>
            <w:vAlign w:val="center"/>
          </w:tcPr>
          <w:p w:rsidR="00B03115" w:rsidRPr="00826D8F" w:rsidRDefault="00B03115" w:rsidP="00CE116F">
            <w:pPr>
              <w:rPr>
                <w:rFonts w:ascii="Times New Roman" w:hAnsi="Times New Roman"/>
                <w:color w:val="000000"/>
                <w:sz w:val="20"/>
                <w:szCs w:val="20"/>
                <w:lang w:eastAsia="ru-RU"/>
              </w:rPr>
            </w:pPr>
            <w:r>
              <w:rPr>
                <w:rFonts w:ascii="Times New Roman" w:hAnsi="Times New Roman"/>
                <w:color w:val="000000"/>
                <w:sz w:val="20"/>
                <w:szCs w:val="20"/>
                <w:lang w:eastAsia="ru-RU"/>
              </w:rPr>
              <w:t>38,2</w:t>
            </w:r>
          </w:p>
        </w:tc>
        <w:tc>
          <w:tcPr>
            <w:tcW w:w="464" w:type="pct"/>
            <w:vAlign w:val="center"/>
          </w:tcPr>
          <w:p w:rsidR="00B03115" w:rsidRPr="00826D8F" w:rsidRDefault="00B03115" w:rsidP="00CE116F">
            <w:pPr>
              <w:rPr>
                <w:rFonts w:ascii="Times New Roman" w:hAnsi="Times New Roman"/>
                <w:color w:val="000000"/>
                <w:sz w:val="20"/>
                <w:szCs w:val="20"/>
                <w:lang w:eastAsia="ru-RU"/>
              </w:rPr>
            </w:pPr>
            <w:r>
              <w:rPr>
                <w:rFonts w:ascii="Times New Roman" w:hAnsi="Times New Roman"/>
                <w:color w:val="000000"/>
                <w:sz w:val="20"/>
                <w:szCs w:val="20"/>
                <w:lang w:eastAsia="ru-RU"/>
              </w:rPr>
              <w:t>41,5</w:t>
            </w:r>
          </w:p>
        </w:tc>
        <w:tc>
          <w:tcPr>
            <w:tcW w:w="463" w:type="pct"/>
            <w:vAlign w:val="center"/>
          </w:tcPr>
          <w:p w:rsidR="00B03115" w:rsidRPr="00826D8F" w:rsidRDefault="00B03115" w:rsidP="00CE116F">
            <w:pPr>
              <w:rPr>
                <w:rFonts w:ascii="Times New Roman" w:hAnsi="Times New Roman"/>
                <w:color w:val="000000"/>
                <w:sz w:val="20"/>
                <w:szCs w:val="20"/>
                <w:lang w:eastAsia="ru-RU"/>
              </w:rPr>
            </w:pPr>
            <w:r>
              <w:rPr>
                <w:rFonts w:ascii="Times New Roman" w:hAnsi="Times New Roman"/>
                <w:color w:val="000000"/>
                <w:sz w:val="20"/>
                <w:szCs w:val="20"/>
                <w:lang w:eastAsia="ru-RU"/>
              </w:rPr>
              <w:t>37,6</w:t>
            </w:r>
          </w:p>
        </w:tc>
      </w:tr>
      <w:tr w:rsidR="00B03115" w:rsidRPr="00826D8F" w:rsidTr="00826D8F">
        <w:trPr>
          <w:trHeight w:val="795"/>
        </w:trPr>
        <w:tc>
          <w:tcPr>
            <w:tcW w:w="2218" w:type="pct"/>
          </w:tcPr>
          <w:p w:rsidR="00B03115" w:rsidRPr="00826D8F" w:rsidRDefault="00B03115" w:rsidP="00826D8F">
            <w:pPr>
              <w:jc w:val="right"/>
              <w:rPr>
                <w:rFonts w:ascii="Times New Roman" w:hAnsi="Times New Roman"/>
                <w:color w:val="000000"/>
                <w:lang w:eastAsia="ru-RU"/>
              </w:rPr>
            </w:pPr>
            <w:r w:rsidRPr="00826D8F">
              <w:rPr>
                <w:rFonts w:ascii="Times New Roman" w:hAnsi="Times New Roman"/>
                <w:color w:val="000000"/>
                <w:lang w:eastAsia="ru-RU"/>
              </w:rPr>
              <w:t>В том числе социальная сфера (образование, культура, кинематография и СМИ, здравоохранение и спорт, социальная политика), %</w:t>
            </w:r>
          </w:p>
        </w:tc>
        <w:tc>
          <w:tcPr>
            <w:tcW w:w="464" w:type="pct"/>
            <w:vAlign w:val="center"/>
          </w:tcPr>
          <w:p w:rsidR="00B03115" w:rsidRPr="00826D8F" w:rsidRDefault="00B03115"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13,9</w:t>
            </w:r>
          </w:p>
        </w:tc>
        <w:tc>
          <w:tcPr>
            <w:tcW w:w="464" w:type="pct"/>
            <w:vAlign w:val="center"/>
          </w:tcPr>
          <w:p w:rsidR="00B03115" w:rsidRPr="00826D8F" w:rsidRDefault="00B03115"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18,1</w:t>
            </w:r>
          </w:p>
        </w:tc>
        <w:tc>
          <w:tcPr>
            <w:tcW w:w="464" w:type="pct"/>
            <w:vAlign w:val="center"/>
          </w:tcPr>
          <w:p w:rsidR="00B03115" w:rsidRPr="00826D8F" w:rsidRDefault="00B03115"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25,8</w:t>
            </w:r>
          </w:p>
        </w:tc>
        <w:tc>
          <w:tcPr>
            <w:tcW w:w="464" w:type="pct"/>
            <w:vAlign w:val="center"/>
          </w:tcPr>
          <w:p w:rsidR="00B03115" w:rsidRPr="00826D8F" w:rsidRDefault="00B03115"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25,3</w:t>
            </w:r>
          </w:p>
        </w:tc>
        <w:tc>
          <w:tcPr>
            <w:tcW w:w="464" w:type="pct"/>
            <w:vAlign w:val="center"/>
          </w:tcPr>
          <w:p w:rsidR="00B03115" w:rsidRPr="00826D8F" w:rsidRDefault="00B03115"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25,4</w:t>
            </w:r>
          </w:p>
        </w:tc>
        <w:tc>
          <w:tcPr>
            <w:tcW w:w="463" w:type="pct"/>
            <w:vAlign w:val="center"/>
          </w:tcPr>
          <w:p w:rsidR="00B03115" w:rsidRPr="00826D8F" w:rsidRDefault="00B03115"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22,2</w:t>
            </w:r>
          </w:p>
        </w:tc>
      </w:tr>
      <w:tr w:rsidR="00B03115" w:rsidRPr="00826D8F" w:rsidTr="00826D8F">
        <w:trPr>
          <w:trHeight w:val="540"/>
        </w:trPr>
        <w:tc>
          <w:tcPr>
            <w:tcW w:w="2218" w:type="pct"/>
          </w:tcPr>
          <w:p w:rsidR="00B03115" w:rsidRPr="00826D8F" w:rsidRDefault="00B03115" w:rsidP="00826D8F">
            <w:pPr>
              <w:jc w:val="left"/>
              <w:rPr>
                <w:rFonts w:ascii="Times New Roman" w:hAnsi="Times New Roman"/>
                <w:color w:val="000000"/>
                <w:lang w:eastAsia="ru-RU"/>
              </w:rPr>
            </w:pPr>
            <w:r w:rsidRPr="00826D8F">
              <w:rPr>
                <w:rFonts w:ascii="Times New Roman" w:hAnsi="Times New Roman"/>
                <w:color w:val="000000"/>
                <w:lang w:eastAsia="ru-RU"/>
              </w:rPr>
              <w:t>Профицит, дефицит (-)местного бюджета, исполнено, млн.руб.</w:t>
            </w:r>
          </w:p>
        </w:tc>
        <w:tc>
          <w:tcPr>
            <w:tcW w:w="464" w:type="pct"/>
            <w:vAlign w:val="center"/>
          </w:tcPr>
          <w:p w:rsidR="00B03115" w:rsidRPr="00826D8F" w:rsidRDefault="00B03115"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-37,58</w:t>
            </w:r>
          </w:p>
        </w:tc>
        <w:tc>
          <w:tcPr>
            <w:tcW w:w="464" w:type="pct"/>
            <w:vAlign w:val="center"/>
          </w:tcPr>
          <w:p w:rsidR="00B03115" w:rsidRPr="00826D8F" w:rsidRDefault="00B03115"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23,93</w:t>
            </w:r>
          </w:p>
        </w:tc>
        <w:tc>
          <w:tcPr>
            <w:tcW w:w="464" w:type="pct"/>
            <w:vAlign w:val="center"/>
          </w:tcPr>
          <w:p w:rsidR="00B03115" w:rsidRPr="00826D8F" w:rsidRDefault="00B03115"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-2,072</w:t>
            </w:r>
          </w:p>
        </w:tc>
        <w:tc>
          <w:tcPr>
            <w:tcW w:w="464" w:type="pct"/>
            <w:vAlign w:val="center"/>
          </w:tcPr>
          <w:p w:rsidR="00B03115" w:rsidRPr="00826D8F" w:rsidRDefault="00B03115"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-20,311</w:t>
            </w:r>
          </w:p>
        </w:tc>
        <w:tc>
          <w:tcPr>
            <w:tcW w:w="464" w:type="pct"/>
            <w:vAlign w:val="center"/>
          </w:tcPr>
          <w:p w:rsidR="00B03115" w:rsidRPr="00826D8F" w:rsidRDefault="00B03115"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20,472</w:t>
            </w:r>
          </w:p>
        </w:tc>
        <w:tc>
          <w:tcPr>
            <w:tcW w:w="463" w:type="pct"/>
            <w:vAlign w:val="center"/>
          </w:tcPr>
          <w:p w:rsidR="00B03115" w:rsidRPr="00826D8F" w:rsidRDefault="00B03115"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18,194</w:t>
            </w:r>
          </w:p>
        </w:tc>
      </w:tr>
    </w:tbl>
    <w:p w:rsidR="00B03115" w:rsidRPr="00026225" w:rsidRDefault="00B03115" w:rsidP="00F9097A">
      <w:pPr>
        <w:ind w:firstLine="709"/>
        <w:jc w:val="both"/>
        <w:rPr>
          <w:rFonts w:ascii="Times New Roman" w:hAnsi="Times New Roman"/>
          <w:sz w:val="24"/>
          <w:szCs w:val="24"/>
          <w:u w:val="single"/>
        </w:rPr>
      </w:pPr>
    </w:p>
    <w:p w:rsidR="00B03115" w:rsidRPr="00026225" w:rsidRDefault="00B03115" w:rsidP="00F9097A">
      <w:pPr>
        <w:ind w:firstLine="709"/>
        <w:jc w:val="both"/>
        <w:rPr>
          <w:rFonts w:ascii="Times New Roman" w:hAnsi="Times New Roman"/>
          <w:sz w:val="24"/>
          <w:szCs w:val="24"/>
        </w:rPr>
      </w:pPr>
      <w:r w:rsidRPr="00026225">
        <w:rPr>
          <w:rFonts w:ascii="Times New Roman" w:hAnsi="Times New Roman"/>
          <w:sz w:val="24"/>
          <w:szCs w:val="24"/>
        </w:rPr>
        <w:t>В период 2010-2015 гг. отмечается следующая динамика показателей местного бюджета:</w:t>
      </w:r>
    </w:p>
    <w:p w:rsidR="00B03115" w:rsidRPr="00026225" w:rsidRDefault="00B03115" w:rsidP="00625788">
      <w:pPr>
        <w:pStyle w:val="ListParagraph"/>
        <w:numPr>
          <w:ilvl w:val="0"/>
          <w:numId w:val="10"/>
        </w:numPr>
        <w:jc w:val="both"/>
        <w:rPr>
          <w:rFonts w:ascii="Times New Roman" w:hAnsi="Times New Roman"/>
          <w:sz w:val="24"/>
          <w:szCs w:val="24"/>
        </w:rPr>
      </w:pPr>
      <w:r w:rsidRPr="00026225">
        <w:rPr>
          <w:rFonts w:ascii="Times New Roman" w:hAnsi="Times New Roman"/>
          <w:sz w:val="24"/>
          <w:szCs w:val="24"/>
        </w:rPr>
        <w:t>Объем доходов местного бюджета увеличился на 50 %;</w:t>
      </w:r>
    </w:p>
    <w:p w:rsidR="00B03115" w:rsidRPr="00026225" w:rsidRDefault="00B03115" w:rsidP="00625788">
      <w:pPr>
        <w:pStyle w:val="ListParagraph"/>
        <w:numPr>
          <w:ilvl w:val="0"/>
          <w:numId w:val="10"/>
        </w:numPr>
        <w:jc w:val="both"/>
        <w:rPr>
          <w:rFonts w:ascii="Times New Roman" w:hAnsi="Times New Roman"/>
          <w:sz w:val="24"/>
          <w:szCs w:val="24"/>
        </w:rPr>
      </w:pPr>
      <w:r w:rsidRPr="00026225">
        <w:rPr>
          <w:rFonts w:ascii="Times New Roman" w:hAnsi="Times New Roman"/>
          <w:sz w:val="24"/>
          <w:szCs w:val="24"/>
        </w:rPr>
        <w:t xml:space="preserve">Объем </w:t>
      </w:r>
      <w:r w:rsidRPr="00026225">
        <w:rPr>
          <w:rFonts w:ascii="Times New Roman" w:hAnsi="Times New Roman"/>
          <w:color w:val="000000"/>
          <w:sz w:val="24"/>
          <w:szCs w:val="24"/>
          <w:lang w:eastAsia="ru-RU"/>
        </w:rPr>
        <w:t xml:space="preserve">безвозмездных поступлений от других бюджетов </w:t>
      </w:r>
      <w:r w:rsidRPr="00026225">
        <w:rPr>
          <w:rFonts w:ascii="Times New Roman" w:hAnsi="Times New Roman"/>
          <w:sz w:val="24"/>
          <w:szCs w:val="24"/>
        </w:rPr>
        <w:t>увеличился почти в 2,5 раза;</w:t>
      </w:r>
    </w:p>
    <w:p w:rsidR="00B03115" w:rsidRPr="00026225" w:rsidRDefault="00B03115" w:rsidP="00625788">
      <w:pPr>
        <w:pStyle w:val="ListParagraph"/>
        <w:numPr>
          <w:ilvl w:val="0"/>
          <w:numId w:val="10"/>
        </w:numPr>
        <w:jc w:val="both"/>
        <w:rPr>
          <w:rFonts w:ascii="Times New Roman" w:hAnsi="Times New Roman"/>
          <w:sz w:val="24"/>
          <w:szCs w:val="24"/>
        </w:rPr>
      </w:pPr>
      <w:r w:rsidRPr="00026225">
        <w:rPr>
          <w:rFonts w:ascii="Times New Roman" w:hAnsi="Times New Roman"/>
          <w:sz w:val="24"/>
          <w:szCs w:val="24"/>
        </w:rPr>
        <w:t>Объем собственной доходной части уменьшился на 25 %;</w:t>
      </w:r>
    </w:p>
    <w:p w:rsidR="00B03115" w:rsidRPr="00026225" w:rsidRDefault="00B03115" w:rsidP="00625788">
      <w:pPr>
        <w:pStyle w:val="ListParagraph"/>
        <w:numPr>
          <w:ilvl w:val="0"/>
          <w:numId w:val="10"/>
        </w:numPr>
        <w:jc w:val="both"/>
        <w:rPr>
          <w:rFonts w:ascii="Times New Roman" w:hAnsi="Times New Roman"/>
          <w:sz w:val="24"/>
          <w:szCs w:val="24"/>
        </w:rPr>
      </w:pPr>
      <w:r w:rsidRPr="00026225">
        <w:rPr>
          <w:rFonts w:ascii="Times New Roman" w:hAnsi="Times New Roman"/>
          <w:sz w:val="24"/>
          <w:szCs w:val="24"/>
        </w:rPr>
        <w:t>Удельный вес собственных доходов в доходной части местного бюджета уменьшился с 74 % до 41,5 %;</w:t>
      </w:r>
    </w:p>
    <w:p w:rsidR="00B03115" w:rsidRPr="00026225" w:rsidRDefault="00B03115" w:rsidP="00625788">
      <w:pPr>
        <w:pStyle w:val="ListParagraph"/>
        <w:numPr>
          <w:ilvl w:val="0"/>
          <w:numId w:val="10"/>
        </w:numPr>
        <w:jc w:val="both"/>
        <w:rPr>
          <w:rFonts w:ascii="Times New Roman" w:hAnsi="Times New Roman"/>
          <w:sz w:val="24"/>
          <w:szCs w:val="24"/>
        </w:rPr>
      </w:pPr>
      <w:r w:rsidRPr="00026225">
        <w:rPr>
          <w:rFonts w:ascii="Times New Roman" w:hAnsi="Times New Roman"/>
          <w:sz w:val="24"/>
          <w:szCs w:val="24"/>
        </w:rPr>
        <w:t>Объем расходов местного бюджета вырос на 25 %.</w:t>
      </w:r>
    </w:p>
    <w:p w:rsidR="00B03115" w:rsidRDefault="00B03115" w:rsidP="00F9097A">
      <w:pPr>
        <w:jc w:val="both"/>
        <w:rPr>
          <w:rFonts w:ascii="Times New Roman" w:hAnsi="Times New Roman"/>
          <w:u w:val="single"/>
        </w:rPr>
      </w:pPr>
      <w:r w:rsidRPr="00801650">
        <w:rPr>
          <w:rFonts w:ascii="Times New Roman" w:hAnsi="Times New Roman"/>
          <w:noProof/>
          <w:u w:val="single"/>
          <w:lang w:eastAsia="ru-RU"/>
        </w:rPr>
        <w:pict>
          <v:shape id="Рисунок 21" o:spid="_x0000_i1045" type="#_x0000_t75" style="width:469.8pt;height:282pt;visibility:visible">
            <v:imagedata r:id="rId37" o:title="" cropbottom="-35f"/>
          </v:shape>
        </w:pict>
      </w:r>
    </w:p>
    <w:p w:rsidR="00B03115" w:rsidRPr="00643FA6" w:rsidRDefault="00B03115" w:rsidP="00F9097A">
      <w:pPr>
        <w:rPr>
          <w:rFonts w:ascii="Times New Roman" w:hAnsi="Times New Roman"/>
          <w:sz w:val="24"/>
          <w:szCs w:val="24"/>
        </w:rPr>
      </w:pPr>
      <w:r w:rsidRPr="00643FA6">
        <w:rPr>
          <w:rFonts w:ascii="Times New Roman" w:hAnsi="Times New Roman"/>
          <w:sz w:val="24"/>
          <w:szCs w:val="24"/>
        </w:rPr>
        <w:t>Рисунок</w:t>
      </w:r>
      <w:r>
        <w:rPr>
          <w:rFonts w:ascii="Times New Roman" w:hAnsi="Times New Roman"/>
          <w:sz w:val="24"/>
          <w:szCs w:val="24"/>
        </w:rPr>
        <w:t>20.</w:t>
      </w:r>
    </w:p>
    <w:p w:rsidR="00B03115" w:rsidRPr="00463417" w:rsidRDefault="00B03115" w:rsidP="00F9097A">
      <w:pPr>
        <w:ind w:firstLine="709"/>
        <w:jc w:val="both"/>
        <w:rPr>
          <w:rFonts w:ascii="Times New Roman" w:hAnsi="Times New Roman"/>
          <w:sz w:val="24"/>
          <w:szCs w:val="24"/>
          <w:lang w:eastAsia="ru-RU"/>
        </w:rPr>
      </w:pPr>
      <w:r w:rsidRPr="00463417">
        <w:rPr>
          <w:rFonts w:ascii="Times New Roman" w:hAnsi="Times New Roman"/>
          <w:sz w:val="24"/>
          <w:szCs w:val="24"/>
          <w:lang w:eastAsia="ru-RU"/>
        </w:rPr>
        <w:t>В составе доходной части местного бюджета удельный вес налоговы</w:t>
      </w:r>
      <w:r>
        <w:rPr>
          <w:rFonts w:ascii="Times New Roman" w:hAnsi="Times New Roman"/>
          <w:sz w:val="24"/>
          <w:szCs w:val="24"/>
          <w:lang w:eastAsia="ru-RU"/>
        </w:rPr>
        <w:t>х поступлений составляет 25,6 %</w:t>
      </w:r>
      <w:r w:rsidRPr="00463417">
        <w:rPr>
          <w:rFonts w:ascii="Times New Roman" w:hAnsi="Times New Roman"/>
          <w:sz w:val="24"/>
          <w:szCs w:val="24"/>
          <w:lang w:eastAsia="ru-RU"/>
        </w:rPr>
        <w:t>. Динамика налоговой части местного бюджета зависит от происходившего перераспределения процентных ставок отчислений от разных видов налогов в местную бюджетную систему.</w:t>
      </w:r>
    </w:p>
    <w:p w:rsidR="00B03115" w:rsidRPr="00026225" w:rsidRDefault="00B03115" w:rsidP="00026225">
      <w:pPr>
        <w:ind w:firstLine="709"/>
        <w:jc w:val="both"/>
        <w:rPr>
          <w:rFonts w:ascii="Times New Roman" w:hAnsi="Times New Roman"/>
          <w:sz w:val="24"/>
          <w:szCs w:val="24"/>
          <w:lang w:eastAsia="ru-RU"/>
        </w:rPr>
      </w:pPr>
      <w:r>
        <w:rPr>
          <w:rFonts w:ascii="Times New Roman" w:hAnsi="Times New Roman"/>
          <w:sz w:val="24"/>
          <w:szCs w:val="24"/>
          <w:lang w:eastAsia="ru-RU"/>
        </w:rPr>
        <w:t>У</w:t>
      </w:r>
      <w:r w:rsidRPr="00463417">
        <w:rPr>
          <w:rFonts w:ascii="Times New Roman" w:hAnsi="Times New Roman"/>
          <w:sz w:val="24"/>
          <w:szCs w:val="24"/>
          <w:lang w:eastAsia="ru-RU"/>
        </w:rPr>
        <w:t xml:space="preserve">дельный вес безвозмездных поступлений от других бюджетов бюджетной системы Российской Федерации </w:t>
      </w:r>
      <w:r>
        <w:rPr>
          <w:rFonts w:ascii="Times New Roman" w:hAnsi="Times New Roman"/>
          <w:sz w:val="24"/>
          <w:szCs w:val="24"/>
          <w:lang w:eastAsia="ru-RU"/>
        </w:rPr>
        <w:t xml:space="preserve">в доходной части местного бюджета </w:t>
      </w:r>
      <w:r w:rsidRPr="00463417">
        <w:rPr>
          <w:rFonts w:ascii="Times New Roman" w:hAnsi="Times New Roman"/>
          <w:sz w:val="24"/>
          <w:szCs w:val="24"/>
          <w:lang w:eastAsia="ru-RU"/>
        </w:rPr>
        <w:t>составляет 44,3 %</w:t>
      </w:r>
      <w:r>
        <w:rPr>
          <w:rFonts w:ascii="Times New Roman" w:hAnsi="Times New Roman"/>
          <w:sz w:val="24"/>
          <w:szCs w:val="24"/>
          <w:lang w:eastAsia="ru-RU"/>
        </w:rPr>
        <w:t xml:space="preserve">. </w:t>
      </w:r>
      <w:r w:rsidRPr="00026225">
        <w:rPr>
          <w:rFonts w:ascii="Times New Roman" w:hAnsi="Times New Roman"/>
          <w:sz w:val="24"/>
          <w:szCs w:val="24"/>
          <w:lang w:eastAsia="ru-RU"/>
        </w:rPr>
        <w:t xml:space="preserve">Динамика безвозмездных поступлений и трансфертов от других бюджетов бюджетной системы РФ в составе доходной части местного бюджета представлена на </w:t>
      </w:r>
      <w:r w:rsidRPr="00E47A3C">
        <w:rPr>
          <w:rFonts w:ascii="Times New Roman" w:hAnsi="Times New Roman"/>
          <w:sz w:val="24"/>
          <w:szCs w:val="24"/>
          <w:lang w:eastAsia="ru-RU"/>
        </w:rPr>
        <w:t>рис. 20. В структуре трансфертов только субвенции характеризуют активность органов</w:t>
      </w:r>
      <w:r w:rsidRPr="00026225">
        <w:rPr>
          <w:rFonts w:ascii="Times New Roman" w:hAnsi="Times New Roman"/>
          <w:sz w:val="24"/>
          <w:szCs w:val="24"/>
          <w:lang w:eastAsia="ru-RU"/>
        </w:rPr>
        <w:t xml:space="preserve"> местного самоуправления по привлечению средств федерального и регионального бюджетов на софинансирование реализации программных мероприятий (выделяются на определённый срок на конкретные цели; в отличие от дотации подлежат возврату в случае не целевого использования или использования не в установленные ранее сроки). Субсидии предоставляются в целях софинансирования расходных обязательств нижестоящего бюджета. Остальные виды трансферов от бюджетов других уровней носят безвозмездный характер. При этом, общий объем дотаций в последние годы растет.</w:t>
      </w:r>
    </w:p>
    <w:p w:rsidR="00B03115" w:rsidRPr="005A740D" w:rsidRDefault="00B03115" w:rsidP="00F9097A">
      <w:pPr>
        <w:rPr>
          <w:rFonts w:ascii="Times New Roman" w:hAnsi="Times New Roman"/>
          <w:b/>
          <w:bCs/>
          <w:lang w:eastAsia="ru-RU"/>
        </w:rPr>
      </w:pPr>
      <w:r w:rsidRPr="00801650">
        <w:rPr>
          <w:rFonts w:ascii="Times New Roman" w:hAnsi="Times New Roman"/>
          <w:b/>
          <w:noProof/>
          <w:lang w:eastAsia="ru-RU"/>
        </w:rPr>
        <w:pict>
          <v:shape id="Рисунок 22" o:spid="_x0000_i1046" type="#_x0000_t75" style="width:469.8pt;height:218.4pt;visibility:visible">
            <v:imagedata r:id="rId38" o:title=""/>
          </v:shape>
        </w:pict>
      </w:r>
    </w:p>
    <w:p w:rsidR="00B03115" w:rsidRPr="00643FA6" w:rsidRDefault="00B03115" w:rsidP="00643FA6">
      <w:pPr>
        <w:rPr>
          <w:rFonts w:ascii="Times New Roman" w:hAnsi="Times New Roman"/>
          <w:sz w:val="24"/>
          <w:szCs w:val="24"/>
        </w:rPr>
      </w:pPr>
      <w:r w:rsidRPr="00643FA6">
        <w:rPr>
          <w:rFonts w:ascii="Times New Roman" w:hAnsi="Times New Roman"/>
          <w:sz w:val="24"/>
          <w:szCs w:val="24"/>
        </w:rPr>
        <w:t>Рисунок</w:t>
      </w:r>
      <w:r>
        <w:rPr>
          <w:rFonts w:ascii="Times New Roman" w:hAnsi="Times New Roman"/>
          <w:sz w:val="24"/>
          <w:szCs w:val="24"/>
        </w:rPr>
        <w:t xml:space="preserve"> 21.</w:t>
      </w:r>
    </w:p>
    <w:p w:rsidR="00B03115" w:rsidRPr="00895C07" w:rsidRDefault="00B03115" w:rsidP="00895C07"/>
    <w:p w:rsidR="00B03115" w:rsidRPr="00643FA6" w:rsidRDefault="00B03115" w:rsidP="00643FA6">
      <w:pPr>
        <w:rPr>
          <w:rFonts w:ascii="Times New Roman" w:hAnsi="Times New Roman"/>
          <w:sz w:val="24"/>
          <w:szCs w:val="24"/>
        </w:rPr>
      </w:pPr>
      <w:r>
        <w:rPr>
          <w:noProof/>
          <w:lang w:eastAsia="ru-RU"/>
        </w:rPr>
        <w:pict>
          <v:shape id="_x0000_i1047" type="#_x0000_t75" style="width:468pt;height:324.6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">
            <v:imagedata r:id="rId39" o:title=""/>
            <o:lock v:ext="edit" aspectratio="f"/>
          </v:shape>
        </w:pict>
      </w:r>
    </w:p>
    <w:p w:rsidR="00B03115" w:rsidRPr="00643FA6" w:rsidRDefault="00B03115" w:rsidP="00643FA6">
      <w:pPr>
        <w:rPr>
          <w:rFonts w:ascii="Times New Roman" w:hAnsi="Times New Roman"/>
          <w:sz w:val="24"/>
          <w:szCs w:val="24"/>
        </w:rPr>
      </w:pPr>
      <w:r w:rsidRPr="00643FA6">
        <w:rPr>
          <w:rFonts w:ascii="Times New Roman" w:hAnsi="Times New Roman"/>
          <w:sz w:val="24"/>
          <w:szCs w:val="24"/>
        </w:rPr>
        <w:t>Рисунок</w:t>
      </w:r>
      <w:r>
        <w:rPr>
          <w:rFonts w:ascii="Times New Roman" w:hAnsi="Times New Roman"/>
          <w:sz w:val="24"/>
          <w:szCs w:val="24"/>
        </w:rPr>
        <w:t xml:space="preserve"> 22.</w:t>
      </w:r>
    </w:p>
    <w:p w:rsidR="00B03115" w:rsidRPr="00463417" w:rsidRDefault="00B03115" w:rsidP="00F9097A">
      <w:pPr>
        <w:ind w:firstLine="709"/>
        <w:jc w:val="both"/>
        <w:rPr>
          <w:rFonts w:ascii="Times New Roman" w:hAnsi="Times New Roman"/>
          <w:sz w:val="24"/>
          <w:szCs w:val="24"/>
        </w:rPr>
      </w:pPr>
    </w:p>
    <w:p w:rsidR="00B03115" w:rsidRPr="00463417" w:rsidRDefault="00B03115" w:rsidP="00F9097A">
      <w:pPr>
        <w:rPr>
          <w:rFonts w:ascii="Times New Roman" w:hAnsi="Times New Roman"/>
          <w:sz w:val="24"/>
          <w:szCs w:val="24"/>
        </w:rPr>
      </w:pPr>
      <w:r w:rsidRPr="00463417">
        <w:rPr>
          <w:rFonts w:ascii="Times New Roman" w:hAnsi="Times New Roman"/>
          <w:sz w:val="24"/>
          <w:szCs w:val="24"/>
        </w:rPr>
        <w:t xml:space="preserve">Таблица </w:t>
      </w:r>
      <w:r>
        <w:rPr>
          <w:rFonts w:ascii="Times New Roman" w:hAnsi="Times New Roman"/>
          <w:sz w:val="24"/>
          <w:szCs w:val="24"/>
        </w:rPr>
        <w:t>25</w:t>
      </w:r>
      <w:r w:rsidRPr="00463417">
        <w:rPr>
          <w:rFonts w:ascii="Times New Roman" w:hAnsi="Times New Roman"/>
          <w:sz w:val="24"/>
          <w:szCs w:val="24"/>
        </w:rPr>
        <w:t>– Сравнительная характеристика основных бюджетных показателей Сланцевского района и Ленинградской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11"/>
        <w:gridCol w:w="1560"/>
        <w:gridCol w:w="1701"/>
        <w:gridCol w:w="1099"/>
      </w:tblGrid>
      <w:tr w:rsidR="00B03115" w:rsidRPr="00826D8F" w:rsidTr="00826D8F">
        <w:trPr>
          <w:tblHeader/>
        </w:trPr>
        <w:tc>
          <w:tcPr>
            <w:tcW w:w="5211" w:type="dxa"/>
            <w:vAlign w:val="center"/>
          </w:tcPr>
          <w:p w:rsidR="00B03115" w:rsidRPr="00826D8F" w:rsidRDefault="00B03115" w:rsidP="00826D8F">
            <w:pPr>
              <w:spacing w:before="100" w:beforeAutospacing="1" w:after="100" w:afterAutospacing="1"/>
              <w:rPr>
                <w:rFonts w:ascii="Times New Roman" w:hAnsi="Times New Roman"/>
              </w:rPr>
            </w:pPr>
            <w:r w:rsidRPr="00826D8F">
              <w:rPr>
                <w:rFonts w:ascii="Times New Roman" w:hAnsi="Times New Roman"/>
              </w:rPr>
              <w:t xml:space="preserve">Показатель </w:t>
            </w:r>
          </w:p>
        </w:tc>
        <w:tc>
          <w:tcPr>
            <w:tcW w:w="1560" w:type="dxa"/>
            <w:vAlign w:val="center"/>
          </w:tcPr>
          <w:p w:rsidR="00B03115" w:rsidRPr="00826D8F" w:rsidRDefault="00B03115" w:rsidP="00826D8F">
            <w:pPr>
              <w:spacing w:before="100" w:beforeAutospacing="1" w:after="100" w:afterAutospacing="1"/>
              <w:rPr>
                <w:rFonts w:ascii="Times New Roman" w:hAnsi="Times New Roman"/>
              </w:rPr>
            </w:pPr>
            <w:r w:rsidRPr="00826D8F">
              <w:rPr>
                <w:rFonts w:ascii="Times New Roman" w:hAnsi="Times New Roman"/>
              </w:rPr>
              <w:t>Сланцевский район</w:t>
            </w:r>
          </w:p>
        </w:tc>
        <w:tc>
          <w:tcPr>
            <w:tcW w:w="1701" w:type="dxa"/>
            <w:vAlign w:val="center"/>
          </w:tcPr>
          <w:p w:rsidR="00B03115" w:rsidRPr="00826D8F" w:rsidRDefault="00B03115" w:rsidP="00826D8F">
            <w:pPr>
              <w:spacing w:before="100" w:beforeAutospacing="1" w:after="100" w:afterAutospacing="1"/>
              <w:rPr>
                <w:rFonts w:ascii="Times New Roman" w:hAnsi="Times New Roman"/>
              </w:rPr>
            </w:pPr>
            <w:r w:rsidRPr="00826D8F">
              <w:rPr>
                <w:rFonts w:ascii="Times New Roman" w:hAnsi="Times New Roman"/>
              </w:rPr>
              <w:t>Ленинградская область</w:t>
            </w:r>
          </w:p>
        </w:tc>
        <w:tc>
          <w:tcPr>
            <w:tcW w:w="1099" w:type="dxa"/>
          </w:tcPr>
          <w:p w:rsidR="00B03115" w:rsidRPr="00826D8F" w:rsidRDefault="00B03115" w:rsidP="00826D8F">
            <w:pPr>
              <w:spacing w:before="100" w:beforeAutospacing="1" w:after="100" w:afterAutospacing="1"/>
              <w:rPr>
                <w:rFonts w:ascii="Times New Roman" w:hAnsi="Times New Roman"/>
              </w:rPr>
            </w:pPr>
            <w:r w:rsidRPr="00826D8F">
              <w:rPr>
                <w:rFonts w:ascii="Times New Roman" w:hAnsi="Times New Roman"/>
              </w:rPr>
              <w:t>СМР в % от ЛО</w:t>
            </w:r>
          </w:p>
        </w:tc>
      </w:tr>
      <w:tr w:rsidR="00B03115" w:rsidRPr="00826D8F" w:rsidTr="00826D8F">
        <w:tc>
          <w:tcPr>
            <w:tcW w:w="5211" w:type="dxa"/>
          </w:tcPr>
          <w:p w:rsidR="00B03115" w:rsidRPr="00826D8F" w:rsidRDefault="00B03115" w:rsidP="00826D8F">
            <w:pPr>
              <w:spacing w:before="100" w:beforeAutospacing="1" w:after="100" w:afterAutospacing="1"/>
              <w:jc w:val="left"/>
              <w:rPr>
                <w:rFonts w:ascii="Times New Roman" w:hAnsi="Times New Roman"/>
                <w:bCs/>
              </w:rPr>
            </w:pPr>
            <w:r w:rsidRPr="00826D8F">
              <w:rPr>
                <w:rFonts w:ascii="Times New Roman" w:hAnsi="Times New Roman"/>
                <w:bCs/>
              </w:rPr>
              <w:t xml:space="preserve">Доля </w:t>
            </w:r>
            <w:r w:rsidRPr="00826D8F">
              <w:rPr>
                <w:rFonts w:ascii="Times New Roman" w:hAnsi="Times New Roman"/>
                <w:b/>
                <w:bCs/>
              </w:rPr>
              <w:t>площади земельных участков</w:t>
            </w:r>
            <w:r w:rsidRPr="00826D8F">
              <w:rPr>
                <w:rFonts w:ascii="Times New Roman" w:hAnsi="Times New Roman"/>
                <w:bCs/>
              </w:rPr>
              <w:t xml:space="preserve">, являющихся </w:t>
            </w:r>
            <w:r w:rsidRPr="00826D8F">
              <w:rPr>
                <w:rFonts w:ascii="Times New Roman" w:hAnsi="Times New Roman"/>
                <w:b/>
                <w:bCs/>
              </w:rPr>
              <w:t xml:space="preserve">объектами налогообложения </w:t>
            </w:r>
            <w:r w:rsidRPr="00826D8F">
              <w:rPr>
                <w:rFonts w:ascii="Times New Roman" w:hAnsi="Times New Roman"/>
                <w:bCs/>
              </w:rPr>
              <w:t>земельным налогом, в общей площади территории муниципального района, процентов</w:t>
            </w:r>
          </w:p>
        </w:tc>
        <w:tc>
          <w:tcPr>
            <w:tcW w:w="1560" w:type="dxa"/>
            <w:vAlign w:val="center"/>
          </w:tcPr>
          <w:p w:rsidR="00B03115" w:rsidRPr="00826D8F" w:rsidRDefault="00B03115" w:rsidP="00826D8F">
            <w:pPr>
              <w:spacing w:before="100" w:beforeAutospacing="1" w:after="100" w:afterAutospacing="1"/>
              <w:rPr>
                <w:rFonts w:ascii="Times New Roman" w:hAnsi="Times New Roman"/>
              </w:rPr>
            </w:pPr>
            <w:r w:rsidRPr="00826D8F">
              <w:rPr>
                <w:rFonts w:ascii="Times New Roman" w:hAnsi="Times New Roman"/>
                <w:lang w:val="en-US"/>
              </w:rPr>
              <w:t>68</w:t>
            </w:r>
            <w:r w:rsidRPr="00826D8F">
              <w:rPr>
                <w:rFonts w:ascii="Times New Roman" w:hAnsi="Times New Roman"/>
              </w:rPr>
              <w:t>,</w:t>
            </w:r>
            <w:r w:rsidRPr="00826D8F">
              <w:rPr>
                <w:rFonts w:ascii="Times New Roman" w:hAnsi="Times New Roman"/>
                <w:lang w:val="en-US"/>
              </w:rPr>
              <w:t xml:space="preserve">56 </w:t>
            </w:r>
            <w:r w:rsidRPr="00826D8F">
              <w:rPr>
                <w:rFonts w:ascii="Times New Roman" w:hAnsi="Times New Roman"/>
              </w:rPr>
              <w:t>%</w:t>
            </w:r>
          </w:p>
        </w:tc>
        <w:tc>
          <w:tcPr>
            <w:tcW w:w="1701" w:type="dxa"/>
            <w:vAlign w:val="center"/>
          </w:tcPr>
          <w:p w:rsidR="00B03115" w:rsidRPr="00826D8F" w:rsidRDefault="00B03115" w:rsidP="00826D8F">
            <w:pPr>
              <w:spacing w:before="100" w:beforeAutospacing="1" w:after="100" w:afterAutospacing="1"/>
              <w:rPr>
                <w:rFonts w:ascii="Times New Roman" w:hAnsi="Times New Roman"/>
              </w:rPr>
            </w:pPr>
            <w:r w:rsidRPr="00826D8F">
              <w:rPr>
                <w:rFonts w:ascii="Times New Roman" w:hAnsi="Times New Roman"/>
              </w:rPr>
              <w:t>80,32 % - 7,54 %</w:t>
            </w:r>
            <w:r w:rsidRPr="00826D8F">
              <w:rPr>
                <w:rStyle w:val="FootnoteReference"/>
                <w:rFonts w:ascii="Times New Roman" w:hAnsi="Times New Roman"/>
              </w:rPr>
              <w:footnoteReference w:id="10"/>
            </w:r>
          </w:p>
        </w:tc>
        <w:tc>
          <w:tcPr>
            <w:tcW w:w="1099" w:type="dxa"/>
            <w:vAlign w:val="center"/>
          </w:tcPr>
          <w:p w:rsidR="00B03115" w:rsidRPr="00826D8F" w:rsidRDefault="00B03115" w:rsidP="00826D8F">
            <w:pPr>
              <w:spacing w:before="100" w:beforeAutospacing="1" w:after="100" w:afterAutospacing="1"/>
              <w:rPr>
                <w:rFonts w:ascii="Times New Roman" w:hAnsi="Times New Roman"/>
              </w:rPr>
            </w:pPr>
            <w:r w:rsidRPr="00826D8F">
              <w:rPr>
                <w:rFonts w:ascii="Times New Roman" w:hAnsi="Times New Roman"/>
              </w:rPr>
              <w:t>–</w:t>
            </w:r>
          </w:p>
        </w:tc>
      </w:tr>
      <w:tr w:rsidR="00B03115" w:rsidRPr="00826D8F" w:rsidTr="00826D8F">
        <w:tc>
          <w:tcPr>
            <w:tcW w:w="5211" w:type="dxa"/>
          </w:tcPr>
          <w:p w:rsidR="00B03115" w:rsidRPr="00826D8F" w:rsidRDefault="00B03115" w:rsidP="00826D8F">
            <w:pPr>
              <w:spacing w:before="100" w:beforeAutospacing="1" w:after="100" w:afterAutospacing="1"/>
              <w:jc w:val="left"/>
              <w:rPr>
                <w:rFonts w:ascii="Times New Roman" w:hAnsi="Times New Roman"/>
                <w:bCs/>
              </w:rPr>
            </w:pPr>
            <w:r w:rsidRPr="00826D8F">
              <w:rPr>
                <w:rFonts w:ascii="Times New Roman" w:hAnsi="Times New Roman"/>
                <w:bCs/>
              </w:rPr>
              <w:t xml:space="preserve">Среднемесячная номинальная начисленная </w:t>
            </w:r>
            <w:r w:rsidRPr="00826D8F">
              <w:rPr>
                <w:rFonts w:ascii="Times New Roman" w:hAnsi="Times New Roman"/>
                <w:b/>
                <w:bCs/>
              </w:rPr>
              <w:t>заработная плата</w:t>
            </w:r>
            <w:r w:rsidRPr="00826D8F">
              <w:rPr>
                <w:rFonts w:ascii="Times New Roman" w:hAnsi="Times New Roman"/>
                <w:bCs/>
              </w:rPr>
              <w:t xml:space="preserve"> работников крупных и средних предприятий и некоммерческих организаций, рублей</w:t>
            </w:r>
          </w:p>
        </w:tc>
        <w:tc>
          <w:tcPr>
            <w:tcW w:w="1560" w:type="dxa"/>
            <w:vAlign w:val="center"/>
          </w:tcPr>
          <w:p w:rsidR="00B03115" w:rsidRPr="00826D8F" w:rsidRDefault="00B03115" w:rsidP="00826D8F">
            <w:pPr>
              <w:spacing w:before="100" w:beforeAutospacing="1" w:after="100" w:afterAutospacing="1"/>
              <w:rPr>
                <w:rFonts w:ascii="Times New Roman" w:hAnsi="Times New Roman"/>
              </w:rPr>
            </w:pPr>
            <w:r w:rsidRPr="00826D8F">
              <w:rPr>
                <w:rFonts w:ascii="Times New Roman" w:hAnsi="Times New Roman"/>
              </w:rPr>
              <w:t>26517</w:t>
            </w:r>
          </w:p>
        </w:tc>
        <w:tc>
          <w:tcPr>
            <w:tcW w:w="1701" w:type="dxa"/>
            <w:vAlign w:val="center"/>
          </w:tcPr>
          <w:p w:rsidR="00B03115" w:rsidRPr="00826D8F" w:rsidRDefault="00B03115" w:rsidP="00826D8F">
            <w:pPr>
              <w:spacing w:before="100" w:beforeAutospacing="1" w:after="100" w:afterAutospacing="1"/>
              <w:rPr>
                <w:rFonts w:ascii="Times New Roman" w:hAnsi="Times New Roman"/>
              </w:rPr>
            </w:pPr>
            <w:r w:rsidRPr="00826D8F">
              <w:rPr>
                <w:rFonts w:ascii="Times New Roman" w:hAnsi="Times New Roman"/>
              </w:rPr>
              <w:t>36204</w:t>
            </w:r>
          </w:p>
        </w:tc>
        <w:tc>
          <w:tcPr>
            <w:tcW w:w="1099" w:type="dxa"/>
            <w:vAlign w:val="center"/>
          </w:tcPr>
          <w:p w:rsidR="00B03115" w:rsidRPr="00826D8F" w:rsidRDefault="00B03115" w:rsidP="00826D8F">
            <w:pPr>
              <w:spacing w:before="100" w:beforeAutospacing="1" w:after="100" w:afterAutospacing="1"/>
              <w:rPr>
                <w:rFonts w:ascii="Times New Roman" w:hAnsi="Times New Roman"/>
              </w:rPr>
            </w:pPr>
            <w:r w:rsidRPr="00826D8F">
              <w:rPr>
                <w:rFonts w:ascii="Times New Roman" w:hAnsi="Times New Roman"/>
              </w:rPr>
              <w:t>73,2 %</w:t>
            </w:r>
          </w:p>
        </w:tc>
      </w:tr>
      <w:tr w:rsidR="00B03115" w:rsidRPr="00826D8F" w:rsidTr="00826D8F">
        <w:tc>
          <w:tcPr>
            <w:tcW w:w="5211" w:type="dxa"/>
          </w:tcPr>
          <w:p w:rsidR="00B03115" w:rsidRPr="00826D8F" w:rsidRDefault="00B03115" w:rsidP="00826D8F">
            <w:pPr>
              <w:spacing w:before="100" w:beforeAutospacing="1" w:after="100" w:afterAutospacing="1"/>
              <w:jc w:val="left"/>
              <w:rPr>
                <w:rFonts w:ascii="Times New Roman" w:hAnsi="Times New Roman"/>
                <w:bCs/>
              </w:rPr>
            </w:pPr>
            <w:r w:rsidRPr="00826D8F">
              <w:rPr>
                <w:rFonts w:ascii="Times New Roman" w:hAnsi="Times New Roman"/>
                <w:bCs/>
              </w:rPr>
              <w:t xml:space="preserve">Доля </w:t>
            </w:r>
            <w:r w:rsidRPr="00826D8F">
              <w:rPr>
                <w:rFonts w:ascii="Times New Roman" w:hAnsi="Times New Roman"/>
                <w:b/>
                <w:bCs/>
              </w:rPr>
              <w:t>налоговых и неналоговых доходов местного бюджета</w:t>
            </w:r>
            <w:r w:rsidRPr="00826D8F">
              <w:rPr>
                <w:rFonts w:ascii="Times New Roman" w:hAnsi="Times New Roman"/>
                <w:bCs/>
              </w:rPr>
              <w:t xml:space="preserve">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p>
        </w:tc>
        <w:tc>
          <w:tcPr>
            <w:tcW w:w="1560" w:type="dxa"/>
            <w:vAlign w:val="center"/>
          </w:tcPr>
          <w:p w:rsidR="00B03115" w:rsidRPr="00826D8F" w:rsidRDefault="00B03115" w:rsidP="00826D8F">
            <w:pPr>
              <w:spacing w:before="100" w:beforeAutospacing="1" w:after="100" w:afterAutospacing="1"/>
              <w:rPr>
                <w:rFonts w:ascii="Times New Roman" w:hAnsi="Times New Roman"/>
              </w:rPr>
            </w:pPr>
            <w:r w:rsidRPr="00826D8F">
              <w:rPr>
                <w:rFonts w:ascii="Times New Roman" w:hAnsi="Times New Roman"/>
              </w:rPr>
              <w:t>47 %</w:t>
            </w:r>
          </w:p>
        </w:tc>
        <w:tc>
          <w:tcPr>
            <w:tcW w:w="1701" w:type="dxa"/>
            <w:vAlign w:val="center"/>
          </w:tcPr>
          <w:p w:rsidR="00B03115" w:rsidRPr="00826D8F" w:rsidRDefault="00B03115" w:rsidP="00826D8F">
            <w:pPr>
              <w:spacing w:before="100" w:beforeAutospacing="1" w:after="100" w:afterAutospacing="1"/>
              <w:rPr>
                <w:rFonts w:ascii="Times New Roman" w:hAnsi="Times New Roman"/>
              </w:rPr>
            </w:pPr>
            <w:r w:rsidRPr="00826D8F">
              <w:rPr>
                <w:rFonts w:ascii="Times New Roman" w:hAnsi="Times New Roman"/>
              </w:rPr>
              <w:t>85,9 % -  25,7 %</w:t>
            </w:r>
            <w:r w:rsidRPr="00826D8F">
              <w:rPr>
                <w:rStyle w:val="FootnoteReference"/>
                <w:rFonts w:ascii="Times New Roman" w:hAnsi="Times New Roman"/>
              </w:rPr>
              <w:footnoteReference w:id="11"/>
            </w:r>
          </w:p>
        </w:tc>
        <w:tc>
          <w:tcPr>
            <w:tcW w:w="1099" w:type="dxa"/>
            <w:vAlign w:val="center"/>
          </w:tcPr>
          <w:p w:rsidR="00B03115" w:rsidRPr="00826D8F" w:rsidRDefault="00B03115" w:rsidP="00826D8F">
            <w:pPr>
              <w:spacing w:before="100" w:beforeAutospacing="1" w:after="100" w:afterAutospacing="1"/>
              <w:rPr>
                <w:rFonts w:ascii="Times New Roman" w:hAnsi="Times New Roman"/>
              </w:rPr>
            </w:pPr>
            <w:r w:rsidRPr="00826D8F">
              <w:rPr>
                <w:rFonts w:ascii="Times New Roman" w:hAnsi="Times New Roman"/>
              </w:rPr>
              <w:t>–</w:t>
            </w:r>
          </w:p>
        </w:tc>
      </w:tr>
      <w:tr w:rsidR="00B03115" w:rsidRPr="00826D8F" w:rsidTr="00826D8F">
        <w:tc>
          <w:tcPr>
            <w:tcW w:w="5211" w:type="dxa"/>
          </w:tcPr>
          <w:p w:rsidR="00B03115" w:rsidRPr="00826D8F" w:rsidRDefault="00B03115" w:rsidP="00826D8F">
            <w:pPr>
              <w:spacing w:before="100" w:beforeAutospacing="1" w:after="100" w:afterAutospacing="1"/>
              <w:jc w:val="left"/>
              <w:rPr>
                <w:rFonts w:ascii="Times New Roman" w:hAnsi="Times New Roman"/>
                <w:bCs/>
              </w:rPr>
            </w:pPr>
            <w:r w:rsidRPr="00826D8F">
              <w:rPr>
                <w:rFonts w:ascii="Times New Roman" w:hAnsi="Times New Roman"/>
                <w:b/>
                <w:bCs/>
              </w:rPr>
              <w:t>Расходы бюджета</w:t>
            </w:r>
            <w:r w:rsidRPr="00826D8F">
              <w:rPr>
                <w:rFonts w:ascii="Times New Roman" w:hAnsi="Times New Roman"/>
                <w:bCs/>
              </w:rPr>
              <w:t xml:space="preserve"> муниципального образования на </w:t>
            </w:r>
            <w:r w:rsidRPr="00826D8F">
              <w:rPr>
                <w:rFonts w:ascii="Times New Roman" w:hAnsi="Times New Roman"/>
                <w:b/>
                <w:bCs/>
              </w:rPr>
              <w:t>содержание работников органов местного самоуправления</w:t>
            </w:r>
            <w:r w:rsidRPr="00826D8F">
              <w:rPr>
                <w:rFonts w:ascii="Times New Roman" w:hAnsi="Times New Roman"/>
                <w:bCs/>
              </w:rPr>
              <w:t xml:space="preserve"> в расчете на одного жителя муниципального образования, рублей</w:t>
            </w:r>
          </w:p>
        </w:tc>
        <w:tc>
          <w:tcPr>
            <w:tcW w:w="1560" w:type="dxa"/>
            <w:vAlign w:val="center"/>
          </w:tcPr>
          <w:p w:rsidR="00B03115" w:rsidRPr="00826D8F" w:rsidRDefault="00B03115" w:rsidP="00826D8F">
            <w:pPr>
              <w:spacing w:before="100" w:beforeAutospacing="1" w:after="100" w:afterAutospacing="1"/>
              <w:rPr>
                <w:rFonts w:ascii="Times New Roman" w:hAnsi="Times New Roman"/>
              </w:rPr>
            </w:pPr>
            <w:r w:rsidRPr="00826D8F">
              <w:rPr>
                <w:rFonts w:ascii="Times New Roman" w:hAnsi="Times New Roman"/>
              </w:rPr>
              <w:t>2493,0</w:t>
            </w:r>
          </w:p>
        </w:tc>
        <w:tc>
          <w:tcPr>
            <w:tcW w:w="1701" w:type="dxa"/>
            <w:vAlign w:val="center"/>
          </w:tcPr>
          <w:p w:rsidR="00B03115" w:rsidRPr="00826D8F" w:rsidRDefault="00B03115" w:rsidP="00826D8F">
            <w:pPr>
              <w:spacing w:before="100" w:beforeAutospacing="1" w:after="100" w:afterAutospacing="1"/>
              <w:rPr>
                <w:rFonts w:ascii="Times New Roman" w:hAnsi="Times New Roman"/>
              </w:rPr>
            </w:pPr>
            <w:r w:rsidRPr="00826D8F">
              <w:rPr>
                <w:rFonts w:ascii="Times New Roman" w:hAnsi="Times New Roman"/>
              </w:rPr>
              <w:t>1980,3</w:t>
            </w:r>
          </w:p>
        </w:tc>
        <w:tc>
          <w:tcPr>
            <w:tcW w:w="1099" w:type="dxa"/>
            <w:vAlign w:val="center"/>
          </w:tcPr>
          <w:p w:rsidR="00B03115" w:rsidRPr="00826D8F" w:rsidRDefault="00B03115" w:rsidP="00826D8F">
            <w:pPr>
              <w:spacing w:before="100" w:beforeAutospacing="1" w:after="100" w:afterAutospacing="1"/>
              <w:rPr>
                <w:rFonts w:ascii="Times New Roman" w:hAnsi="Times New Roman"/>
              </w:rPr>
            </w:pPr>
            <w:r w:rsidRPr="00826D8F">
              <w:rPr>
                <w:rFonts w:ascii="Times New Roman" w:hAnsi="Times New Roman"/>
              </w:rPr>
              <w:t>125,9 %</w:t>
            </w:r>
          </w:p>
        </w:tc>
      </w:tr>
      <w:tr w:rsidR="00B03115" w:rsidRPr="00826D8F" w:rsidTr="00826D8F">
        <w:tc>
          <w:tcPr>
            <w:tcW w:w="5211" w:type="dxa"/>
          </w:tcPr>
          <w:p w:rsidR="00B03115" w:rsidRPr="00826D8F" w:rsidRDefault="00B03115" w:rsidP="00826D8F">
            <w:pPr>
              <w:spacing w:before="100" w:beforeAutospacing="1" w:after="100" w:afterAutospacing="1"/>
              <w:jc w:val="left"/>
              <w:rPr>
                <w:rFonts w:ascii="Times New Roman" w:hAnsi="Times New Roman"/>
                <w:bCs/>
              </w:rPr>
            </w:pPr>
            <w:r w:rsidRPr="00826D8F">
              <w:rPr>
                <w:rFonts w:ascii="Times New Roman" w:hAnsi="Times New Roman"/>
                <w:b/>
                <w:bCs/>
              </w:rPr>
              <w:t>Удовлетворенность населения</w:t>
            </w:r>
            <w:r w:rsidRPr="00826D8F">
              <w:rPr>
                <w:rFonts w:ascii="Times New Roman" w:hAnsi="Times New Roman"/>
                <w:bCs/>
              </w:rPr>
              <w:t xml:space="preserve"> деятельностью органов местного самоуправления муниципального района, процент от числа опрошенных</w:t>
            </w:r>
          </w:p>
        </w:tc>
        <w:tc>
          <w:tcPr>
            <w:tcW w:w="1560" w:type="dxa"/>
            <w:vAlign w:val="center"/>
          </w:tcPr>
          <w:p w:rsidR="00B03115" w:rsidRPr="00826D8F" w:rsidRDefault="00B03115" w:rsidP="00826D8F">
            <w:pPr>
              <w:spacing w:before="100" w:beforeAutospacing="1" w:after="100" w:afterAutospacing="1"/>
              <w:rPr>
                <w:rFonts w:ascii="Times New Roman" w:hAnsi="Times New Roman"/>
              </w:rPr>
            </w:pPr>
            <w:r w:rsidRPr="00826D8F">
              <w:rPr>
                <w:rFonts w:ascii="Times New Roman" w:hAnsi="Times New Roman"/>
              </w:rPr>
              <w:t>67,0 %</w:t>
            </w:r>
          </w:p>
        </w:tc>
        <w:tc>
          <w:tcPr>
            <w:tcW w:w="1701" w:type="dxa"/>
            <w:vAlign w:val="center"/>
          </w:tcPr>
          <w:p w:rsidR="00B03115" w:rsidRPr="00826D8F" w:rsidRDefault="00B03115" w:rsidP="00826D8F">
            <w:pPr>
              <w:spacing w:before="100" w:beforeAutospacing="1" w:after="100" w:afterAutospacing="1"/>
              <w:rPr>
                <w:rFonts w:ascii="Times New Roman" w:hAnsi="Times New Roman"/>
              </w:rPr>
            </w:pPr>
            <w:r w:rsidRPr="00826D8F">
              <w:rPr>
                <w:rFonts w:ascii="Times New Roman" w:hAnsi="Times New Roman"/>
              </w:rPr>
              <w:t>45,0-76,0 %</w:t>
            </w:r>
          </w:p>
        </w:tc>
        <w:tc>
          <w:tcPr>
            <w:tcW w:w="1099" w:type="dxa"/>
            <w:vAlign w:val="center"/>
          </w:tcPr>
          <w:p w:rsidR="00B03115" w:rsidRPr="00826D8F" w:rsidRDefault="00B03115" w:rsidP="00826D8F">
            <w:pPr>
              <w:spacing w:before="100" w:beforeAutospacing="1" w:after="100" w:afterAutospacing="1"/>
              <w:rPr>
                <w:rFonts w:ascii="Times New Roman" w:hAnsi="Times New Roman"/>
              </w:rPr>
            </w:pPr>
          </w:p>
        </w:tc>
      </w:tr>
    </w:tbl>
    <w:p w:rsidR="00B03115" w:rsidRPr="00463417" w:rsidRDefault="00B03115" w:rsidP="00F9097A">
      <w:pPr>
        <w:ind w:firstLine="709"/>
        <w:jc w:val="both"/>
        <w:rPr>
          <w:rFonts w:ascii="Times New Roman" w:hAnsi="Times New Roman"/>
          <w:sz w:val="24"/>
          <w:szCs w:val="24"/>
        </w:rPr>
      </w:pPr>
    </w:p>
    <w:p w:rsidR="00B03115" w:rsidRDefault="00B03115" w:rsidP="00F9097A">
      <w:pPr>
        <w:ind w:firstLine="709"/>
        <w:jc w:val="both"/>
        <w:rPr>
          <w:rFonts w:ascii="Times New Roman" w:hAnsi="Times New Roman"/>
          <w:sz w:val="24"/>
          <w:szCs w:val="24"/>
        </w:rPr>
      </w:pPr>
      <w:r w:rsidRPr="00463417">
        <w:rPr>
          <w:rFonts w:ascii="Times New Roman" w:hAnsi="Times New Roman"/>
          <w:sz w:val="24"/>
          <w:szCs w:val="24"/>
        </w:rPr>
        <w:t xml:space="preserve">Проводимый </w:t>
      </w:r>
      <w:r w:rsidRPr="00463417">
        <w:rPr>
          <w:rFonts w:ascii="Times New Roman" w:hAnsi="Times New Roman"/>
          <w:bCs/>
          <w:sz w:val="24"/>
          <w:szCs w:val="24"/>
        </w:rPr>
        <w:t xml:space="preserve">Комитетом по местному самоуправлению, межнациональным и межконфессиональным отношениям Ленинградской области </w:t>
      </w:r>
      <w:r w:rsidRPr="00463417">
        <w:rPr>
          <w:rFonts w:ascii="Times New Roman" w:hAnsi="Times New Roman"/>
          <w:sz w:val="24"/>
          <w:szCs w:val="24"/>
        </w:rPr>
        <w:t>социологический опрос отражает в целом достаточно высокий уровень</w:t>
      </w:r>
      <w:r w:rsidRPr="00463417">
        <w:rPr>
          <w:rFonts w:ascii="Times New Roman" w:hAnsi="Times New Roman"/>
          <w:b/>
          <w:sz w:val="24"/>
          <w:szCs w:val="24"/>
        </w:rPr>
        <w:t xml:space="preserve"> удовлетворенности жителей Сланцевского района деятельностью органов местного самоуправления</w:t>
      </w:r>
      <w:r w:rsidRPr="00463417">
        <w:rPr>
          <w:rFonts w:ascii="Times New Roman" w:hAnsi="Times New Roman"/>
          <w:sz w:val="24"/>
          <w:szCs w:val="24"/>
        </w:rPr>
        <w:t xml:space="preserve"> и предоставляемыми ими услугами. Наиболее низкий уровень удовлетворенности отмечается по открытости органов местного самоуправления муниципального района.</w:t>
      </w:r>
    </w:p>
    <w:p w:rsidR="00B03115" w:rsidRPr="00463417" w:rsidRDefault="00B03115" w:rsidP="00F9097A">
      <w:pPr>
        <w:ind w:firstLine="709"/>
        <w:jc w:val="both"/>
        <w:rPr>
          <w:rFonts w:ascii="Times New Roman" w:hAnsi="Times New Roman"/>
          <w:sz w:val="24"/>
          <w:szCs w:val="24"/>
        </w:rPr>
      </w:pPr>
    </w:p>
    <w:p w:rsidR="00B03115" w:rsidRPr="00463417" w:rsidRDefault="00B03115" w:rsidP="00F9097A">
      <w:pPr>
        <w:rPr>
          <w:rFonts w:ascii="Times New Roman" w:hAnsi="Times New Roman"/>
          <w:sz w:val="24"/>
          <w:szCs w:val="24"/>
        </w:rPr>
      </w:pPr>
      <w:r>
        <w:rPr>
          <w:rFonts w:ascii="Times New Roman" w:hAnsi="Times New Roman"/>
          <w:sz w:val="24"/>
          <w:szCs w:val="24"/>
        </w:rPr>
        <w:t xml:space="preserve">Таблица 26– </w:t>
      </w:r>
      <w:r w:rsidRPr="00463417">
        <w:rPr>
          <w:rFonts w:ascii="Times New Roman" w:hAnsi="Times New Roman"/>
          <w:sz w:val="24"/>
          <w:szCs w:val="24"/>
        </w:rPr>
        <w:t>Динамика показателей удовлетворенности населения Сланцевского муниципального района на основании опроса, проводимого по заказу комитета по печати и связям с общественностью Ленинградской области</w:t>
      </w:r>
      <w:r w:rsidRPr="00463417">
        <w:rPr>
          <w:rStyle w:val="FootnoteReference"/>
          <w:rFonts w:ascii="Times New Roman" w:hAnsi="Times New Roman"/>
          <w:sz w:val="24"/>
          <w:szCs w:val="24"/>
        </w:rPr>
        <w:footnoteReference w:id="12"/>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95"/>
        <w:gridCol w:w="1019"/>
        <w:gridCol w:w="1019"/>
        <w:gridCol w:w="1019"/>
        <w:gridCol w:w="1019"/>
      </w:tblGrid>
      <w:tr w:rsidR="00B03115" w:rsidRPr="00826D8F" w:rsidTr="00826D8F">
        <w:tc>
          <w:tcPr>
            <w:tcW w:w="5495" w:type="dxa"/>
            <w:vMerge w:val="restart"/>
            <w:vAlign w:val="center"/>
          </w:tcPr>
          <w:p w:rsidR="00B03115" w:rsidRPr="00826D8F" w:rsidRDefault="00B03115" w:rsidP="00CE116F">
            <w:pPr>
              <w:rPr>
                <w:rFonts w:ascii="Times New Roman" w:hAnsi="Times New Roman"/>
              </w:rPr>
            </w:pPr>
            <w:r w:rsidRPr="00826D8F">
              <w:rPr>
                <w:rFonts w:ascii="Times New Roman" w:hAnsi="Times New Roman"/>
              </w:rPr>
              <w:t>показатель</w:t>
            </w:r>
          </w:p>
        </w:tc>
        <w:tc>
          <w:tcPr>
            <w:tcW w:w="4076" w:type="dxa"/>
            <w:gridSpan w:val="4"/>
            <w:vAlign w:val="center"/>
          </w:tcPr>
          <w:p w:rsidR="00B03115" w:rsidRPr="00826D8F" w:rsidRDefault="00B03115" w:rsidP="00826D8F">
            <w:pPr>
              <w:pStyle w:val="Default"/>
              <w:jc w:val="center"/>
              <w:rPr>
                <w:rFonts w:ascii="Times New Roman" w:hAnsi="Times New Roman" w:cs="Times New Roman"/>
                <w:sz w:val="22"/>
                <w:szCs w:val="22"/>
              </w:rPr>
            </w:pPr>
            <w:r w:rsidRPr="00826D8F">
              <w:rPr>
                <w:rFonts w:ascii="Times New Roman" w:hAnsi="Times New Roman" w:cs="Times New Roman"/>
                <w:bCs/>
                <w:sz w:val="22"/>
                <w:szCs w:val="22"/>
              </w:rPr>
              <w:t>Значение показателя, % от числа опрошенных в районах и городском округе, обращавшихся в мед. учреждения в соответствующем году</w:t>
            </w:r>
          </w:p>
        </w:tc>
      </w:tr>
      <w:tr w:rsidR="00B03115" w:rsidRPr="00826D8F" w:rsidTr="00826D8F">
        <w:tc>
          <w:tcPr>
            <w:tcW w:w="5495" w:type="dxa"/>
            <w:vMerge/>
            <w:vAlign w:val="center"/>
          </w:tcPr>
          <w:p w:rsidR="00B03115" w:rsidRPr="00826D8F" w:rsidRDefault="00B03115" w:rsidP="00CE116F">
            <w:pPr>
              <w:rPr>
                <w:rFonts w:ascii="Times New Roman" w:hAnsi="Times New Roman"/>
              </w:rPr>
            </w:pPr>
          </w:p>
        </w:tc>
        <w:tc>
          <w:tcPr>
            <w:tcW w:w="1019" w:type="dxa"/>
            <w:vAlign w:val="center"/>
          </w:tcPr>
          <w:p w:rsidR="00B03115" w:rsidRPr="00826D8F" w:rsidRDefault="00B03115" w:rsidP="00CE116F">
            <w:pPr>
              <w:rPr>
                <w:rFonts w:ascii="Times New Roman" w:hAnsi="Times New Roman"/>
                <w:lang w:val="en-US"/>
              </w:rPr>
            </w:pPr>
            <w:r w:rsidRPr="00826D8F">
              <w:rPr>
                <w:rFonts w:ascii="Times New Roman" w:hAnsi="Times New Roman"/>
                <w:lang w:val="en-US"/>
              </w:rPr>
              <w:t>2011</w:t>
            </w:r>
          </w:p>
        </w:tc>
        <w:tc>
          <w:tcPr>
            <w:tcW w:w="1019" w:type="dxa"/>
            <w:vAlign w:val="center"/>
          </w:tcPr>
          <w:p w:rsidR="00B03115" w:rsidRPr="00826D8F" w:rsidRDefault="00B03115" w:rsidP="00CE116F">
            <w:pPr>
              <w:rPr>
                <w:rFonts w:ascii="Times New Roman" w:hAnsi="Times New Roman"/>
                <w:lang w:val="en-US"/>
              </w:rPr>
            </w:pPr>
            <w:r w:rsidRPr="00826D8F">
              <w:rPr>
                <w:rFonts w:ascii="Times New Roman" w:hAnsi="Times New Roman"/>
                <w:lang w:val="en-US"/>
              </w:rPr>
              <w:t>2012</w:t>
            </w:r>
          </w:p>
        </w:tc>
        <w:tc>
          <w:tcPr>
            <w:tcW w:w="1019" w:type="dxa"/>
            <w:vAlign w:val="center"/>
          </w:tcPr>
          <w:p w:rsidR="00B03115" w:rsidRPr="00826D8F" w:rsidRDefault="00B03115" w:rsidP="00CE116F">
            <w:pPr>
              <w:rPr>
                <w:rFonts w:ascii="Times New Roman" w:hAnsi="Times New Roman"/>
                <w:lang w:val="en-US"/>
              </w:rPr>
            </w:pPr>
            <w:r w:rsidRPr="00826D8F">
              <w:rPr>
                <w:rFonts w:ascii="Times New Roman" w:hAnsi="Times New Roman"/>
                <w:lang w:val="en-US"/>
              </w:rPr>
              <w:t>2013</w:t>
            </w:r>
          </w:p>
        </w:tc>
        <w:tc>
          <w:tcPr>
            <w:tcW w:w="1019" w:type="dxa"/>
            <w:vAlign w:val="center"/>
          </w:tcPr>
          <w:p w:rsidR="00B03115" w:rsidRPr="00826D8F" w:rsidRDefault="00B03115" w:rsidP="00CE116F">
            <w:pPr>
              <w:rPr>
                <w:rFonts w:ascii="Times New Roman" w:hAnsi="Times New Roman"/>
                <w:lang w:val="en-US"/>
              </w:rPr>
            </w:pPr>
            <w:r w:rsidRPr="00826D8F">
              <w:rPr>
                <w:rFonts w:ascii="Times New Roman" w:hAnsi="Times New Roman"/>
                <w:lang w:val="en-US"/>
              </w:rPr>
              <w:t>2014</w:t>
            </w:r>
          </w:p>
        </w:tc>
      </w:tr>
      <w:tr w:rsidR="00B03115" w:rsidRPr="00826D8F" w:rsidTr="00826D8F">
        <w:tc>
          <w:tcPr>
            <w:tcW w:w="5495" w:type="dxa"/>
          </w:tcPr>
          <w:p w:rsidR="00B03115" w:rsidRPr="00826D8F" w:rsidRDefault="00B03115" w:rsidP="00826D8F">
            <w:pPr>
              <w:pStyle w:val="Default"/>
              <w:jc w:val="both"/>
              <w:rPr>
                <w:rFonts w:ascii="Times New Roman" w:hAnsi="Times New Roman" w:cs="Times New Roman"/>
                <w:sz w:val="22"/>
                <w:szCs w:val="22"/>
              </w:rPr>
            </w:pPr>
            <w:r w:rsidRPr="00826D8F">
              <w:rPr>
                <w:rFonts w:ascii="Times New Roman" w:hAnsi="Times New Roman" w:cs="Times New Roman"/>
                <w:sz w:val="22"/>
                <w:szCs w:val="22"/>
              </w:rPr>
              <w:t>Удовлетворенность населения информационной открытостью органов местного самоуправления муниципального района</w:t>
            </w:r>
          </w:p>
        </w:tc>
        <w:tc>
          <w:tcPr>
            <w:tcW w:w="1019" w:type="dxa"/>
            <w:vAlign w:val="center"/>
          </w:tcPr>
          <w:p w:rsidR="00B03115" w:rsidRPr="00826D8F" w:rsidRDefault="00B03115" w:rsidP="00CE116F">
            <w:pPr>
              <w:rPr>
                <w:rFonts w:ascii="Times New Roman" w:hAnsi="Times New Roman"/>
                <w:lang w:val="en-US"/>
              </w:rPr>
            </w:pPr>
            <w:r w:rsidRPr="00826D8F">
              <w:rPr>
                <w:rFonts w:ascii="Times New Roman" w:hAnsi="Times New Roman"/>
                <w:lang w:val="en-US"/>
              </w:rPr>
              <w:t>40</w:t>
            </w:r>
          </w:p>
        </w:tc>
        <w:tc>
          <w:tcPr>
            <w:tcW w:w="1019" w:type="dxa"/>
            <w:vAlign w:val="center"/>
          </w:tcPr>
          <w:p w:rsidR="00B03115" w:rsidRPr="00826D8F" w:rsidRDefault="00B03115" w:rsidP="00CE116F">
            <w:pPr>
              <w:rPr>
                <w:rFonts w:ascii="Times New Roman" w:hAnsi="Times New Roman"/>
                <w:lang w:val="en-US"/>
              </w:rPr>
            </w:pPr>
            <w:r w:rsidRPr="00826D8F">
              <w:rPr>
                <w:rFonts w:ascii="Times New Roman" w:hAnsi="Times New Roman"/>
                <w:lang w:val="en-US"/>
              </w:rPr>
              <w:t>51</w:t>
            </w:r>
          </w:p>
        </w:tc>
        <w:tc>
          <w:tcPr>
            <w:tcW w:w="1019" w:type="dxa"/>
            <w:vAlign w:val="center"/>
          </w:tcPr>
          <w:p w:rsidR="00B03115" w:rsidRPr="00826D8F" w:rsidRDefault="00B03115" w:rsidP="00CE116F">
            <w:pPr>
              <w:rPr>
                <w:rFonts w:ascii="Times New Roman" w:hAnsi="Times New Roman"/>
                <w:lang w:val="en-US"/>
              </w:rPr>
            </w:pPr>
            <w:r w:rsidRPr="00826D8F">
              <w:rPr>
                <w:rFonts w:ascii="Times New Roman" w:hAnsi="Times New Roman"/>
                <w:lang w:val="en-US"/>
              </w:rPr>
              <w:t>60</w:t>
            </w:r>
          </w:p>
        </w:tc>
        <w:tc>
          <w:tcPr>
            <w:tcW w:w="1019" w:type="dxa"/>
            <w:vAlign w:val="center"/>
          </w:tcPr>
          <w:p w:rsidR="00B03115" w:rsidRPr="00826D8F" w:rsidRDefault="00B03115" w:rsidP="00CE116F">
            <w:pPr>
              <w:rPr>
                <w:rFonts w:ascii="Times New Roman" w:hAnsi="Times New Roman"/>
                <w:lang w:val="en-US"/>
              </w:rPr>
            </w:pPr>
            <w:r w:rsidRPr="00826D8F">
              <w:rPr>
                <w:rFonts w:ascii="Times New Roman" w:hAnsi="Times New Roman"/>
                <w:lang w:val="en-US"/>
              </w:rPr>
              <w:t>60</w:t>
            </w:r>
          </w:p>
        </w:tc>
      </w:tr>
      <w:tr w:rsidR="00B03115" w:rsidRPr="00826D8F" w:rsidTr="00826D8F">
        <w:tc>
          <w:tcPr>
            <w:tcW w:w="5495" w:type="dxa"/>
          </w:tcPr>
          <w:p w:rsidR="00B03115" w:rsidRPr="00826D8F" w:rsidRDefault="00B03115" w:rsidP="00826D8F">
            <w:pPr>
              <w:pStyle w:val="Default"/>
              <w:jc w:val="both"/>
              <w:rPr>
                <w:rFonts w:ascii="Times New Roman" w:hAnsi="Times New Roman" w:cs="Times New Roman"/>
                <w:sz w:val="22"/>
                <w:szCs w:val="22"/>
              </w:rPr>
            </w:pPr>
            <w:r w:rsidRPr="00826D8F">
              <w:rPr>
                <w:rFonts w:ascii="Times New Roman" w:hAnsi="Times New Roman" w:cs="Times New Roman"/>
                <w:sz w:val="22"/>
                <w:szCs w:val="22"/>
              </w:rPr>
              <w:t xml:space="preserve">Удовлетворенность населения муниципального района медицинской помощью </w:t>
            </w:r>
          </w:p>
        </w:tc>
        <w:tc>
          <w:tcPr>
            <w:tcW w:w="1019" w:type="dxa"/>
            <w:vAlign w:val="center"/>
          </w:tcPr>
          <w:p w:rsidR="00B03115" w:rsidRPr="00826D8F" w:rsidRDefault="00B03115" w:rsidP="00CE116F">
            <w:pPr>
              <w:rPr>
                <w:rFonts w:ascii="Times New Roman" w:hAnsi="Times New Roman"/>
              </w:rPr>
            </w:pPr>
            <w:r w:rsidRPr="00826D8F">
              <w:rPr>
                <w:rFonts w:ascii="Times New Roman" w:hAnsi="Times New Roman"/>
              </w:rPr>
              <w:t>54</w:t>
            </w:r>
          </w:p>
        </w:tc>
        <w:tc>
          <w:tcPr>
            <w:tcW w:w="1019" w:type="dxa"/>
            <w:vAlign w:val="center"/>
          </w:tcPr>
          <w:p w:rsidR="00B03115" w:rsidRPr="00826D8F" w:rsidRDefault="00B03115" w:rsidP="00CE116F">
            <w:pPr>
              <w:rPr>
                <w:rFonts w:ascii="Times New Roman" w:hAnsi="Times New Roman"/>
              </w:rPr>
            </w:pPr>
            <w:r w:rsidRPr="00826D8F">
              <w:rPr>
                <w:rFonts w:ascii="Times New Roman" w:hAnsi="Times New Roman"/>
              </w:rPr>
              <w:t>72</w:t>
            </w:r>
          </w:p>
        </w:tc>
        <w:tc>
          <w:tcPr>
            <w:tcW w:w="1019" w:type="dxa"/>
            <w:vAlign w:val="center"/>
          </w:tcPr>
          <w:p w:rsidR="00B03115" w:rsidRPr="00826D8F" w:rsidRDefault="00B03115" w:rsidP="00CE116F">
            <w:pPr>
              <w:rPr>
                <w:rFonts w:ascii="Times New Roman" w:hAnsi="Times New Roman"/>
              </w:rPr>
            </w:pPr>
            <w:r w:rsidRPr="00826D8F">
              <w:rPr>
                <w:rFonts w:ascii="Times New Roman" w:hAnsi="Times New Roman"/>
              </w:rPr>
              <w:t>70</w:t>
            </w:r>
          </w:p>
        </w:tc>
        <w:tc>
          <w:tcPr>
            <w:tcW w:w="1019" w:type="dxa"/>
            <w:vAlign w:val="center"/>
          </w:tcPr>
          <w:p w:rsidR="00B03115" w:rsidRPr="00826D8F" w:rsidRDefault="00B03115" w:rsidP="00CE116F">
            <w:pPr>
              <w:rPr>
                <w:rFonts w:ascii="Times New Roman" w:hAnsi="Times New Roman"/>
              </w:rPr>
            </w:pPr>
            <w:r w:rsidRPr="00826D8F">
              <w:rPr>
                <w:rFonts w:ascii="Times New Roman" w:hAnsi="Times New Roman"/>
              </w:rPr>
              <w:t>77</w:t>
            </w:r>
          </w:p>
        </w:tc>
      </w:tr>
      <w:tr w:rsidR="00B03115" w:rsidRPr="00826D8F" w:rsidTr="00826D8F">
        <w:tc>
          <w:tcPr>
            <w:tcW w:w="5495" w:type="dxa"/>
          </w:tcPr>
          <w:p w:rsidR="00B03115" w:rsidRPr="00826D8F" w:rsidRDefault="00B03115" w:rsidP="00826D8F">
            <w:pPr>
              <w:pStyle w:val="Default"/>
              <w:jc w:val="both"/>
              <w:rPr>
                <w:rFonts w:ascii="Times New Roman" w:hAnsi="Times New Roman" w:cs="Times New Roman"/>
                <w:sz w:val="22"/>
                <w:szCs w:val="22"/>
              </w:rPr>
            </w:pPr>
            <w:r w:rsidRPr="00826D8F">
              <w:rPr>
                <w:rFonts w:ascii="Times New Roman" w:hAnsi="Times New Roman" w:cs="Times New Roman"/>
                <w:sz w:val="22"/>
                <w:szCs w:val="22"/>
              </w:rPr>
              <w:t xml:space="preserve">Удовлетворенность населения муниципального района качеством общего образования </w:t>
            </w:r>
          </w:p>
        </w:tc>
        <w:tc>
          <w:tcPr>
            <w:tcW w:w="1019" w:type="dxa"/>
            <w:vAlign w:val="center"/>
          </w:tcPr>
          <w:p w:rsidR="00B03115" w:rsidRPr="00826D8F" w:rsidRDefault="00B03115" w:rsidP="00CE116F">
            <w:pPr>
              <w:rPr>
                <w:rFonts w:ascii="Times New Roman" w:hAnsi="Times New Roman"/>
              </w:rPr>
            </w:pPr>
            <w:r w:rsidRPr="00826D8F">
              <w:rPr>
                <w:rFonts w:ascii="Times New Roman" w:hAnsi="Times New Roman"/>
              </w:rPr>
              <w:t>74</w:t>
            </w:r>
          </w:p>
        </w:tc>
        <w:tc>
          <w:tcPr>
            <w:tcW w:w="1019" w:type="dxa"/>
            <w:vAlign w:val="center"/>
          </w:tcPr>
          <w:p w:rsidR="00B03115" w:rsidRPr="00826D8F" w:rsidRDefault="00B03115" w:rsidP="00CE116F">
            <w:pPr>
              <w:rPr>
                <w:rFonts w:ascii="Times New Roman" w:hAnsi="Times New Roman"/>
              </w:rPr>
            </w:pPr>
            <w:r w:rsidRPr="00826D8F">
              <w:rPr>
                <w:rFonts w:ascii="Times New Roman" w:hAnsi="Times New Roman"/>
              </w:rPr>
              <w:t>93</w:t>
            </w:r>
          </w:p>
        </w:tc>
        <w:tc>
          <w:tcPr>
            <w:tcW w:w="1019" w:type="dxa"/>
            <w:vAlign w:val="center"/>
          </w:tcPr>
          <w:p w:rsidR="00B03115" w:rsidRPr="00826D8F" w:rsidRDefault="00B03115" w:rsidP="00CE116F">
            <w:pPr>
              <w:rPr>
                <w:rFonts w:ascii="Times New Roman" w:hAnsi="Times New Roman"/>
              </w:rPr>
            </w:pPr>
            <w:r w:rsidRPr="00826D8F">
              <w:rPr>
                <w:rFonts w:ascii="Times New Roman" w:hAnsi="Times New Roman"/>
              </w:rPr>
              <w:t>96</w:t>
            </w:r>
          </w:p>
        </w:tc>
        <w:tc>
          <w:tcPr>
            <w:tcW w:w="1019" w:type="dxa"/>
            <w:vAlign w:val="center"/>
          </w:tcPr>
          <w:p w:rsidR="00B03115" w:rsidRPr="00826D8F" w:rsidRDefault="00B03115" w:rsidP="00CE116F">
            <w:pPr>
              <w:rPr>
                <w:rFonts w:ascii="Times New Roman" w:hAnsi="Times New Roman"/>
              </w:rPr>
            </w:pPr>
            <w:r w:rsidRPr="00826D8F">
              <w:rPr>
                <w:rFonts w:ascii="Times New Roman" w:hAnsi="Times New Roman"/>
              </w:rPr>
              <w:t>98</w:t>
            </w:r>
          </w:p>
        </w:tc>
      </w:tr>
      <w:tr w:rsidR="00B03115" w:rsidRPr="00826D8F" w:rsidTr="00826D8F">
        <w:tc>
          <w:tcPr>
            <w:tcW w:w="5495" w:type="dxa"/>
          </w:tcPr>
          <w:p w:rsidR="00B03115" w:rsidRPr="00826D8F" w:rsidRDefault="00B03115" w:rsidP="00826D8F">
            <w:pPr>
              <w:pStyle w:val="Default"/>
              <w:jc w:val="both"/>
              <w:rPr>
                <w:rFonts w:ascii="Times New Roman" w:hAnsi="Times New Roman" w:cs="Times New Roman"/>
                <w:sz w:val="22"/>
                <w:szCs w:val="22"/>
              </w:rPr>
            </w:pPr>
            <w:r w:rsidRPr="00826D8F">
              <w:rPr>
                <w:rFonts w:ascii="Times New Roman" w:hAnsi="Times New Roman" w:cs="Times New Roman"/>
                <w:sz w:val="22"/>
                <w:szCs w:val="22"/>
              </w:rPr>
              <w:t xml:space="preserve">Удовлетворенность населения муниципального района качеством дополнительного образования детей </w:t>
            </w:r>
          </w:p>
        </w:tc>
        <w:tc>
          <w:tcPr>
            <w:tcW w:w="1019" w:type="dxa"/>
            <w:vAlign w:val="center"/>
          </w:tcPr>
          <w:p w:rsidR="00B03115" w:rsidRPr="00826D8F" w:rsidRDefault="00B03115" w:rsidP="00CE116F">
            <w:pPr>
              <w:rPr>
                <w:rFonts w:ascii="Times New Roman" w:hAnsi="Times New Roman"/>
              </w:rPr>
            </w:pPr>
            <w:r w:rsidRPr="00826D8F">
              <w:rPr>
                <w:rFonts w:ascii="Times New Roman" w:hAnsi="Times New Roman"/>
              </w:rPr>
              <w:t>67</w:t>
            </w:r>
          </w:p>
        </w:tc>
        <w:tc>
          <w:tcPr>
            <w:tcW w:w="1019" w:type="dxa"/>
            <w:vAlign w:val="center"/>
          </w:tcPr>
          <w:p w:rsidR="00B03115" w:rsidRPr="00826D8F" w:rsidRDefault="00B03115" w:rsidP="00CE116F">
            <w:pPr>
              <w:rPr>
                <w:rFonts w:ascii="Times New Roman" w:hAnsi="Times New Roman"/>
              </w:rPr>
            </w:pPr>
            <w:r w:rsidRPr="00826D8F">
              <w:rPr>
                <w:rFonts w:ascii="Times New Roman" w:hAnsi="Times New Roman"/>
              </w:rPr>
              <w:t>92</w:t>
            </w:r>
          </w:p>
        </w:tc>
        <w:tc>
          <w:tcPr>
            <w:tcW w:w="1019" w:type="dxa"/>
            <w:vAlign w:val="center"/>
          </w:tcPr>
          <w:p w:rsidR="00B03115" w:rsidRPr="00826D8F" w:rsidRDefault="00B03115" w:rsidP="00CE116F">
            <w:pPr>
              <w:rPr>
                <w:rFonts w:ascii="Times New Roman" w:hAnsi="Times New Roman"/>
              </w:rPr>
            </w:pPr>
            <w:r w:rsidRPr="00826D8F">
              <w:rPr>
                <w:rFonts w:ascii="Times New Roman" w:hAnsi="Times New Roman"/>
              </w:rPr>
              <w:t>95</w:t>
            </w:r>
          </w:p>
        </w:tc>
        <w:tc>
          <w:tcPr>
            <w:tcW w:w="1019" w:type="dxa"/>
            <w:vAlign w:val="center"/>
          </w:tcPr>
          <w:p w:rsidR="00B03115" w:rsidRPr="00826D8F" w:rsidRDefault="00B03115" w:rsidP="00CE116F">
            <w:pPr>
              <w:rPr>
                <w:rFonts w:ascii="Times New Roman" w:hAnsi="Times New Roman"/>
              </w:rPr>
            </w:pPr>
            <w:r w:rsidRPr="00826D8F">
              <w:rPr>
                <w:rFonts w:ascii="Times New Roman" w:hAnsi="Times New Roman"/>
              </w:rPr>
              <w:t>86</w:t>
            </w:r>
          </w:p>
        </w:tc>
      </w:tr>
      <w:tr w:rsidR="00B03115" w:rsidRPr="00826D8F" w:rsidTr="00826D8F">
        <w:tc>
          <w:tcPr>
            <w:tcW w:w="5495" w:type="dxa"/>
          </w:tcPr>
          <w:p w:rsidR="00B03115" w:rsidRPr="00826D8F" w:rsidRDefault="00B03115" w:rsidP="00826D8F">
            <w:pPr>
              <w:pStyle w:val="Default"/>
              <w:jc w:val="both"/>
              <w:rPr>
                <w:rFonts w:ascii="Times New Roman" w:hAnsi="Times New Roman" w:cs="Times New Roman"/>
                <w:sz w:val="22"/>
                <w:szCs w:val="22"/>
              </w:rPr>
            </w:pPr>
            <w:r w:rsidRPr="00826D8F">
              <w:rPr>
                <w:rFonts w:ascii="Times New Roman" w:hAnsi="Times New Roman" w:cs="Times New Roman"/>
                <w:sz w:val="22"/>
                <w:szCs w:val="22"/>
              </w:rPr>
              <w:t xml:space="preserve">Удовлетворенность населения муниципального района качеством дошкольного образования </w:t>
            </w:r>
          </w:p>
        </w:tc>
        <w:tc>
          <w:tcPr>
            <w:tcW w:w="1019" w:type="dxa"/>
            <w:vAlign w:val="center"/>
          </w:tcPr>
          <w:p w:rsidR="00B03115" w:rsidRPr="00826D8F" w:rsidRDefault="00B03115" w:rsidP="00CE116F">
            <w:pPr>
              <w:rPr>
                <w:rFonts w:ascii="Times New Roman" w:hAnsi="Times New Roman"/>
              </w:rPr>
            </w:pPr>
            <w:r w:rsidRPr="00826D8F">
              <w:rPr>
                <w:rFonts w:ascii="Times New Roman" w:hAnsi="Times New Roman"/>
              </w:rPr>
              <w:t>66</w:t>
            </w:r>
          </w:p>
        </w:tc>
        <w:tc>
          <w:tcPr>
            <w:tcW w:w="1019" w:type="dxa"/>
            <w:vAlign w:val="center"/>
          </w:tcPr>
          <w:p w:rsidR="00B03115" w:rsidRPr="00826D8F" w:rsidRDefault="00B03115" w:rsidP="00CE116F">
            <w:pPr>
              <w:rPr>
                <w:rFonts w:ascii="Times New Roman" w:hAnsi="Times New Roman"/>
              </w:rPr>
            </w:pPr>
            <w:r w:rsidRPr="00826D8F">
              <w:rPr>
                <w:rFonts w:ascii="Times New Roman" w:hAnsi="Times New Roman"/>
              </w:rPr>
              <w:t>80</w:t>
            </w:r>
          </w:p>
        </w:tc>
        <w:tc>
          <w:tcPr>
            <w:tcW w:w="1019" w:type="dxa"/>
            <w:vAlign w:val="center"/>
          </w:tcPr>
          <w:p w:rsidR="00B03115" w:rsidRPr="00826D8F" w:rsidRDefault="00B03115" w:rsidP="00CE116F">
            <w:pPr>
              <w:rPr>
                <w:rFonts w:ascii="Times New Roman" w:hAnsi="Times New Roman"/>
              </w:rPr>
            </w:pPr>
            <w:r w:rsidRPr="00826D8F">
              <w:rPr>
                <w:rFonts w:ascii="Times New Roman" w:hAnsi="Times New Roman"/>
              </w:rPr>
              <w:t>92</w:t>
            </w:r>
          </w:p>
        </w:tc>
        <w:tc>
          <w:tcPr>
            <w:tcW w:w="1019" w:type="dxa"/>
            <w:vAlign w:val="center"/>
          </w:tcPr>
          <w:p w:rsidR="00B03115" w:rsidRPr="00826D8F" w:rsidRDefault="00B03115" w:rsidP="00CE116F">
            <w:pPr>
              <w:rPr>
                <w:rFonts w:ascii="Times New Roman" w:hAnsi="Times New Roman"/>
              </w:rPr>
            </w:pPr>
            <w:r w:rsidRPr="00826D8F">
              <w:rPr>
                <w:rFonts w:ascii="Times New Roman" w:hAnsi="Times New Roman"/>
              </w:rPr>
              <w:t>86</w:t>
            </w:r>
          </w:p>
        </w:tc>
      </w:tr>
      <w:tr w:rsidR="00B03115" w:rsidRPr="00826D8F" w:rsidTr="00826D8F">
        <w:tc>
          <w:tcPr>
            <w:tcW w:w="5495" w:type="dxa"/>
          </w:tcPr>
          <w:p w:rsidR="00B03115" w:rsidRPr="00826D8F" w:rsidRDefault="00B03115" w:rsidP="00826D8F">
            <w:pPr>
              <w:pStyle w:val="Default"/>
              <w:jc w:val="both"/>
              <w:rPr>
                <w:rFonts w:ascii="Times New Roman" w:hAnsi="Times New Roman" w:cs="Times New Roman"/>
                <w:sz w:val="22"/>
                <w:szCs w:val="22"/>
              </w:rPr>
            </w:pPr>
            <w:r w:rsidRPr="00826D8F">
              <w:rPr>
                <w:rFonts w:ascii="Times New Roman" w:hAnsi="Times New Roman" w:cs="Times New Roman"/>
                <w:sz w:val="22"/>
                <w:szCs w:val="22"/>
              </w:rPr>
              <w:t xml:space="preserve">Удовлетворенность населения муниципального района качеством предоставляемых услуг в сфере культуры (качеством культурного обслуживания) </w:t>
            </w:r>
          </w:p>
        </w:tc>
        <w:tc>
          <w:tcPr>
            <w:tcW w:w="1019" w:type="dxa"/>
            <w:vAlign w:val="center"/>
          </w:tcPr>
          <w:p w:rsidR="00B03115" w:rsidRPr="00826D8F" w:rsidRDefault="00B03115" w:rsidP="00CE116F">
            <w:pPr>
              <w:rPr>
                <w:rFonts w:ascii="Times New Roman" w:hAnsi="Times New Roman"/>
              </w:rPr>
            </w:pPr>
            <w:r w:rsidRPr="00826D8F">
              <w:rPr>
                <w:rFonts w:ascii="Times New Roman" w:hAnsi="Times New Roman"/>
              </w:rPr>
              <w:t>68</w:t>
            </w:r>
          </w:p>
        </w:tc>
        <w:tc>
          <w:tcPr>
            <w:tcW w:w="1019" w:type="dxa"/>
            <w:vAlign w:val="center"/>
          </w:tcPr>
          <w:p w:rsidR="00B03115" w:rsidRPr="00826D8F" w:rsidRDefault="00B03115" w:rsidP="00CE116F">
            <w:pPr>
              <w:rPr>
                <w:rFonts w:ascii="Times New Roman" w:hAnsi="Times New Roman"/>
              </w:rPr>
            </w:pPr>
            <w:r w:rsidRPr="00826D8F">
              <w:rPr>
                <w:rFonts w:ascii="Times New Roman" w:hAnsi="Times New Roman"/>
              </w:rPr>
              <w:t>51</w:t>
            </w:r>
          </w:p>
        </w:tc>
        <w:tc>
          <w:tcPr>
            <w:tcW w:w="1019" w:type="dxa"/>
            <w:vAlign w:val="center"/>
          </w:tcPr>
          <w:p w:rsidR="00B03115" w:rsidRPr="00826D8F" w:rsidRDefault="00B03115" w:rsidP="00CE116F">
            <w:pPr>
              <w:rPr>
                <w:rFonts w:ascii="Times New Roman" w:hAnsi="Times New Roman"/>
              </w:rPr>
            </w:pPr>
            <w:r w:rsidRPr="00826D8F">
              <w:rPr>
                <w:rFonts w:ascii="Times New Roman" w:hAnsi="Times New Roman"/>
              </w:rPr>
              <w:t>75</w:t>
            </w:r>
          </w:p>
        </w:tc>
        <w:tc>
          <w:tcPr>
            <w:tcW w:w="1019" w:type="dxa"/>
            <w:vAlign w:val="center"/>
          </w:tcPr>
          <w:p w:rsidR="00B03115" w:rsidRPr="00826D8F" w:rsidRDefault="00B03115" w:rsidP="00CE116F">
            <w:pPr>
              <w:rPr>
                <w:rFonts w:ascii="Times New Roman" w:hAnsi="Times New Roman"/>
              </w:rPr>
            </w:pPr>
            <w:r w:rsidRPr="00826D8F">
              <w:rPr>
                <w:rFonts w:ascii="Times New Roman" w:hAnsi="Times New Roman"/>
              </w:rPr>
              <w:t>71</w:t>
            </w:r>
          </w:p>
        </w:tc>
      </w:tr>
      <w:tr w:rsidR="00B03115" w:rsidRPr="00826D8F" w:rsidTr="00826D8F">
        <w:tc>
          <w:tcPr>
            <w:tcW w:w="5495" w:type="dxa"/>
          </w:tcPr>
          <w:p w:rsidR="00B03115" w:rsidRPr="00826D8F" w:rsidRDefault="00B03115" w:rsidP="00826D8F">
            <w:pPr>
              <w:pStyle w:val="Default"/>
              <w:jc w:val="both"/>
              <w:rPr>
                <w:rFonts w:ascii="Times New Roman" w:hAnsi="Times New Roman" w:cs="Times New Roman"/>
                <w:sz w:val="22"/>
                <w:szCs w:val="22"/>
              </w:rPr>
            </w:pPr>
            <w:r w:rsidRPr="00826D8F">
              <w:rPr>
                <w:rFonts w:ascii="Times New Roman" w:hAnsi="Times New Roman" w:cs="Times New Roman"/>
                <w:sz w:val="22"/>
                <w:szCs w:val="22"/>
              </w:rPr>
              <w:t xml:space="preserve">Удовлетворенность населения жилищно-коммунальными услугами </w:t>
            </w:r>
          </w:p>
        </w:tc>
        <w:tc>
          <w:tcPr>
            <w:tcW w:w="1019" w:type="dxa"/>
            <w:vAlign w:val="center"/>
          </w:tcPr>
          <w:p w:rsidR="00B03115" w:rsidRPr="00826D8F" w:rsidRDefault="00B03115" w:rsidP="00CE116F">
            <w:pPr>
              <w:rPr>
                <w:rFonts w:ascii="Times New Roman" w:hAnsi="Times New Roman"/>
              </w:rPr>
            </w:pPr>
            <w:r w:rsidRPr="00826D8F">
              <w:rPr>
                <w:rFonts w:ascii="Times New Roman" w:hAnsi="Times New Roman"/>
              </w:rPr>
              <w:t>36</w:t>
            </w:r>
          </w:p>
        </w:tc>
        <w:tc>
          <w:tcPr>
            <w:tcW w:w="1019" w:type="dxa"/>
            <w:vAlign w:val="center"/>
          </w:tcPr>
          <w:p w:rsidR="00B03115" w:rsidRPr="00826D8F" w:rsidRDefault="00B03115" w:rsidP="00CE116F">
            <w:pPr>
              <w:rPr>
                <w:rFonts w:ascii="Times New Roman" w:hAnsi="Times New Roman"/>
              </w:rPr>
            </w:pPr>
            <w:r w:rsidRPr="00826D8F">
              <w:rPr>
                <w:rFonts w:ascii="Times New Roman" w:hAnsi="Times New Roman"/>
              </w:rPr>
              <w:t>48</w:t>
            </w:r>
          </w:p>
        </w:tc>
        <w:tc>
          <w:tcPr>
            <w:tcW w:w="1019" w:type="dxa"/>
            <w:vAlign w:val="center"/>
          </w:tcPr>
          <w:p w:rsidR="00B03115" w:rsidRPr="00826D8F" w:rsidRDefault="00B03115" w:rsidP="00CE116F">
            <w:pPr>
              <w:rPr>
                <w:rFonts w:ascii="Times New Roman" w:hAnsi="Times New Roman"/>
              </w:rPr>
            </w:pPr>
            <w:r w:rsidRPr="00826D8F">
              <w:rPr>
                <w:rFonts w:ascii="Times New Roman" w:hAnsi="Times New Roman"/>
              </w:rPr>
              <w:t>80</w:t>
            </w:r>
          </w:p>
        </w:tc>
        <w:tc>
          <w:tcPr>
            <w:tcW w:w="1019" w:type="dxa"/>
            <w:vAlign w:val="center"/>
          </w:tcPr>
          <w:p w:rsidR="00B03115" w:rsidRPr="00826D8F" w:rsidRDefault="00B03115" w:rsidP="00CE116F">
            <w:pPr>
              <w:rPr>
                <w:rFonts w:ascii="Times New Roman" w:hAnsi="Times New Roman"/>
              </w:rPr>
            </w:pPr>
            <w:r w:rsidRPr="00826D8F">
              <w:rPr>
                <w:rFonts w:ascii="Times New Roman" w:hAnsi="Times New Roman"/>
              </w:rPr>
              <w:t>71</w:t>
            </w:r>
          </w:p>
        </w:tc>
      </w:tr>
    </w:tbl>
    <w:p w:rsidR="00B03115" w:rsidRDefault="00B03115" w:rsidP="004561F1">
      <w:pPr>
        <w:jc w:val="both"/>
      </w:pPr>
    </w:p>
    <w:p w:rsidR="00B03115" w:rsidRDefault="00B03115" w:rsidP="00C75088">
      <w:pPr>
        <w:pStyle w:val="Heading2"/>
        <w:rPr>
          <w:rFonts w:ascii="Times New Roman" w:hAnsi="Times New Roman"/>
          <w:color w:val="auto"/>
          <w:sz w:val="28"/>
          <w:szCs w:val="28"/>
        </w:rPr>
      </w:pPr>
      <w:bookmarkStart w:id="14" w:name="_Toc442032847"/>
      <w:r>
        <w:rPr>
          <w:rFonts w:ascii="Times New Roman" w:hAnsi="Times New Roman"/>
          <w:color w:val="auto"/>
          <w:sz w:val="28"/>
          <w:szCs w:val="28"/>
        </w:rPr>
        <w:t>2</w:t>
      </w:r>
      <w:r w:rsidRPr="00C75088">
        <w:rPr>
          <w:rFonts w:ascii="Times New Roman" w:hAnsi="Times New Roman"/>
          <w:color w:val="auto"/>
          <w:sz w:val="28"/>
          <w:szCs w:val="28"/>
        </w:rPr>
        <w:t>.2. Анализ внешней среды</w:t>
      </w:r>
      <w:bookmarkEnd w:id="14"/>
    </w:p>
    <w:p w:rsidR="00B03115" w:rsidRPr="00C66EBA" w:rsidRDefault="00B03115" w:rsidP="009D314D">
      <w:pPr>
        <w:ind w:firstLine="709"/>
        <w:jc w:val="both"/>
        <w:rPr>
          <w:rFonts w:ascii="Times New Roman" w:hAnsi="Times New Roman"/>
          <w:sz w:val="24"/>
          <w:szCs w:val="24"/>
          <w:lang w:eastAsia="ru-RU"/>
        </w:rPr>
      </w:pPr>
      <w:r w:rsidRPr="00C66EBA">
        <w:rPr>
          <w:rFonts w:ascii="Times New Roman" w:hAnsi="Times New Roman"/>
          <w:sz w:val="24"/>
          <w:szCs w:val="24"/>
          <w:lang w:eastAsia="ru-RU"/>
        </w:rPr>
        <w:t xml:space="preserve">К главным составляющим внешней среды оказывающим опосредованное или непосредственное влияние на социально-экономическое развития России на всех уровнях управления, включая муниципальные образования, относятся: глобальное окружение (мировая динамика) и макроокружение. </w:t>
      </w:r>
    </w:p>
    <w:p w:rsidR="00B03115" w:rsidRPr="00C66EBA" w:rsidRDefault="00B03115" w:rsidP="009D314D">
      <w:pPr>
        <w:ind w:firstLine="709"/>
        <w:jc w:val="both"/>
        <w:rPr>
          <w:rFonts w:ascii="Times New Roman" w:hAnsi="Times New Roman"/>
          <w:sz w:val="24"/>
          <w:szCs w:val="24"/>
          <w:lang w:eastAsia="ru-RU"/>
        </w:rPr>
      </w:pPr>
      <w:r w:rsidRPr="00C66EBA">
        <w:rPr>
          <w:rFonts w:ascii="Times New Roman" w:hAnsi="Times New Roman"/>
          <w:sz w:val="24"/>
          <w:szCs w:val="24"/>
          <w:lang w:eastAsia="ru-RU"/>
        </w:rPr>
        <w:t>Состояние и перспективы развития глобального окружения на начальный период реализация стратегии г. Сланцы характеризуются следующими данными.</w:t>
      </w:r>
    </w:p>
    <w:p w:rsidR="00B03115" w:rsidRPr="00C66EBA" w:rsidRDefault="00B03115" w:rsidP="009D314D">
      <w:pPr>
        <w:ind w:firstLine="709"/>
        <w:jc w:val="both"/>
        <w:rPr>
          <w:rFonts w:ascii="Times New Roman" w:hAnsi="Times New Roman"/>
          <w:sz w:val="24"/>
          <w:szCs w:val="24"/>
          <w:lang w:eastAsia="ru-RU"/>
        </w:rPr>
      </w:pPr>
      <w:r w:rsidRPr="00C66EBA">
        <w:rPr>
          <w:rFonts w:ascii="Times New Roman" w:hAnsi="Times New Roman"/>
          <w:sz w:val="24"/>
          <w:szCs w:val="24"/>
          <w:lang w:eastAsia="ru-RU"/>
        </w:rPr>
        <w:t xml:space="preserve">В последние годы сформировались основные геополитические и экономические факторы, такие как тотальная, все возрастающая угроза терроризма; политическая нестабильность в мире; введение санкций против России; отказ от однополярной модели мирового устройства; рецессия экономики в ряде стран ЕС; снижение темпов экономического роста Китая; снижение цен на нефть и т.д. Однако в конце 2015 – начале 2016 гг. еще более обострились некоторые негативные тенденции мировой экономики. </w:t>
      </w:r>
    </w:p>
    <w:p w:rsidR="00B03115" w:rsidRPr="00C66EBA" w:rsidRDefault="00B03115" w:rsidP="009D314D">
      <w:pPr>
        <w:ind w:firstLine="709"/>
        <w:jc w:val="both"/>
        <w:rPr>
          <w:rFonts w:ascii="Times New Roman" w:hAnsi="Times New Roman"/>
          <w:sz w:val="24"/>
          <w:szCs w:val="24"/>
          <w:lang w:eastAsia="ru-RU"/>
        </w:rPr>
      </w:pPr>
      <w:r w:rsidRPr="00C66EBA">
        <w:rPr>
          <w:rFonts w:ascii="Times New Roman" w:hAnsi="Times New Roman"/>
          <w:sz w:val="24"/>
          <w:szCs w:val="24"/>
          <w:lang w:eastAsia="ru-RU"/>
        </w:rPr>
        <w:t>Цены на нефть неуклонно падают на протяжении примерно 18 месяцев, что является результатом перенасыщения нефтяного рынка и высокого уровня добычи «черного золота».  Дальнейшее снижение цен на этот продукт возможно,  поскольку производство нефти не сокращает ни один из игроков нефтяного рынка</w:t>
      </w:r>
    </w:p>
    <w:p w:rsidR="00B03115" w:rsidRPr="00C66EBA" w:rsidRDefault="00B03115" w:rsidP="009D314D">
      <w:pPr>
        <w:ind w:firstLine="709"/>
        <w:jc w:val="both"/>
        <w:rPr>
          <w:rFonts w:ascii="Times New Roman" w:hAnsi="Times New Roman"/>
          <w:sz w:val="24"/>
          <w:szCs w:val="24"/>
          <w:lang w:eastAsia="ru-RU"/>
        </w:rPr>
      </w:pPr>
      <w:r w:rsidRPr="00C66EBA">
        <w:rPr>
          <w:rFonts w:ascii="Times New Roman" w:hAnsi="Times New Roman"/>
          <w:sz w:val="24"/>
          <w:szCs w:val="24"/>
          <w:lang w:eastAsia="ru-RU"/>
        </w:rPr>
        <w:t xml:space="preserve">Ситуация усугубляется тем, что Саудовская Аравия в 2015 году нарастила добычу на 1,5 млн. баррелей в сутки, и, пытаясь сохранить рынки, демпингует цены, а в связи с отменой ядерных санкций в отношении Ирана, он возвращается на рынок нефти как важный игрок. Падению цен на нефть способствует и тот факт, что спрос на нефть в настоящее время не будет расти так быстро, чтобы превысить предложение, в частности, в связи с падением в начале 2016 года фондовых рынков по всему миру, особенно в Китае. </w:t>
      </w:r>
    </w:p>
    <w:p w:rsidR="00B03115" w:rsidRPr="00C66EBA" w:rsidRDefault="00B03115" w:rsidP="009D314D">
      <w:pPr>
        <w:ind w:firstLine="709"/>
        <w:jc w:val="both"/>
        <w:rPr>
          <w:rFonts w:ascii="Times New Roman" w:hAnsi="Times New Roman"/>
          <w:sz w:val="24"/>
          <w:szCs w:val="24"/>
          <w:lang w:eastAsia="ru-RU"/>
        </w:rPr>
      </w:pPr>
      <w:r w:rsidRPr="00C66EBA">
        <w:rPr>
          <w:rFonts w:ascii="Times New Roman" w:hAnsi="Times New Roman"/>
          <w:sz w:val="24"/>
          <w:szCs w:val="24"/>
          <w:lang w:eastAsia="ru-RU"/>
        </w:rPr>
        <w:t>Официальные данные Народного банка Китая свидетельствуют, что объем валютных резервов Китая в декабре сократился рекордными темпами: на $107,9 млрд до $3,33 трлн. Как утверждают эксперты, валютные резервы Китая тают, поскольку власти пытаются не допустить резкой девальвации юаня, на поддержку курса национальной валюты уходят практически все расходуемые из резервов средства. По итогам 2015 г. объем валютных резервов Китая снизился на $512,66 млрд - рекордное падение показателя за год. Большая часть средств ушла на поддержку курса юаня, однако средства также расходовались на спасение фондовых рынков. В январе 2016 г. постепенная девальвация юаня продолжилась. Наблюдается девальвация национальных валют и в ряде других стран, прежде всего, основных поставщиков нефтяного рынка.</w:t>
      </w:r>
    </w:p>
    <w:p w:rsidR="00B03115" w:rsidRPr="00C66EBA" w:rsidRDefault="00B03115" w:rsidP="009D314D">
      <w:pPr>
        <w:ind w:firstLine="709"/>
        <w:jc w:val="both"/>
        <w:rPr>
          <w:rFonts w:ascii="Times New Roman" w:hAnsi="Times New Roman"/>
          <w:sz w:val="24"/>
          <w:szCs w:val="24"/>
          <w:lang w:eastAsia="ru-RU"/>
        </w:rPr>
      </w:pPr>
      <w:r w:rsidRPr="00C66EBA">
        <w:rPr>
          <w:rFonts w:ascii="Times New Roman" w:hAnsi="Times New Roman"/>
          <w:sz w:val="24"/>
          <w:szCs w:val="24"/>
          <w:lang w:eastAsia="ru-RU"/>
        </w:rPr>
        <w:t>При такой динамике мировой экономики возможно дальнейшее снижение нефтяных котировок. Однако имеются различные мнения экспертов относительно возможного уровня цен на нефть. Так вице-премьер РФ А. Дворкович допускает краткосрочное падение цен на нефть до 25 долларов за баррель. Его позицию разделяет и ряд других российских специалистов. Наиболее пессимистический прогноз – 10 долларов за баррель – дают английские специалисты.</w:t>
      </w:r>
    </w:p>
    <w:p w:rsidR="00B03115" w:rsidRPr="00C66EBA" w:rsidRDefault="00B03115" w:rsidP="009D314D">
      <w:pPr>
        <w:ind w:firstLine="709"/>
        <w:jc w:val="both"/>
        <w:rPr>
          <w:rFonts w:ascii="Times New Roman" w:hAnsi="Times New Roman"/>
          <w:sz w:val="24"/>
          <w:szCs w:val="24"/>
          <w:lang w:eastAsia="ru-RU"/>
        </w:rPr>
      </w:pPr>
      <w:r w:rsidRPr="00C66EBA">
        <w:rPr>
          <w:rFonts w:ascii="Times New Roman" w:hAnsi="Times New Roman"/>
          <w:sz w:val="24"/>
          <w:szCs w:val="24"/>
          <w:lang w:eastAsia="ru-RU"/>
        </w:rPr>
        <w:t>В то же время Правительство РФ (А. Дворкович, А. Силуанов, А. Улюкаев и др.) полагают, что такая ситуация не может быть длительной, поскольку снижение цен на нефть приводит в перспективе  к сокращению инвестиций  в добычу, падению добычи, как следствие, росту цен.</w:t>
      </w:r>
    </w:p>
    <w:p w:rsidR="00B03115" w:rsidRPr="00C66EBA" w:rsidRDefault="00B03115" w:rsidP="009D314D">
      <w:pPr>
        <w:ind w:firstLine="709"/>
        <w:jc w:val="both"/>
        <w:rPr>
          <w:rFonts w:ascii="Times New Roman" w:hAnsi="Times New Roman"/>
          <w:sz w:val="24"/>
          <w:szCs w:val="24"/>
          <w:lang w:eastAsia="ru-RU"/>
        </w:rPr>
      </w:pPr>
      <w:r w:rsidRPr="00C66EBA">
        <w:rPr>
          <w:rFonts w:ascii="Times New Roman" w:hAnsi="Times New Roman"/>
          <w:sz w:val="24"/>
          <w:szCs w:val="24"/>
          <w:lang w:eastAsia="ru-RU"/>
        </w:rPr>
        <w:t>Что касается геополитического фактора глобального окружения, то здесь следует отметить наметившуюся в самое последнее время тенденцию к объединению  усилий стран перед лицом глобальной угрозы (терроризм, война на Ближнем Востоке).</w:t>
      </w:r>
    </w:p>
    <w:p w:rsidR="00B03115" w:rsidRPr="00C66EBA" w:rsidRDefault="00B03115" w:rsidP="009D314D">
      <w:pPr>
        <w:ind w:firstLine="709"/>
        <w:jc w:val="both"/>
        <w:rPr>
          <w:rFonts w:ascii="Times New Roman" w:hAnsi="Times New Roman"/>
          <w:sz w:val="24"/>
          <w:szCs w:val="24"/>
          <w:lang w:eastAsia="ru-RU"/>
        </w:rPr>
      </w:pPr>
      <w:r w:rsidRPr="00C66EBA">
        <w:rPr>
          <w:rFonts w:ascii="Times New Roman" w:hAnsi="Times New Roman"/>
          <w:sz w:val="24"/>
          <w:szCs w:val="24"/>
          <w:lang w:eastAsia="ru-RU"/>
        </w:rPr>
        <w:t>Наряду с глобальным окружением большое влияние на состояние и перспективы развития российских регионов и муниципальных образований оказывает макроокружение.</w:t>
      </w:r>
    </w:p>
    <w:p w:rsidR="00B03115" w:rsidRPr="00C66EBA" w:rsidRDefault="00B03115" w:rsidP="009D314D">
      <w:pPr>
        <w:ind w:firstLine="709"/>
        <w:jc w:val="both"/>
        <w:rPr>
          <w:rFonts w:ascii="Times New Roman" w:hAnsi="Times New Roman"/>
          <w:sz w:val="24"/>
          <w:szCs w:val="24"/>
          <w:lang w:eastAsia="ru-RU"/>
        </w:rPr>
      </w:pPr>
      <w:r w:rsidRPr="00C66EBA">
        <w:rPr>
          <w:rFonts w:ascii="Times New Roman" w:hAnsi="Times New Roman"/>
          <w:sz w:val="24"/>
          <w:szCs w:val="24"/>
          <w:lang w:eastAsia="ru-RU"/>
        </w:rPr>
        <w:t xml:space="preserve">Макроокружение  включает политические, экономические, социальные и технологические факторы развития России, так  как институциональные и основные экономические условия функционирования,  технологической модернизации хозяйствующих субъектов, основы социальной политики определяются на федеральном уровне. </w:t>
      </w:r>
    </w:p>
    <w:p w:rsidR="00B03115" w:rsidRPr="00C66EBA" w:rsidRDefault="00B03115" w:rsidP="009D314D">
      <w:pPr>
        <w:ind w:firstLine="709"/>
        <w:jc w:val="both"/>
        <w:rPr>
          <w:rFonts w:ascii="Times New Roman" w:hAnsi="Times New Roman"/>
          <w:sz w:val="24"/>
          <w:szCs w:val="24"/>
          <w:lang w:eastAsia="ru-RU"/>
        </w:rPr>
      </w:pPr>
      <w:r w:rsidRPr="00C66EBA">
        <w:rPr>
          <w:rFonts w:ascii="Times New Roman" w:hAnsi="Times New Roman"/>
          <w:sz w:val="24"/>
          <w:szCs w:val="24"/>
          <w:lang w:eastAsia="ru-RU"/>
        </w:rPr>
        <w:t>Негативные тенденции в глобальном окружении оказывают негативное влияние на макроокружение. Мировая динамика, политика и геостратегия оказывают непосредственное влияние на экономическое развитие и вызывают необходимость адаптироваться к новым реалиям. В настоящее время «ситуация в российской экономике сложная, но управляемая» (Д. Медведев). Сохранены основы для макроэкономической стабильности, накоплены резервы, позволяющие сбалансировать бюджет на текущий год, снизилась, хотя и недостаточно, зависимость от сырьевой ренты, российская экономика и социальная система показали высокую адаптивность.</w:t>
      </w:r>
    </w:p>
    <w:p w:rsidR="00B03115" w:rsidRPr="00C66EBA" w:rsidRDefault="00B03115" w:rsidP="009D314D">
      <w:pPr>
        <w:ind w:firstLine="709"/>
        <w:jc w:val="both"/>
        <w:rPr>
          <w:rFonts w:ascii="Times New Roman" w:hAnsi="Times New Roman"/>
          <w:sz w:val="24"/>
          <w:szCs w:val="24"/>
          <w:lang w:eastAsia="ru-RU"/>
        </w:rPr>
      </w:pPr>
      <w:r w:rsidRPr="00C66EBA">
        <w:rPr>
          <w:rFonts w:ascii="Times New Roman" w:hAnsi="Times New Roman"/>
          <w:sz w:val="24"/>
          <w:szCs w:val="24"/>
          <w:lang w:eastAsia="ru-RU"/>
        </w:rPr>
        <w:t>Россия – страна, которая имеет один из самых низких уровней государственного долга и входит в десятку стран с наименьшим госдолгом и наибольшими золотовалютными резервами. Однако за последние 3 года государственный долг вырос с 10% ВВП до 15,5% ВВП (потолок – долг 25% ВВП, который нельзя допустить). В России не возникает проблем с финансовой, рублевой ликвидностью. Реализация антикиризисного плана, включая выделение ресурсов на поддержку наиболее уязвимых объектов как в экономике, так и в социальной среде, позволила смягчить в определенной степени влияние внешних негативных факторов.</w:t>
      </w:r>
    </w:p>
    <w:p w:rsidR="00B03115" w:rsidRPr="00C66EBA" w:rsidRDefault="00B03115" w:rsidP="009D314D">
      <w:pPr>
        <w:ind w:firstLine="709"/>
        <w:jc w:val="both"/>
        <w:rPr>
          <w:rFonts w:ascii="Times New Roman" w:hAnsi="Times New Roman"/>
          <w:sz w:val="24"/>
          <w:szCs w:val="24"/>
          <w:lang w:eastAsia="ru-RU"/>
        </w:rPr>
      </w:pPr>
      <w:r w:rsidRPr="00C66EBA">
        <w:rPr>
          <w:rFonts w:ascii="Times New Roman" w:hAnsi="Times New Roman"/>
          <w:sz w:val="24"/>
          <w:szCs w:val="24"/>
          <w:lang w:eastAsia="ru-RU"/>
        </w:rPr>
        <w:t>Наиболее болезненный результат – падение доходов населения, экономический удар по среднему классу, который является проводником экономического роста. В отсутствии экономического роста социальные проблемы будут усугубляться. В том числе и потому, что российский рынок труда традиционно выбирает модель сокращения зарплаты при сохранении общей занятости.  По-прежнему важной угрозой национальной безопасности остается коррупция.</w:t>
      </w:r>
    </w:p>
    <w:p w:rsidR="00B03115" w:rsidRPr="00C66EBA" w:rsidRDefault="00B03115" w:rsidP="009D314D">
      <w:pPr>
        <w:ind w:firstLine="709"/>
        <w:jc w:val="both"/>
        <w:rPr>
          <w:rFonts w:ascii="Times New Roman" w:hAnsi="Times New Roman"/>
          <w:sz w:val="24"/>
          <w:szCs w:val="24"/>
          <w:lang w:eastAsia="ru-RU"/>
        </w:rPr>
      </w:pPr>
      <w:r w:rsidRPr="00C66EBA">
        <w:rPr>
          <w:rFonts w:ascii="Times New Roman" w:hAnsi="Times New Roman"/>
          <w:sz w:val="24"/>
          <w:szCs w:val="24"/>
          <w:lang w:eastAsia="ru-RU"/>
        </w:rPr>
        <w:t>Макроокружение в значительной степени трансформируется в результате взаимодействия России и ЕС. Россия является третьим по значимости партнером ЕС. Товарооборот с ЕС составляет сотни млрд. евро. По данным Министерства экономического развития РФ ущерб для Евросоюза от санкций  в отношении России в 2015 году составил 50 млрд. евро, а для России – 20 млн. евро и эти негативные последствия для России будут снижаться. Отношения между Россией и ЕС сохраняются независимо от санкций и антисанкций, тесное сотрудничество в сфере обмена студентами, учеными, в области энергетики, где порядка четверти инвестиций в годовой сектор энергетики составляют инвестиции из ЕС. Экспорт РФ в страны ЕС в физических объемах вырос. Россия по-прежнему открыта для европейских поставщиков.</w:t>
      </w:r>
    </w:p>
    <w:p w:rsidR="00B03115" w:rsidRPr="00C66EBA" w:rsidRDefault="00B03115" w:rsidP="009D314D">
      <w:pPr>
        <w:ind w:firstLine="709"/>
        <w:jc w:val="both"/>
        <w:rPr>
          <w:rFonts w:ascii="Times New Roman" w:hAnsi="Times New Roman"/>
          <w:sz w:val="24"/>
          <w:szCs w:val="24"/>
          <w:lang w:eastAsia="ru-RU"/>
        </w:rPr>
      </w:pPr>
      <w:r w:rsidRPr="00C66EBA">
        <w:rPr>
          <w:rFonts w:ascii="Times New Roman" w:hAnsi="Times New Roman"/>
          <w:sz w:val="24"/>
          <w:szCs w:val="24"/>
          <w:lang w:eastAsia="ru-RU"/>
        </w:rPr>
        <w:t>Восстановление доверия между Россией и ЕС находится не в экономической сфере, а в политической (Украина)</w:t>
      </w:r>
      <w:r w:rsidRPr="00C66EBA">
        <w:rPr>
          <w:rStyle w:val="FootnoteReference"/>
          <w:rFonts w:ascii="Times New Roman" w:hAnsi="Times New Roman"/>
          <w:sz w:val="24"/>
          <w:szCs w:val="24"/>
          <w:lang w:eastAsia="ru-RU"/>
        </w:rPr>
        <w:footnoteReference w:id="13"/>
      </w:r>
      <w:r w:rsidRPr="00C66EBA">
        <w:rPr>
          <w:rFonts w:ascii="Times New Roman" w:hAnsi="Times New Roman"/>
          <w:sz w:val="24"/>
          <w:szCs w:val="24"/>
          <w:lang w:eastAsia="ru-RU"/>
        </w:rPr>
        <w:t xml:space="preserve">. В последние месяцы наметились некоторые позитивные сдвиги в этой области, что создает предпосылки для развития международного сотрудничества с ЕС, которое имеет особо важное значение для приграничных территорий. </w:t>
      </w:r>
    </w:p>
    <w:p w:rsidR="00B03115" w:rsidRPr="00C66EBA" w:rsidRDefault="00B03115" w:rsidP="009D314D">
      <w:pPr>
        <w:ind w:firstLine="709"/>
        <w:jc w:val="both"/>
        <w:rPr>
          <w:rFonts w:ascii="Times New Roman" w:hAnsi="Times New Roman"/>
          <w:sz w:val="24"/>
          <w:szCs w:val="24"/>
          <w:lang w:eastAsia="ru-RU"/>
        </w:rPr>
      </w:pPr>
      <w:r w:rsidRPr="00C66EBA">
        <w:rPr>
          <w:rFonts w:ascii="Times New Roman" w:hAnsi="Times New Roman"/>
          <w:sz w:val="24"/>
          <w:szCs w:val="24"/>
          <w:lang w:eastAsia="ru-RU"/>
        </w:rPr>
        <w:t>Хотя в Китае темпы роста снижаются, но экономический рост продолжается, и сегодня это вторая экономика мира (в 2015 году МВФ заявил, что она уже первая), поэтому в перспективе сотрудничество на взаимовыгодной основе будет расширяться.</w:t>
      </w:r>
    </w:p>
    <w:p w:rsidR="00B03115" w:rsidRPr="00C66EBA" w:rsidRDefault="00B03115" w:rsidP="009D314D">
      <w:pPr>
        <w:ind w:firstLine="709"/>
        <w:jc w:val="both"/>
        <w:rPr>
          <w:rFonts w:ascii="Times New Roman" w:hAnsi="Times New Roman"/>
          <w:sz w:val="24"/>
          <w:szCs w:val="24"/>
          <w:lang w:eastAsia="ru-RU"/>
        </w:rPr>
      </w:pPr>
      <w:r w:rsidRPr="00C66EBA">
        <w:rPr>
          <w:rFonts w:ascii="Times New Roman" w:hAnsi="Times New Roman"/>
          <w:sz w:val="24"/>
          <w:szCs w:val="24"/>
          <w:lang w:eastAsia="ru-RU"/>
        </w:rPr>
        <w:t>Расширение международного сотрудничества России, включая создание новых торговых блоков, создает в перспективе хорошие предпосылки для экспорта, который любому из российских регионов позволяет повысить его устойчивость, чтобы справиться с теми вызовами, которые возникают в новой макроэкономической ситуации.</w:t>
      </w:r>
    </w:p>
    <w:p w:rsidR="00B03115" w:rsidRPr="00C66EBA" w:rsidRDefault="00B03115" w:rsidP="009D314D">
      <w:pPr>
        <w:ind w:firstLine="709"/>
        <w:jc w:val="both"/>
        <w:rPr>
          <w:rFonts w:ascii="Times New Roman" w:hAnsi="Times New Roman"/>
          <w:sz w:val="24"/>
          <w:szCs w:val="24"/>
          <w:lang w:eastAsia="ru-RU"/>
        </w:rPr>
      </w:pPr>
      <w:r w:rsidRPr="00C66EBA">
        <w:rPr>
          <w:rFonts w:ascii="Times New Roman" w:hAnsi="Times New Roman"/>
          <w:sz w:val="24"/>
          <w:szCs w:val="24"/>
          <w:lang w:eastAsia="ru-RU"/>
        </w:rPr>
        <w:t>Однако в текущий момент главная задача – оптимизация бюджета. Бюджет-2016 разрабатывался исходя из среднегодовой цены на нефть марки Urals $50 за баррель, среднегодового курса 63,3 руб. за $1 и роста экономики на0,7%.</w:t>
      </w:r>
    </w:p>
    <w:p w:rsidR="00B03115" w:rsidRDefault="00B03115" w:rsidP="009D314D">
      <w:pPr>
        <w:ind w:firstLine="709"/>
        <w:jc w:val="both"/>
        <w:rPr>
          <w:rFonts w:ascii="Times New Roman" w:hAnsi="Times New Roman"/>
          <w:sz w:val="24"/>
          <w:szCs w:val="24"/>
          <w:lang w:eastAsia="ru-RU"/>
        </w:rPr>
      </w:pPr>
      <w:r w:rsidRPr="00C66EBA">
        <w:rPr>
          <w:rFonts w:ascii="Times New Roman" w:hAnsi="Times New Roman"/>
          <w:sz w:val="24"/>
          <w:szCs w:val="24"/>
          <w:lang w:eastAsia="ru-RU"/>
        </w:rPr>
        <w:t xml:space="preserve">По данным на 12 января 2016 года Brent продавался по $30,5 за баррель, и далее цена снижалась даже ниже 30 долларов. Поэтому Правительство РФ из-за более длительного, чем ожидалось, падения цен на нефть вынуждено второй год подряд секвестрировать бюджет путем 10%-го сокращения расходов. Было принято решение о сокращении на 10% ранее утвержденных лимитов бюджетополучателям.  Сокращение на 10% расходов сэкономит бюджету средства и не коснется так называемых публично-нормативных обязательств, зарплат бюджетникам и денежного довольствия военнослужащим. Министерства должны представить в Минфин предложения о сокращении расходов на 10%. </w:t>
      </w:r>
    </w:p>
    <w:p w:rsidR="00B03115" w:rsidRPr="00C66EBA" w:rsidRDefault="00B03115" w:rsidP="009D314D">
      <w:pPr>
        <w:ind w:firstLine="709"/>
        <w:jc w:val="both"/>
        <w:rPr>
          <w:rFonts w:ascii="Times New Roman" w:hAnsi="Times New Roman"/>
          <w:sz w:val="24"/>
          <w:szCs w:val="24"/>
          <w:lang w:eastAsia="ru-RU"/>
        </w:rPr>
      </w:pPr>
      <w:r w:rsidRPr="00C66EBA">
        <w:rPr>
          <w:rFonts w:ascii="Times New Roman" w:hAnsi="Times New Roman"/>
          <w:sz w:val="24"/>
          <w:szCs w:val="24"/>
          <w:lang w:eastAsia="ru-RU"/>
        </w:rPr>
        <w:t>Если ведомства не справятся с задачей, Минфину поручено отозвать у них 10% лимитов принудительно. После чего начнется процедура подготовки изменений в закон о бюджете-2016, потому что ассигнования можно уменьшить только законом. Госкомпаниям необходимо привести свои бюджеты в соответствие с новыми экономическими реалиями, поскольку в отличие от частного сектора, они пока недостаточно адаптированы к новым условиям.</w:t>
      </w:r>
    </w:p>
    <w:p w:rsidR="00B03115" w:rsidRPr="00C66EBA" w:rsidRDefault="00B03115" w:rsidP="009D314D">
      <w:pPr>
        <w:ind w:firstLine="709"/>
        <w:jc w:val="both"/>
        <w:rPr>
          <w:rFonts w:ascii="Times New Roman" w:hAnsi="Times New Roman"/>
          <w:sz w:val="24"/>
          <w:szCs w:val="24"/>
          <w:lang w:eastAsia="ru-RU"/>
        </w:rPr>
      </w:pPr>
      <w:r w:rsidRPr="00C66EBA">
        <w:rPr>
          <w:rFonts w:ascii="Times New Roman" w:hAnsi="Times New Roman"/>
          <w:sz w:val="24"/>
          <w:szCs w:val="24"/>
          <w:lang w:eastAsia="ru-RU"/>
        </w:rPr>
        <w:t xml:space="preserve">Наряду с сокращением расходов принимаются меры по увеличению доходной части бюджета.  Продолжена работа по привлечению доходных и ресурсных источников с администраторами доходов – налоговой и таможенной службой. По мнению Министра финансов РФ можно получить более 1 трлн. рублей за два года от реализации государственного имущества. Планируется частичная приватизация ряда крупных компаний (Роснефть, Сбербанк и др.), использование подушки безопасности (резервный фонд и частично фонд национального состояния). Сберегательная активность населения создает дополнительный ресурс, который при правильном использовании этого ресурса и инструментов может быть основой для инвестиционного роста. Однако увеличению объема долгосрочных сбережений населения мешает отсутствие стабилизации инфляционных ожиданий. Оптимизируя бюджет и сокращая расходы государство обязуется выполнить свои социальные обязательства. </w:t>
      </w:r>
    </w:p>
    <w:p w:rsidR="00B03115" w:rsidRPr="00C66EBA" w:rsidRDefault="00B03115" w:rsidP="009D314D">
      <w:pPr>
        <w:ind w:firstLine="709"/>
        <w:jc w:val="both"/>
        <w:rPr>
          <w:rFonts w:ascii="Times New Roman" w:hAnsi="Times New Roman"/>
          <w:sz w:val="24"/>
          <w:szCs w:val="24"/>
          <w:lang w:eastAsia="ru-RU"/>
        </w:rPr>
      </w:pPr>
      <w:r w:rsidRPr="00C66EBA">
        <w:rPr>
          <w:rFonts w:ascii="Times New Roman" w:hAnsi="Times New Roman"/>
          <w:sz w:val="24"/>
          <w:szCs w:val="24"/>
          <w:lang w:eastAsia="ru-RU"/>
        </w:rPr>
        <w:t>В экономической политике большое внимание уделяется имортозамещению и увеличению экспорта, но это может привести к экономическому росту только при условии значительного повышения конкурентоспособной продукции. Основным источником экономического роста, как и прежде, рассматриваются инновации не только как процесс создания новых знаний, а как процесс превращения знаний в ценность для потребителя. Для инновационного развития необходимо формировать инновационную культуру и развивать инновационную инфраструктуру.</w:t>
      </w:r>
    </w:p>
    <w:p w:rsidR="00B03115" w:rsidRDefault="00B03115" w:rsidP="009D314D">
      <w:pPr>
        <w:ind w:firstLine="709"/>
        <w:jc w:val="both"/>
        <w:rPr>
          <w:rFonts w:ascii="Times New Roman" w:hAnsi="Times New Roman"/>
          <w:sz w:val="24"/>
          <w:szCs w:val="24"/>
          <w:lang w:eastAsia="ru-RU"/>
        </w:rPr>
      </w:pPr>
      <w:r w:rsidRPr="00C66EBA">
        <w:rPr>
          <w:rFonts w:ascii="Times New Roman" w:hAnsi="Times New Roman"/>
          <w:sz w:val="24"/>
          <w:szCs w:val="24"/>
          <w:lang w:eastAsia="ru-RU"/>
        </w:rPr>
        <w:t xml:space="preserve"> Обобщая ситуацию в глобальном окружении и макроокружении можно выделить основные тенденции, возможности, угрозы, а также инструменты и механизмы, которые опосредовано воздействуют на перспективы развития российских регионов и их муниципальных образований. (Таблица </w:t>
      </w:r>
      <w:r>
        <w:rPr>
          <w:rFonts w:ascii="Times New Roman" w:hAnsi="Times New Roman"/>
          <w:sz w:val="24"/>
          <w:szCs w:val="24"/>
          <w:lang w:eastAsia="ru-RU"/>
        </w:rPr>
        <w:t>27</w:t>
      </w:r>
      <w:r w:rsidRPr="00C66EBA">
        <w:rPr>
          <w:rFonts w:ascii="Times New Roman" w:hAnsi="Times New Roman"/>
          <w:sz w:val="24"/>
          <w:szCs w:val="24"/>
          <w:lang w:eastAsia="ru-RU"/>
        </w:rPr>
        <w:t xml:space="preserve"> и Таблица 2</w:t>
      </w:r>
      <w:r>
        <w:rPr>
          <w:rFonts w:ascii="Times New Roman" w:hAnsi="Times New Roman"/>
          <w:sz w:val="24"/>
          <w:szCs w:val="24"/>
          <w:lang w:eastAsia="ru-RU"/>
        </w:rPr>
        <w:t>8</w:t>
      </w:r>
      <w:r w:rsidRPr="00C66EBA">
        <w:rPr>
          <w:rFonts w:ascii="Times New Roman" w:hAnsi="Times New Roman"/>
          <w:sz w:val="24"/>
          <w:szCs w:val="24"/>
          <w:lang w:eastAsia="ru-RU"/>
        </w:rPr>
        <w:t>)</w:t>
      </w:r>
    </w:p>
    <w:p w:rsidR="00B03115" w:rsidRDefault="00B03115" w:rsidP="009D314D">
      <w:pPr>
        <w:ind w:firstLine="709"/>
        <w:jc w:val="both"/>
        <w:rPr>
          <w:rFonts w:ascii="Times New Roman" w:hAnsi="Times New Roman"/>
          <w:sz w:val="24"/>
          <w:szCs w:val="24"/>
          <w:lang w:eastAsia="ru-RU"/>
        </w:rPr>
        <w:sectPr w:rsidR="00B03115" w:rsidSect="003E2EF2">
          <w:footerReference w:type="default" r:id="rId40"/>
          <w:pgSz w:w="11906" w:h="16838"/>
          <w:pgMar w:top="1134" w:right="850" w:bottom="1134" w:left="1701" w:header="708" w:footer="708" w:gutter="0"/>
          <w:cols w:space="708"/>
          <w:titlePg/>
          <w:docGrid w:linePitch="360"/>
        </w:sectPr>
      </w:pPr>
    </w:p>
    <w:p w:rsidR="00B03115" w:rsidRPr="00C66EBA" w:rsidRDefault="00B03115" w:rsidP="00393983">
      <w:pPr>
        <w:rPr>
          <w:rFonts w:ascii="Times New Roman" w:hAnsi="Times New Roman"/>
          <w:sz w:val="24"/>
          <w:szCs w:val="24"/>
          <w:lang w:eastAsia="ru-RU"/>
        </w:rPr>
      </w:pPr>
      <w:r>
        <w:rPr>
          <w:rFonts w:ascii="Times New Roman" w:hAnsi="Times New Roman"/>
          <w:sz w:val="24"/>
          <w:szCs w:val="24"/>
          <w:lang w:eastAsia="ru-RU"/>
        </w:rPr>
        <w:t xml:space="preserve">Таблица 27 – </w:t>
      </w:r>
      <w:r w:rsidRPr="00C66EBA">
        <w:rPr>
          <w:rFonts w:ascii="Times New Roman" w:hAnsi="Times New Roman"/>
          <w:sz w:val="24"/>
          <w:szCs w:val="24"/>
          <w:lang w:eastAsia="ru-RU"/>
        </w:rPr>
        <w:t>Анализ внешней среды (глобальное окружение)</w:t>
      </w:r>
    </w:p>
    <w:tbl>
      <w:tblPr>
        <w:tblW w:w="1502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44"/>
        <w:gridCol w:w="5103"/>
        <w:gridCol w:w="4376"/>
        <w:gridCol w:w="3697"/>
      </w:tblGrid>
      <w:tr w:rsidR="00B03115" w:rsidRPr="00826D8F" w:rsidTr="0085242C">
        <w:trPr>
          <w:trHeight w:val="20"/>
          <w:tblHeader/>
        </w:trPr>
        <w:tc>
          <w:tcPr>
            <w:tcW w:w="1844" w:type="dxa"/>
          </w:tcPr>
          <w:p w:rsidR="00B03115" w:rsidRPr="00C66EBA" w:rsidRDefault="00B03115" w:rsidP="00C910D7">
            <w:pPr>
              <w:rPr>
                <w:rFonts w:ascii="Times New Roman" w:hAnsi="Times New Roman"/>
                <w:lang w:eastAsia="ru-RU"/>
              </w:rPr>
            </w:pPr>
            <w:r w:rsidRPr="00826D8F">
              <w:rPr>
                <w:lang w:eastAsia="ru-RU"/>
              </w:rPr>
              <w:t>С</w:t>
            </w:r>
            <w:r w:rsidRPr="00C66EBA">
              <w:rPr>
                <w:rFonts w:ascii="Times New Roman" w:hAnsi="Times New Roman"/>
                <w:lang w:eastAsia="ru-RU"/>
              </w:rPr>
              <w:t>оставляющие</w:t>
            </w:r>
          </w:p>
        </w:tc>
        <w:tc>
          <w:tcPr>
            <w:tcW w:w="5103" w:type="dxa"/>
          </w:tcPr>
          <w:p w:rsidR="00B03115" w:rsidRPr="00C66EBA" w:rsidRDefault="00B03115" w:rsidP="00C910D7">
            <w:pPr>
              <w:rPr>
                <w:rFonts w:ascii="Times New Roman" w:hAnsi="Times New Roman"/>
                <w:lang w:eastAsia="ru-RU"/>
              </w:rPr>
            </w:pPr>
            <w:r w:rsidRPr="00C66EBA">
              <w:rPr>
                <w:rFonts w:ascii="Times New Roman" w:hAnsi="Times New Roman"/>
                <w:lang w:eastAsia="ru-RU"/>
              </w:rPr>
              <w:t>Негативные тенденции</w:t>
            </w:r>
          </w:p>
        </w:tc>
        <w:tc>
          <w:tcPr>
            <w:tcW w:w="4376" w:type="dxa"/>
          </w:tcPr>
          <w:p w:rsidR="00B03115" w:rsidRPr="00C66EBA" w:rsidRDefault="00B03115" w:rsidP="00C910D7">
            <w:pPr>
              <w:rPr>
                <w:rFonts w:ascii="Times New Roman" w:hAnsi="Times New Roman"/>
                <w:lang w:eastAsia="ru-RU"/>
              </w:rPr>
            </w:pPr>
            <w:r w:rsidRPr="00C66EBA">
              <w:rPr>
                <w:rFonts w:ascii="Times New Roman" w:hAnsi="Times New Roman"/>
                <w:lang w:eastAsia="ru-RU"/>
              </w:rPr>
              <w:t>Возможности</w:t>
            </w:r>
          </w:p>
        </w:tc>
        <w:tc>
          <w:tcPr>
            <w:tcW w:w="3697" w:type="dxa"/>
          </w:tcPr>
          <w:p w:rsidR="00B03115" w:rsidRPr="00C66EBA" w:rsidRDefault="00B03115" w:rsidP="00C910D7">
            <w:pPr>
              <w:rPr>
                <w:rFonts w:ascii="Times New Roman" w:hAnsi="Times New Roman"/>
                <w:lang w:eastAsia="ru-RU"/>
              </w:rPr>
            </w:pPr>
            <w:r w:rsidRPr="00C66EBA">
              <w:rPr>
                <w:rFonts w:ascii="Times New Roman" w:hAnsi="Times New Roman"/>
                <w:lang w:eastAsia="ru-RU"/>
              </w:rPr>
              <w:t>Угрозы</w:t>
            </w:r>
          </w:p>
        </w:tc>
      </w:tr>
      <w:tr w:rsidR="00B03115" w:rsidRPr="00826D8F" w:rsidTr="0085242C">
        <w:trPr>
          <w:trHeight w:val="20"/>
        </w:trPr>
        <w:tc>
          <w:tcPr>
            <w:tcW w:w="1844" w:type="dxa"/>
          </w:tcPr>
          <w:p w:rsidR="00B03115" w:rsidRPr="00C66EBA" w:rsidRDefault="00B03115" w:rsidP="00C910D7">
            <w:pPr>
              <w:jc w:val="both"/>
              <w:rPr>
                <w:rFonts w:ascii="Times New Roman" w:hAnsi="Times New Roman"/>
                <w:lang w:eastAsia="ru-RU"/>
              </w:rPr>
            </w:pPr>
            <w:r w:rsidRPr="00C66EBA">
              <w:rPr>
                <w:rFonts w:ascii="Times New Roman" w:hAnsi="Times New Roman"/>
                <w:lang w:eastAsia="ru-RU"/>
              </w:rPr>
              <w:t>Политика, геополитические факторы</w:t>
            </w:r>
          </w:p>
          <w:p w:rsidR="00B03115" w:rsidRPr="00C66EBA" w:rsidRDefault="00B03115" w:rsidP="00C910D7">
            <w:pPr>
              <w:jc w:val="both"/>
              <w:rPr>
                <w:rFonts w:ascii="Times New Roman" w:hAnsi="Times New Roman"/>
                <w:lang w:eastAsia="ru-RU"/>
              </w:rPr>
            </w:pPr>
          </w:p>
        </w:tc>
        <w:tc>
          <w:tcPr>
            <w:tcW w:w="5103" w:type="dxa"/>
          </w:tcPr>
          <w:p w:rsidR="00B03115" w:rsidRPr="00C66EBA" w:rsidRDefault="00B03115" w:rsidP="00625788">
            <w:pPr>
              <w:pStyle w:val="ListParagraph"/>
              <w:numPr>
                <w:ilvl w:val="0"/>
                <w:numId w:val="16"/>
              </w:numPr>
              <w:ind w:left="175" w:hanging="142"/>
              <w:jc w:val="both"/>
              <w:rPr>
                <w:rFonts w:ascii="Times New Roman" w:hAnsi="Times New Roman"/>
                <w:lang w:eastAsia="ru-RU"/>
              </w:rPr>
            </w:pPr>
            <w:r w:rsidRPr="00C66EBA">
              <w:rPr>
                <w:rFonts w:ascii="Times New Roman" w:hAnsi="Times New Roman"/>
                <w:lang w:eastAsia="ru-RU"/>
              </w:rPr>
              <w:t>Тотальная угроза терроризма.</w:t>
            </w:r>
          </w:p>
          <w:p w:rsidR="00B03115" w:rsidRPr="00C66EBA" w:rsidRDefault="00B03115" w:rsidP="00625788">
            <w:pPr>
              <w:pStyle w:val="ListParagraph"/>
              <w:numPr>
                <w:ilvl w:val="0"/>
                <w:numId w:val="16"/>
              </w:numPr>
              <w:ind w:left="175" w:hanging="142"/>
              <w:jc w:val="both"/>
              <w:rPr>
                <w:rFonts w:ascii="Times New Roman" w:hAnsi="Times New Roman"/>
                <w:lang w:eastAsia="ru-RU"/>
              </w:rPr>
            </w:pPr>
            <w:r w:rsidRPr="00C66EBA">
              <w:rPr>
                <w:rFonts w:ascii="Times New Roman" w:hAnsi="Times New Roman"/>
                <w:lang w:eastAsia="ru-RU"/>
              </w:rPr>
              <w:t>Борьба с терроризмом  как будущее цивилизации.</w:t>
            </w:r>
          </w:p>
          <w:p w:rsidR="00B03115" w:rsidRPr="00C66EBA" w:rsidRDefault="00B03115" w:rsidP="00625788">
            <w:pPr>
              <w:pStyle w:val="ListParagraph"/>
              <w:numPr>
                <w:ilvl w:val="0"/>
                <w:numId w:val="16"/>
              </w:numPr>
              <w:ind w:left="175" w:hanging="142"/>
              <w:jc w:val="both"/>
              <w:rPr>
                <w:rFonts w:ascii="Times New Roman" w:hAnsi="Times New Roman"/>
                <w:lang w:eastAsia="ru-RU"/>
              </w:rPr>
            </w:pPr>
            <w:r w:rsidRPr="00C66EBA">
              <w:rPr>
                <w:rFonts w:ascii="Times New Roman" w:hAnsi="Times New Roman"/>
                <w:lang w:eastAsia="ru-RU"/>
              </w:rPr>
              <w:t>Политическая нестабильность в мире (Сирия, Афганистан, Ближний Восток). Непредсказуемость политики Турции и отдельных стран.</w:t>
            </w:r>
          </w:p>
          <w:p w:rsidR="00B03115" w:rsidRPr="00C66EBA" w:rsidRDefault="00B03115" w:rsidP="00625788">
            <w:pPr>
              <w:pStyle w:val="ListParagraph"/>
              <w:numPr>
                <w:ilvl w:val="0"/>
                <w:numId w:val="16"/>
              </w:numPr>
              <w:ind w:left="175" w:hanging="142"/>
              <w:jc w:val="both"/>
              <w:rPr>
                <w:rFonts w:ascii="Times New Roman" w:hAnsi="Times New Roman"/>
                <w:lang w:eastAsia="ru-RU"/>
              </w:rPr>
            </w:pPr>
            <w:r w:rsidRPr="00C66EBA">
              <w:rPr>
                <w:rFonts w:ascii="Times New Roman" w:hAnsi="Times New Roman"/>
                <w:lang w:eastAsia="ru-RU"/>
              </w:rPr>
              <w:t>Наличие военных альянсов, действия которых плохо согласовываются  с политикой России.</w:t>
            </w:r>
          </w:p>
          <w:p w:rsidR="00B03115" w:rsidRPr="00C66EBA" w:rsidRDefault="00B03115" w:rsidP="00625788">
            <w:pPr>
              <w:pStyle w:val="ListParagraph"/>
              <w:numPr>
                <w:ilvl w:val="0"/>
                <w:numId w:val="16"/>
              </w:numPr>
              <w:ind w:left="175" w:hanging="142"/>
              <w:jc w:val="both"/>
              <w:rPr>
                <w:rFonts w:ascii="Times New Roman" w:hAnsi="Times New Roman"/>
                <w:lang w:eastAsia="ru-RU"/>
              </w:rPr>
            </w:pPr>
            <w:r w:rsidRPr="00C66EBA">
              <w:rPr>
                <w:rFonts w:ascii="Times New Roman" w:hAnsi="Times New Roman"/>
                <w:lang w:eastAsia="ru-RU"/>
              </w:rPr>
              <w:t>Претензии США на лидерство в однополярном мире.</w:t>
            </w:r>
          </w:p>
          <w:p w:rsidR="00B03115" w:rsidRPr="00C66EBA" w:rsidRDefault="00B03115" w:rsidP="00625788">
            <w:pPr>
              <w:pStyle w:val="ListParagraph"/>
              <w:numPr>
                <w:ilvl w:val="0"/>
                <w:numId w:val="16"/>
              </w:numPr>
              <w:ind w:left="175" w:hanging="142"/>
              <w:jc w:val="both"/>
              <w:rPr>
                <w:rFonts w:ascii="Times New Roman" w:hAnsi="Times New Roman"/>
                <w:lang w:eastAsia="ru-RU"/>
              </w:rPr>
            </w:pPr>
            <w:r w:rsidRPr="00C66EBA">
              <w:rPr>
                <w:rFonts w:ascii="Times New Roman" w:hAnsi="Times New Roman"/>
                <w:lang w:eastAsia="ru-RU"/>
              </w:rPr>
              <w:t>Сохранение негативной оценки позиций России в отношении Украины руководителями ЕС и США.</w:t>
            </w:r>
          </w:p>
        </w:tc>
        <w:tc>
          <w:tcPr>
            <w:tcW w:w="4376" w:type="dxa"/>
          </w:tcPr>
          <w:p w:rsidR="00B03115" w:rsidRPr="00C66EBA" w:rsidRDefault="00B03115" w:rsidP="00625788">
            <w:pPr>
              <w:pStyle w:val="ListParagraph"/>
              <w:numPr>
                <w:ilvl w:val="0"/>
                <w:numId w:val="16"/>
              </w:numPr>
              <w:ind w:left="175" w:hanging="142"/>
              <w:jc w:val="both"/>
              <w:rPr>
                <w:rFonts w:ascii="Times New Roman" w:hAnsi="Times New Roman"/>
                <w:lang w:eastAsia="ru-RU"/>
              </w:rPr>
            </w:pPr>
            <w:r w:rsidRPr="00C66EBA">
              <w:rPr>
                <w:rFonts w:ascii="Times New Roman" w:hAnsi="Times New Roman"/>
                <w:lang w:eastAsia="ru-RU"/>
              </w:rPr>
              <w:t xml:space="preserve">  Высокий уровень поддержки населением внешней политики, проводимой Россией.</w:t>
            </w:r>
          </w:p>
          <w:p w:rsidR="00B03115" w:rsidRPr="00C66EBA" w:rsidRDefault="00B03115" w:rsidP="00625788">
            <w:pPr>
              <w:pStyle w:val="ListParagraph"/>
              <w:numPr>
                <w:ilvl w:val="0"/>
                <w:numId w:val="16"/>
              </w:numPr>
              <w:ind w:left="175" w:hanging="142"/>
              <w:jc w:val="both"/>
              <w:rPr>
                <w:rFonts w:ascii="Times New Roman" w:hAnsi="Times New Roman"/>
                <w:lang w:eastAsia="ru-RU"/>
              </w:rPr>
            </w:pPr>
            <w:r w:rsidRPr="00C66EBA">
              <w:rPr>
                <w:rFonts w:ascii="Times New Roman" w:hAnsi="Times New Roman"/>
                <w:lang w:eastAsia="ru-RU"/>
              </w:rPr>
              <w:t xml:space="preserve">  Усиление обороноспособности России, ее роли в решении политических конфликтов, в т.ч военным путем.</w:t>
            </w:r>
          </w:p>
          <w:p w:rsidR="00B03115" w:rsidRPr="00C66EBA" w:rsidRDefault="00B03115" w:rsidP="00625788">
            <w:pPr>
              <w:pStyle w:val="ListParagraph"/>
              <w:numPr>
                <w:ilvl w:val="0"/>
                <w:numId w:val="16"/>
              </w:numPr>
              <w:ind w:left="175" w:hanging="142"/>
              <w:jc w:val="both"/>
              <w:rPr>
                <w:rFonts w:ascii="Times New Roman" w:hAnsi="Times New Roman"/>
                <w:lang w:eastAsia="ru-RU"/>
              </w:rPr>
            </w:pPr>
            <w:r w:rsidRPr="00C66EBA">
              <w:rPr>
                <w:rFonts w:ascii="Times New Roman" w:hAnsi="Times New Roman"/>
                <w:lang w:eastAsia="ru-RU"/>
              </w:rPr>
              <w:t xml:space="preserve">  Утверждение образа России в мире как великой державы.</w:t>
            </w:r>
          </w:p>
          <w:p w:rsidR="00B03115" w:rsidRPr="00C66EBA" w:rsidRDefault="00B03115" w:rsidP="00625788">
            <w:pPr>
              <w:pStyle w:val="ListParagraph"/>
              <w:numPr>
                <w:ilvl w:val="0"/>
                <w:numId w:val="16"/>
              </w:numPr>
              <w:ind w:left="175" w:hanging="142"/>
              <w:jc w:val="both"/>
              <w:rPr>
                <w:rFonts w:ascii="Times New Roman" w:hAnsi="Times New Roman"/>
                <w:lang w:eastAsia="ru-RU"/>
              </w:rPr>
            </w:pPr>
            <w:r w:rsidRPr="00DC57CD">
              <w:rPr>
                <w:rFonts w:ascii="Times New Roman" w:hAnsi="Times New Roman"/>
                <w:lang w:eastAsia="ru-RU"/>
              </w:rPr>
              <w:t>Намечающаяся тенденция объединения усилий стран перед лицом глобальной угрозы</w:t>
            </w:r>
          </w:p>
        </w:tc>
        <w:tc>
          <w:tcPr>
            <w:tcW w:w="3697" w:type="dxa"/>
          </w:tcPr>
          <w:p w:rsidR="00B03115" w:rsidRPr="00C66EBA" w:rsidRDefault="00B03115" w:rsidP="00625788">
            <w:pPr>
              <w:pStyle w:val="ListParagraph"/>
              <w:numPr>
                <w:ilvl w:val="0"/>
                <w:numId w:val="16"/>
              </w:numPr>
              <w:ind w:left="175" w:hanging="142"/>
              <w:jc w:val="both"/>
              <w:rPr>
                <w:rFonts w:ascii="Times New Roman" w:hAnsi="Times New Roman"/>
                <w:lang w:eastAsia="ru-RU"/>
              </w:rPr>
            </w:pPr>
            <w:r w:rsidRPr="00C66EBA">
              <w:rPr>
                <w:rFonts w:ascii="Times New Roman" w:hAnsi="Times New Roman"/>
                <w:lang w:eastAsia="ru-RU"/>
              </w:rPr>
              <w:t>Активизация террористической деятельности, рост угрозы террористических актов.</w:t>
            </w:r>
          </w:p>
          <w:p w:rsidR="00B03115" w:rsidRPr="00C66EBA" w:rsidRDefault="00B03115" w:rsidP="00625788">
            <w:pPr>
              <w:pStyle w:val="ListParagraph"/>
              <w:numPr>
                <w:ilvl w:val="0"/>
                <w:numId w:val="16"/>
              </w:numPr>
              <w:ind w:left="175" w:hanging="142"/>
              <w:jc w:val="both"/>
              <w:rPr>
                <w:rFonts w:ascii="Times New Roman" w:hAnsi="Times New Roman"/>
                <w:lang w:eastAsia="ru-RU"/>
              </w:rPr>
            </w:pPr>
            <w:r w:rsidRPr="00C66EBA">
              <w:rPr>
                <w:rFonts w:ascii="Times New Roman" w:hAnsi="Times New Roman"/>
                <w:lang w:eastAsia="ru-RU"/>
              </w:rPr>
              <w:t>Сохранение неблагоприятных тенденций развития в области международной политики в длительной перспективе</w:t>
            </w:r>
          </w:p>
          <w:p w:rsidR="00B03115" w:rsidRPr="00C66EBA" w:rsidRDefault="00B03115" w:rsidP="00625788">
            <w:pPr>
              <w:pStyle w:val="ListParagraph"/>
              <w:numPr>
                <w:ilvl w:val="0"/>
                <w:numId w:val="16"/>
              </w:numPr>
              <w:ind w:left="175" w:hanging="142"/>
              <w:jc w:val="both"/>
              <w:rPr>
                <w:rFonts w:ascii="Times New Roman" w:hAnsi="Times New Roman"/>
                <w:lang w:eastAsia="ru-RU"/>
              </w:rPr>
            </w:pPr>
            <w:r w:rsidRPr="00C66EBA">
              <w:rPr>
                <w:rFonts w:ascii="Times New Roman" w:hAnsi="Times New Roman"/>
                <w:lang w:eastAsia="ru-RU"/>
              </w:rPr>
              <w:t>Новое политическое руководство зарубежных стран в результате выборов, нацеленное на ухудшение отношений с Россией.</w:t>
            </w:r>
          </w:p>
          <w:p w:rsidR="00B03115" w:rsidRPr="00C66EBA" w:rsidRDefault="00B03115" w:rsidP="0040543B">
            <w:pPr>
              <w:pStyle w:val="ListParagraph"/>
              <w:ind w:left="176"/>
              <w:jc w:val="both"/>
              <w:rPr>
                <w:rFonts w:ascii="Times New Roman" w:hAnsi="Times New Roman"/>
                <w:lang w:eastAsia="ru-RU"/>
              </w:rPr>
            </w:pPr>
          </w:p>
        </w:tc>
      </w:tr>
      <w:tr w:rsidR="00B03115" w:rsidRPr="00826D8F" w:rsidTr="0085242C">
        <w:trPr>
          <w:trHeight w:val="20"/>
        </w:trPr>
        <w:tc>
          <w:tcPr>
            <w:tcW w:w="1844" w:type="dxa"/>
          </w:tcPr>
          <w:p w:rsidR="00B03115" w:rsidRPr="00C66EBA" w:rsidRDefault="00B03115" w:rsidP="00C910D7">
            <w:pPr>
              <w:jc w:val="both"/>
              <w:rPr>
                <w:rFonts w:ascii="Times New Roman" w:hAnsi="Times New Roman"/>
                <w:lang w:eastAsia="ru-RU"/>
              </w:rPr>
            </w:pPr>
            <w:r w:rsidRPr="00C66EBA">
              <w:rPr>
                <w:rFonts w:ascii="Times New Roman" w:hAnsi="Times New Roman"/>
                <w:lang w:eastAsia="ru-RU"/>
              </w:rPr>
              <w:t>Мировая экономика</w:t>
            </w:r>
          </w:p>
        </w:tc>
        <w:tc>
          <w:tcPr>
            <w:tcW w:w="5103" w:type="dxa"/>
          </w:tcPr>
          <w:p w:rsidR="00B03115" w:rsidRPr="00C66EBA" w:rsidRDefault="00B03115" w:rsidP="00625788">
            <w:pPr>
              <w:pStyle w:val="ListParagraph"/>
              <w:numPr>
                <w:ilvl w:val="0"/>
                <w:numId w:val="16"/>
              </w:numPr>
              <w:ind w:left="175" w:hanging="142"/>
              <w:jc w:val="both"/>
              <w:rPr>
                <w:rFonts w:ascii="Times New Roman" w:hAnsi="Times New Roman"/>
                <w:lang w:eastAsia="ru-RU"/>
              </w:rPr>
            </w:pPr>
            <w:r w:rsidRPr="00C66EBA">
              <w:rPr>
                <w:rFonts w:ascii="Times New Roman" w:hAnsi="Times New Roman"/>
                <w:lang w:eastAsia="ru-RU"/>
              </w:rPr>
              <w:t>Высокая волотильность на мировых рынках, обусловленная изменениями настроений и ожиданий глобальных инвесторов (колебания на мировом валютном рынке, неустойчивость масштабов и направлений потоков капитала, колебания на фондовых и товарных рынках)</w:t>
            </w:r>
          </w:p>
          <w:p w:rsidR="00B03115" w:rsidRPr="00C66EBA" w:rsidRDefault="00B03115" w:rsidP="00625788">
            <w:pPr>
              <w:pStyle w:val="ListParagraph"/>
              <w:numPr>
                <w:ilvl w:val="0"/>
                <w:numId w:val="16"/>
              </w:numPr>
              <w:ind w:left="175" w:hanging="142"/>
              <w:jc w:val="both"/>
              <w:rPr>
                <w:rFonts w:ascii="Times New Roman" w:hAnsi="Times New Roman"/>
                <w:lang w:eastAsia="ru-RU"/>
              </w:rPr>
            </w:pPr>
            <w:r w:rsidRPr="00C66EBA">
              <w:rPr>
                <w:rFonts w:ascii="Times New Roman" w:hAnsi="Times New Roman"/>
                <w:lang w:eastAsia="ru-RU"/>
              </w:rPr>
              <w:t>Снижение темпов экономического роста развивающихся стран, главное, Китая.</w:t>
            </w:r>
          </w:p>
          <w:p w:rsidR="00B03115" w:rsidRPr="00C66EBA" w:rsidRDefault="00B03115" w:rsidP="00625788">
            <w:pPr>
              <w:pStyle w:val="ListParagraph"/>
              <w:numPr>
                <w:ilvl w:val="0"/>
                <w:numId w:val="16"/>
              </w:numPr>
              <w:ind w:left="175" w:hanging="142"/>
              <w:jc w:val="both"/>
              <w:rPr>
                <w:rFonts w:ascii="Times New Roman" w:hAnsi="Times New Roman"/>
                <w:lang w:eastAsia="ru-RU"/>
              </w:rPr>
            </w:pPr>
            <w:r w:rsidRPr="00C66EBA">
              <w:rPr>
                <w:rFonts w:ascii="Times New Roman" w:hAnsi="Times New Roman"/>
                <w:lang w:eastAsia="ru-RU"/>
              </w:rPr>
              <w:t>Обвал на фондовых биржах Китая и других стран, девальвация юаня и других национальных валют.</w:t>
            </w:r>
          </w:p>
          <w:p w:rsidR="00B03115" w:rsidRPr="00C66EBA" w:rsidRDefault="00B03115" w:rsidP="00625788">
            <w:pPr>
              <w:pStyle w:val="ListParagraph"/>
              <w:numPr>
                <w:ilvl w:val="0"/>
                <w:numId w:val="16"/>
              </w:numPr>
              <w:ind w:left="175" w:hanging="142"/>
              <w:jc w:val="both"/>
              <w:rPr>
                <w:rFonts w:ascii="Times New Roman" w:hAnsi="Times New Roman"/>
                <w:lang w:eastAsia="ru-RU"/>
              </w:rPr>
            </w:pPr>
            <w:r w:rsidRPr="00C66EBA">
              <w:rPr>
                <w:rFonts w:ascii="Times New Roman" w:hAnsi="Times New Roman"/>
                <w:lang w:eastAsia="ru-RU"/>
              </w:rPr>
              <w:t>Рецессия экономики в ряде стран ЕС.</w:t>
            </w:r>
          </w:p>
          <w:p w:rsidR="00B03115" w:rsidRPr="00C66EBA" w:rsidRDefault="00B03115" w:rsidP="00625788">
            <w:pPr>
              <w:pStyle w:val="ListParagraph"/>
              <w:numPr>
                <w:ilvl w:val="0"/>
                <w:numId w:val="16"/>
              </w:numPr>
              <w:ind w:left="175" w:hanging="142"/>
              <w:jc w:val="both"/>
              <w:rPr>
                <w:rFonts w:ascii="Times New Roman" w:hAnsi="Times New Roman"/>
                <w:lang w:eastAsia="ru-RU"/>
              </w:rPr>
            </w:pPr>
            <w:r w:rsidRPr="00C66EBA">
              <w:rPr>
                <w:rFonts w:ascii="Times New Roman" w:hAnsi="Times New Roman"/>
                <w:lang w:eastAsia="ru-RU"/>
              </w:rPr>
              <w:t xml:space="preserve">Резкое снижение цен на нефть из-за падения спроса по причине снижения темпов роста мировой экономики (прогноз МВФ), появление новых игроков на нефтяном рынке (Иран), отсутствие четко выработанной политики стран-членов ОПЕК, наращивание добычи в Саудовской Аравии и ее политика демпингования </w:t>
            </w:r>
          </w:p>
        </w:tc>
        <w:tc>
          <w:tcPr>
            <w:tcW w:w="4376" w:type="dxa"/>
          </w:tcPr>
          <w:p w:rsidR="00B03115" w:rsidRPr="00C66EBA" w:rsidRDefault="00B03115" w:rsidP="00625788">
            <w:pPr>
              <w:pStyle w:val="ListParagraph"/>
              <w:numPr>
                <w:ilvl w:val="0"/>
                <w:numId w:val="16"/>
              </w:numPr>
              <w:ind w:left="175" w:hanging="142"/>
              <w:jc w:val="both"/>
              <w:rPr>
                <w:rFonts w:ascii="Times New Roman" w:hAnsi="Times New Roman"/>
                <w:lang w:eastAsia="ru-RU"/>
              </w:rPr>
            </w:pPr>
            <w:r w:rsidRPr="00C66EBA">
              <w:rPr>
                <w:rFonts w:ascii="Times New Roman" w:hAnsi="Times New Roman"/>
                <w:lang w:eastAsia="ru-RU"/>
              </w:rPr>
              <w:t>Повышение в перспективе темпов роста мировой экономики и, как следствие, спроса на нефть.</w:t>
            </w:r>
          </w:p>
          <w:p w:rsidR="00B03115" w:rsidRPr="00C66EBA" w:rsidRDefault="00B03115" w:rsidP="00625788">
            <w:pPr>
              <w:pStyle w:val="ListParagraph"/>
              <w:numPr>
                <w:ilvl w:val="0"/>
                <w:numId w:val="16"/>
              </w:numPr>
              <w:ind w:left="175" w:hanging="142"/>
              <w:jc w:val="both"/>
              <w:rPr>
                <w:rFonts w:ascii="Times New Roman" w:hAnsi="Times New Roman"/>
                <w:lang w:eastAsia="ru-RU"/>
              </w:rPr>
            </w:pPr>
            <w:r w:rsidRPr="00C66EBA">
              <w:rPr>
                <w:rFonts w:ascii="Times New Roman" w:hAnsi="Times New Roman"/>
                <w:lang w:eastAsia="ru-RU"/>
              </w:rPr>
              <w:t>Разработка согласованной политики ОПЕК, препятствующей участникам картеля отвоевывать рынки сбыта и использовать демпинг.</w:t>
            </w:r>
          </w:p>
          <w:p w:rsidR="00B03115" w:rsidRPr="00C66EBA" w:rsidRDefault="00B03115" w:rsidP="00625788">
            <w:pPr>
              <w:pStyle w:val="ListParagraph"/>
              <w:numPr>
                <w:ilvl w:val="0"/>
                <w:numId w:val="16"/>
              </w:numPr>
              <w:ind w:left="175" w:hanging="142"/>
              <w:jc w:val="both"/>
              <w:rPr>
                <w:rFonts w:ascii="Times New Roman" w:hAnsi="Times New Roman"/>
                <w:lang w:eastAsia="ru-RU"/>
              </w:rPr>
            </w:pPr>
            <w:r w:rsidRPr="00C66EBA">
              <w:rPr>
                <w:rFonts w:ascii="Times New Roman" w:hAnsi="Times New Roman"/>
                <w:lang w:eastAsia="ru-RU"/>
              </w:rPr>
              <w:t>Изменение контуров мировой экономики, создание на долгосрочную перспективу новых торговых блоков (Европейский экономический союз, АСЕАН, ШОС и др.) с целью формирования экономического партнерства для защиты капвложений, открытия доступа на рынки услуг и капиталов, развертывания на Россию крупных глобальных торговых потоков.</w:t>
            </w:r>
          </w:p>
        </w:tc>
        <w:tc>
          <w:tcPr>
            <w:tcW w:w="3697" w:type="dxa"/>
          </w:tcPr>
          <w:p w:rsidR="00B03115" w:rsidRPr="00C66EBA" w:rsidRDefault="00B03115" w:rsidP="00625788">
            <w:pPr>
              <w:pStyle w:val="ListParagraph"/>
              <w:numPr>
                <w:ilvl w:val="0"/>
                <w:numId w:val="16"/>
              </w:numPr>
              <w:ind w:left="175" w:hanging="142"/>
              <w:jc w:val="both"/>
              <w:rPr>
                <w:rFonts w:ascii="Times New Roman" w:hAnsi="Times New Roman"/>
                <w:lang w:eastAsia="ru-RU"/>
              </w:rPr>
            </w:pPr>
            <w:r w:rsidRPr="00C66EBA">
              <w:rPr>
                <w:rFonts w:ascii="Times New Roman" w:hAnsi="Times New Roman"/>
                <w:lang w:eastAsia="ru-RU"/>
              </w:rPr>
              <w:t>Ухудшение условий развития российской  экономики.</w:t>
            </w:r>
          </w:p>
          <w:p w:rsidR="00B03115" w:rsidRPr="00C66EBA" w:rsidRDefault="00B03115" w:rsidP="00625788">
            <w:pPr>
              <w:pStyle w:val="ListParagraph"/>
              <w:numPr>
                <w:ilvl w:val="0"/>
                <w:numId w:val="16"/>
              </w:numPr>
              <w:ind w:left="175" w:hanging="142"/>
              <w:jc w:val="both"/>
              <w:rPr>
                <w:rFonts w:ascii="Times New Roman" w:hAnsi="Times New Roman"/>
                <w:lang w:eastAsia="ru-RU"/>
              </w:rPr>
            </w:pPr>
            <w:r w:rsidRPr="00C66EBA">
              <w:rPr>
                <w:rFonts w:ascii="Times New Roman" w:hAnsi="Times New Roman"/>
                <w:lang w:eastAsia="ru-RU"/>
              </w:rPr>
              <w:t>Рост затрат в бюджете на развитие оборонно-промышленного комплекса, борьбу с терроризмом.</w:t>
            </w:r>
          </w:p>
          <w:p w:rsidR="00B03115" w:rsidRPr="00C66EBA" w:rsidRDefault="00B03115" w:rsidP="00625788">
            <w:pPr>
              <w:pStyle w:val="ListParagraph"/>
              <w:numPr>
                <w:ilvl w:val="0"/>
                <w:numId w:val="16"/>
              </w:numPr>
              <w:ind w:left="175" w:hanging="142"/>
              <w:jc w:val="both"/>
              <w:rPr>
                <w:rFonts w:ascii="Times New Roman" w:hAnsi="Times New Roman"/>
                <w:lang w:eastAsia="ru-RU"/>
              </w:rPr>
            </w:pPr>
            <w:r w:rsidRPr="00C66EBA">
              <w:rPr>
                <w:rFonts w:ascii="Times New Roman" w:hAnsi="Times New Roman"/>
                <w:lang w:eastAsia="ru-RU"/>
              </w:rPr>
              <w:t>Продолжение введения санкций на длительный период.</w:t>
            </w:r>
          </w:p>
          <w:p w:rsidR="00B03115" w:rsidRPr="00C66EBA" w:rsidRDefault="00B03115" w:rsidP="00625788">
            <w:pPr>
              <w:pStyle w:val="ListParagraph"/>
              <w:numPr>
                <w:ilvl w:val="0"/>
                <w:numId w:val="16"/>
              </w:numPr>
              <w:ind w:left="175" w:hanging="142"/>
              <w:jc w:val="both"/>
              <w:rPr>
                <w:rFonts w:ascii="Times New Roman" w:hAnsi="Times New Roman"/>
                <w:lang w:eastAsia="ru-RU"/>
              </w:rPr>
            </w:pPr>
            <w:r w:rsidRPr="00C66EBA">
              <w:rPr>
                <w:rFonts w:ascii="Times New Roman" w:hAnsi="Times New Roman"/>
                <w:lang w:eastAsia="ru-RU"/>
              </w:rPr>
              <w:t>Сохранение в среднесрочной перспективе падения цен на нефть.</w:t>
            </w:r>
          </w:p>
          <w:p w:rsidR="00B03115" w:rsidRPr="00C66EBA" w:rsidRDefault="00B03115" w:rsidP="00625788">
            <w:pPr>
              <w:pStyle w:val="ListParagraph"/>
              <w:numPr>
                <w:ilvl w:val="0"/>
                <w:numId w:val="16"/>
              </w:numPr>
              <w:ind w:left="175" w:hanging="142"/>
              <w:jc w:val="both"/>
              <w:rPr>
                <w:rFonts w:ascii="Times New Roman" w:hAnsi="Times New Roman"/>
                <w:lang w:eastAsia="ru-RU"/>
              </w:rPr>
            </w:pPr>
            <w:r w:rsidRPr="00C66EBA">
              <w:rPr>
                <w:rFonts w:ascii="Times New Roman" w:hAnsi="Times New Roman"/>
                <w:lang w:eastAsia="ru-RU"/>
              </w:rPr>
              <w:t>Неопределенность перспектив роста экономики развивающихся стран, в т.ч. Китая и стран, входящих в новые торговые блоки.</w:t>
            </w:r>
          </w:p>
          <w:p w:rsidR="00B03115" w:rsidRPr="00C66EBA" w:rsidRDefault="00B03115" w:rsidP="00625788">
            <w:pPr>
              <w:pStyle w:val="ListParagraph"/>
              <w:numPr>
                <w:ilvl w:val="0"/>
                <w:numId w:val="16"/>
              </w:numPr>
              <w:ind w:left="175" w:hanging="142"/>
              <w:jc w:val="both"/>
              <w:rPr>
                <w:rFonts w:ascii="Times New Roman" w:hAnsi="Times New Roman"/>
                <w:lang w:eastAsia="ru-RU"/>
              </w:rPr>
            </w:pPr>
            <w:r w:rsidRPr="00C66EBA">
              <w:rPr>
                <w:rFonts w:ascii="Times New Roman" w:hAnsi="Times New Roman"/>
                <w:lang w:eastAsia="ru-RU"/>
              </w:rPr>
              <w:t>Политическое противодействие лидеров мировой экономики эффективному развитию новых торговых блоков, создаваемых при активном участии России.</w:t>
            </w:r>
          </w:p>
        </w:tc>
      </w:tr>
    </w:tbl>
    <w:p w:rsidR="00B03115" w:rsidRDefault="00B03115" w:rsidP="0085242C">
      <w:pPr>
        <w:jc w:val="both"/>
        <w:rPr>
          <w:sz w:val="24"/>
          <w:szCs w:val="24"/>
          <w:lang w:eastAsia="ru-RU"/>
        </w:rPr>
      </w:pPr>
    </w:p>
    <w:p w:rsidR="00B03115" w:rsidRPr="00C66EBA" w:rsidRDefault="00B03115" w:rsidP="0085242C">
      <w:pPr>
        <w:rPr>
          <w:rFonts w:ascii="Times New Roman" w:hAnsi="Times New Roman"/>
          <w:sz w:val="24"/>
          <w:szCs w:val="24"/>
          <w:lang w:eastAsia="ru-RU"/>
        </w:rPr>
      </w:pPr>
      <w:r>
        <w:rPr>
          <w:sz w:val="24"/>
          <w:szCs w:val="24"/>
          <w:lang w:eastAsia="ru-RU"/>
        </w:rPr>
        <w:br w:type="column"/>
      </w:r>
      <w:r w:rsidRPr="00C66EBA">
        <w:rPr>
          <w:rFonts w:ascii="Times New Roman" w:hAnsi="Times New Roman"/>
          <w:sz w:val="24"/>
          <w:szCs w:val="24"/>
          <w:lang w:eastAsia="ru-RU"/>
        </w:rPr>
        <w:t xml:space="preserve">Таблица </w:t>
      </w:r>
      <w:r>
        <w:rPr>
          <w:rFonts w:ascii="Times New Roman" w:hAnsi="Times New Roman"/>
          <w:sz w:val="24"/>
          <w:szCs w:val="24"/>
          <w:lang w:eastAsia="ru-RU"/>
        </w:rPr>
        <w:t xml:space="preserve">28 – </w:t>
      </w:r>
      <w:r w:rsidRPr="00C66EBA">
        <w:rPr>
          <w:rFonts w:ascii="Times New Roman" w:hAnsi="Times New Roman"/>
          <w:sz w:val="24"/>
          <w:szCs w:val="24"/>
          <w:lang w:eastAsia="ru-RU"/>
        </w:rPr>
        <w:t>Анализ внешней среды (макроокружение)</w:t>
      </w:r>
    </w:p>
    <w:tbl>
      <w:tblPr>
        <w:tblW w:w="150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64"/>
        <w:gridCol w:w="4675"/>
        <w:gridCol w:w="5053"/>
        <w:gridCol w:w="3332"/>
        <w:gridCol w:w="11"/>
      </w:tblGrid>
      <w:tr w:rsidR="00B03115" w:rsidRPr="00826D8F" w:rsidTr="0085242C">
        <w:trPr>
          <w:tblHeader/>
        </w:trPr>
        <w:tc>
          <w:tcPr>
            <w:tcW w:w="1964" w:type="dxa"/>
          </w:tcPr>
          <w:p w:rsidR="00B03115" w:rsidRPr="0085242C" w:rsidRDefault="00B03115" w:rsidP="00C910D7">
            <w:pPr>
              <w:rPr>
                <w:rFonts w:ascii="Times New Roman" w:hAnsi="Times New Roman"/>
                <w:b/>
                <w:lang w:eastAsia="ru-RU"/>
              </w:rPr>
            </w:pPr>
            <w:r w:rsidRPr="00826D8F">
              <w:rPr>
                <w:b/>
                <w:lang w:eastAsia="ru-RU"/>
              </w:rPr>
              <w:t>С</w:t>
            </w:r>
            <w:r w:rsidRPr="0085242C">
              <w:rPr>
                <w:rFonts w:ascii="Times New Roman" w:hAnsi="Times New Roman"/>
                <w:b/>
                <w:lang w:eastAsia="ru-RU"/>
              </w:rPr>
              <w:t>оставляющие</w:t>
            </w:r>
          </w:p>
        </w:tc>
        <w:tc>
          <w:tcPr>
            <w:tcW w:w="4675" w:type="dxa"/>
          </w:tcPr>
          <w:p w:rsidR="00B03115" w:rsidRPr="0085242C" w:rsidRDefault="00B03115" w:rsidP="00C910D7">
            <w:pPr>
              <w:rPr>
                <w:rFonts w:ascii="Times New Roman" w:hAnsi="Times New Roman"/>
                <w:b/>
                <w:lang w:eastAsia="ru-RU"/>
              </w:rPr>
            </w:pPr>
            <w:r w:rsidRPr="0085242C">
              <w:rPr>
                <w:rFonts w:ascii="Times New Roman" w:hAnsi="Times New Roman"/>
                <w:b/>
                <w:lang w:eastAsia="ru-RU"/>
              </w:rPr>
              <w:t>Тенденции</w:t>
            </w:r>
          </w:p>
        </w:tc>
        <w:tc>
          <w:tcPr>
            <w:tcW w:w="5053" w:type="dxa"/>
          </w:tcPr>
          <w:p w:rsidR="00B03115" w:rsidRPr="0085242C" w:rsidRDefault="00B03115" w:rsidP="00C910D7">
            <w:pPr>
              <w:rPr>
                <w:rFonts w:ascii="Times New Roman" w:hAnsi="Times New Roman"/>
                <w:b/>
                <w:lang w:eastAsia="ru-RU"/>
              </w:rPr>
            </w:pPr>
            <w:r w:rsidRPr="0085242C">
              <w:rPr>
                <w:rFonts w:ascii="Times New Roman" w:hAnsi="Times New Roman"/>
                <w:b/>
                <w:lang w:eastAsia="ru-RU"/>
              </w:rPr>
              <w:t>Возможности</w:t>
            </w:r>
          </w:p>
        </w:tc>
        <w:tc>
          <w:tcPr>
            <w:tcW w:w="3343" w:type="dxa"/>
            <w:gridSpan w:val="2"/>
          </w:tcPr>
          <w:p w:rsidR="00B03115" w:rsidRPr="0085242C" w:rsidRDefault="00B03115" w:rsidP="00C910D7">
            <w:pPr>
              <w:rPr>
                <w:rFonts w:ascii="Times New Roman" w:hAnsi="Times New Roman"/>
                <w:b/>
                <w:lang w:eastAsia="ru-RU"/>
              </w:rPr>
            </w:pPr>
            <w:r w:rsidRPr="0085242C">
              <w:rPr>
                <w:rFonts w:ascii="Times New Roman" w:hAnsi="Times New Roman"/>
                <w:b/>
                <w:lang w:eastAsia="ru-RU"/>
              </w:rPr>
              <w:t>Угрозы</w:t>
            </w:r>
          </w:p>
        </w:tc>
      </w:tr>
      <w:tr w:rsidR="00B03115" w:rsidRPr="00826D8F" w:rsidTr="0085242C">
        <w:tc>
          <w:tcPr>
            <w:tcW w:w="1964" w:type="dxa"/>
          </w:tcPr>
          <w:p w:rsidR="00B03115" w:rsidRPr="0085242C" w:rsidRDefault="00B03115" w:rsidP="0085242C">
            <w:pPr>
              <w:jc w:val="both"/>
              <w:rPr>
                <w:rFonts w:ascii="Times New Roman" w:hAnsi="Times New Roman"/>
                <w:lang w:eastAsia="ru-RU"/>
              </w:rPr>
            </w:pPr>
            <w:r w:rsidRPr="0085242C">
              <w:rPr>
                <w:rFonts w:ascii="Times New Roman" w:hAnsi="Times New Roman"/>
                <w:lang w:eastAsia="ru-RU"/>
              </w:rPr>
              <w:t>Политический фактор</w:t>
            </w:r>
          </w:p>
        </w:tc>
        <w:tc>
          <w:tcPr>
            <w:tcW w:w="4675" w:type="dxa"/>
          </w:tcPr>
          <w:p w:rsidR="00B03115" w:rsidRPr="00787034" w:rsidRDefault="00B03115" w:rsidP="0040543B">
            <w:pPr>
              <w:pStyle w:val="ListParagraph"/>
              <w:ind w:left="176"/>
              <w:jc w:val="both"/>
              <w:rPr>
                <w:rFonts w:ascii="Times New Roman" w:hAnsi="Times New Roman"/>
                <w:i/>
                <w:lang w:eastAsia="ru-RU"/>
              </w:rPr>
            </w:pPr>
            <w:r w:rsidRPr="00787034">
              <w:rPr>
                <w:rFonts w:ascii="Times New Roman" w:hAnsi="Times New Roman"/>
                <w:i/>
                <w:lang w:eastAsia="ru-RU"/>
              </w:rPr>
              <w:t>Негативные</w:t>
            </w:r>
          </w:p>
          <w:p w:rsidR="00B03115" w:rsidRPr="00787034" w:rsidRDefault="00B03115" w:rsidP="00625788">
            <w:pPr>
              <w:pStyle w:val="ListParagraph"/>
              <w:numPr>
                <w:ilvl w:val="0"/>
                <w:numId w:val="16"/>
              </w:numPr>
              <w:ind w:left="175" w:hanging="142"/>
              <w:jc w:val="both"/>
              <w:rPr>
                <w:rFonts w:ascii="Times New Roman" w:hAnsi="Times New Roman"/>
                <w:lang w:eastAsia="ru-RU"/>
              </w:rPr>
            </w:pPr>
            <w:r w:rsidRPr="00787034">
              <w:rPr>
                <w:rFonts w:ascii="Times New Roman" w:hAnsi="Times New Roman"/>
                <w:lang w:eastAsia="ru-RU"/>
              </w:rPr>
              <w:t>Недостаточное общественное доверие к результатам выборов и органам власти, исключая Президента.</w:t>
            </w:r>
          </w:p>
          <w:p w:rsidR="00B03115" w:rsidRPr="00787034" w:rsidRDefault="00B03115" w:rsidP="00625788">
            <w:pPr>
              <w:pStyle w:val="ListParagraph"/>
              <w:numPr>
                <w:ilvl w:val="0"/>
                <w:numId w:val="16"/>
              </w:numPr>
              <w:ind w:left="175" w:hanging="142"/>
              <w:jc w:val="both"/>
              <w:rPr>
                <w:rFonts w:ascii="Times New Roman" w:hAnsi="Times New Roman"/>
                <w:lang w:eastAsia="ru-RU"/>
              </w:rPr>
            </w:pPr>
            <w:r w:rsidRPr="00787034">
              <w:rPr>
                <w:rFonts w:ascii="Times New Roman" w:hAnsi="Times New Roman"/>
                <w:lang w:eastAsia="ru-RU"/>
              </w:rPr>
              <w:t>Высокий уровень коррупции как препятствие для развития России</w:t>
            </w:r>
          </w:p>
          <w:p w:rsidR="00B03115" w:rsidRPr="00787034" w:rsidRDefault="00B03115" w:rsidP="00625788">
            <w:pPr>
              <w:pStyle w:val="ListParagraph"/>
              <w:numPr>
                <w:ilvl w:val="0"/>
                <w:numId w:val="16"/>
              </w:numPr>
              <w:ind w:left="175" w:hanging="142"/>
              <w:jc w:val="both"/>
              <w:rPr>
                <w:rFonts w:ascii="Times New Roman" w:hAnsi="Times New Roman"/>
                <w:lang w:eastAsia="ru-RU"/>
              </w:rPr>
            </w:pPr>
            <w:r w:rsidRPr="00787034">
              <w:rPr>
                <w:rFonts w:ascii="Times New Roman" w:hAnsi="Times New Roman"/>
                <w:lang w:eastAsia="ru-RU"/>
              </w:rPr>
              <w:t xml:space="preserve">Медленные темпы становления гражданского общества в России, развития третьего сектора (некоммерческие организации </w:t>
            </w:r>
            <w:r w:rsidRPr="00787034">
              <w:rPr>
                <w:rFonts w:ascii="Times New Roman" w:hAnsi="Times New Roman"/>
                <w:lang w:eastAsia="ru-RU"/>
              </w:rPr>
              <w:sym w:font="Symbol" w:char="F02D"/>
            </w:r>
            <w:r w:rsidRPr="00787034">
              <w:rPr>
                <w:rFonts w:ascii="Times New Roman" w:hAnsi="Times New Roman"/>
                <w:lang w:eastAsia="ru-RU"/>
              </w:rPr>
              <w:t xml:space="preserve"> НКО).</w:t>
            </w:r>
          </w:p>
          <w:p w:rsidR="00B03115" w:rsidRPr="00787034" w:rsidRDefault="00B03115" w:rsidP="00625788">
            <w:pPr>
              <w:pStyle w:val="ListParagraph"/>
              <w:numPr>
                <w:ilvl w:val="0"/>
                <w:numId w:val="16"/>
              </w:numPr>
              <w:ind w:left="175" w:hanging="142"/>
              <w:jc w:val="both"/>
              <w:rPr>
                <w:rFonts w:ascii="Times New Roman" w:hAnsi="Times New Roman"/>
                <w:lang w:eastAsia="ru-RU"/>
              </w:rPr>
            </w:pPr>
            <w:r w:rsidRPr="00787034">
              <w:rPr>
                <w:rFonts w:ascii="Times New Roman" w:hAnsi="Times New Roman"/>
                <w:lang w:eastAsia="ru-RU"/>
              </w:rPr>
              <w:t>Недостаточная сплоченность общественно-политических организаций и их роли как органа контролирующего результаты общественного развития</w:t>
            </w:r>
          </w:p>
        </w:tc>
        <w:tc>
          <w:tcPr>
            <w:tcW w:w="5053" w:type="dxa"/>
          </w:tcPr>
          <w:p w:rsidR="00B03115" w:rsidRPr="00787034" w:rsidRDefault="00B03115" w:rsidP="00625788">
            <w:pPr>
              <w:pStyle w:val="ListParagraph"/>
              <w:numPr>
                <w:ilvl w:val="0"/>
                <w:numId w:val="16"/>
              </w:numPr>
              <w:ind w:left="175" w:hanging="142"/>
              <w:jc w:val="both"/>
              <w:rPr>
                <w:rFonts w:ascii="Times New Roman" w:hAnsi="Times New Roman"/>
                <w:lang w:eastAsia="ru-RU"/>
              </w:rPr>
            </w:pPr>
            <w:r w:rsidRPr="00787034">
              <w:rPr>
                <w:rFonts w:ascii="Times New Roman" w:hAnsi="Times New Roman"/>
                <w:lang w:eastAsia="ru-RU"/>
              </w:rPr>
              <w:t>Прозрачность и честность предвыборной и выборной компании</w:t>
            </w:r>
          </w:p>
          <w:p w:rsidR="00B03115" w:rsidRPr="00787034" w:rsidRDefault="00B03115" w:rsidP="00625788">
            <w:pPr>
              <w:pStyle w:val="ListParagraph"/>
              <w:numPr>
                <w:ilvl w:val="0"/>
                <w:numId w:val="16"/>
              </w:numPr>
              <w:ind w:left="175" w:hanging="142"/>
              <w:jc w:val="both"/>
              <w:rPr>
                <w:rFonts w:ascii="Times New Roman" w:hAnsi="Times New Roman"/>
                <w:lang w:eastAsia="ru-RU"/>
              </w:rPr>
            </w:pPr>
            <w:r w:rsidRPr="00787034">
              <w:rPr>
                <w:rFonts w:ascii="Times New Roman" w:hAnsi="Times New Roman"/>
                <w:lang w:eastAsia="ru-RU"/>
              </w:rPr>
              <w:t>Снижение антикоррупционной составляющей хозяйственного законодательства.</w:t>
            </w:r>
          </w:p>
          <w:p w:rsidR="00B03115" w:rsidRPr="00787034" w:rsidRDefault="00B03115" w:rsidP="00625788">
            <w:pPr>
              <w:pStyle w:val="ListParagraph"/>
              <w:numPr>
                <w:ilvl w:val="0"/>
                <w:numId w:val="16"/>
              </w:numPr>
              <w:ind w:left="175" w:hanging="142"/>
              <w:jc w:val="both"/>
              <w:rPr>
                <w:rFonts w:ascii="Times New Roman" w:hAnsi="Times New Roman"/>
                <w:lang w:eastAsia="ru-RU"/>
              </w:rPr>
            </w:pPr>
            <w:r w:rsidRPr="00787034">
              <w:rPr>
                <w:rFonts w:ascii="Times New Roman" w:hAnsi="Times New Roman"/>
                <w:lang w:eastAsia="ru-RU"/>
              </w:rPr>
              <w:t>Обязательная для госслужащих декларация о доходах, о наличии недвижимости и активов, в том числе зарубежом.</w:t>
            </w:r>
          </w:p>
          <w:p w:rsidR="00B03115" w:rsidRPr="00787034" w:rsidRDefault="00B03115" w:rsidP="00625788">
            <w:pPr>
              <w:pStyle w:val="ListParagraph"/>
              <w:numPr>
                <w:ilvl w:val="0"/>
                <w:numId w:val="16"/>
              </w:numPr>
              <w:ind w:left="175" w:hanging="142"/>
              <w:jc w:val="both"/>
              <w:rPr>
                <w:rFonts w:ascii="Times New Roman" w:hAnsi="Times New Roman"/>
                <w:lang w:eastAsia="ru-RU"/>
              </w:rPr>
            </w:pPr>
            <w:r w:rsidRPr="00787034">
              <w:rPr>
                <w:rFonts w:ascii="Times New Roman" w:hAnsi="Times New Roman"/>
                <w:lang w:eastAsia="ru-RU"/>
              </w:rPr>
              <w:t>Информация для контролирующих и правоохранительных органов о контактах государственных и муниципальных служащих с фирмами родственников, друзей и близких лиц.</w:t>
            </w:r>
          </w:p>
          <w:p w:rsidR="00B03115" w:rsidRPr="00787034" w:rsidRDefault="00B03115" w:rsidP="00625788">
            <w:pPr>
              <w:pStyle w:val="ListParagraph"/>
              <w:numPr>
                <w:ilvl w:val="0"/>
                <w:numId w:val="16"/>
              </w:numPr>
              <w:ind w:left="175" w:hanging="142"/>
              <w:jc w:val="both"/>
              <w:rPr>
                <w:rFonts w:ascii="Times New Roman" w:hAnsi="Times New Roman"/>
                <w:lang w:eastAsia="ru-RU"/>
              </w:rPr>
            </w:pPr>
            <w:r w:rsidRPr="00787034">
              <w:rPr>
                <w:rFonts w:ascii="Times New Roman" w:hAnsi="Times New Roman"/>
                <w:lang w:eastAsia="ru-RU"/>
              </w:rPr>
              <w:t>Активизация гражданского общества, эффективный диалог в системе «власть-бизнес-население» (общественный договор)</w:t>
            </w:r>
          </w:p>
          <w:p w:rsidR="00B03115" w:rsidRPr="00787034" w:rsidRDefault="00B03115" w:rsidP="00625788">
            <w:pPr>
              <w:pStyle w:val="ListParagraph"/>
              <w:numPr>
                <w:ilvl w:val="0"/>
                <w:numId w:val="16"/>
              </w:numPr>
              <w:ind w:left="175" w:hanging="142"/>
              <w:jc w:val="both"/>
              <w:rPr>
                <w:rFonts w:ascii="Times New Roman" w:hAnsi="Times New Roman"/>
                <w:lang w:eastAsia="ru-RU"/>
              </w:rPr>
            </w:pPr>
            <w:r w:rsidRPr="00787034">
              <w:rPr>
                <w:rFonts w:ascii="Times New Roman" w:hAnsi="Times New Roman"/>
                <w:lang w:eastAsia="ru-RU"/>
              </w:rPr>
              <w:t>Совершенствование законодательства об НКО.</w:t>
            </w:r>
          </w:p>
          <w:p w:rsidR="00B03115" w:rsidRPr="00787034" w:rsidRDefault="00B03115" w:rsidP="00625788">
            <w:pPr>
              <w:pStyle w:val="ListParagraph"/>
              <w:numPr>
                <w:ilvl w:val="0"/>
                <w:numId w:val="16"/>
              </w:numPr>
              <w:ind w:left="175" w:hanging="142"/>
              <w:jc w:val="both"/>
              <w:rPr>
                <w:rFonts w:ascii="Times New Roman" w:hAnsi="Times New Roman"/>
                <w:lang w:eastAsia="ru-RU"/>
              </w:rPr>
            </w:pPr>
            <w:r w:rsidRPr="00787034">
              <w:rPr>
                <w:rFonts w:ascii="Times New Roman" w:hAnsi="Times New Roman"/>
                <w:lang w:eastAsia="ru-RU"/>
              </w:rPr>
              <w:t>Программа президентских грантов  для поддержки НКО, работающих в малых городах и селах.</w:t>
            </w:r>
          </w:p>
          <w:p w:rsidR="00B03115" w:rsidRPr="00787034" w:rsidRDefault="00B03115" w:rsidP="00625788">
            <w:pPr>
              <w:pStyle w:val="ListParagraph"/>
              <w:numPr>
                <w:ilvl w:val="0"/>
                <w:numId w:val="16"/>
              </w:numPr>
              <w:ind w:left="175" w:hanging="142"/>
              <w:jc w:val="both"/>
              <w:rPr>
                <w:rFonts w:ascii="Times New Roman" w:hAnsi="Times New Roman"/>
                <w:lang w:eastAsia="ru-RU"/>
              </w:rPr>
            </w:pPr>
            <w:r w:rsidRPr="00787034">
              <w:rPr>
                <w:rFonts w:ascii="Times New Roman" w:hAnsi="Times New Roman"/>
                <w:lang w:eastAsia="ru-RU"/>
              </w:rPr>
              <w:t>Установление правового статуса «НКО – исполнитель общественно полезных услуг.</w:t>
            </w:r>
          </w:p>
          <w:p w:rsidR="00B03115" w:rsidRPr="00787034" w:rsidRDefault="00B03115" w:rsidP="00625788">
            <w:pPr>
              <w:pStyle w:val="ListParagraph"/>
              <w:numPr>
                <w:ilvl w:val="0"/>
                <w:numId w:val="16"/>
              </w:numPr>
              <w:ind w:left="175" w:hanging="142"/>
              <w:jc w:val="both"/>
              <w:rPr>
                <w:rFonts w:ascii="Times New Roman" w:hAnsi="Times New Roman"/>
                <w:lang w:eastAsia="ru-RU"/>
              </w:rPr>
            </w:pPr>
            <w:r w:rsidRPr="00787034">
              <w:rPr>
                <w:rFonts w:ascii="Times New Roman" w:hAnsi="Times New Roman"/>
                <w:lang w:eastAsia="ru-RU"/>
              </w:rPr>
              <w:t>Передача НКО до 10% средств региональных и муниципальных социальных программ, финансируемых за счет средств бюджетов.</w:t>
            </w:r>
          </w:p>
          <w:p w:rsidR="00B03115" w:rsidRPr="00DC57CD" w:rsidRDefault="00B03115" w:rsidP="00625788">
            <w:pPr>
              <w:pStyle w:val="ListParagraph"/>
              <w:numPr>
                <w:ilvl w:val="0"/>
                <w:numId w:val="16"/>
              </w:numPr>
              <w:ind w:left="175" w:hanging="142"/>
              <w:jc w:val="both"/>
              <w:rPr>
                <w:rFonts w:ascii="Times New Roman" w:hAnsi="Times New Roman"/>
                <w:lang w:eastAsia="ru-RU"/>
              </w:rPr>
            </w:pPr>
            <w:r w:rsidRPr="00DC57CD">
              <w:rPr>
                <w:rFonts w:ascii="Times New Roman" w:hAnsi="Times New Roman"/>
                <w:lang w:eastAsia="ru-RU"/>
              </w:rPr>
              <w:t xml:space="preserve">Повышение политической активности молодежи. Формирование новых политических лидеров. </w:t>
            </w:r>
          </w:p>
          <w:p w:rsidR="00B03115" w:rsidRPr="00787034" w:rsidRDefault="00B03115" w:rsidP="0040543B">
            <w:pPr>
              <w:pStyle w:val="ListParagraph"/>
              <w:ind w:left="176"/>
              <w:jc w:val="both"/>
              <w:rPr>
                <w:rFonts w:ascii="Times New Roman" w:hAnsi="Times New Roman"/>
                <w:lang w:eastAsia="ru-RU"/>
              </w:rPr>
            </w:pPr>
          </w:p>
        </w:tc>
        <w:tc>
          <w:tcPr>
            <w:tcW w:w="3343" w:type="dxa"/>
            <w:gridSpan w:val="2"/>
          </w:tcPr>
          <w:p w:rsidR="00B03115" w:rsidRPr="00787034" w:rsidRDefault="00B03115" w:rsidP="00625788">
            <w:pPr>
              <w:pStyle w:val="ListParagraph"/>
              <w:numPr>
                <w:ilvl w:val="0"/>
                <w:numId w:val="16"/>
              </w:numPr>
              <w:ind w:left="175" w:hanging="142"/>
              <w:jc w:val="both"/>
              <w:rPr>
                <w:rFonts w:ascii="Times New Roman" w:hAnsi="Times New Roman"/>
                <w:lang w:eastAsia="ru-RU"/>
              </w:rPr>
            </w:pPr>
            <w:r w:rsidRPr="00787034">
              <w:rPr>
                <w:rFonts w:ascii="Times New Roman" w:hAnsi="Times New Roman"/>
                <w:lang w:eastAsia="ru-RU"/>
              </w:rPr>
              <w:t>Лоббирование вносимых необходимых изменений в действующее законодательство со стороны исполнительной  или законодательной власти.</w:t>
            </w:r>
          </w:p>
          <w:p w:rsidR="00B03115" w:rsidRPr="00787034" w:rsidRDefault="00B03115" w:rsidP="00625788">
            <w:pPr>
              <w:pStyle w:val="ListParagraph"/>
              <w:numPr>
                <w:ilvl w:val="0"/>
                <w:numId w:val="16"/>
              </w:numPr>
              <w:ind w:left="175" w:hanging="142"/>
              <w:jc w:val="both"/>
              <w:rPr>
                <w:rFonts w:ascii="Times New Roman" w:hAnsi="Times New Roman"/>
                <w:lang w:eastAsia="ru-RU"/>
              </w:rPr>
            </w:pPr>
            <w:r w:rsidRPr="00787034">
              <w:rPr>
                <w:rFonts w:ascii="Times New Roman" w:hAnsi="Times New Roman"/>
                <w:lang w:eastAsia="ru-RU"/>
              </w:rPr>
              <w:t xml:space="preserve">Возможность снижения высокого уровня доверия Президенту в случае резкого ухудшения социально-экономического положения населения. </w:t>
            </w:r>
          </w:p>
          <w:p w:rsidR="00B03115" w:rsidRPr="00787034" w:rsidRDefault="00B03115" w:rsidP="00625788">
            <w:pPr>
              <w:pStyle w:val="ListParagraph"/>
              <w:numPr>
                <w:ilvl w:val="0"/>
                <w:numId w:val="16"/>
              </w:numPr>
              <w:ind w:left="175" w:hanging="142"/>
              <w:jc w:val="both"/>
              <w:rPr>
                <w:rFonts w:ascii="Times New Roman" w:hAnsi="Times New Roman"/>
                <w:lang w:eastAsia="ru-RU"/>
              </w:rPr>
            </w:pPr>
            <w:r w:rsidRPr="00787034">
              <w:rPr>
                <w:rFonts w:ascii="Times New Roman" w:hAnsi="Times New Roman"/>
                <w:lang w:eastAsia="ru-RU"/>
              </w:rPr>
              <w:t>Недостаточная эффективность работы вновь выбранной Государственной Думы</w:t>
            </w:r>
          </w:p>
        </w:tc>
      </w:tr>
      <w:tr w:rsidR="00B03115" w:rsidRPr="00826D8F" w:rsidTr="00C910D7">
        <w:trPr>
          <w:gridAfter w:val="1"/>
          <w:wAfter w:w="11" w:type="dxa"/>
        </w:trPr>
        <w:tc>
          <w:tcPr>
            <w:tcW w:w="1964" w:type="dxa"/>
          </w:tcPr>
          <w:p w:rsidR="00B03115" w:rsidRPr="00826D8F" w:rsidRDefault="00B03115" w:rsidP="00C910D7">
            <w:pPr>
              <w:jc w:val="both"/>
              <w:rPr>
                <w:rFonts w:ascii="Times New Roman" w:hAnsi="Times New Roman"/>
              </w:rPr>
            </w:pPr>
            <w:r w:rsidRPr="00826D8F">
              <w:rPr>
                <w:rFonts w:ascii="Times New Roman" w:hAnsi="Times New Roman"/>
              </w:rPr>
              <w:t>Экономический фактор</w:t>
            </w:r>
          </w:p>
        </w:tc>
        <w:tc>
          <w:tcPr>
            <w:tcW w:w="4675" w:type="dxa"/>
          </w:tcPr>
          <w:p w:rsidR="00B03115" w:rsidRPr="00826D8F" w:rsidRDefault="00B03115" w:rsidP="0040543B">
            <w:pPr>
              <w:pStyle w:val="ListParagraph"/>
              <w:ind w:left="360"/>
              <w:jc w:val="both"/>
              <w:rPr>
                <w:rFonts w:ascii="Times New Roman" w:hAnsi="Times New Roman"/>
                <w:i/>
              </w:rPr>
            </w:pPr>
            <w:r w:rsidRPr="00826D8F">
              <w:rPr>
                <w:rFonts w:ascii="Times New Roman" w:hAnsi="Times New Roman"/>
                <w:i/>
              </w:rPr>
              <w:t>Негативные</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Снижение цен на нефть на уровень до 30 долларов США и ниже за баррель на длительный срок.</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Секвестрование бюджета.</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Запрет выхода России а финансовые рынки.</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Сохранение введенных санкции против России</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Имеют место точечные признаки улучшения, но для восстановления экономики и высоких устойчивых темпов роста в среднесрочной перспективе основа еще не сформировалась.</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Взят курс на имортозамещение, но позитивные сдвиги только на отдельных сегментах рынка и пока не вносят существенного вклада в динамику выпуска в целом</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Снижение ускоренными темпами потребления домохозяйств на фоне падения реальных доходов населения.</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Население склонно больше сберегать, и меньше брать в кредиты под влиянием высокой неопределенности.</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Инфляционные ожидания населения и производителей остаются на повышенном уровне</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Высокий уровень административных барьеров негативно влияющих на хозяйственный климат (подключение к энергоресурсам, выделение земельных участков и т.д)</w:t>
            </w:r>
          </w:p>
          <w:p w:rsidR="00B03115" w:rsidRPr="00826D8F" w:rsidRDefault="00B03115" w:rsidP="0040543B">
            <w:pPr>
              <w:pStyle w:val="ListParagraph"/>
              <w:ind w:left="557"/>
              <w:jc w:val="both"/>
              <w:rPr>
                <w:rFonts w:ascii="Times New Roman" w:hAnsi="Times New Roman"/>
              </w:rPr>
            </w:pPr>
          </w:p>
          <w:p w:rsidR="00B03115" w:rsidRPr="00826D8F" w:rsidRDefault="00B03115" w:rsidP="0040543B">
            <w:pPr>
              <w:ind w:left="132"/>
              <w:jc w:val="both"/>
              <w:rPr>
                <w:rFonts w:ascii="Times New Roman" w:hAnsi="Times New Roman"/>
                <w:i/>
              </w:rPr>
            </w:pPr>
            <w:r w:rsidRPr="00826D8F">
              <w:rPr>
                <w:rFonts w:ascii="Times New Roman" w:hAnsi="Times New Roman"/>
                <w:i/>
              </w:rPr>
              <w:t>Позитивные</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Экономическая стабилизация, наметившаяся в 3 квартале 2015 года</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Сохранение макроэкономической стабильности</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Оптимизация бюджета</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Позитивное настроение глобальных инвесторов, в связи со способностью экономики России к адаптации.</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Чистый приток частного капитала в Россию в 3 квартале текущего года.</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Снижение курсовых рисков, связанных с погашением внешнего долга.</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Положительная динамика ряда производств, ориентированных на экспорт</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Продовольственное эмбарго</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Улучшение динамики производства инвестиционных товаров в результате замещения импорта.</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Размещение отдельными российскими компаниями своих облигаций на международных рынках.</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Оживление корпоративного кредитования, некоторое восстановление спроса на кредиты в условиях снижения ставок, а также постепенное замедление темпов ухудшения качества кредитного портфеля</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Замедление годовой инфляции под влиянием динамики курса и инфляционных ожиданий</w:t>
            </w:r>
          </w:p>
          <w:p w:rsidR="00B03115" w:rsidRPr="00826D8F" w:rsidRDefault="00B03115" w:rsidP="00625788">
            <w:pPr>
              <w:pStyle w:val="ListParagraph"/>
              <w:numPr>
                <w:ilvl w:val="0"/>
                <w:numId w:val="16"/>
              </w:numPr>
              <w:ind w:left="175" w:hanging="142"/>
              <w:jc w:val="both"/>
              <w:rPr>
                <w:rFonts w:ascii="Times New Roman" w:hAnsi="Times New Roman"/>
              </w:rPr>
            </w:pPr>
            <w:r w:rsidRPr="00BA386A">
              <w:rPr>
                <w:rFonts w:ascii="Times New Roman" w:hAnsi="Times New Roman"/>
                <w:lang w:eastAsia="ru-RU"/>
              </w:rPr>
              <w:t>Вступление России в ВТО.  Снижение барьеров для выхода на новые рынки</w:t>
            </w:r>
          </w:p>
        </w:tc>
        <w:tc>
          <w:tcPr>
            <w:tcW w:w="5053" w:type="dxa"/>
          </w:tcPr>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Продолжение адаптации экономики к новым условиям, изменение ее структуры, переток ресурсов в более производительные сектора.</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Завершение инвестиционного спада. Восстановление инвестиционной и производственной активности в секторах, которые обладают потенциалом замещения импорта или конкурентоспособностью на внешних рынках.</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Закрепление положительных тенденций в структуре экономической активности, их распространение на широкий круг товаров и услуг для восстановления экономики и возвращения ее к устойчивому экономическому росту независимо от конъюнктуры  мировых рынков</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Создание предсказуемой экономической среды для населения и бизнеса, составной частью которой является стабильность цен.</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Создание Федеральной корпорации развития малого и среднего бизнеса.</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Устранение избыточных и дублирующих функций контрольно-надзорных органов, осуществляемых в предпринимательской среде.</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Снижение административных барьеров.</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Докапитализация Фонда развития промышленности, оказывающего помощь проектам имортозамещения.</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Стабильные налоговые и базовые условия для инвесторов, вкладывающих средства в проекты имортозамещения.</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Право регионов снижать до нуля ставку налога на прибыль для инвестиционных контрактов без сокращения федеральных субсидий доходной части бюджета региона.</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Предоставление права Правительству закупать на внеконкурсной основе до 30% продукции, созданной по специальным инвестиционным контрактам.</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Создание Российского экспортного центра в т.ч. и для продукции импортозамещения.</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Включение в число основных показателей деятельности отраслевых ведомств и Правительства показателя «рост объемов несыръевого экспорта»</w:t>
            </w:r>
            <w:r>
              <w:rPr>
                <w:rFonts w:ascii="Times New Roman" w:hAnsi="Times New Roman"/>
                <w:lang w:eastAsia="ru-RU"/>
              </w:rPr>
              <w:t>;</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Активное использование инвестиционного потенциала внутренних сбережений, включая приобретение  корпоративных облигаций и освобождение от налогов купонного дохода этих облигаций, в т.ч. от налога на доходы физических лиц</w:t>
            </w:r>
            <w:r>
              <w:rPr>
                <w:rFonts w:ascii="Times New Roman" w:hAnsi="Times New Roman"/>
                <w:lang w:eastAsia="ru-RU"/>
              </w:rPr>
              <w:t>;</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Продление сроков амнистии капитала на полгода</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Создание крупных частных компаний в сфере электронной торговли</w:t>
            </w:r>
            <w:r>
              <w:rPr>
                <w:rFonts w:ascii="Times New Roman" w:hAnsi="Times New Roman"/>
                <w:lang w:eastAsia="ru-RU"/>
              </w:rPr>
              <w:t>;</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Совершенствование системы государственных и муниципальных закупок</w:t>
            </w:r>
            <w:r>
              <w:rPr>
                <w:rFonts w:ascii="Times New Roman" w:hAnsi="Times New Roman"/>
                <w:lang w:eastAsia="ru-RU"/>
              </w:rPr>
              <w:t>;</w:t>
            </w:r>
          </w:p>
          <w:p w:rsidR="00B03115" w:rsidRPr="00826D8F" w:rsidRDefault="00B03115" w:rsidP="00625788">
            <w:pPr>
              <w:pStyle w:val="ListParagraph"/>
              <w:numPr>
                <w:ilvl w:val="0"/>
                <w:numId w:val="16"/>
              </w:numPr>
              <w:ind w:left="175" w:hanging="142"/>
              <w:jc w:val="both"/>
              <w:rPr>
                <w:rFonts w:ascii="Times New Roman" w:hAnsi="Times New Roman"/>
              </w:rPr>
            </w:pPr>
            <w:r w:rsidRPr="00BA386A">
              <w:rPr>
                <w:rFonts w:ascii="Times New Roman" w:hAnsi="Times New Roman"/>
                <w:lang w:eastAsia="ru-RU"/>
              </w:rPr>
              <w:t>Развитие субконтрактинга</w:t>
            </w:r>
            <w:r>
              <w:rPr>
                <w:rFonts w:ascii="Times New Roman" w:hAnsi="Times New Roman"/>
                <w:lang w:eastAsia="ru-RU"/>
              </w:rPr>
              <w:t>.</w:t>
            </w:r>
          </w:p>
        </w:tc>
        <w:tc>
          <w:tcPr>
            <w:tcW w:w="3332" w:type="dxa"/>
          </w:tcPr>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Снижение государственной поддержки инвестиционных проектов или отказ от их реализации в связи с секвестром бюджета.</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Медленные темпы административной реформы.</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Снижение цен на нефть до уровня 30 долларов и ниже за баррель</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Рост инфляции.</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Сохранение или ужесточение вводимых санкций при низких темпах имортозамещения.</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Длительный период восстановления инвестиционной и производственной  активности в основных секторах экономики</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Возможность снижения бюджетной обеспеченности для решения задач социально-экономического развития</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Сокращение объема государственных и муниципальных закупок товаров, работ, услуг до уровня, необеспечивающего потребности социально-экономического развития.</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Сохранение на длительные период инфляционных ожиданий населения и бизнеса на высоком уровне Низкая активность возвращения капиталов в Россию в ходе амнистии</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Сокращение предложения и удорожание финансовых инвестиционных ресурсов</w:t>
            </w:r>
          </w:p>
        </w:tc>
      </w:tr>
      <w:tr w:rsidR="00B03115" w:rsidRPr="00826D8F" w:rsidTr="00C910D7">
        <w:trPr>
          <w:gridAfter w:val="1"/>
          <w:wAfter w:w="11" w:type="dxa"/>
        </w:trPr>
        <w:tc>
          <w:tcPr>
            <w:tcW w:w="1964" w:type="dxa"/>
          </w:tcPr>
          <w:p w:rsidR="00B03115" w:rsidRPr="00826D8F" w:rsidRDefault="00B03115" w:rsidP="00C910D7">
            <w:pPr>
              <w:jc w:val="both"/>
              <w:rPr>
                <w:rFonts w:ascii="Times New Roman" w:hAnsi="Times New Roman"/>
              </w:rPr>
            </w:pPr>
            <w:r w:rsidRPr="00826D8F">
              <w:rPr>
                <w:rFonts w:ascii="Times New Roman" w:hAnsi="Times New Roman"/>
              </w:rPr>
              <w:t xml:space="preserve">Социальный </w:t>
            </w:r>
          </w:p>
          <w:p w:rsidR="00B03115" w:rsidRPr="00826D8F" w:rsidRDefault="00B03115" w:rsidP="00C910D7">
            <w:pPr>
              <w:ind w:firstLine="142"/>
              <w:jc w:val="both"/>
              <w:rPr>
                <w:rFonts w:ascii="Times New Roman" w:hAnsi="Times New Roman"/>
              </w:rPr>
            </w:pPr>
            <w:r w:rsidRPr="00826D8F">
              <w:rPr>
                <w:rFonts w:ascii="Times New Roman" w:hAnsi="Times New Roman"/>
              </w:rPr>
              <w:t>фактор</w:t>
            </w:r>
          </w:p>
          <w:p w:rsidR="00B03115" w:rsidRPr="00826D8F" w:rsidRDefault="00B03115" w:rsidP="00C910D7">
            <w:pPr>
              <w:rPr>
                <w:rFonts w:ascii="Times New Roman" w:hAnsi="Times New Roman"/>
              </w:rPr>
            </w:pPr>
          </w:p>
          <w:p w:rsidR="00B03115" w:rsidRPr="00826D8F" w:rsidRDefault="00B03115" w:rsidP="00C910D7">
            <w:pPr>
              <w:rPr>
                <w:rFonts w:ascii="Times New Roman" w:hAnsi="Times New Roman"/>
              </w:rPr>
            </w:pPr>
          </w:p>
          <w:p w:rsidR="00B03115" w:rsidRPr="00826D8F" w:rsidRDefault="00B03115" w:rsidP="00C910D7">
            <w:pPr>
              <w:rPr>
                <w:rFonts w:ascii="Times New Roman" w:hAnsi="Times New Roman"/>
              </w:rPr>
            </w:pPr>
          </w:p>
          <w:p w:rsidR="00B03115" w:rsidRPr="00826D8F" w:rsidRDefault="00B03115" w:rsidP="00C910D7">
            <w:pPr>
              <w:rPr>
                <w:rFonts w:ascii="Times New Roman" w:hAnsi="Times New Roman"/>
              </w:rPr>
            </w:pPr>
          </w:p>
          <w:p w:rsidR="00B03115" w:rsidRPr="00826D8F" w:rsidRDefault="00B03115" w:rsidP="00C910D7">
            <w:pPr>
              <w:rPr>
                <w:rFonts w:ascii="Times New Roman" w:hAnsi="Times New Roman"/>
              </w:rPr>
            </w:pPr>
          </w:p>
          <w:p w:rsidR="00B03115" w:rsidRPr="00826D8F" w:rsidRDefault="00B03115" w:rsidP="00C910D7">
            <w:pPr>
              <w:rPr>
                <w:rFonts w:ascii="Times New Roman" w:hAnsi="Times New Roman"/>
              </w:rPr>
            </w:pPr>
          </w:p>
          <w:p w:rsidR="00B03115" w:rsidRPr="00826D8F" w:rsidRDefault="00B03115" w:rsidP="00C910D7">
            <w:pPr>
              <w:rPr>
                <w:rFonts w:ascii="Times New Roman" w:hAnsi="Times New Roman"/>
              </w:rPr>
            </w:pPr>
          </w:p>
          <w:p w:rsidR="00B03115" w:rsidRPr="00826D8F" w:rsidRDefault="00B03115" w:rsidP="00C910D7">
            <w:pPr>
              <w:rPr>
                <w:rFonts w:ascii="Times New Roman" w:hAnsi="Times New Roman"/>
              </w:rPr>
            </w:pPr>
          </w:p>
          <w:p w:rsidR="00B03115" w:rsidRPr="00826D8F" w:rsidRDefault="00B03115" w:rsidP="00C910D7">
            <w:pPr>
              <w:rPr>
                <w:rFonts w:ascii="Times New Roman" w:hAnsi="Times New Roman"/>
              </w:rPr>
            </w:pPr>
          </w:p>
          <w:p w:rsidR="00B03115" w:rsidRPr="00826D8F" w:rsidRDefault="00B03115" w:rsidP="00C910D7">
            <w:pPr>
              <w:rPr>
                <w:rFonts w:ascii="Times New Roman" w:hAnsi="Times New Roman"/>
              </w:rPr>
            </w:pPr>
          </w:p>
          <w:p w:rsidR="00B03115" w:rsidRPr="00826D8F" w:rsidRDefault="00B03115" w:rsidP="00C910D7">
            <w:pPr>
              <w:rPr>
                <w:rFonts w:ascii="Times New Roman" w:hAnsi="Times New Roman"/>
              </w:rPr>
            </w:pPr>
          </w:p>
          <w:p w:rsidR="00B03115" w:rsidRPr="00826D8F" w:rsidRDefault="00B03115" w:rsidP="00C910D7">
            <w:pPr>
              <w:rPr>
                <w:rFonts w:ascii="Times New Roman" w:hAnsi="Times New Roman"/>
              </w:rPr>
            </w:pPr>
          </w:p>
          <w:p w:rsidR="00B03115" w:rsidRPr="00826D8F" w:rsidRDefault="00B03115" w:rsidP="00C910D7">
            <w:pPr>
              <w:rPr>
                <w:rFonts w:ascii="Times New Roman" w:hAnsi="Times New Roman"/>
              </w:rPr>
            </w:pPr>
          </w:p>
        </w:tc>
        <w:tc>
          <w:tcPr>
            <w:tcW w:w="4675" w:type="dxa"/>
          </w:tcPr>
          <w:p w:rsidR="00B03115" w:rsidRPr="00826D8F" w:rsidRDefault="00B03115" w:rsidP="0040543B">
            <w:pPr>
              <w:pStyle w:val="ListParagraph"/>
              <w:ind w:left="360"/>
              <w:jc w:val="both"/>
              <w:rPr>
                <w:rFonts w:ascii="Times New Roman" w:hAnsi="Times New Roman"/>
                <w:i/>
              </w:rPr>
            </w:pPr>
            <w:r w:rsidRPr="00826D8F">
              <w:rPr>
                <w:rFonts w:ascii="Times New Roman" w:hAnsi="Times New Roman"/>
                <w:i/>
              </w:rPr>
              <w:t>Негативные</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Снижение реальных доходов населения, падение платежеспособного спроса</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Неудовлетворенность населения качеством медицинских услуг.</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Оптимизация объектов здравоохранения в ходе реформы здравоохранения без должного учета потребностей населения.</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Недостаток мест в системе дошкольного образования.</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Дисбаланс на рынке труда, нехватка квалифицированных кадров, в т.ч. рабочих профессий</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Сохраняющийся тренд невысокой рождаемости и старения населения</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Снижение численности населения трудоспособного возраста, компенсируемое за счет мигрантов</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Недостаточная активность населения в сфере физической культуры и спо</w:t>
            </w:r>
            <w:r w:rsidRPr="00826D8F">
              <w:rPr>
                <w:lang w:eastAsia="ru-RU"/>
              </w:rPr>
              <w:t>р</w:t>
            </w:r>
            <w:r w:rsidRPr="00BA386A">
              <w:rPr>
                <w:rFonts w:ascii="Times New Roman" w:hAnsi="Times New Roman"/>
                <w:lang w:eastAsia="ru-RU"/>
              </w:rPr>
              <w:t>та</w:t>
            </w:r>
          </w:p>
          <w:p w:rsidR="00B03115" w:rsidRPr="00826D8F" w:rsidRDefault="00B03115" w:rsidP="0040543B">
            <w:pPr>
              <w:pStyle w:val="ListParagraph"/>
              <w:jc w:val="both"/>
              <w:rPr>
                <w:rFonts w:ascii="Times New Roman" w:hAnsi="Times New Roman"/>
                <w:i/>
              </w:rPr>
            </w:pPr>
            <w:r w:rsidRPr="00826D8F">
              <w:rPr>
                <w:rFonts w:ascii="Times New Roman" w:hAnsi="Times New Roman"/>
                <w:i/>
              </w:rPr>
              <w:t>Позитивные</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Небольшой естественный прирост населения</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Реформа образования и здравоохранения</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Рост продолжительности жизни</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Материнский капитал как инструмент повышения рождаемости</w:t>
            </w:r>
          </w:p>
          <w:p w:rsidR="00B03115" w:rsidRPr="00826D8F" w:rsidRDefault="00B03115" w:rsidP="00625788">
            <w:pPr>
              <w:pStyle w:val="ListParagraph"/>
              <w:numPr>
                <w:ilvl w:val="0"/>
                <w:numId w:val="16"/>
              </w:numPr>
              <w:ind w:left="175" w:hanging="142"/>
              <w:jc w:val="both"/>
              <w:rPr>
                <w:rFonts w:ascii="Times New Roman" w:hAnsi="Times New Roman"/>
              </w:rPr>
            </w:pPr>
            <w:r w:rsidRPr="00BA386A">
              <w:rPr>
                <w:rFonts w:ascii="Times New Roman" w:hAnsi="Times New Roman"/>
                <w:lang w:eastAsia="ru-RU"/>
              </w:rPr>
              <w:t>Рост интереса молодежи к инженерным и рабочим профессиям, к профессиям будущего</w:t>
            </w:r>
          </w:p>
        </w:tc>
        <w:tc>
          <w:tcPr>
            <w:tcW w:w="5053" w:type="dxa"/>
          </w:tcPr>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Применение методики оптимального размещения учреждений социальной сферы, обязательной для использования в регионах.</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Ремонт, реконструкция строительство новых школ (50млрд.руб из федерального бюджета) при повышении качества образования и условий обучения</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Создание системы «Молодые профессионалы» для национальных соревнований рабочих кадров</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Организация общего, среднего профессионального, высшего и дополнительного образования с учетом потребностей перспективного развития экономики</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Продление срока действия материнского капитала на 3 года</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Переход российского здравоохранения на страховые принципы.</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Наращивание объемов высокотехнологичной медицинской помощи</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 xml:space="preserve">Создание в системе обязательного медицинского страхования федеральной части для финансирования ведущих федеральных центров и клиник </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Переоснащение службы скорой помощи.</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Система поддержки, профессиональной подготовки и трудоустройства  людей с низкими доходами, наиболее уязвимых категорий граждан, прежде всего, людей с ограниченными возможностями</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Поддержка на всех уровнях управления физической культуры и спорта, популяризация здорового образа жизни</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Активная миграционная политика, направленная на адаптацию мигрантов к российским условиям</w:t>
            </w:r>
          </w:p>
        </w:tc>
        <w:tc>
          <w:tcPr>
            <w:tcW w:w="3332" w:type="dxa"/>
          </w:tcPr>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Недостаточная активность в профилактической работе первичного звена здравоохранения</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Увеличение расходов бюджетов всех уровней на социальную политику в связи со старением населения</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Возрастающая нагрузка на социальную инфраструктуру</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Низкая адаптационная активность мигрантов</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Возможный рост социальной напряженности из-за снижения реальных доходов населения, низкой толерантности отдельных групп населения</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Возможное сокращение ресурсов на здравоохранение и образование в связи с  секвестрованием бюджета.</w:t>
            </w:r>
          </w:p>
          <w:p w:rsidR="00B03115" w:rsidRPr="00BA386A" w:rsidRDefault="00B03115"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Недостаток квалифицированных кадров, в том числе с менталитетом «экономики будущего».</w:t>
            </w:r>
          </w:p>
        </w:tc>
      </w:tr>
      <w:tr w:rsidR="00B03115" w:rsidRPr="00826D8F" w:rsidTr="00C910D7">
        <w:trPr>
          <w:gridAfter w:val="1"/>
          <w:wAfter w:w="11" w:type="dxa"/>
        </w:trPr>
        <w:tc>
          <w:tcPr>
            <w:tcW w:w="1964" w:type="dxa"/>
          </w:tcPr>
          <w:p w:rsidR="00B03115" w:rsidRPr="00826D8F" w:rsidRDefault="00B03115" w:rsidP="00C910D7">
            <w:pPr>
              <w:jc w:val="both"/>
              <w:rPr>
                <w:rFonts w:ascii="Times New Roman" w:hAnsi="Times New Roman"/>
              </w:rPr>
            </w:pPr>
            <w:r w:rsidRPr="00826D8F">
              <w:rPr>
                <w:rFonts w:ascii="Times New Roman" w:hAnsi="Times New Roman"/>
              </w:rPr>
              <w:t>Технологический фактор</w:t>
            </w:r>
          </w:p>
        </w:tc>
        <w:tc>
          <w:tcPr>
            <w:tcW w:w="4675" w:type="dxa"/>
          </w:tcPr>
          <w:p w:rsidR="00B03115" w:rsidRPr="00826D8F" w:rsidRDefault="00B03115" w:rsidP="0040543B">
            <w:pPr>
              <w:pStyle w:val="ListParagraph"/>
              <w:ind w:left="360"/>
              <w:jc w:val="both"/>
              <w:rPr>
                <w:rFonts w:ascii="Times New Roman" w:hAnsi="Times New Roman"/>
                <w:i/>
              </w:rPr>
            </w:pPr>
            <w:r w:rsidRPr="00826D8F">
              <w:rPr>
                <w:rFonts w:ascii="Times New Roman" w:hAnsi="Times New Roman"/>
                <w:i/>
              </w:rPr>
              <w:t>Негативные</w:t>
            </w:r>
          </w:p>
          <w:p w:rsidR="00B03115" w:rsidRPr="00CB39EF" w:rsidRDefault="00B03115" w:rsidP="00625788">
            <w:pPr>
              <w:pStyle w:val="ListParagraph"/>
              <w:numPr>
                <w:ilvl w:val="0"/>
                <w:numId w:val="16"/>
              </w:numPr>
              <w:ind w:left="175" w:hanging="142"/>
              <w:jc w:val="both"/>
              <w:rPr>
                <w:rFonts w:ascii="Times New Roman" w:hAnsi="Times New Roman"/>
                <w:lang w:eastAsia="ru-RU"/>
              </w:rPr>
            </w:pPr>
            <w:r w:rsidRPr="00CB39EF">
              <w:rPr>
                <w:rFonts w:ascii="Times New Roman" w:hAnsi="Times New Roman"/>
                <w:lang w:eastAsia="ru-RU"/>
              </w:rPr>
              <w:t>Медленные темпы обновления основных фондов.</w:t>
            </w:r>
          </w:p>
          <w:p w:rsidR="00B03115" w:rsidRPr="00CB39EF" w:rsidRDefault="00B03115" w:rsidP="00625788">
            <w:pPr>
              <w:pStyle w:val="ListParagraph"/>
              <w:numPr>
                <w:ilvl w:val="0"/>
                <w:numId w:val="16"/>
              </w:numPr>
              <w:ind w:left="175" w:hanging="142"/>
              <w:jc w:val="both"/>
              <w:rPr>
                <w:rFonts w:ascii="Times New Roman" w:hAnsi="Times New Roman"/>
                <w:lang w:eastAsia="ru-RU"/>
              </w:rPr>
            </w:pPr>
            <w:r w:rsidRPr="00CB39EF">
              <w:rPr>
                <w:rFonts w:ascii="Times New Roman" w:hAnsi="Times New Roman"/>
                <w:lang w:eastAsia="ru-RU"/>
              </w:rPr>
              <w:t>Недостаточное развитие импортозамещения, снижающее возможность смены оборудования и технологий</w:t>
            </w:r>
          </w:p>
          <w:p w:rsidR="00B03115" w:rsidRPr="00CB39EF" w:rsidRDefault="00B03115" w:rsidP="00625788">
            <w:pPr>
              <w:pStyle w:val="ListParagraph"/>
              <w:numPr>
                <w:ilvl w:val="0"/>
                <w:numId w:val="16"/>
              </w:numPr>
              <w:ind w:left="175" w:hanging="142"/>
              <w:jc w:val="both"/>
              <w:rPr>
                <w:rFonts w:ascii="Times New Roman" w:hAnsi="Times New Roman"/>
                <w:lang w:eastAsia="ru-RU"/>
              </w:rPr>
            </w:pPr>
            <w:r w:rsidRPr="00CB39EF">
              <w:rPr>
                <w:rFonts w:ascii="Times New Roman" w:hAnsi="Times New Roman"/>
                <w:lang w:eastAsia="ru-RU"/>
              </w:rPr>
              <w:t>Низкая инновационная активность хозяйствующих субъектов</w:t>
            </w:r>
          </w:p>
          <w:p w:rsidR="00B03115" w:rsidRPr="00CB39EF" w:rsidRDefault="00B03115" w:rsidP="00625788">
            <w:pPr>
              <w:pStyle w:val="ListParagraph"/>
              <w:numPr>
                <w:ilvl w:val="0"/>
                <w:numId w:val="16"/>
              </w:numPr>
              <w:ind w:left="175" w:hanging="142"/>
              <w:jc w:val="both"/>
              <w:rPr>
                <w:rFonts w:ascii="Times New Roman" w:hAnsi="Times New Roman"/>
                <w:lang w:eastAsia="ru-RU"/>
              </w:rPr>
            </w:pPr>
            <w:r w:rsidRPr="00CB39EF">
              <w:rPr>
                <w:rFonts w:ascii="Times New Roman" w:hAnsi="Times New Roman"/>
                <w:lang w:eastAsia="ru-RU"/>
              </w:rPr>
              <w:t>Экономическая база в значительной степени сосредоточена в традиционных секторах, не являющихся инновационными</w:t>
            </w:r>
          </w:p>
          <w:p w:rsidR="00B03115" w:rsidRPr="00826D8F" w:rsidRDefault="00B03115" w:rsidP="0040543B">
            <w:pPr>
              <w:pStyle w:val="ListParagraph"/>
              <w:ind w:left="832"/>
              <w:jc w:val="both"/>
              <w:rPr>
                <w:rFonts w:ascii="Times New Roman" w:hAnsi="Times New Roman"/>
              </w:rPr>
            </w:pPr>
          </w:p>
          <w:p w:rsidR="00B03115" w:rsidRPr="00826D8F" w:rsidRDefault="00B03115" w:rsidP="0040543B">
            <w:pPr>
              <w:pStyle w:val="ListParagraph"/>
              <w:ind w:left="832"/>
              <w:jc w:val="both"/>
              <w:rPr>
                <w:rFonts w:ascii="Times New Roman" w:hAnsi="Times New Roman"/>
                <w:i/>
              </w:rPr>
            </w:pPr>
            <w:r w:rsidRPr="00826D8F">
              <w:rPr>
                <w:rFonts w:ascii="Times New Roman" w:hAnsi="Times New Roman"/>
                <w:i/>
              </w:rPr>
              <w:t>Позитивные</w:t>
            </w:r>
          </w:p>
          <w:p w:rsidR="00B03115" w:rsidRPr="00CB39EF" w:rsidRDefault="00B03115" w:rsidP="00625788">
            <w:pPr>
              <w:pStyle w:val="ListParagraph"/>
              <w:numPr>
                <w:ilvl w:val="0"/>
                <w:numId w:val="16"/>
              </w:numPr>
              <w:ind w:left="175" w:hanging="142"/>
              <w:jc w:val="both"/>
              <w:rPr>
                <w:rFonts w:ascii="Times New Roman" w:hAnsi="Times New Roman"/>
                <w:lang w:eastAsia="ru-RU"/>
              </w:rPr>
            </w:pPr>
            <w:r w:rsidRPr="00CB39EF">
              <w:rPr>
                <w:rFonts w:ascii="Times New Roman" w:hAnsi="Times New Roman"/>
                <w:lang w:eastAsia="ru-RU"/>
              </w:rPr>
              <w:t>Наличие стратегических документов «Стратегия инновационного  развития РФ на период до 2020года»</w:t>
            </w:r>
          </w:p>
          <w:p w:rsidR="00B03115" w:rsidRPr="00CB39EF" w:rsidRDefault="00B03115" w:rsidP="00625788">
            <w:pPr>
              <w:pStyle w:val="ListParagraph"/>
              <w:numPr>
                <w:ilvl w:val="0"/>
                <w:numId w:val="16"/>
              </w:numPr>
              <w:ind w:left="175" w:hanging="142"/>
              <w:jc w:val="both"/>
              <w:rPr>
                <w:rFonts w:ascii="Times New Roman" w:hAnsi="Times New Roman"/>
                <w:lang w:eastAsia="ru-RU"/>
              </w:rPr>
            </w:pPr>
            <w:r w:rsidRPr="00CB39EF">
              <w:rPr>
                <w:rFonts w:ascii="Times New Roman" w:hAnsi="Times New Roman"/>
                <w:lang w:eastAsia="ru-RU"/>
              </w:rPr>
              <w:t>Федеральные целевые программы развития образования, исследований и разработок по приоритетным направлениям подготовки  научных кадров для инновационной России, развития науки и технологий</w:t>
            </w:r>
          </w:p>
          <w:p w:rsidR="00B03115" w:rsidRPr="00826D8F" w:rsidRDefault="00B03115" w:rsidP="00625788">
            <w:pPr>
              <w:pStyle w:val="ListParagraph"/>
              <w:numPr>
                <w:ilvl w:val="0"/>
                <w:numId w:val="16"/>
              </w:numPr>
              <w:ind w:left="175" w:hanging="142"/>
              <w:jc w:val="both"/>
              <w:rPr>
                <w:rFonts w:ascii="Times New Roman" w:hAnsi="Times New Roman"/>
              </w:rPr>
            </w:pPr>
            <w:r w:rsidRPr="00CB39EF">
              <w:rPr>
                <w:rFonts w:ascii="Times New Roman" w:hAnsi="Times New Roman"/>
                <w:lang w:eastAsia="ru-RU"/>
              </w:rPr>
              <w:t>Создание крупнейшего технопарка «Сколково» и ряда технопарков в других регионах</w:t>
            </w:r>
          </w:p>
        </w:tc>
        <w:tc>
          <w:tcPr>
            <w:tcW w:w="5053" w:type="dxa"/>
          </w:tcPr>
          <w:p w:rsidR="00B03115" w:rsidRPr="00CB39EF" w:rsidRDefault="00B03115" w:rsidP="00625788">
            <w:pPr>
              <w:pStyle w:val="ListParagraph"/>
              <w:numPr>
                <w:ilvl w:val="0"/>
                <w:numId w:val="16"/>
              </w:numPr>
              <w:ind w:left="175" w:hanging="142"/>
              <w:jc w:val="both"/>
              <w:rPr>
                <w:rFonts w:ascii="Times New Roman" w:hAnsi="Times New Roman"/>
                <w:lang w:eastAsia="ru-RU"/>
              </w:rPr>
            </w:pPr>
            <w:r w:rsidRPr="00CB39EF">
              <w:rPr>
                <w:rFonts w:ascii="Times New Roman" w:hAnsi="Times New Roman"/>
                <w:lang w:eastAsia="ru-RU"/>
              </w:rPr>
              <w:t>Активизация государственной технологической инициативы с горизонтом в 15  – 20 лет</w:t>
            </w:r>
          </w:p>
          <w:p w:rsidR="00B03115" w:rsidRPr="00CB39EF" w:rsidRDefault="00B03115" w:rsidP="00625788">
            <w:pPr>
              <w:pStyle w:val="ListParagraph"/>
              <w:numPr>
                <w:ilvl w:val="0"/>
                <w:numId w:val="16"/>
              </w:numPr>
              <w:ind w:left="175" w:hanging="142"/>
              <w:jc w:val="both"/>
              <w:rPr>
                <w:rFonts w:ascii="Times New Roman" w:hAnsi="Times New Roman"/>
                <w:lang w:eastAsia="ru-RU"/>
              </w:rPr>
            </w:pPr>
            <w:r w:rsidRPr="00CB39EF">
              <w:rPr>
                <w:rFonts w:ascii="Times New Roman" w:hAnsi="Times New Roman"/>
                <w:lang w:eastAsia="ru-RU"/>
              </w:rPr>
              <w:t>Реорганизация институтов развития, связанных с технологической модернизацией</w:t>
            </w:r>
          </w:p>
          <w:p w:rsidR="00B03115" w:rsidRPr="00CB39EF" w:rsidRDefault="00B03115" w:rsidP="00625788">
            <w:pPr>
              <w:pStyle w:val="ListParagraph"/>
              <w:numPr>
                <w:ilvl w:val="0"/>
                <w:numId w:val="16"/>
              </w:numPr>
              <w:ind w:left="175" w:hanging="142"/>
              <w:jc w:val="both"/>
              <w:rPr>
                <w:rFonts w:ascii="Times New Roman" w:hAnsi="Times New Roman"/>
                <w:lang w:eastAsia="ru-RU"/>
              </w:rPr>
            </w:pPr>
            <w:r w:rsidRPr="00CB39EF">
              <w:rPr>
                <w:rFonts w:ascii="Times New Roman" w:hAnsi="Times New Roman"/>
                <w:lang w:eastAsia="ru-RU"/>
              </w:rPr>
              <w:t>Создание Агентства по технологическому развитию для оказания помощи предпринимателям в приобретении отечественных и зарубежных патентов, лицензий, инжиниринговых услуг.</w:t>
            </w:r>
          </w:p>
          <w:p w:rsidR="00B03115" w:rsidRPr="00CB39EF" w:rsidRDefault="00B03115" w:rsidP="00625788">
            <w:pPr>
              <w:pStyle w:val="ListParagraph"/>
              <w:numPr>
                <w:ilvl w:val="0"/>
                <w:numId w:val="16"/>
              </w:numPr>
              <w:ind w:left="175" w:hanging="142"/>
              <w:jc w:val="both"/>
              <w:rPr>
                <w:rFonts w:ascii="Times New Roman" w:hAnsi="Times New Roman"/>
                <w:lang w:eastAsia="ru-RU"/>
              </w:rPr>
            </w:pPr>
            <w:r w:rsidRPr="00CB39EF">
              <w:rPr>
                <w:rFonts w:ascii="Times New Roman" w:hAnsi="Times New Roman"/>
                <w:lang w:eastAsia="ru-RU"/>
              </w:rPr>
              <w:t>Создание системы «Наука-образование-инновации» как системы научных, производственных, образовательных учреждений (пример СЗФО)</w:t>
            </w:r>
          </w:p>
          <w:p w:rsidR="00B03115" w:rsidRPr="00CB39EF" w:rsidRDefault="00B03115" w:rsidP="00625788">
            <w:pPr>
              <w:pStyle w:val="ListParagraph"/>
              <w:numPr>
                <w:ilvl w:val="0"/>
                <w:numId w:val="16"/>
              </w:numPr>
              <w:ind w:left="175" w:hanging="142"/>
              <w:jc w:val="both"/>
              <w:rPr>
                <w:rFonts w:ascii="Times New Roman" w:hAnsi="Times New Roman"/>
                <w:lang w:eastAsia="ru-RU"/>
              </w:rPr>
            </w:pPr>
            <w:r w:rsidRPr="00CB39EF">
              <w:rPr>
                <w:rFonts w:ascii="Times New Roman" w:hAnsi="Times New Roman"/>
                <w:lang w:eastAsia="ru-RU"/>
              </w:rPr>
              <w:t>Разработка эффективных механизмов стимулирования инновационной активности</w:t>
            </w:r>
          </w:p>
          <w:p w:rsidR="00B03115" w:rsidRPr="00CB39EF" w:rsidRDefault="00B03115" w:rsidP="00625788">
            <w:pPr>
              <w:pStyle w:val="ListParagraph"/>
              <w:numPr>
                <w:ilvl w:val="0"/>
                <w:numId w:val="16"/>
              </w:numPr>
              <w:ind w:left="175" w:hanging="142"/>
              <w:jc w:val="both"/>
              <w:rPr>
                <w:rFonts w:ascii="Times New Roman" w:hAnsi="Times New Roman"/>
                <w:lang w:eastAsia="ru-RU"/>
              </w:rPr>
            </w:pPr>
            <w:r w:rsidRPr="00CB39EF">
              <w:rPr>
                <w:rFonts w:ascii="Times New Roman" w:hAnsi="Times New Roman"/>
                <w:lang w:eastAsia="ru-RU"/>
              </w:rPr>
              <w:t>Совершенствование институциональной среды с целью заинтересованности в коммерциализации разработок</w:t>
            </w:r>
          </w:p>
        </w:tc>
        <w:tc>
          <w:tcPr>
            <w:tcW w:w="3332" w:type="dxa"/>
          </w:tcPr>
          <w:p w:rsidR="00B03115" w:rsidRPr="00CB39EF" w:rsidRDefault="00B03115" w:rsidP="00625788">
            <w:pPr>
              <w:pStyle w:val="ListParagraph"/>
              <w:numPr>
                <w:ilvl w:val="0"/>
                <w:numId w:val="16"/>
              </w:numPr>
              <w:ind w:left="175" w:hanging="142"/>
              <w:jc w:val="both"/>
              <w:rPr>
                <w:rFonts w:ascii="Times New Roman" w:hAnsi="Times New Roman"/>
                <w:lang w:eastAsia="ru-RU"/>
              </w:rPr>
            </w:pPr>
            <w:r w:rsidRPr="00CB39EF">
              <w:rPr>
                <w:rFonts w:ascii="Times New Roman" w:hAnsi="Times New Roman"/>
                <w:lang w:eastAsia="ru-RU"/>
              </w:rPr>
              <w:t>Сокращение финансирования инноваций в условиях рецессии экономики</w:t>
            </w:r>
          </w:p>
          <w:p w:rsidR="00B03115" w:rsidRPr="00CB39EF" w:rsidRDefault="00B03115" w:rsidP="00625788">
            <w:pPr>
              <w:pStyle w:val="ListParagraph"/>
              <w:numPr>
                <w:ilvl w:val="0"/>
                <w:numId w:val="16"/>
              </w:numPr>
              <w:ind w:left="175" w:hanging="142"/>
              <w:jc w:val="both"/>
              <w:rPr>
                <w:rFonts w:ascii="Times New Roman" w:hAnsi="Times New Roman"/>
                <w:lang w:eastAsia="ru-RU"/>
              </w:rPr>
            </w:pPr>
            <w:r w:rsidRPr="00CB39EF">
              <w:rPr>
                <w:rFonts w:ascii="Times New Roman" w:hAnsi="Times New Roman"/>
                <w:lang w:eastAsia="ru-RU"/>
              </w:rPr>
              <w:t>Отсутствие у действующих бизнес-структур действенных стимулов к внедрению инноваций</w:t>
            </w:r>
          </w:p>
          <w:p w:rsidR="00B03115" w:rsidRPr="00CB39EF" w:rsidRDefault="00B03115" w:rsidP="00625788">
            <w:pPr>
              <w:pStyle w:val="ListParagraph"/>
              <w:numPr>
                <w:ilvl w:val="0"/>
                <w:numId w:val="16"/>
              </w:numPr>
              <w:ind w:left="175" w:hanging="142"/>
              <w:jc w:val="both"/>
              <w:rPr>
                <w:rFonts w:ascii="Times New Roman" w:hAnsi="Times New Roman"/>
                <w:lang w:eastAsia="ru-RU"/>
              </w:rPr>
            </w:pPr>
            <w:r w:rsidRPr="00CB39EF">
              <w:rPr>
                <w:rFonts w:ascii="Times New Roman" w:hAnsi="Times New Roman"/>
                <w:lang w:eastAsia="ru-RU"/>
              </w:rPr>
              <w:t>Низкие темпы формирования инновационной инфраструктуры (центры трансфера технологий, зоны технико-внедренческого типа, венчурные фонды и т.д.)</w:t>
            </w:r>
          </w:p>
          <w:p w:rsidR="00B03115" w:rsidRPr="00CB39EF" w:rsidRDefault="00B03115" w:rsidP="00625788">
            <w:pPr>
              <w:pStyle w:val="ListParagraph"/>
              <w:numPr>
                <w:ilvl w:val="0"/>
                <w:numId w:val="16"/>
              </w:numPr>
              <w:ind w:left="175" w:hanging="142"/>
              <w:jc w:val="both"/>
              <w:rPr>
                <w:rFonts w:ascii="Times New Roman" w:hAnsi="Times New Roman"/>
                <w:lang w:eastAsia="ru-RU"/>
              </w:rPr>
            </w:pPr>
            <w:r w:rsidRPr="00CB39EF">
              <w:rPr>
                <w:rFonts w:ascii="Times New Roman" w:hAnsi="Times New Roman"/>
                <w:lang w:eastAsia="ru-RU"/>
              </w:rPr>
              <w:t>Длительный процесс формирования национальной и региональных инновационных систем для координации действий федеральных, региональных органов власти и МСУ</w:t>
            </w:r>
          </w:p>
        </w:tc>
      </w:tr>
    </w:tbl>
    <w:p w:rsidR="00B03115" w:rsidRPr="00C66EBA" w:rsidRDefault="00B03115" w:rsidP="0085242C">
      <w:pPr>
        <w:rPr>
          <w:rFonts w:ascii="Times New Roman" w:hAnsi="Times New Roman"/>
          <w:sz w:val="24"/>
          <w:szCs w:val="24"/>
        </w:rPr>
      </w:pPr>
    </w:p>
    <w:p w:rsidR="00B03115" w:rsidRDefault="00B03115" w:rsidP="009D314D">
      <w:pPr>
        <w:jc w:val="both"/>
        <w:sectPr w:rsidR="00B03115" w:rsidSect="00E22E5F">
          <w:pgSz w:w="16838" w:h="11906" w:orient="landscape"/>
          <w:pgMar w:top="1701" w:right="1134" w:bottom="851" w:left="1134" w:header="709" w:footer="709" w:gutter="0"/>
          <w:cols w:space="708"/>
          <w:docGrid w:linePitch="360"/>
        </w:sectPr>
      </w:pPr>
    </w:p>
    <w:p w:rsidR="00B03115" w:rsidRPr="009D314D" w:rsidRDefault="00B03115" w:rsidP="009D314D">
      <w:pPr>
        <w:jc w:val="both"/>
      </w:pPr>
    </w:p>
    <w:p w:rsidR="00B03115" w:rsidRDefault="00B03115" w:rsidP="00B61479">
      <w:pPr>
        <w:pStyle w:val="Heading2"/>
        <w:rPr>
          <w:rFonts w:ascii="Times New Roman" w:hAnsi="Times New Roman"/>
          <w:color w:val="auto"/>
          <w:sz w:val="28"/>
          <w:szCs w:val="28"/>
        </w:rPr>
      </w:pPr>
      <w:bookmarkStart w:id="15" w:name="_Toc442032848"/>
      <w:r>
        <w:rPr>
          <w:rFonts w:ascii="Times New Roman" w:hAnsi="Times New Roman"/>
          <w:color w:val="auto"/>
          <w:sz w:val="28"/>
          <w:szCs w:val="28"/>
        </w:rPr>
        <w:t>2</w:t>
      </w:r>
      <w:r w:rsidRPr="00B61479">
        <w:rPr>
          <w:rFonts w:ascii="Times New Roman" w:hAnsi="Times New Roman"/>
          <w:color w:val="auto"/>
          <w:sz w:val="28"/>
          <w:szCs w:val="28"/>
        </w:rPr>
        <w:t>.3. Формирование основных выводов в соответствии с принципами SWOT-анализа</w:t>
      </w:r>
      <w:bookmarkEnd w:id="15"/>
    </w:p>
    <w:p w:rsidR="00B03115" w:rsidRPr="001A5E06" w:rsidRDefault="00B03115" w:rsidP="001A5E06">
      <w:pPr>
        <w:rPr>
          <w:rFonts w:ascii="Times New Roman" w:hAnsi="Times New Roman"/>
        </w:rPr>
      </w:pPr>
      <w:r w:rsidRPr="001A5E06">
        <w:rPr>
          <w:rFonts w:ascii="Times New Roman" w:hAnsi="Times New Roman"/>
        </w:rPr>
        <w:t xml:space="preserve">Таблица </w:t>
      </w:r>
      <w:r>
        <w:rPr>
          <w:rFonts w:ascii="Times New Roman" w:hAnsi="Times New Roman"/>
        </w:rPr>
        <w:t>29</w:t>
      </w:r>
      <w:r w:rsidRPr="001A5E06">
        <w:rPr>
          <w:rFonts w:ascii="Times New Roman" w:hAnsi="Times New Roman"/>
        </w:rPr>
        <w:t>. «ИТОГИ АНАЛИЗА ВНУТРЕННЕЙ СРЕДЫ (АНАЛИЗ СИЛЬНЫХ И СЛАБЫХ СТОРОН СЛАНЦЕВСКОГО ГОРОДСКОГО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07"/>
        <w:gridCol w:w="6265"/>
        <w:gridCol w:w="5914"/>
      </w:tblGrid>
      <w:tr w:rsidR="00B03115" w:rsidRPr="00826D8F" w:rsidTr="00586B04">
        <w:trPr>
          <w:tblHeader/>
        </w:trPr>
        <w:tc>
          <w:tcPr>
            <w:tcW w:w="2607" w:type="dxa"/>
            <w:vAlign w:val="center"/>
          </w:tcPr>
          <w:p w:rsidR="00B03115" w:rsidRPr="00826D8F" w:rsidRDefault="00B03115" w:rsidP="00586B04">
            <w:pPr>
              <w:rPr>
                <w:rFonts w:ascii="Times New Roman" w:hAnsi="Times New Roman"/>
                <w:b/>
              </w:rPr>
            </w:pPr>
            <w:r w:rsidRPr="00826D8F">
              <w:rPr>
                <w:rFonts w:ascii="Times New Roman" w:hAnsi="Times New Roman"/>
                <w:b/>
              </w:rPr>
              <w:t>Факторы</w:t>
            </w:r>
          </w:p>
        </w:tc>
        <w:tc>
          <w:tcPr>
            <w:tcW w:w="6265" w:type="dxa"/>
            <w:vAlign w:val="center"/>
          </w:tcPr>
          <w:p w:rsidR="00B03115" w:rsidRPr="00826D8F" w:rsidRDefault="00B03115" w:rsidP="00586B04">
            <w:pPr>
              <w:rPr>
                <w:rFonts w:ascii="Times New Roman" w:hAnsi="Times New Roman"/>
                <w:b/>
              </w:rPr>
            </w:pPr>
            <w:r w:rsidRPr="00826D8F">
              <w:rPr>
                <w:rFonts w:ascii="Times New Roman" w:hAnsi="Times New Roman"/>
                <w:b/>
              </w:rPr>
              <w:t>Сильные стороны</w:t>
            </w:r>
          </w:p>
          <w:p w:rsidR="00B03115" w:rsidRPr="00826D8F" w:rsidRDefault="00B03115" w:rsidP="00586B04">
            <w:pPr>
              <w:rPr>
                <w:rFonts w:ascii="Times New Roman" w:hAnsi="Times New Roman"/>
                <w:b/>
              </w:rPr>
            </w:pPr>
            <w:r w:rsidRPr="00826D8F">
              <w:rPr>
                <w:rFonts w:ascii="Times New Roman" w:hAnsi="Times New Roman"/>
                <w:b/>
              </w:rPr>
              <w:t>(сравнительные преимущества)</w:t>
            </w:r>
          </w:p>
        </w:tc>
        <w:tc>
          <w:tcPr>
            <w:tcW w:w="5914" w:type="dxa"/>
            <w:vAlign w:val="center"/>
          </w:tcPr>
          <w:p w:rsidR="00B03115" w:rsidRPr="00826D8F" w:rsidRDefault="00B03115" w:rsidP="00586B04">
            <w:pPr>
              <w:rPr>
                <w:rFonts w:ascii="Times New Roman" w:hAnsi="Times New Roman"/>
                <w:b/>
              </w:rPr>
            </w:pPr>
            <w:r w:rsidRPr="00826D8F">
              <w:rPr>
                <w:rFonts w:ascii="Times New Roman" w:hAnsi="Times New Roman"/>
                <w:b/>
              </w:rPr>
              <w:t>Слабые стороны</w:t>
            </w:r>
          </w:p>
          <w:p w:rsidR="00B03115" w:rsidRPr="00826D8F" w:rsidRDefault="00B03115" w:rsidP="00586B04">
            <w:pPr>
              <w:rPr>
                <w:rFonts w:ascii="Times New Roman" w:hAnsi="Times New Roman"/>
                <w:b/>
              </w:rPr>
            </w:pPr>
            <w:r w:rsidRPr="00826D8F">
              <w:rPr>
                <w:rFonts w:ascii="Times New Roman" w:hAnsi="Times New Roman"/>
                <w:b/>
              </w:rPr>
              <w:t>(сравнительные недостатки)</w:t>
            </w:r>
          </w:p>
        </w:tc>
      </w:tr>
      <w:tr w:rsidR="00B03115" w:rsidRPr="00826D8F" w:rsidTr="00586B04">
        <w:tc>
          <w:tcPr>
            <w:tcW w:w="14786" w:type="dxa"/>
            <w:gridSpan w:val="3"/>
            <w:vAlign w:val="center"/>
          </w:tcPr>
          <w:p w:rsidR="00B03115" w:rsidRPr="00826D8F" w:rsidRDefault="00B03115" w:rsidP="00586B04">
            <w:pPr>
              <w:rPr>
                <w:rFonts w:ascii="Times New Roman" w:hAnsi="Times New Roman"/>
                <w:b/>
              </w:rPr>
            </w:pPr>
            <w:r w:rsidRPr="00826D8F">
              <w:rPr>
                <w:rFonts w:ascii="Times New Roman" w:hAnsi="Times New Roman"/>
                <w:b/>
              </w:rPr>
              <w:t>РАЗВИТИЕ СОЦИАЛЬНОЙ СФЕРЫ И УПРАВЛЕНИЯ</w:t>
            </w:r>
          </w:p>
        </w:tc>
      </w:tr>
      <w:tr w:rsidR="00B03115" w:rsidRPr="00826D8F" w:rsidTr="00586B04">
        <w:tc>
          <w:tcPr>
            <w:tcW w:w="2607" w:type="dxa"/>
          </w:tcPr>
          <w:p w:rsidR="00B03115" w:rsidRPr="00826D8F" w:rsidRDefault="00B03115" w:rsidP="00586B04">
            <w:pPr>
              <w:rPr>
                <w:rFonts w:ascii="Times New Roman" w:hAnsi="Times New Roman"/>
              </w:rPr>
            </w:pPr>
            <w:r w:rsidRPr="00826D8F">
              <w:rPr>
                <w:rFonts w:ascii="Times New Roman" w:hAnsi="Times New Roman"/>
              </w:rPr>
              <w:t>Демографическая характеристика, трудовые ресурсы</w:t>
            </w:r>
          </w:p>
        </w:tc>
        <w:tc>
          <w:tcPr>
            <w:tcW w:w="6265" w:type="dxa"/>
          </w:tcPr>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Для Сланцевского городского поселения характерен высокий уровень мобильности населения, что является важным фактором роста его деловой активности и снижения структурной безработицы, что сглаживает напряженность на рынке труда;</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Сравнительно высокий профессионально-образовательный и культурный уровень населения, невысокий уровень имущественного расслоения;</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Отдаленность города от Санкт-Петербурга обусловливает низкую стоимость жилья, что способствует сохранению положительного миграционного сальдо;</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Использование мер государственной поддержки при организации временных и общественных работ, опережающего обучения работников предприятий, объявивших о массовом сокращении, реализация. комплексного инвестиционного плана моногорода Сланцы;</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Сохранению трудовых ресурсов и снижению безработицы способствуют программы по развитию предпринимательства и малого бизнеса, что в последние годы привело к активному созданию новых рабочих мест.</w:t>
            </w:r>
          </w:p>
        </w:tc>
        <w:tc>
          <w:tcPr>
            <w:tcW w:w="5914" w:type="dxa"/>
          </w:tcPr>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Рынок труда Сланцевского городского поселения не включен в Санкт-Петербургскую агломерацию в силу его удаленности;</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Сохранение высокого уровня смертности, которая в 2-3 раза превышает рождаемость;</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Несмотря на тенденцию увеличения рождаемости, численность населения моложе трудоспособного возраста сохраняется на уровне 13%, т.е. в 2 раза меньше численности лиц старше трудоспособного возраста. В городском поселении укрепился регрессивный тип воспроизводства населения, угрожающий в дальнейшем депопуляцией;</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Тенденция увеличения доли населения старше трудоспособного возраста сохраняется в ближайшей перспективе. Для городского поселения характерны общее «старение населения» и рост демографической нагрузки на его трудоспособную часть;</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Стагнация на рынке жилищного строительства не позволяет своевременно обеспечивать жильем специалистов и закреплять их таким образом на территории поселения;</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Уровень зарплаты заметно ниже среднеобластных значений. Рост средней заработной платы характеризуется стагнацией, зарплаты индексируются на уровень инфляции или ниже него;</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Сохранение напряженности на рынке труда, высокий уровень структурной безработицы;</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Отток квалифицированных кадров и молодежи из поселения (в Санкт-Петербург и в другие районы Ленинградской области) в связи с дефицитом рабочих мест, оптимизацией и модернизацией производств, невысокими заработными платами в сравнении со средними значениями по Ленинградской области.</w:t>
            </w:r>
          </w:p>
        </w:tc>
      </w:tr>
      <w:tr w:rsidR="00B03115" w:rsidRPr="00826D8F" w:rsidTr="00586B04">
        <w:tc>
          <w:tcPr>
            <w:tcW w:w="2607" w:type="dxa"/>
          </w:tcPr>
          <w:p w:rsidR="00B03115" w:rsidRPr="00826D8F" w:rsidRDefault="00B03115" w:rsidP="00586B04">
            <w:pPr>
              <w:rPr>
                <w:rFonts w:ascii="Times New Roman" w:hAnsi="Times New Roman"/>
              </w:rPr>
            </w:pPr>
            <w:r w:rsidRPr="00826D8F">
              <w:rPr>
                <w:rFonts w:ascii="Times New Roman" w:hAnsi="Times New Roman"/>
              </w:rPr>
              <w:t>Образование</w:t>
            </w:r>
          </w:p>
        </w:tc>
        <w:tc>
          <w:tcPr>
            <w:tcW w:w="6265" w:type="dxa"/>
          </w:tcPr>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Сеть дошкольных учреждений охватывает основные микрорайоны г. Сланцы (Лучки, Центральный), дошкольное образование территориально доступно для большинства жителей;</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Реализация проектов информатизации и внедрения новых образовательных технологий в процесс обучения и в управление школой;</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Сеть учреждений дополнительного образования детей на территории г. Сланцы представлена 5 образовательными учреждениями различной направленности, что удовлетворяет спрос населения в услугах дополнительного образования;</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Отсутствие второй (третьей) смены в муниципальных общеобразовательных учреждениях.</w:t>
            </w:r>
          </w:p>
        </w:tc>
        <w:tc>
          <w:tcPr>
            <w:tcW w:w="5914" w:type="dxa"/>
          </w:tcPr>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Необходимость оптимизации материально-технической базы существующих и организации новых ДОУ;</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Отсутствие широкого выбора в сфере начального и среднего профессионального образования, низкая доля трудоустроенных по специальности выпускников начальных и средних профессиональных образовательных учреждений, свидетельствующая как о низкой мотивации к труду по техническим специальностям и об отсталости образовательных программ от реальных требований предприятий, предъявляемых к выпускникам. Все это определяет низкую востребованность учреждений начального и среднего профессионального образования;</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Крайне ограниченные возможности получения высшего образования в Сланцевском городском поселении;</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Проблема кадровой политики (проблема дефицита и старения педагогических кадров);</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Недостаточные темпы внедрения инновационных образовательных программ и методик обучения, обновления материально-технической базы учреждений образования в соответствии с современными стандартами обучения, а также развития сферы дополнительного образования;</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Не развит сектор сопровождения раннего развития детей, недостаточно высоким является охват предшкольным образованием детей дошкольного возраста;</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Не в полной мере организованы условия для удовлетворения потребностей детей с ограниченными возможностями здоровья.</w:t>
            </w:r>
          </w:p>
        </w:tc>
      </w:tr>
      <w:tr w:rsidR="00B03115" w:rsidRPr="00826D8F" w:rsidTr="00586B04">
        <w:tc>
          <w:tcPr>
            <w:tcW w:w="2607" w:type="dxa"/>
          </w:tcPr>
          <w:p w:rsidR="00B03115" w:rsidRPr="00826D8F" w:rsidRDefault="00B03115" w:rsidP="00586B04">
            <w:pPr>
              <w:rPr>
                <w:rFonts w:ascii="Times New Roman" w:hAnsi="Times New Roman"/>
              </w:rPr>
            </w:pPr>
            <w:r w:rsidRPr="00826D8F">
              <w:rPr>
                <w:rFonts w:ascii="Times New Roman" w:hAnsi="Times New Roman"/>
              </w:rPr>
              <w:t>Социальное обслуживание и здравоохранение</w:t>
            </w:r>
          </w:p>
        </w:tc>
        <w:tc>
          <w:tcPr>
            <w:tcW w:w="6265" w:type="dxa"/>
          </w:tcPr>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Численность граждан, получивших услуги социального обслуживания постепенно растет, на смотря на наличие значительных проблем;</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Участие администрации Сланцевского городского поселения в государственных программах с целью привлечения дополнительных средств для решения социальных вопросов;</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Устойчивая тенденция улучшения материально-технического обеспечения системы здравоохранения и социального обеспечения;</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Нормативы по обеспеченности населения Сланцевского городского поселения стационарной и амбулаторно-поликлинической помощью превышены.</w:t>
            </w:r>
          </w:p>
        </w:tc>
        <w:tc>
          <w:tcPr>
            <w:tcW w:w="5914" w:type="dxa"/>
          </w:tcPr>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 xml:space="preserve">Дефицит </w:t>
            </w:r>
            <w:r>
              <w:rPr>
                <w:rFonts w:ascii="Times New Roman" w:hAnsi="Times New Roman"/>
              </w:rPr>
              <w:t xml:space="preserve">врачей и </w:t>
            </w:r>
            <w:r w:rsidRPr="001A5E06">
              <w:rPr>
                <w:rFonts w:ascii="Times New Roman" w:hAnsi="Times New Roman"/>
              </w:rPr>
              <w:t>среднего медицинского персонала и дорогостоящего диагностического оборудования;</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Низкий уровень оснащенности службы социального обслуживания на дому;</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Низкий уровень доступности учреждений социальной защиты населения для жите</w:t>
            </w:r>
            <w:r>
              <w:rPr>
                <w:rFonts w:ascii="Times New Roman" w:hAnsi="Times New Roman"/>
              </w:rPr>
              <w:t>лей сельских населенных пунктов</w:t>
            </w:r>
            <w:r w:rsidRPr="001A5E06">
              <w:rPr>
                <w:rFonts w:ascii="Times New Roman" w:hAnsi="Times New Roman"/>
              </w:rPr>
              <w:t>;</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Дефицит волонтеров для работы в сфере социальной защиты;</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Отсутствие стационарных учреждений («социальных домов», гериатрических центров и т.д.) для пожилых людей, утративших способность к самообслуживанию.</w:t>
            </w:r>
          </w:p>
        </w:tc>
      </w:tr>
      <w:tr w:rsidR="00B03115" w:rsidRPr="00826D8F" w:rsidTr="00586B04">
        <w:tc>
          <w:tcPr>
            <w:tcW w:w="2607" w:type="dxa"/>
          </w:tcPr>
          <w:p w:rsidR="00B03115" w:rsidRPr="00826D8F" w:rsidRDefault="00B03115" w:rsidP="00586B04">
            <w:pPr>
              <w:rPr>
                <w:rFonts w:ascii="Times New Roman" w:hAnsi="Times New Roman"/>
              </w:rPr>
            </w:pPr>
            <w:r w:rsidRPr="00826D8F">
              <w:rPr>
                <w:rFonts w:ascii="Times New Roman" w:hAnsi="Times New Roman"/>
              </w:rPr>
              <w:t>Спорт и молодежная политика</w:t>
            </w:r>
          </w:p>
        </w:tc>
        <w:tc>
          <w:tcPr>
            <w:tcW w:w="6265" w:type="dxa"/>
          </w:tcPr>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Осуществляют деятельность спортивные общественные федерации, детско-молодежное объединение «Центр «Ру.Слан», общественное объединение «Клуб бокса им. Мальченко». Все федерации получают методическую, а также финансовую помощь;</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В Сланцевском городском поселении сохранена сеть подростковых клубов по месту жительства населения, где молодые люди могут реализовать свои интересы и увлечения;</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Активная позиция администрации городского поселения в части развития материальной базы физической культуры, спорта и молодежной политики и привлечения средств на развития в рамках государственных программ.</w:t>
            </w:r>
          </w:p>
        </w:tc>
        <w:tc>
          <w:tcPr>
            <w:tcW w:w="5914" w:type="dxa"/>
          </w:tcPr>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Недостаточное количество спортивных сооружений на территории поселения, а также территориальные диспропорции в обеспеченности спортивными сооружениями в благоприятной зоне территориальной доступности;</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Недостаточно развитая материально-техническая база учреждений физкультуры и спорта;</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Дефицит квалифицированных кадров, необходимость реализации комплекса мер по привлечению и закреплению специалистов на местах.</w:t>
            </w:r>
          </w:p>
        </w:tc>
      </w:tr>
      <w:tr w:rsidR="00B03115" w:rsidRPr="00826D8F" w:rsidTr="00586B04">
        <w:tc>
          <w:tcPr>
            <w:tcW w:w="2607" w:type="dxa"/>
          </w:tcPr>
          <w:p w:rsidR="00B03115" w:rsidRPr="00826D8F" w:rsidRDefault="00B03115" w:rsidP="00586B04">
            <w:pPr>
              <w:rPr>
                <w:rFonts w:ascii="Times New Roman" w:hAnsi="Times New Roman"/>
              </w:rPr>
            </w:pPr>
            <w:r w:rsidRPr="00826D8F">
              <w:rPr>
                <w:rFonts w:ascii="Times New Roman" w:hAnsi="Times New Roman"/>
              </w:rPr>
              <w:t>Потребительский рынок</w:t>
            </w:r>
          </w:p>
        </w:tc>
        <w:tc>
          <w:tcPr>
            <w:tcW w:w="6265" w:type="dxa"/>
          </w:tcPr>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Потребительский рынок городского поселения характеризуется в целом устойчивой положительной динамикой развития, в городе создаются новые торговые центры.</w:t>
            </w:r>
          </w:p>
        </w:tc>
        <w:tc>
          <w:tcPr>
            <w:tcW w:w="5914" w:type="dxa"/>
          </w:tcPr>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Уровень обеспеченности предприятиями бытового обслуживания недостаточен;</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Оборот общественного питания постоянно снижается, что вызвано сокращением платежеспособного спроса населения.</w:t>
            </w:r>
          </w:p>
        </w:tc>
      </w:tr>
      <w:tr w:rsidR="00B03115" w:rsidRPr="00826D8F" w:rsidTr="00586B04">
        <w:tc>
          <w:tcPr>
            <w:tcW w:w="2607" w:type="dxa"/>
          </w:tcPr>
          <w:p w:rsidR="00B03115" w:rsidRPr="00826D8F" w:rsidRDefault="00B03115" w:rsidP="00586B04">
            <w:pPr>
              <w:rPr>
                <w:rFonts w:ascii="Times New Roman" w:hAnsi="Times New Roman"/>
              </w:rPr>
            </w:pPr>
            <w:r w:rsidRPr="00826D8F">
              <w:rPr>
                <w:rFonts w:ascii="Times New Roman" w:hAnsi="Times New Roman"/>
              </w:rPr>
              <w:t>Культурно-досуговая деятельность</w:t>
            </w:r>
          </w:p>
        </w:tc>
        <w:tc>
          <w:tcPr>
            <w:tcW w:w="6265" w:type="dxa"/>
          </w:tcPr>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Не смотря на дефицит емкости в учреждениях клубного типа, учитывая места в любительских, самодеятельных театрах, суммарная емкость учреждений культуры достаточна для обеспечения населения данным видом услуг;</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Активное развитие и благоустройство парка культуры, создание пешеходной зоны, наличие досуговых и спортивных объектов на территории парка способствует росту его популярности у населения г. Сланцы, парк востребован круглый год.</w:t>
            </w:r>
          </w:p>
        </w:tc>
        <w:tc>
          <w:tcPr>
            <w:tcW w:w="5914" w:type="dxa"/>
          </w:tcPr>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Емкость существующих домов культуры Сланцевского городского поселения ниже нормативного значения;</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В муниципальном образовании отсутствует киноте</w:t>
            </w:r>
            <w:r>
              <w:rPr>
                <w:rFonts w:ascii="Times New Roman" w:hAnsi="Times New Roman"/>
              </w:rPr>
              <w:t>атр</w:t>
            </w:r>
            <w:r w:rsidRPr="001A5E06">
              <w:rPr>
                <w:rFonts w:ascii="Times New Roman" w:hAnsi="Times New Roman"/>
              </w:rPr>
              <w:t>;</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Неудовлетворительное состояние материально-технической базы учреждений культуры (необходимость капитального ремонта, обновления, оснащения в соответствии с современными стандартами);</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Недостаточная развитость негосударственного сектора в культурно-досуговой сфере;</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Отсутствие благоустроенного пляжа, места околоводной рекреации.</w:t>
            </w:r>
          </w:p>
        </w:tc>
      </w:tr>
      <w:tr w:rsidR="00B03115" w:rsidRPr="00826D8F" w:rsidTr="00586B04">
        <w:tc>
          <w:tcPr>
            <w:tcW w:w="2607" w:type="dxa"/>
          </w:tcPr>
          <w:p w:rsidR="00B03115" w:rsidRPr="00826D8F" w:rsidRDefault="00B03115" w:rsidP="00586B04">
            <w:pPr>
              <w:rPr>
                <w:rFonts w:ascii="Times New Roman" w:hAnsi="Times New Roman"/>
              </w:rPr>
            </w:pPr>
            <w:r w:rsidRPr="00826D8F">
              <w:rPr>
                <w:rFonts w:ascii="Times New Roman" w:hAnsi="Times New Roman"/>
              </w:rPr>
              <w:t>Муниципальное управление</w:t>
            </w:r>
          </w:p>
        </w:tc>
        <w:tc>
          <w:tcPr>
            <w:tcW w:w="6265" w:type="dxa"/>
          </w:tcPr>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Снижение административных барьеров при предоставлении государственных и муниципальных услуг, открыт современный МФЦ;</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Разнообразие источников средств массовой информации;</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Администрация Сланцевского городского поселения развивает сотрудничество с социально-ориентированными некоммерческими организациями по решению вопросов местного значения;</w:t>
            </w:r>
          </w:p>
          <w:p w:rsidR="00B03115"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Наличие на официальном сайте действующей обратной связи  для жителей.</w:t>
            </w:r>
          </w:p>
          <w:p w:rsidR="00B03115" w:rsidRPr="001A5E06" w:rsidRDefault="00B03115" w:rsidP="006A239C">
            <w:pPr>
              <w:pStyle w:val="ListParagraph"/>
              <w:ind w:left="175"/>
              <w:jc w:val="both"/>
              <w:rPr>
                <w:rFonts w:ascii="Times New Roman" w:hAnsi="Times New Roman"/>
              </w:rPr>
            </w:pPr>
          </w:p>
        </w:tc>
        <w:tc>
          <w:tcPr>
            <w:tcW w:w="5914" w:type="dxa"/>
          </w:tcPr>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Тенденция снижения собственной доходной базы местного бюджета;</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Возможности участия населения в местном самоуправлении, взаимодействие населения с органами местного самоуправления развиты недостаточно.</w:t>
            </w:r>
          </w:p>
        </w:tc>
      </w:tr>
      <w:tr w:rsidR="00B03115" w:rsidRPr="00826D8F" w:rsidTr="00586B04">
        <w:tc>
          <w:tcPr>
            <w:tcW w:w="14786" w:type="dxa"/>
            <w:gridSpan w:val="3"/>
          </w:tcPr>
          <w:p w:rsidR="00B03115" w:rsidRPr="00826D8F" w:rsidRDefault="00B03115" w:rsidP="00586B04">
            <w:pPr>
              <w:rPr>
                <w:rFonts w:ascii="Times New Roman" w:hAnsi="Times New Roman"/>
                <w:b/>
              </w:rPr>
            </w:pPr>
            <w:r w:rsidRPr="00826D8F">
              <w:rPr>
                <w:rFonts w:ascii="Times New Roman" w:hAnsi="Times New Roman"/>
                <w:b/>
              </w:rPr>
              <w:t>РАЗВИТИЕ ИНФРАСТРУКТУРЫ И ЭКОЛОГИЯ</w:t>
            </w:r>
          </w:p>
        </w:tc>
      </w:tr>
      <w:tr w:rsidR="00B03115" w:rsidRPr="00826D8F" w:rsidTr="00586B04">
        <w:tc>
          <w:tcPr>
            <w:tcW w:w="2607" w:type="dxa"/>
          </w:tcPr>
          <w:p w:rsidR="00B03115" w:rsidRPr="001A5E06" w:rsidRDefault="00B03115" w:rsidP="00586B04">
            <w:pPr>
              <w:rPr>
                <w:rFonts w:ascii="Times New Roman" w:hAnsi="Times New Roman"/>
              </w:rPr>
            </w:pPr>
            <w:r w:rsidRPr="00826D8F">
              <w:rPr>
                <w:rFonts w:ascii="Times New Roman" w:hAnsi="Times New Roman"/>
              </w:rPr>
              <w:t>Жилищно-коммунальное хозяйство</w:t>
            </w:r>
          </w:p>
        </w:tc>
        <w:tc>
          <w:tcPr>
            <w:tcW w:w="6265" w:type="dxa"/>
          </w:tcPr>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В Сланцевском городском поселении эффективно реализуются усилия администрации по ликвидации аварийного жилищного фонда и переселению жителей в новые благоустроенные квартиры;</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Уровень собираемости жилищно-коммунальных платежей постепенно растет, т.е. платежная дисциплина населения повышается, не смотря на сокращение реальных располагаемых доходов;</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Уровень газификации жилищного фонда в поселении высок и составляет 90 %. Газифицированы все населенные пункты поселения, г. Сланцы – природным газом, сельские населенные пункты – сжиженным;</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Выполнен целый ряд работ, направленных на модернизацию коммунально-инженерных систем Сланцевского городского поселения. В целом показатели удовлетворенности услугами ЖКХ соответствуют средним показателям по области;</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Имеется суммарный резерв мощности системы холодного водоснабжения в размере 66% от мощности водозаборов;</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Имеется значительный резерв мощностей тепловой энергии, что обусловлено сокращением производства и потребления тепла и электроэнергии промышленностью;</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Вода, подаваемая насосной станцией 2-го подъема,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Заметные сдвиги в сфере энергоэффективности системы ЖКХ, тенденция снижения удельных затрат энергоносителей на душу населения, положительная тенденция снижения удельного веса некачественных коммунальных услуг;</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Число семей, состоящих на учете в качестве нуждающихся в жилых помещениях, планомерно уменьшается;</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Наличие резервов инженерных мощностей (холодная вода, тепловая энергия);</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Несмотря на фактическое отсутствие жилищного строительства одним из приоритетных направлений деятельности администрации поселения в сфере жилищной политики является оказание поддержки в улучшении жилищных условий молодым и многодетным семьям, а также работникам бюджетной сферы, в том числе рамках реализации государственных жилищных программ.</w:t>
            </w:r>
          </w:p>
        </w:tc>
        <w:tc>
          <w:tcPr>
            <w:tcW w:w="5914" w:type="dxa"/>
          </w:tcPr>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По темпам нового жилищного строительства в расчете на 1 жителя Сланцевский район входит в число региональных аутсайдеров, в последние годы в Сланцевском городском поселении ведется исключительно индивидуальное жилищное строительство;</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Спрос на жилье крайне низкий, что не стимулирует рынок жилищного строительства. Рынок жилья представлен исключительно вторичным сектором;</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В Сланцевском городском поселении сохраняется аварийный жилищный фонд, за период 2009-2013 гг. площадь аварийного жилищного фонда увеличилась с 150,3 кв. м до 3,2 тыс. кв. м;</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Обеспеченность жильем уже на 3 кв. м на 1 жителя ниже средних значений по Ленинградской области (23,9 и 26,8 кв. м на 1 жителя соответственно);</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Сохраняется высокая степень неудовлетворенности жителей качеством коммунальной инфраструктуры. Порядка 10-20% опрошенных недовольны качеством теплоснабжения, водоснабжения, газоснабжения;</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Высокий уровень износа инженерного оборудования, объектов и сетей коммунальной инфраструктуры в целом по Сланцевскому городскому поселению (74 %), в том числе: систем водоснабжения – 75%, систем водоотведения – 79%, систем теплоснабжения – 67,9%;</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Система транспорта тепловой энергии города характеризуется достаточно большой удаленностью двух основных источников от границ зоны теплоснабжения. Теплоизоляция находится в неудовлетворительном состоянии, годовые потери тепла сопоставимы с годовой потребностью в теплоснабжении большого микрорайона;</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Низкая степень очистки сточных вод, отсутствие дождевой канализации в г. Сланцы;</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Отсутствие горячей воды в сельских населенных пунктах;</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Усиление дефицита инвестиционно-финансовых средств, необходимых для развития ЖКХ, несоответствие фактического объема инвестиций в модернизацию и реконструкцию основных фондов коммунальной инфраструктуры даже минимальным потребностям;</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Техническая отсталость коммунальной системы управления и оснащенности.</w:t>
            </w:r>
          </w:p>
        </w:tc>
      </w:tr>
      <w:tr w:rsidR="00B03115" w:rsidRPr="00826D8F" w:rsidTr="00586B04">
        <w:tc>
          <w:tcPr>
            <w:tcW w:w="2607" w:type="dxa"/>
          </w:tcPr>
          <w:p w:rsidR="00B03115" w:rsidRPr="00826D8F" w:rsidRDefault="00B03115" w:rsidP="00586B04">
            <w:pPr>
              <w:rPr>
                <w:rFonts w:ascii="Times New Roman" w:hAnsi="Times New Roman"/>
              </w:rPr>
            </w:pPr>
            <w:r w:rsidRPr="00826D8F">
              <w:rPr>
                <w:rFonts w:ascii="Times New Roman" w:hAnsi="Times New Roman"/>
              </w:rPr>
              <w:t>Транспорт</w:t>
            </w:r>
          </w:p>
        </w:tc>
        <w:tc>
          <w:tcPr>
            <w:tcW w:w="6265" w:type="dxa"/>
          </w:tcPr>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Относительно благоприятное транспортное положение Сланцевского городского поселения: территория города и всего Сланцевского района обслуживается железнодорожным и автомобильным транспортом. Близость к портовому комплексу и индустриальной зоне «Усть-Лужская» с ее интенсивно развивающимися транспортно-технологическими и производственными комплексами. Приграничное положение – контактная зона с ЕС (Эстония);</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Транзитное положение городского поселения, нахождение в створе стратегически значимого перспективного транспортного коридора «Псков – Гдов – Сланцы – Кингисепп – Усть-Луга»;</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Разветвленная транспортная инфраструктура, обеспечивающая надежную железнодорожную, автомобильную связь города с другими районами Ленинградской области, Санкт-Петербургом, Псковской областью и зарубежными странами;</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 xml:space="preserve">Действуют 9 городских, 18 пригородных и </w:t>
            </w:r>
            <w:r>
              <w:rPr>
                <w:rFonts w:ascii="Times New Roman" w:hAnsi="Times New Roman"/>
              </w:rPr>
              <w:t>4</w:t>
            </w:r>
            <w:r w:rsidRPr="001A5E06">
              <w:rPr>
                <w:rFonts w:ascii="Times New Roman" w:hAnsi="Times New Roman"/>
              </w:rPr>
              <w:t xml:space="preserve"> междугородных автобусных маршрутов. Практически в зону обслуживания пригородными автобусными маршрутами попадают все населенные пункты городского поселения.</w:t>
            </w:r>
          </w:p>
        </w:tc>
        <w:tc>
          <w:tcPr>
            <w:tcW w:w="5914" w:type="dxa"/>
          </w:tcPr>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Через территорию городского поселения не проходят трассы федерального значения;</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Тупиковая железнодорожная ветка Санкт-Петербург – Гдов, проходящая через Сланцевское городское поселение является малодеятельной, движение пассажирских поездов по данной линии осуществляется только до станции Сланцы, пассажирское движение в сторону Гдова больше не осуществляется, грузовое движение находится на минимальном уровне за последние 25 лет;</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Город состоит из разрозненных селитебных и производственных образований (Центральный район, район Большие Лучки, южный район, левобережная часть), разобщенных естественными и искусственными преградами. Связь между ними ограничена и осуществляется в основном по автомобильной дороге Псков – Гдов – Сланцы – Кингисепп;</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Отсутствует полноценный обход города Сланцы, все потоки внутригородского и транзитного (в т. ч. грузового) транспорта проходят по Центральному жилому району, что отрицательно сказывается на безопасности движения и состоянии окружающей среды;</w:t>
            </w:r>
          </w:p>
          <w:p w:rsidR="00B03115"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Внутригородское сообщение в г. Сланцы обслуживают исключительно частные предприниматели, подвижной состав представлен в основном автобусами малой вместимости, что значительно увеличивает нагрузку на существующую сеть улиц и дор</w:t>
            </w:r>
            <w:r>
              <w:rPr>
                <w:rFonts w:ascii="Times New Roman" w:hAnsi="Times New Roman"/>
              </w:rPr>
              <w:t>ог;</w:t>
            </w:r>
            <w:r w:rsidRPr="001A5E06">
              <w:rPr>
                <w:rFonts w:ascii="Times New Roman" w:hAnsi="Times New Roman"/>
              </w:rPr>
              <w:t xml:space="preserve"> </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Недостаточный уровень благоустройства территории населенных пунктов, состояние улично-дорожной сети, недостаток мест отдыха населения;</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Низкое качество дорожного покрытия, как УДС в границах населенных пунктов, так и части дорог регионального и местного значения, что требует проведения капитального ремонта;</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существующий железнодорожный вокзал, совмещенный с автостанцией, не отвечает современным требованиям по обслуживанию пассажиров и нуждается в реконструкции.</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Периферийное положение городского поселения по отношению к г. Санкт-Петербургу (192 км) – одному из важнейших потребителей местной продукции;</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Комплекс проблем, связанных с приграничным сотрудничеством (в частности, проблемы, связанные с открытием на территории Сланцевского района пограничного перехода).</w:t>
            </w:r>
          </w:p>
        </w:tc>
      </w:tr>
      <w:tr w:rsidR="00B03115" w:rsidRPr="00826D8F" w:rsidTr="00586B04">
        <w:tc>
          <w:tcPr>
            <w:tcW w:w="2607" w:type="dxa"/>
          </w:tcPr>
          <w:p w:rsidR="00B03115" w:rsidRPr="00826D8F" w:rsidRDefault="00B03115" w:rsidP="00586B04">
            <w:pPr>
              <w:rPr>
                <w:rFonts w:ascii="Times New Roman" w:hAnsi="Times New Roman"/>
              </w:rPr>
            </w:pPr>
            <w:r w:rsidRPr="00826D8F">
              <w:rPr>
                <w:rFonts w:ascii="Times New Roman" w:hAnsi="Times New Roman"/>
              </w:rPr>
              <w:t>Экология и природопользование</w:t>
            </w:r>
          </w:p>
        </w:tc>
        <w:tc>
          <w:tcPr>
            <w:tcW w:w="6265" w:type="dxa"/>
          </w:tcPr>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Начиная с 1992 г., с уменьшением объемов производства на предприятиях, прекращением переработки сланцев, переводом объектов теплоэнергетики на природный газ, состояние окружающей среды в г. Сланцы стало меняться в лучшую сторону. Уровень загрязнения воздуха: ориентировочно низкий, он определяется значением ИЗА (2,5, значение ориентировочное</w:t>
            </w:r>
            <w:r w:rsidRPr="00826D8F">
              <w:rPr>
                <w:rStyle w:val="FootnoteReference"/>
                <w:rFonts w:ascii="Times New Roman" w:hAnsi="Times New Roman"/>
              </w:rPr>
              <w:footnoteReference w:id="14"/>
            </w:r>
            <w:r w:rsidRPr="00826D8F">
              <w:rPr>
                <w:rFonts w:ascii="Times New Roman" w:hAnsi="Times New Roman"/>
              </w:rPr>
              <w:t>)</w:t>
            </w:r>
            <w:r w:rsidRPr="001A5E06">
              <w:rPr>
                <w:rFonts w:ascii="Times New Roman" w:hAnsi="Times New Roman"/>
              </w:rPr>
              <w:t>;</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Согласно классификации ГГО им. Воейкова г. Сланцы находится на территории, которая характеризуется умеренным потенциалом загрязнения (ПЗА), что создает достаточно благоприятные условия для рассеивания выбросов в атмосфере;</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Регулярному очищению приземного слоя атмосферы благоприятствуют ветровой режим и высокая повторяемость осадков, вымывающих примеси из атмосферы;</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Большая часть территории поселения к северо- и северо-западу от г. Сланцы покрыта лесами и служит пограничной зоной Российской Федерации, то есть, выведена из активного использования и посещения;</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Главным элементом ресурсно-сырьевого потенциала города являются горючие сланцы, запасы которых оцениваются примерно в 5 – 7 млрд. т, т.е. около 19 %  всех разведанных запасов горючих сланцев в РФ;</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Помимо горючих сланцев, на территории Сланцевского района находятся и такие имеющие промышленное значение полезные ископаемые, используемые местными предприятиями, как известняки и мергели, глина, песок, торф, сапропель;</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В северо-западной части территории золоотвалов ОАО «Завод Сланцы» на площадке бывшего отстойного пруда осветленной воды действует новый полигон ТБО вместимостью 522 тыс. м³.</w:t>
            </w:r>
          </w:p>
        </w:tc>
        <w:tc>
          <w:tcPr>
            <w:tcW w:w="5914" w:type="dxa"/>
          </w:tcPr>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По данным материалов ТО Управления Роспотребнадзора в Сланцевском муниципальном районе основные источники загрязнения расположены на территории г. Сланцы, большинство из них относится к 1-2 классам вредности;</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По показателям выбросов загрязняющих веществ в атмосферу от стационарных источников Сланцевский район является одним из лидеров по области (4-е место). В настоящее время г. Сланцы входит все еще входит в десятку городов Ленинградской области с высокой нагрузкой на окружающую среду;</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Планировочной особенностью (расположение жилой застройки и наличие больших производственных зон) г. Сланцы является то, что практически при любом направлении ветра, вредные выбросы от основных источников загрязнения воздуха попадают в ту или иную часть города;</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По результатам исследований, проводимых в 2009-2015 гг., имеются превышения по санитарно-химическим и микробиологическим показателям в источниках водоснабжения. К тому же наблюдаются ухудшения качества воды в поверхностном источнике в период паводков;</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Качество питьевой воды в разводящей сети также не всегда отвечает нормативным требованиям. Основные причины химической загрязненности питьевой воды – высокая степень изношенности наружных и внутридомовых водопроводных сетей, нерегулярные промывки скважин и сетей;</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Основной источник загрязнения поверхностных вод – сброс неочищенных и недостаточно очищенных сточных вод, как от населенных пунктов поселения, так и от объектов, расположенных выше по течению рек. В 2014 г. состояние загрязненности воды в реке Плюсса выше по течению от г. Сланцы соответствовало слабо загрязненной, 2 класс качества. В 2011–2013 гг. воды характеризовались как загрязненные, 3 класс качества, разряд «а»; в 2010 г. — как очень загрязненные, 3 класс качества, разряд «б», качество вод ниже по течению от г. Сланцы за период наблюдений 2010–2014 гг. не претерпело существенных изменений – состояние загрязненности воды соответствовало загрязненной, 3 класс качества, разряд «а»;</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В целом, на настоящий момент г. Сланцы и близлежащие населенные пункты не достаточно обеспечены ресурсами подземных вод. Подземные воды коренных пород для централизованного водоснабжения г. Сланцы не используются, водозабор организован из поверхностных вод р. Плюсса;</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Низкая экологическая культура населения. Проблемой остается рекультивация бывшей несанкционированной свалки, на территории которой возникают очаги самовозгорания бытовых отходов. Проблемным вопросом остается и неорганизованный вывоз мусора от частного сектора;</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Частичное загрязнение территории городского поселения борщевиком Сосновского;</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Практически отсутствует озеленение санитарно-защитных зон, требуется обновление породного состава деревьев вдоль автомобильных дорог;</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Освоение новых месторождений минерально-сырьевых ресурсов, как правило, сопровождается деградацией ландшафтов, ухудшением состояния местной экосистемы;</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Наличие значительных по площади нарушенных земель, отстойников, отвалов породы (терриконов, частично используемых для производства цемента), но также превращающихся в свалки;</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Ориентация отечественных предприятий химии преимущественно на сравнительно дешевое углеводородное сырье, а не на горючие сланцы (конъюнктура неблагоприятная).</w:t>
            </w:r>
          </w:p>
        </w:tc>
      </w:tr>
      <w:tr w:rsidR="00B03115" w:rsidRPr="00826D8F" w:rsidTr="00586B04">
        <w:tc>
          <w:tcPr>
            <w:tcW w:w="14786" w:type="dxa"/>
            <w:gridSpan w:val="3"/>
          </w:tcPr>
          <w:p w:rsidR="00B03115" w:rsidRPr="00826D8F" w:rsidRDefault="00B03115" w:rsidP="00586B04">
            <w:pPr>
              <w:rPr>
                <w:rFonts w:ascii="Times New Roman" w:hAnsi="Times New Roman"/>
                <w:b/>
              </w:rPr>
            </w:pPr>
            <w:r w:rsidRPr="00826D8F">
              <w:rPr>
                <w:rFonts w:ascii="Times New Roman" w:hAnsi="Times New Roman"/>
                <w:b/>
              </w:rPr>
              <w:t>РАЗВИТИЕ ЭКОНОМИКИ</w:t>
            </w:r>
          </w:p>
        </w:tc>
      </w:tr>
      <w:tr w:rsidR="00B03115" w:rsidRPr="00826D8F" w:rsidTr="00586B04">
        <w:tc>
          <w:tcPr>
            <w:tcW w:w="2607" w:type="dxa"/>
          </w:tcPr>
          <w:p w:rsidR="00B03115" w:rsidRPr="00826D8F" w:rsidRDefault="00B03115" w:rsidP="00586B04">
            <w:pPr>
              <w:rPr>
                <w:rFonts w:ascii="Times New Roman" w:hAnsi="Times New Roman"/>
              </w:rPr>
            </w:pPr>
            <w:r w:rsidRPr="00826D8F">
              <w:rPr>
                <w:rFonts w:ascii="Times New Roman" w:hAnsi="Times New Roman"/>
              </w:rPr>
              <w:t>Экономика</w:t>
            </w:r>
          </w:p>
          <w:p w:rsidR="00B03115" w:rsidRPr="00826D8F" w:rsidRDefault="00B03115" w:rsidP="00586B04">
            <w:pPr>
              <w:rPr>
                <w:rFonts w:ascii="Times New Roman" w:hAnsi="Times New Roman"/>
              </w:rPr>
            </w:pPr>
          </w:p>
        </w:tc>
        <w:tc>
          <w:tcPr>
            <w:tcW w:w="6265" w:type="dxa"/>
          </w:tcPr>
          <w:p w:rsidR="00B03115"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Развитие экономического комплекса г. Сланцы практически полностью определяет общеэкономическую ситуацию Сланцевского района в целом. Так, концентрируя 77,9% населения района, город обеспечивает отгрузку 92,7% товаров. Все обрабатывающие производства находятся именно в городском поселении. Кроме того, по показателям розничной торговли городское поселение концентрирует 95% районного рынка, по платным услугам населению – практически 100%;</w:t>
            </w:r>
          </w:p>
          <w:p w:rsidR="00B03115" w:rsidRPr="001A5E06" w:rsidRDefault="00B03115" w:rsidP="00625788">
            <w:pPr>
              <w:pStyle w:val="ListParagraph"/>
              <w:numPr>
                <w:ilvl w:val="0"/>
                <w:numId w:val="19"/>
              </w:numPr>
              <w:ind w:left="175" w:hanging="142"/>
              <w:jc w:val="both"/>
              <w:rPr>
                <w:rFonts w:ascii="Times New Roman" w:hAnsi="Times New Roman"/>
              </w:rPr>
            </w:pPr>
            <w:r>
              <w:rPr>
                <w:rFonts w:ascii="Times New Roman" w:hAnsi="Times New Roman"/>
              </w:rPr>
              <w:t>Город Сланцы – крупнейший центр по производству цемента в Ленинградской области;</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Разработан комплексный инвестиционный план моногорода Сланцы;</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Сравнительно высокая доля привлеченных средств в структуре инвестиций в основной капитал;</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Высокая предпринимательская активность: на средних и малых предприятиях в поселении занято более 4 тыс. человек, число предпринимателей на 10 тыс. человек населения превышает среднее значение данного показателя по Ленинградской области;</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Сланцевское городское поселение заняло I место в областном конкурсе «Лучшее городское поселение Ленинградской области по созданию условий для развития малого и среднего предпринимательства».</w:t>
            </w:r>
          </w:p>
        </w:tc>
        <w:tc>
          <w:tcPr>
            <w:tcW w:w="5914" w:type="dxa"/>
          </w:tcPr>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В соответствии с Инвестиционной стратегией Ленинградской области на период до 2025 года Сланцевский муниципальный район отнесен к районам с низким уровнем инвестиционной привлекательности (4 из 5 групп по привлекательности для инвестиций);</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Низкий уровень диверсификации экономики, приведший городское поселение к статусу моногорода, для которого сохраняются риски ухудшения социально-экономического положения;</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Удаленность Сланцевского городского поселения от основных рынков сбыта, расположение вне Санкт-Петербургской агломерации существенно снижает инвестиционную привлекательность его территории;</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Недостаток мест приложения труда на территории городского поселения, высокий уровень безработицы, в том числе структурной;</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Диспропорции в размещении мест приложения труда и мест проживания (индустриальная специфика моногорода и его планировочной структуры);</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Невысокий уровень развития деловой инфраструктуры, низкая обеспеченность учреждениями банковской системы, отсутствие полноценных центров страховых компаний;</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 xml:space="preserve">Потенциал развития сельского хозяйства очень низкий, что обусловлено отсутствием значительных площадей сельскохозяйственных угодий, малым количеством кадров и напряженной экологической обстановкой. </w:t>
            </w:r>
          </w:p>
        </w:tc>
      </w:tr>
      <w:tr w:rsidR="00B03115" w:rsidRPr="00826D8F" w:rsidTr="00586B04">
        <w:tc>
          <w:tcPr>
            <w:tcW w:w="2607" w:type="dxa"/>
          </w:tcPr>
          <w:p w:rsidR="00B03115" w:rsidRPr="00826D8F" w:rsidRDefault="00B03115" w:rsidP="00586B04">
            <w:pPr>
              <w:rPr>
                <w:rFonts w:ascii="Times New Roman" w:hAnsi="Times New Roman"/>
              </w:rPr>
            </w:pPr>
            <w:r w:rsidRPr="00826D8F">
              <w:rPr>
                <w:rFonts w:ascii="Times New Roman" w:hAnsi="Times New Roman"/>
              </w:rPr>
              <w:t>Промышленность</w:t>
            </w:r>
          </w:p>
        </w:tc>
        <w:tc>
          <w:tcPr>
            <w:tcW w:w="6265" w:type="dxa"/>
          </w:tcPr>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Основа экономики – промышленность. На территории городского поселения размещены крупнейшие промышленные предприятия – О</w:t>
            </w:r>
            <w:r>
              <w:rPr>
                <w:rFonts w:ascii="Times New Roman" w:hAnsi="Times New Roman"/>
              </w:rPr>
              <w:t>О</w:t>
            </w:r>
            <w:r w:rsidRPr="001A5E06">
              <w:rPr>
                <w:rFonts w:ascii="Times New Roman" w:hAnsi="Times New Roman"/>
              </w:rPr>
              <w:t>О «</w:t>
            </w:r>
            <w:r>
              <w:rPr>
                <w:rFonts w:ascii="Times New Roman" w:hAnsi="Times New Roman"/>
              </w:rPr>
              <w:t>СЛАНЦЫ</w:t>
            </w:r>
            <w:r w:rsidRPr="001A5E06">
              <w:rPr>
                <w:rFonts w:ascii="Times New Roman" w:hAnsi="Times New Roman"/>
              </w:rPr>
              <w:t>», ОАО «Цесла», ЗАО «ЕвроАэроБетон», ОАО «Полимер»</w:t>
            </w:r>
            <w:r>
              <w:rPr>
                <w:rFonts w:ascii="Times New Roman" w:hAnsi="Times New Roman"/>
              </w:rPr>
              <w:t>,</w:t>
            </w:r>
            <w:r w:rsidRPr="001A5E06">
              <w:rPr>
                <w:rFonts w:ascii="Times New Roman" w:hAnsi="Times New Roman"/>
              </w:rPr>
              <w:t xml:space="preserve">  ООО «Петербургцемент», на которых занято 15 % всего работающего населения города;</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Развитие значительной части промышленных предприятий города (химической промышленности, промышленности стройматериалов и деревообработки и т.д.) преимущественно на собственной сырьевой базе (месторождения сланца, известняков, песка, глины, лесные ресурсы);</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Наблюдается увеличение оборота в производстве «прочих неметаллических минеральных продуктов»;</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 xml:space="preserve"> Наличие в городе инфраструктурно обустроенных промышленных зон (промышленных площадок) для обеспечения дальнейшего развития промышленного потенциала. В перспективе – развитие крупной промышленной зоны – индустриальный парк «Сланцы»;</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Инвестиционные проекты по развитию промышленных предприятий получают поддержку со стороны Ленинградской области.</w:t>
            </w:r>
          </w:p>
        </w:tc>
        <w:tc>
          <w:tcPr>
            <w:tcW w:w="5914" w:type="dxa"/>
          </w:tcPr>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Нехватка инвестиционно-финансовых ресурсов для инженерного обустройства свободных земельных участков (промышленных зон);</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Заработная плата в обрабатывающей промышленности, не превышает средний уровень по Ленинградской области;</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Высокий уровень физического износа основных производственных фондов;</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Низкая загрузка производственных мощностей;</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Дефицит оборотных средств и повышенные издержки выпуска продукции;</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Острая проблема сбыта производимой продукции;</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Значительная доля убыточных промышленных предприятий;</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Отток молодежи (потенциальных работников) из города в связи с отсутствием мотивации для трудоустройства по месту жительства;</w:t>
            </w:r>
          </w:p>
          <w:p w:rsidR="00B03115" w:rsidRPr="00826D8F" w:rsidRDefault="00B03115" w:rsidP="00625788">
            <w:pPr>
              <w:pStyle w:val="ListParagraph"/>
              <w:numPr>
                <w:ilvl w:val="0"/>
                <w:numId w:val="19"/>
              </w:numPr>
              <w:ind w:left="175" w:hanging="142"/>
              <w:jc w:val="both"/>
              <w:rPr>
                <w:rFonts w:ascii="Times New Roman" w:hAnsi="Times New Roman"/>
                <w:i/>
              </w:rPr>
            </w:pPr>
            <w:r w:rsidRPr="001A5E06">
              <w:rPr>
                <w:rFonts w:ascii="Times New Roman" w:hAnsi="Times New Roman"/>
              </w:rPr>
              <w:t>Относительно незначительный вклад малых про</w:t>
            </w:r>
            <w:r w:rsidRPr="001A5E06">
              <w:rPr>
                <w:rFonts w:ascii="Times New Roman" w:hAnsi="Times New Roman"/>
              </w:rPr>
              <w:softHyphen/>
              <w:t>мышленных предприятий в экономику города.</w:t>
            </w:r>
          </w:p>
        </w:tc>
      </w:tr>
      <w:tr w:rsidR="00B03115" w:rsidRPr="00826D8F" w:rsidTr="00586B04">
        <w:tc>
          <w:tcPr>
            <w:tcW w:w="2607" w:type="dxa"/>
          </w:tcPr>
          <w:p w:rsidR="00B03115" w:rsidRPr="00826D8F" w:rsidRDefault="00B03115" w:rsidP="00586B04">
            <w:pPr>
              <w:rPr>
                <w:rFonts w:ascii="Times New Roman" w:hAnsi="Times New Roman"/>
              </w:rPr>
            </w:pPr>
            <w:r w:rsidRPr="00826D8F">
              <w:rPr>
                <w:rFonts w:ascii="Times New Roman" w:hAnsi="Times New Roman"/>
              </w:rPr>
              <w:t xml:space="preserve">Туризм </w:t>
            </w:r>
          </w:p>
        </w:tc>
        <w:tc>
          <w:tcPr>
            <w:tcW w:w="6265" w:type="dxa"/>
          </w:tcPr>
          <w:p w:rsidR="00B03115" w:rsidRPr="00826D8F" w:rsidRDefault="00B03115" w:rsidP="00625788">
            <w:pPr>
              <w:pStyle w:val="ListParagraph"/>
              <w:numPr>
                <w:ilvl w:val="0"/>
                <w:numId w:val="19"/>
              </w:numPr>
              <w:ind w:left="175" w:hanging="142"/>
              <w:jc w:val="both"/>
              <w:rPr>
                <w:rFonts w:ascii="Times New Roman" w:hAnsi="Times New Roman"/>
                <w:i/>
              </w:rPr>
            </w:pPr>
            <w:r w:rsidRPr="001A5E06">
              <w:rPr>
                <w:rFonts w:ascii="Times New Roman" w:hAnsi="Times New Roman"/>
              </w:rPr>
              <w:t>Наличие в г. Сланцы отдельных элементов инфраструктуры гостеприимства (историко-краеведческий музей, 2 театра, городской дом культуры и дворец культуры ОАО «Завод Сланцы», парк культуры и отдыха и т.д.).</w:t>
            </w:r>
          </w:p>
        </w:tc>
        <w:tc>
          <w:tcPr>
            <w:tcW w:w="5914" w:type="dxa"/>
          </w:tcPr>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Незначительные туристские ресурсы поселения в настоящее время практически не используются, несмотря на постоянно растущий интерес к туризму на Северо-Западе России. Туризм и отдых не являются приоритетными направлениями развития в силу объективных обстоятельств;</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Удаленность, «тупиковость» местоположения г. Сланцы и его окрестностей по отношению к Санкт-Петербургу – основному потребителю туристско-рекреационных продуктов территории;</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Отсутствие у города эффективной маркетинговой стратегии развития туризма и рекреации;</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Слабо продвинутый туристско-рекреационный имидж города и района в Санкт-Петербурге;</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Недостаточно развитая инфраструктура туризма и рекреации (мало объектов размещения, объектов индустрии развлечений и т.д.);</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Жесткая конкуренция на санкт-петербургском рынке туристских услуг со стороны других районов Ленинградской области;</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Отсутствие конкурентоспособных турпродуктов;</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Недостаток инвестиционно-финансовых ресурсов, необходимых для развития туристско-рекреационной инфраструктуры.</w:t>
            </w:r>
          </w:p>
        </w:tc>
      </w:tr>
    </w:tbl>
    <w:p w:rsidR="00B03115" w:rsidRPr="001A5E06" w:rsidRDefault="00B03115" w:rsidP="001A5E06">
      <w:pPr>
        <w:rPr>
          <w:rFonts w:ascii="Times New Roman" w:hAnsi="Times New Roman"/>
        </w:rPr>
      </w:pPr>
    </w:p>
    <w:p w:rsidR="00B03115" w:rsidRPr="001A5E06" w:rsidRDefault="00B03115" w:rsidP="001A5E06">
      <w:pPr>
        <w:rPr>
          <w:rFonts w:ascii="Times New Roman" w:hAnsi="Times New Roman"/>
        </w:rPr>
      </w:pPr>
    </w:p>
    <w:p w:rsidR="00B03115" w:rsidRPr="00676F13" w:rsidRDefault="00B03115" w:rsidP="00676F13">
      <w:pPr>
        <w:rPr>
          <w:rFonts w:ascii="Times New Roman" w:hAnsi="Times New Roman"/>
          <w:sz w:val="24"/>
          <w:szCs w:val="24"/>
        </w:rPr>
      </w:pPr>
      <w:r w:rsidRPr="001A5E06">
        <w:br w:type="column"/>
      </w:r>
      <w:r w:rsidRPr="00676F13">
        <w:rPr>
          <w:rFonts w:ascii="Times New Roman" w:hAnsi="Times New Roman"/>
          <w:sz w:val="24"/>
          <w:szCs w:val="24"/>
        </w:rPr>
        <w:t>Таблица</w:t>
      </w:r>
      <w:r>
        <w:rPr>
          <w:rFonts w:ascii="Times New Roman" w:hAnsi="Times New Roman"/>
          <w:sz w:val="24"/>
          <w:szCs w:val="24"/>
        </w:rPr>
        <w:t xml:space="preserve"> 30</w:t>
      </w:r>
      <w:r w:rsidRPr="00676F13">
        <w:rPr>
          <w:rFonts w:ascii="Times New Roman" w:hAnsi="Times New Roman"/>
          <w:sz w:val="24"/>
          <w:szCs w:val="24"/>
        </w:rPr>
        <w:t xml:space="preserve"> – «ИТОГИ АНАЛИЗА ВНЕШНЕЙ СРЕДЫ (ВОЗМОЖНОСТЕЙ И УГРОЗ)»</w:t>
      </w:r>
    </w:p>
    <w:tbl>
      <w:tblPr>
        <w:tblW w:w="5000" w:type="pct"/>
        <w:tblInd w:w="2" w:type="dxa"/>
        <w:tblCellMar>
          <w:top w:w="75" w:type="dxa"/>
          <w:left w:w="0" w:type="dxa"/>
          <w:bottom w:w="75" w:type="dxa"/>
          <w:right w:w="0" w:type="dxa"/>
        </w:tblCellMar>
        <w:tblLook w:val="0000"/>
      </w:tblPr>
      <w:tblGrid>
        <w:gridCol w:w="1758"/>
        <w:gridCol w:w="6809"/>
        <w:gridCol w:w="6127"/>
      </w:tblGrid>
      <w:tr w:rsidR="00B03115" w:rsidRPr="00826D8F" w:rsidTr="00586B04">
        <w:trPr>
          <w:tblHeader/>
        </w:trPr>
        <w:tc>
          <w:tcPr>
            <w:tcW w:w="5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3115" w:rsidRPr="00826D8F" w:rsidRDefault="00B03115" w:rsidP="00586B04">
            <w:pPr>
              <w:autoSpaceDE w:val="0"/>
              <w:autoSpaceDN w:val="0"/>
              <w:adjustRightInd w:val="0"/>
              <w:rPr>
                <w:rFonts w:ascii="Times New Roman" w:hAnsi="Times New Roman"/>
              </w:rPr>
            </w:pPr>
            <w:r w:rsidRPr="00826D8F">
              <w:rPr>
                <w:rFonts w:ascii="Times New Roman" w:hAnsi="Times New Roman"/>
              </w:rPr>
              <w:t>ФАКТОРЫ</w:t>
            </w:r>
          </w:p>
        </w:tc>
        <w:tc>
          <w:tcPr>
            <w:tcW w:w="231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3115" w:rsidRPr="00826D8F" w:rsidRDefault="00B03115" w:rsidP="00586B04">
            <w:pPr>
              <w:autoSpaceDE w:val="0"/>
              <w:autoSpaceDN w:val="0"/>
              <w:adjustRightInd w:val="0"/>
              <w:rPr>
                <w:rFonts w:ascii="Times New Roman" w:hAnsi="Times New Roman"/>
              </w:rPr>
            </w:pPr>
            <w:r w:rsidRPr="00826D8F">
              <w:rPr>
                <w:rFonts w:ascii="Times New Roman" w:hAnsi="Times New Roman"/>
              </w:rPr>
              <w:t>ВОЗМОЖНОСТИ</w:t>
            </w:r>
          </w:p>
        </w:tc>
        <w:tc>
          <w:tcPr>
            <w:tcW w:w="208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3115" w:rsidRPr="00826D8F" w:rsidRDefault="00B03115" w:rsidP="00586B04">
            <w:pPr>
              <w:autoSpaceDE w:val="0"/>
              <w:autoSpaceDN w:val="0"/>
              <w:adjustRightInd w:val="0"/>
              <w:rPr>
                <w:rFonts w:ascii="Times New Roman" w:hAnsi="Times New Roman"/>
              </w:rPr>
            </w:pPr>
            <w:r w:rsidRPr="00826D8F">
              <w:rPr>
                <w:rFonts w:ascii="Times New Roman" w:hAnsi="Times New Roman"/>
              </w:rPr>
              <w:t>УГРОЗЫ</w:t>
            </w:r>
          </w:p>
        </w:tc>
      </w:tr>
      <w:tr w:rsidR="00B03115" w:rsidRPr="00826D8F" w:rsidTr="00586B04">
        <w:tc>
          <w:tcPr>
            <w:tcW w:w="5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3115" w:rsidRPr="00826D8F" w:rsidRDefault="00B03115" w:rsidP="00586B04">
            <w:pPr>
              <w:autoSpaceDE w:val="0"/>
              <w:autoSpaceDN w:val="0"/>
              <w:adjustRightInd w:val="0"/>
              <w:rPr>
                <w:rFonts w:ascii="Times New Roman" w:hAnsi="Times New Roman"/>
              </w:rPr>
            </w:pPr>
            <w:r w:rsidRPr="00826D8F">
              <w:rPr>
                <w:rFonts w:ascii="Times New Roman" w:hAnsi="Times New Roman"/>
              </w:rPr>
              <w:t>Международный уровень</w:t>
            </w:r>
          </w:p>
        </w:tc>
        <w:tc>
          <w:tcPr>
            <w:tcW w:w="231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Развитие экспортного потенциала предприятий;</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Развитие приграничного сотрудничества, активизация торговых и гуманитарных взаимоотношений между Россией и ЕС (Эстония), открытие на территории Сланцевского района пограничного перехода;</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Реализация проектов по развитию центра международного туризма в Сланцевском районе, создание условий для возможности безвизового посещения района иностранными туристами в течение 72 часов (по аналогии с г. Санкт-Петербургом), прибывающих из Эстонии.</w:t>
            </w:r>
          </w:p>
        </w:tc>
        <w:tc>
          <w:tcPr>
            <w:tcW w:w="208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 xml:space="preserve">Влияние механизмов развития глобализации и рыночной экономики, риски, связанные с неопределенностью развития макроэкономики, усилением технологической непредсказуемости; </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Международные экономические санкции, геополитическая нестабильность (повышение инвестиционных рисков);</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Углубление противоречий между Россией и Эстонией, и, как следствие, сокращение возможностей развития приграничных внешнеэкономических / торговых связей;</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Природные и техногенные катаклизмы;</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Риски зависимости развития российской экономики от европейского рынка, согласно Прогнозу Минэкономразвития, Россия находится на пороге затяжного замедления темпов экономического роста, а по более пессимистичным прогнозам: на пороге рецессии. Риски резкого ухудшения конъюнктуры на основные товары российского экспорта обостряются проблемами моногородов, социально-экономическое развитие которых сильно связано с развитием градообразующих предприятий и внешней конъюнктурой;</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Снижение цен на углеводороды (нефть, газ), способствующее падению уровня конкурентоспособности горючих сланцев и продуктов их переработки, затрудняющее привлечение инвестиций в развитие сланцевой промышленности. Риски непредсказуемого обрушения цен на продукцию градообразующих предприятий.</w:t>
            </w:r>
          </w:p>
        </w:tc>
      </w:tr>
      <w:tr w:rsidR="00B03115" w:rsidRPr="00826D8F" w:rsidTr="00586B04">
        <w:tc>
          <w:tcPr>
            <w:tcW w:w="5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3115" w:rsidRPr="00826D8F" w:rsidRDefault="00B03115" w:rsidP="00586B04">
            <w:pPr>
              <w:autoSpaceDE w:val="0"/>
              <w:autoSpaceDN w:val="0"/>
              <w:adjustRightInd w:val="0"/>
              <w:rPr>
                <w:rFonts w:ascii="Times New Roman" w:hAnsi="Times New Roman"/>
              </w:rPr>
            </w:pPr>
            <w:r w:rsidRPr="00826D8F">
              <w:rPr>
                <w:rFonts w:ascii="Times New Roman" w:hAnsi="Times New Roman"/>
              </w:rPr>
              <w:t>Общероссийский уровень</w:t>
            </w:r>
          </w:p>
        </w:tc>
        <w:tc>
          <w:tcPr>
            <w:tcW w:w="231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Реализация послания Президента РФ по развитию импортозамещения, приоритетное развитие предприятий, реализующих проекты и программы импортозамещения;</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Реализация приоритетных государственных программ, в т. ч. реализация Федерального закона от 29.12.2014 № 473-ФЗ (ред. от 13.07.2015) «О территориях опережающего социально-экономического развития в Российской Федерации» (Особенности создания территорий опережающего социально-экономического развития в монопрофильных муниципальных образованиях Российской Федерации (моногородах);</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Реализация эффективной государственной демографической политики (продление срока действия материнского капитала и др.);</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Реализация крупных инфраструктурных проектов: к ключевым мероприятиям относится развитие транспортного коридора «Псков – Гдов – Сланцы – Усть-Луга» (автодороги, железные дороги). Актуальность строительства этой трассы вызвана возрастающими объемами переработки грузов и дальнейшим развитием морского торгового порта «Усть-Луга»;</w:t>
            </w:r>
          </w:p>
          <w:p w:rsidR="00B03115" w:rsidRPr="00826D8F"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В рамках стратегического планирования на государственном уровне происходит формирование новой модели роста с новыми приоритетами, новыми вызовами и подходами к решению проблем социально-экономического развития, особое внимание в которых уделяется развитию и модернизации муниципальных образований с монопрофильной экономикой. Реализация потенциала индустриальной диверсификации моногородов.</w:t>
            </w:r>
          </w:p>
        </w:tc>
        <w:tc>
          <w:tcPr>
            <w:tcW w:w="208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Изменения (нестабильность) федерального законодательства в бюджетной и налоговой сфере, в отношении регулирования деятельности малого предпринимательства, изменение федерального законодательства в сфере местного самоуправления;</w:t>
            </w:r>
          </w:p>
          <w:p w:rsidR="00B03115" w:rsidRPr="001A5E06" w:rsidRDefault="00B03115"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Одним из факторов снижающих потребление основной продукции, выпускаемой в Сланцевском городском поселении – цемента снижение доступности кредитов, в частности, ипотечных. Во втором квартале 2015 г. выдача ипотечных кредитов в РФ сократились в годовом выражении на 54,9%;</w:t>
            </w:r>
          </w:p>
          <w:p w:rsidR="00B03115" w:rsidRPr="001A5E06" w:rsidRDefault="00B03115"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Высокий уровень инфляции и падение покупательной способности населения.</w:t>
            </w:r>
          </w:p>
        </w:tc>
      </w:tr>
      <w:tr w:rsidR="00B03115" w:rsidRPr="00826D8F" w:rsidTr="00586B04">
        <w:tc>
          <w:tcPr>
            <w:tcW w:w="5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3115" w:rsidRPr="00826D8F" w:rsidRDefault="00B03115" w:rsidP="00586B04">
            <w:pPr>
              <w:autoSpaceDE w:val="0"/>
              <w:autoSpaceDN w:val="0"/>
              <w:adjustRightInd w:val="0"/>
              <w:rPr>
                <w:rFonts w:ascii="Times New Roman" w:hAnsi="Times New Roman"/>
              </w:rPr>
            </w:pPr>
            <w:r w:rsidRPr="00826D8F">
              <w:rPr>
                <w:rFonts w:ascii="Times New Roman" w:hAnsi="Times New Roman"/>
              </w:rPr>
              <w:t>Региональный уровень</w:t>
            </w:r>
          </w:p>
        </w:tc>
        <w:tc>
          <w:tcPr>
            <w:tcW w:w="231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3115" w:rsidRPr="001A5E06" w:rsidRDefault="00B03115"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Наличие документов стратегического планирования регионального уровня;</w:t>
            </w:r>
          </w:p>
          <w:p w:rsidR="00B03115" w:rsidRPr="001A5E06" w:rsidRDefault="00B03115"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Совместная реализация «Стандарта деятельности органов местного самоуправления муниципальных районов и городского округа Ленинградской области по обеспечению благоприятного инвестиционного климата в Ленинградской области» с Правительством Ленинградской области;</w:t>
            </w:r>
          </w:p>
          <w:p w:rsidR="00B03115" w:rsidRPr="001A5E06" w:rsidRDefault="00B03115"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Реализация кластерной политики Ленинградской области  (создание кластера промышленности строительных материалов) («Инвестиционная стратегия Ленинградской области», проект «Стратегии социально-экономического развития Ленинградской области до 2030 года»);</w:t>
            </w:r>
          </w:p>
          <w:p w:rsidR="00B03115" w:rsidRPr="001A5E06" w:rsidRDefault="00B03115"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Реализация областного закона № 113-оз «О режиме государственной поддержки организаций, осуществляющих инвестиционную деятельность на территории Ленинградской области»;</w:t>
            </w:r>
          </w:p>
          <w:p w:rsidR="00B03115" w:rsidRPr="001A5E06" w:rsidRDefault="00B03115"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Реализация областных программ по созданию индустриальных парков, промышленных зон регионального значения для развития промышленного комплекса, в том числе принятие в июле 2014 года областного закона № 52-оз «О мерах государственной поддержки создания и развития индустриальных парков Ленинградской области». Ставка по налогу на прибыль снижена до 13,5 %, ставка по налогу на имущество до 0 %. Предусматривается предоставление льготной ставки на арендную плату за землю, на которой планируется размещение индустриального парка, реализация Схемы территориального планирования Ленинградской области;</w:t>
            </w:r>
          </w:p>
          <w:p w:rsidR="00B03115" w:rsidRPr="001A5E06" w:rsidRDefault="00B03115"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Реализация с учетом государственной поддержки сельхозпроизводителей современного тепличного комплекса (имеются резервы тепловой энергии);</w:t>
            </w:r>
          </w:p>
          <w:p w:rsidR="00B03115" w:rsidRPr="001A5E06" w:rsidRDefault="00B03115"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Внедрение современных механизмов государственно-частного партнерства в реализации приоритетных проектов социально-экономического развития;</w:t>
            </w:r>
          </w:p>
          <w:p w:rsidR="00B03115" w:rsidRPr="001A5E06" w:rsidRDefault="00B03115"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Внедрение новых современных инструментов финансирования, привлечение частных инвестиций (эффективность инвестиционной политики на региональном и местном уровнях);</w:t>
            </w:r>
          </w:p>
          <w:p w:rsidR="00B03115" w:rsidRPr="001A5E06" w:rsidRDefault="00B03115"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Разработка системы мер по стимулированию самозанятости населения (доступ к кредитным, информационным и другим ресурсам развития);</w:t>
            </w:r>
          </w:p>
          <w:p w:rsidR="00B03115" w:rsidRPr="001A5E06" w:rsidRDefault="00B03115"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Развитие внутриобластных производственно-кооперационных связей, прежде всего – с соседним Кингисеппским районом;</w:t>
            </w:r>
          </w:p>
          <w:p w:rsidR="00B03115" w:rsidRPr="001A5E06" w:rsidRDefault="00B03115"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Дальнейшее повышение культурно-образовательного и профессионального уровня местного населения, в т. ч. за счет развития в г. Сланцы системы высшего и среднего специального образования;</w:t>
            </w:r>
          </w:p>
          <w:p w:rsidR="00B03115" w:rsidRPr="001A5E06" w:rsidRDefault="00B03115"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Разработка и реализация городской программы развития ЖКХ на период до 2020 г. с учетом перспектив ускоренного промышленного и жилищного освоения территории города;</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Наличие проектной инициативы для создания стратегически важных производственных территорий в рамках индустриального парка «Сланцы»;</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Реализация программы «Развитие и поддержка субъектов малого и среднего предпринимательства в Сланцевском городском поселении на 2014 – 2015 годы», предусматривающая развитие инфраструктуры поддержки малого и среднего предпринимательства (развитие ФПМСП «Социально-деловой центр», развитие Бизнес-инкубатора;</w:t>
            </w:r>
          </w:p>
          <w:p w:rsidR="00B03115" w:rsidRPr="001A5E06" w:rsidRDefault="00B03115"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Новый вид финансовой поддержки – предоставление «стартовых пособий» начинающим предпринимателям, предоставление льготных займов. В городском поселении в 2014 г. по муниципальной программе финансовую поддержку трех видов получили 55 субъектов малого и среднего предпринимательства на общую сумму 40,5 миллионов рублей;</w:t>
            </w:r>
          </w:p>
          <w:p w:rsidR="00B03115" w:rsidRPr="001A5E06" w:rsidRDefault="00B03115"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Использование мер государственной поддержки при организации временных и общественных работ, опережающего обучения работников предприятий, объявивших о массовом сокращении.</w:t>
            </w:r>
          </w:p>
        </w:tc>
        <w:tc>
          <w:tcPr>
            <w:tcW w:w="208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3115" w:rsidRPr="001A5E06" w:rsidRDefault="00B03115"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Сокращение / приостановка производства, и, прежде всего на градообразующих предприятиях, и, как следствие, увеличение безработицы, снижение общего уровня и качества жизни населения. В кризисные периоды моногорода становятся потенциально крайне опасными очагами социального взрыва, что особо актуально для моногорода Сланцы, отнесенного к категории городов, для которых риски ухудшения социально-экономического положения сохраняются;</w:t>
            </w:r>
          </w:p>
          <w:p w:rsidR="00B03115" w:rsidRPr="001A5E06" w:rsidRDefault="00B03115"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Дальнейшая депопуляция населения города, продолжающийся отток работников, и, прежде всего – высококвалифицированных, в Санкт-Петербург;</w:t>
            </w:r>
          </w:p>
          <w:p w:rsidR="00B03115" w:rsidRPr="001A5E06" w:rsidRDefault="00B03115"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Отсутствие региональной законодательной базы по реализации кластерной политики;</w:t>
            </w:r>
          </w:p>
          <w:p w:rsidR="00B03115" w:rsidRPr="001A5E06" w:rsidRDefault="00B03115"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Ужесточение конкуренции за инвестиции на региональном уровне, потеря конкурентных позиций за инвестиционные ресурсы с районами Ленинградской области, Санкт-Петербургом;</w:t>
            </w:r>
          </w:p>
          <w:p w:rsidR="00B03115" w:rsidRPr="001A5E06" w:rsidRDefault="00B03115"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Рост внешнего долга (долговые нагрузки);</w:t>
            </w:r>
          </w:p>
          <w:p w:rsidR="00B03115" w:rsidRPr="001A5E06" w:rsidRDefault="00B03115"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Инерционность развития крупных предприятий на фоне опережающего научно-технического прогресса;</w:t>
            </w:r>
          </w:p>
          <w:p w:rsidR="00B03115" w:rsidRPr="001A5E06" w:rsidRDefault="00B03115"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Риски нарастания инфраструктурных ограничений развития;</w:t>
            </w:r>
          </w:p>
          <w:p w:rsidR="00B03115" w:rsidRPr="001A5E06" w:rsidRDefault="00B03115"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Риски ухудшения экологической обстановки при росте промышленного производства и развитии производственных зон;</w:t>
            </w:r>
          </w:p>
          <w:p w:rsidR="00B03115" w:rsidRPr="001A5E06" w:rsidRDefault="00B03115"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Нарастание износа коммунальной инфраструктуры и ухудшение качества дорожного покрытия УДС;</w:t>
            </w:r>
          </w:p>
          <w:p w:rsidR="00B03115" w:rsidRPr="001A5E06" w:rsidRDefault="00B03115"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Распространение психологии пассивизма и иждивенчества, рост преступности, заболеваемости, социально-политической нестабильности, маргинализация населения;</w:t>
            </w:r>
          </w:p>
          <w:p w:rsidR="00B03115" w:rsidRPr="001A5E06" w:rsidRDefault="00B03115"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Ускоренный рост тарифов на коммунальные услуги на фоне сокращения доходов населения, ведущий к увеличению задолженности по оплате этих услуг. Усиление дифференциации жителей по уровню и набору потребляемых услуг в зависимости от материального достатка семьи;</w:t>
            </w:r>
          </w:p>
          <w:p w:rsidR="00B03115" w:rsidRPr="001A5E06" w:rsidRDefault="00B03115"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Нарастание кадрового дефицита в социальной сфере: врачей и среднего медицинского персонала, педагогических кадров и др.;</w:t>
            </w:r>
          </w:p>
          <w:p w:rsidR="00B03115" w:rsidRPr="001A5E06" w:rsidRDefault="00B03115"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Риски необходимости массового трудоустройства высвобожденных работников градообразующих предприятий;</w:t>
            </w:r>
          </w:p>
          <w:p w:rsidR="00B03115" w:rsidRPr="001A5E06" w:rsidRDefault="00B03115" w:rsidP="00625788">
            <w:pPr>
              <w:pStyle w:val="ListParagraph"/>
              <w:numPr>
                <w:ilvl w:val="0"/>
                <w:numId w:val="19"/>
              </w:numPr>
              <w:tabs>
                <w:tab w:val="left" w:pos="284"/>
              </w:tabs>
              <w:ind w:left="175" w:hanging="142"/>
              <w:jc w:val="both"/>
              <w:rPr>
                <w:rFonts w:ascii="Times New Roman" w:hAnsi="Times New Roman"/>
              </w:rPr>
            </w:pPr>
            <w:r w:rsidRPr="00826D8F">
              <w:rPr>
                <w:rFonts w:ascii="Times New Roman" w:hAnsi="Times New Roman"/>
              </w:rPr>
              <w:t>Риски незавершенных инвестиционных проектов в связи с прекращением финансирования, затянутыми сроками реализации, изменениями государственной политики (наиболее сильная зависимость социально-экономического развития от внешних факторов).</w:t>
            </w:r>
          </w:p>
        </w:tc>
      </w:tr>
    </w:tbl>
    <w:p w:rsidR="00B03115" w:rsidRPr="001A5E06" w:rsidRDefault="00B03115" w:rsidP="001A5E06">
      <w:pPr>
        <w:rPr>
          <w:rFonts w:ascii="Times New Roman" w:hAnsi="Times New Roman"/>
        </w:rPr>
      </w:pPr>
    </w:p>
    <w:p w:rsidR="00B03115" w:rsidRPr="00676F13" w:rsidRDefault="00B03115" w:rsidP="00676F13">
      <w:pPr>
        <w:rPr>
          <w:rFonts w:ascii="Times New Roman" w:hAnsi="Times New Roman"/>
          <w:sz w:val="24"/>
          <w:szCs w:val="24"/>
        </w:rPr>
      </w:pPr>
      <w:r w:rsidRPr="001A5E06">
        <w:rPr>
          <w:rFonts w:ascii="Times New Roman" w:hAnsi="Times New Roman"/>
        </w:rPr>
        <w:br w:type="column"/>
      </w:r>
      <w:r w:rsidRPr="00676F13">
        <w:rPr>
          <w:rFonts w:ascii="Times New Roman" w:hAnsi="Times New Roman"/>
          <w:sz w:val="24"/>
          <w:szCs w:val="24"/>
        </w:rPr>
        <w:t xml:space="preserve">Таблица </w:t>
      </w:r>
      <w:r>
        <w:rPr>
          <w:rFonts w:ascii="Times New Roman" w:hAnsi="Times New Roman"/>
          <w:sz w:val="24"/>
          <w:szCs w:val="24"/>
        </w:rPr>
        <w:t xml:space="preserve">31 </w:t>
      </w:r>
      <w:r w:rsidRPr="00676F13">
        <w:rPr>
          <w:rFonts w:ascii="Times New Roman" w:hAnsi="Times New Roman"/>
          <w:sz w:val="24"/>
          <w:szCs w:val="24"/>
        </w:rPr>
        <w:t>– СОПОСТАВЛЕНИЕ СИЛЬНЫХ СТОРОН С ВОЗМОЖНОСТЯМИ И УГРОЗАМИ</w:t>
      </w:r>
    </w:p>
    <w:tbl>
      <w:tblPr>
        <w:tblW w:w="5075" w:type="pct"/>
        <w:tblCellMar>
          <w:top w:w="75" w:type="dxa"/>
          <w:left w:w="0" w:type="dxa"/>
          <w:bottom w:w="75" w:type="dxa"/>
          <w:right w:w="0" w:type="dxa"/>
        </w:tblCellMar>
        <w:tblLook w:val="0000"/>
      </w:tblPr>
      <w:tblGrid>
        <w:gridCol w:w="6097"/>
        <w:gridCol w:w="4677"/>
        <w:gridCol w:w="4140"/>
      </w:tblGrid>
      <w:tr w:rsidR="00B03115" w:rsidRPr="00826D8F" w:rsidTr="001A5E06">
        <w:trPr>
          <w:trHeight w:val="20"/>
        </w:trPr>
        <w:tc>
          <w:tcPr>
            <w:tcW w:w="2044" w:type="pct"/>
            <w:tcBorders>
              <w:bottom w:val="single" w:sz="4" w:space="0" w:color="auto"/>
              <w:right w:val="single" w:sz="4" w:space="0" w:color="auto"/>
            </w:tcBorders>
            <w:tcMar>
              <w:top w:w="102" w:type="dxa"/>
              <w:left w:w="62" w:type="dxa"/>
              <w:bottom w:w="102" w:type="dxa"/>
              <w:right w:w="62" w:type="dxa"/>
            </w:tcMar>
          </w:tcPr>
          <w:p w:rsidR="00B03115" w:rsidRPr="00826D8F" w:rsidRDefault="00B03115" w:rsidP="00586B04">
            <w:pPr>
              <w:autoSpaceDE w:val="0"/>
              <w:autoSpaceDN w:val="0"/>
              <w:adjustRightInd w:val="0"/>
              <w:rPr>
                <w:rFonts w:ascii="Times New Roman" w:hAnsi="Times New Roman"/>
                <w:color w:val="FF0000"/>
                <w:sz w:val="20"/>
                <w:szCs w:val="20"/>
              </w:rPr>
            </w:pPr>
          </w:p>
        </w:tc>
        <w:tc>
          <w:tcPr>
            <w:tcW w:w="1568" w:type="pct"/>
            <w:tcBorders>
              <w:top w:val="single" w:sz="4" w:space="0" w:color="auto"/>
              <w:left w:val="single" w:sz="4" w:space="0" w:color="auto"/>
              <w:right w:val="single" w:sz="4" w:space="0" w:color="auto"/>
            </w:tcBorders>
            <w:tcMar>
              <w:top w:w="102" w:type="dxa"/>
              <w:left w:w="62" w:type="dxa"/>
              <w:bottom w:w="102" w:type="dxa"/>
              <w:right w:w="62" w:type="dxa"/>
            </w:tcMar>
          </w:tcPr>
          <w:p w:rsidR="00B03115" w:rsidRPr="00826D8F" w:rsidRDefault="00B03115" w:rsidP="00586B04">
            <w:pPr>
              <w:autoSpaceDE w:val="0"/>
              <w:autoSpaceDN w:val="0"/>
              <w:adjustRightInd w:val="0"/>
              <w:rPr>
                <w:rFonts w:ascii="Times New Roman" w:hAnsi="Times New Roman"/>
                <w:sz w:val="20"/>
                <w:szCs w:val="20"/>
              </w:rPr>
            </w:pPr>
            <w:r w:rsidRPr="00826D8F">
              <w:rPr>
                <w:rFonts w:ascii="Times New Roman" w:hAnsi="Times New Roman"/>
                <w:sz w:val="20"/>
                <w:szCs w:val="20"/>
              </w:rPr>
              <w:t>ВОЗМОЖНОСТИ</w:t>
            </w:r>
          </w:p>
          <w:p w:rsidR="00B03115" w:rsidRPr="00826D8F" w:rsidRDefault="00B03115"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1. Развитие «КИП» и инвестиционной активности;</w:t>
            </w:r>
          </w:p>
          <w:p w:rsidR="00B03115" w:rsidRPr="00826D8F" w:rsidRDefault="00B03115"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2. Участие в региональных и федеральных целевых программах;</w:t>
            </w:r>
          </w:p>
          <w:p w:rsidR="00B03115" w:rsidRPr="00826D8F" w:rsidRDefault="00B03115"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3. Развитие экспортного потенциала предприятий;</w:t>
            </w:r>
          </w:p>
          <w:p w:rsidR="00B03115" w:rsidRPr="00826D8F" w:rsidRDefault="00B03115"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4. Рост потребительского спроса;</w:t>
            </w:r>
          </w:p>
          <w:p w:rsidR="00B03115" w:rsidRPr="00826D8F" w:rsidRDefault="00B03115"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5. Реализация кластерной политики на региональном и федеральном уровнях;</w:t>
            </w:r>
          </w:p>
          <w:p w:rsidR="00B03115" w:rsidRPr="00826D8F" w:rsidRDefault="00B03115"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6. Совместная реализация «Стандарта деятельности органов местного самоуправления муниципальных районов и городского округа Ленинградской области по обеспечению благоприятного инвестиционного климата в Ленинградской области» с Правительством Ленинградской области;</w:t>
            </w:r>
          </w:p>
          <w:p w:rsidR="00B03115" w:rsidRPr="00826D8F" w:rsidRDefault="00B03115"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7. Реализация государственной политики импортозамещения.</w:t>
            </w:r>
          </w:p>
        </w:tc>
        <w:tc>
          <w:tcPr>
            <w:tcW w:w="1388" w:type="pct"/>
            <w:tcBorders>
              <w:top w:val="single" w:sz="4" w:space="0" w:color="auto"/>
              <w:left w:val="single" w:sz="4" w:space="0" w:color="auto"/>
              <w:right w:val="single" w:sz="4" w:space="0" w:color="auto"/>
            </w:tcBorders>
            <w:tcMar>
              <w:top w:w="102" w:type="dxa"/>
              <w:left w:w="62" w:type="dxa"/>
              <w:bottom w:w="102" w:type="dxa"/>
              <w:right w:w="62" w:type="dxa"/>
            </w:tcMar>
          </w:tcPr>
          <w:p w:rsidR="00B03115" w:rsidRPr="00826D8F" w:rsidRDefault="00B03115" w:rsidP="00586B04">
            <w:pPr>
              <w:autoSpaceDE w:val="0"/>
              <w:autoSpaceDN w:val="0"/>
              <w:adjustRightInd w:val="0"/>
              <w:rPr>
                <w:rFonts w:ascii="Times New Roman" w:hAnsi="Times New Roman"/>
                <w:sz w:val="20"/>
                <w:szCs w:val="20"/>
              </w:rPr>
            </w:pPr>
            <w:r w:rsidRPr="00826D8F">
              <w:rPr>
                <w:rFonts w:ascii="Times New Roman" w:hAnsi="Times New Roman"/>
                <w:sz w:val="20"/>
                <w:szCs w:val="20"/>
              </w:rPr>
              <w:t>УГРОЗЫ</w:t>
            </w:r>
          </w:p>
          <w:p w:rsidR="00B03115" w:rsidRPr="00826D8F" w:rsidRDefault="00B03115"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1. Нестабильность государственной бюджетной политики;</w:t>
            </w:r>
          </w:p>
          <w:p w:rsidR="00B03115" w:rsidRPr="00826D8F" w:rsidRDefault="00B03115"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2. Нестабильность внешних социально-экономических условий развития;</w:t>
            </w:r>
          </w:p>
          <w:p w:rsidR="00B03115" w:rsidRPr="00826D8F" w:rsidRDefault="00B03115"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3. Снижение цен на углеводороды (нефть, газ), падение конкурентоспособности горючих сланцев и продуктов их переработки, затрудняющее привлечение инвестиций в развитие сланцевой промышленности;</w:t>
            </w:r>
          </w:p>
          <w:p w:rsidR="00B03115" w:rsidRPr="00826D8F" w:rsidRDefault="00B03115"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4. Снижение доступности ипотечных кредитов и падение темпов развития в строительной отрасли.</w:t>
            </w:r>
          </w:p>
        </w:tc>
      </w:tr>
      <w:tr w:rsidR="00B03115" w:rsidRPr="00826D8F" w:rsidTr="001A5E06">
        <w:trPr>
          <w:trHeight w:val="20"/>
        </w:trPr>
        <w:tc>
          <w:tcPr>
            <w:tcW w:w="2044" w:type="pct"/>
            <w:tcBorders>
              <w:top w:val="single" w:sz="4" w:space="0" w:color="auto"/>
              <w:left w:val="single" w:sz="4" w:space="0" w:color="auto"/>
              <w:right w:val="single" w:sz="4" w:space="0" w:color="auto"/>
            </w:tcBorders>
            <w:tcMar>
              <w:top w:w="102" w:type="dxa"/>
              <w:left w:w="62" w:type="dxa"/>
              <w:bottom w:w="102" w:type="dxa"/>
              <w:right w:w="62" w:type="dxa"/>
            </w:tcMar>
          </w:tcPr>
          <w:p w:rsidR="00B03115" w:rsidRPr="00826D8F" w:rsidRDefault="00B03115" w:rsidP="00586B04">
            <w:pPr>
              <w:autoSpaceDE w:val="0"/>
              <w:autoSpaceDN w:val="0"/>
              <w:adjustRightInd w:val="0"/>
              <w:rPr>
                <w:rFonts w:ascii="Times New Roman" w:hAnsi="Times New Roman"/>
                <w:sz w:val="20"/>
                <w:szCs w:val="20"/>
              </w:rPr>
            </w:pPr>
            <w:r w:rsidRPr="00826D8F">
              <w:rPr>
                <w:rFonts w:ascii="Times New Roman" w:hAnsi="Times New Roman"/>
                <w:sz w:val="20"/>
                <w:szCs w:val="20"/>
              </w:rPr>
              <w:t>СИЛЬНЫЕ СТОРОНЫ</w:t>
            </w:r>
          </w:p>
        </w:tc>
        <w:tc>
          <w:tcPr>
            <w:tcW w:w="1568" w:type="pct"/>
            <w:tcBorders>
              <w:top w:val="single" w:sz="4" w:space="0" w:color="auto"/>
              <w:left w:val="single" w:sz="4" w:space="0" w:color="auto"/>
              <w:right w:val="single" w:sz="4" w:space="0" w:color="auto"/>
            </w:tcBorders>
            <w:tcMar>
              <w:top w:w="102" w:type="dxa"/>
              <w:left w:w="62" w:type="dxa"/>
              <w:bottom w:w="102" w:type="dxa"/>
              <w:right w:w="62" w:type="dxa"/>
            </w:tcMar>
          </w:tcPr>
          <w:p w:rsidR="00B03115" w:rsidRPr="00826D8F" w:rsidRDefault="00B03115" w:rsidP="00586B04">
            <w:pPr>
              <w:autoSpaceDE w:val="0"/>
              <w:autoSpaceDN w:val="0"/>
              <w:adjustRightInd w:val="0"/>
              <w:rPr>
                <w:rFonts w:ascii="Times New Roman" w:hAnsi="Times New Roman"/>
                <w:sz w:val="20"/>
                <w:szCs w:val="20"/>
              </w:rPr>
            </w:pPr>
            <w:r w:rsidRPr="00826D8F">
              <w:rPr>
                <w:rFonts w:ascii="Times New Roman" w:hAnsi="Times New Roman"/>
                <w:sz w:val="20"/>
                <w:szCs w:val="20"/>
              </w:rPr>
              <w:t>«Стратегия развития»:</w:t>
            </w:r>
          </w:p>
        </w:tc>
        <w:tc>
          <w:tcPr>
            <w:tcW w:w="1388" w:type="pct"/>
            <w:tcBorders>
              <w:top w:val="single" w:sz="4" w:space="0" w:color="auto"/>
              <w:left w:val="single" w:sz="4" w:space="0" w:color="auto"/>
              <w:right w:val="single" w:sz="4" w:space="0" w:color="auto"/>
            </w:tcBorders>
            <w:tcMar>
              <w:top w:w="102" w:type="dxa"/>
              <w:left w:w="62" w:type="dxa"/>
              <w:bottom w:w="102" w:type="dxa"/>
              <w:right w:w="62" w:type="dxa"/>
            </w:tcMar>
          </w:tcPr>
          <w:p w:rsidR="00B03115" w:rsidRPr="00826D8F" w:rsidRDefault="00B03115" w:rsidP="00586B04">
            <w:pPr>
              <w:autoSpaceDE w:val="0"/>
              <w:autoSpaceDN w:val="0"/>
              <w:adjustRightInd w:val="0"/>
              <w:rPr>
                <w:rFonts w:ascii="Times New Roman" w:hAnsi="Times New Roman"/>
                <w:sz w:val="20"/>
                <w:szCs w:val="20"/>
              </w:rPr>
            </w:pPr>
            <w:r w:rsidRPr="00826D8F">
              <w:rPr>
                <w:rFonts w:ascii="Times New Roman" w:hAnsi="Times New Roman"/>
                <w:sz w:val="20"/>
                <w:szCs w:val="20"/>
              </w:rPr>
              <w:t>«Стратегия потенциальных преимуществ»:</w:t>
            </w:r>
          </w:p>
        </w:tc>
      </w:tr>
      <w:tr w:rsidR="00B03115" w:rsidRPr="00826D8F" w:rsidTr="001A5E06">
        <w:trPr>
          <w:trHeight w:val="20"/>
        </w:trPr>
        <w:tc>
          <w:tcPr>
            <w:tcW w:w="2044" w:type="pct"/>
            <w:tcBorders>
              <w:left w:val="single" w:sz="4" w:space="0" w:color="auto"/>
              <w:bottom w:val="single" w:sz="4" w:space="0" w:color="auto"/>
              <w:right w:val="single" w:sz="4" w:space="0" w:color="auto"/>
            </w:tcBorders>
            <w:tcMar>
              <w:top w:w="102" w:type="dxa"/>
              <w:left w:w="62" w:type="dxa"/>
              <w:bottom w:w="102" w:type="dxa"/>
              <w:right w:w="62" w:type="dxa"/>
            </w:tcMar>
          </w:tcPr>
          <w:p w:rsidR="00B03115" w:rsidRPr="00826D8F" w:rsidRDefault="00B03115"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1. Близость к портовому комплексу и индустриальной зоне «Усть-Лужская» с ее интенсивно развивающимися транспортно-технологическими и производственными комплексами. Приграничное положение – контактная зона с ЕС (Эстония);</w:t>
            </w:r>
          </w:p>
          <w:p w:rsidR="00B03115" w:rsidRPr="00826D8F" w:rsidRDefault="00B03115"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2. Ресурсно-сырьевой потенциал (горючие сланцы, запасы которых составляют около 19 %  всех разведанных запасов горючих сланцев в РФ, цементное сырье);</w:t>
            </w:r>
          </w:p>
          <w:p w:rsidR="00B03115" w:rsidRPr="00826D8F" w:rsidRDefault="00B03115"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3. Положительные демографические тенденции – снижение смертности лиц в трудоспособном возрасте, увеличение рождаемости, стабилизация численности населения;</w:t>
            </w:r>
          </w:p>
          <w:p w:rsidR="00B03115" w:rsidRPr="00826D8F" w:rsidRDefault="00B03115"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4. Транзитное положение городского поселения, нахождение в створе стратегически значимого перспективного транспортного коридора «Псков – Гдов – Сланцы – Кингисепп – Усть-Луга»;</w:t>
            </w:r>
          </w:p>
          <w:p w:rsidR="00B03115" w:rsidRPr="00826D8F" w:rsidRDefault="00B03115"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5. Наличие промышленного потенциала, в основе которого развитие обрабатывающих производств, резерва инженерных мощностей (вода, тепловая энергия) для обеспечения дальнейшего развития промышленного потенциала.</w:t>
            </w:r>
          </w:p>
        </w:tc>
        <w:tc>
          <w:tcPr>
            <w:tcW w:w="1568" w:type="pct"/>
            <w:tcBorders>
              <w:left w:val="single" w:sz="4" w:space="0" w:color="auto"/>
              <w:bottom w:val="single" w:sz="4" w:space="0" w:color="auto"/>
              <w:right w:val="single" w:sz="4" w:space="0" w:color="auto"/>
            </w:tcBorders>
            <w:tcMar>
              <w:top w:w="102" w:type="dxa"/>
              <w:left w:w="62" w:type="dxa"/>
              <w:bottom w:w="102" w:type="dxa"/>
              <w:right w:w="62" w:type="dxa"/>
            </w:tcMar>
          </w:tcPr>
          <w:p w:rsidR="00B03115" w:rsidRPr="00826D8F" w:rsidRDefault="00B03115"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1. Содействие включению приоритетных направлений развития в реализуемые региональные и федеральные целевые программы, в том числе проекта транспортного коридора Псков – Сланцы – Усть-Луга.</w:t>
            </w:r>
          </w:p>
          <w:p w:rsidR="00B03115" w:rsidRPr="00826D8F" w:rsidRDefault="00B03115"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2. Приоритет реализации государственной кластерной политики на территории Сланцевского муниципального района (кластер в отрасли производства строительных материалов).</w:t>
            </w:r>
          </w:p>
          <w:p w:rsidR="00B03115" w:rsidRPr="00826D8F" w:rsidRDefault="00B03115"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3. Привлечение внешних инвестиций для реализации приоритетов стратегического развития.</w:t>
            </w:r>
          </w:p>
          <w:p w:rsidR="00B03115" w:rsidRPr="00826D8F" w:rsidRDefault="00B03115" w:rsidP="001A5E06">
            <w:pPr>
              <w:autoSpaceDE w:val="0"/>
              <w:autoSpaceDN w:val="0"/>
              <w:adjustRightInd w:val="0"/>
              <w:jc w:val="left"/>
              <w:rPr>
                <w:rFonts w:ascii="Times New Roman" w:hAnsi="Times New Roman"/>
                <w:color w:val="FF0000"/>
                <w:sz w:val="20"/>
                <w:szCs w:val="20"/>
              </w:rPr>
            </w:pPr>
            <w:r w:rsidRPr="00826D8F">
              <w:rPr>
                <w:rFonts w:ascii="Times New Roman" w:hAnsi="Times New Roman"/>
                <w:sz w:val="20"/>
                <w:szCs w:val="20"/>
              </w:rPr>
              <w:t>4. Приоритет развития инновационно ориентированных промышленных предприятий, специализирующихся на выпуске продукции с высокой добавленной стоимостью.</w:t>
            </w:r>
          </w:p>
        </w:tc>
        <w:tc>
          <w:tcPr>
            <w:tcW w:w="1388" w:type="pct"/>
            <w:tcBorders>
              <w:left w:val="single" w:sz="4" w:space="0" w:color="auto"/>
              <w:bottom w:val="single" w:sz="4" w:space="0" w:color="auto"/>
              <w:right w:val="single" w:sz="4" w:space="0" w:color="auto"/>
            </w:tcBorders>
            <w:tcMar>
              <w:top w:w="102" w:type="dxa"/>
              <w:left w:w="62" w:type="dxa"/>
              <w:bottom w:w="102" w:type="dxa"/>
              <w:right w:w="62" w:type="dxa"/>
            </w:tcMar>
          </w:tcPr>
          <w:p w:rsidR="00B03115" w:rsidRPr="00826D8F" w:rsidRDefault="00B03115"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1. Приоритет диверсификации промышленного производства и номенклатуры выпускаемой продукции;</w:t>
            </w:r>
          </w:p>
          <w:p w:rsidR="00B03115" w:rsidRPr="00826D8F" w:rsidRDefault="00B03115"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2. Приоритет развития малого предпринимательства и диверсификации экономики городского поселения.</w:t>
            </w:r>
          </w:p>
          <w:p w:rsidR="00B03115" w:rsidRPr="00826D8F" w:rsidRDefault="00B03115"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3. Использование транспортно-логистического потенциала территории с тесной интеграцией в транспортный комплекс Северо-Запада Российской Федерации.</w:t>
            </w:r>
          </w:p>
          <w:p w:rsidR="00B03115" w:rsidRPr="00826D8F" w:rsidRDefault="00B03115"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4. Приоритет повышения инновационной составляющей во всех сферах экономики для сохранения и развития конкурентоспособности и инвестиционной привлекательности территории городского поселения.</w:t>
            </w:r>
          </w:p>
        </w:tc>
      </w:tr>
    </w:tbl>
    <w:p w:rsidR="00B03115" w:rsidRPr="00676F13" w:rsidRDefault="00B03115" w:rsidP="00676F13">
      <w:pPr>
        <w:rPr>
          <w:rFonts w:ascii="Times New Roman" w:hAnsi="Times New Roman"/>
          <w:sz w:val="24"/>
          <w:szCs w:val="24"/>
        </w:rPr>
      </w:pPr>
      <w:r w:rsidRPr="001A5E06">
        <w:rPr>
          <w:rFonts w:ascii="Times New Roman" w:hAnsi="Times New Roman"/>
        </w:rPr>
        <w:br w:type="column"/>
      </w:r>
      <w:r w:rsidRPr="00676F13">
        <w:rPr>
          <w:rFonts w:ascii="Times New Roman" w:hAnsi="Times New Roman"/>
          <w:sz w:val="24"/>
          <w:szCs w:val="24"/>
        </w:rPr>
        <w:t xml:space="preserve">Таблица </w:t>
      </w:r>
      <w:r>
        <w:rPr>
          <w:rFonts w:ascii="Times New Roman" w:hAnsi="Times New Roman"/>
          <w:sz w:val="24"/>
          <w:szCs w:val="24"/>
        </w:rPr>
        <w:t xml:space="preserve">32 </w:t>
      </w:r>
      <w:r w:rsidRPr="00676F13">
        <w:rPr>
          <w:rFonts w:ascii="Times New Roman" w:hAnsi="Times New Roman"/>
          <w:sz w:val="24"/>
          <w:szCs w:val="24"/>
        </w:rPr>
        <w:t>– СОПОСТАВЛЕНИЕ СЛАБЫХ СТОРОН С ВОЗМОЖНОСТЯМИ И УГРОЗАМИ</w:t>
      </w:r>
    </w:p>
    <w:tbl>
      <w:tblPr>
        <w:tblW w:w="5075" w:type="pct"/>
        <w:tblInd w:w="-222" w:type="dxa"/>
        <w:tblCellMar>
          <w:top w:w="75" w:type="dxa"/>
          <w:left w:w="0" w:type="dxa"/>
          <w:bottom w:w="75" w:type="dxa"/>
          <w:right w:w="0" w:type="dxa"/>
        </w:tblCellMar>
        <w:tblLook w:val="0000"/>
      </w:tblPr>
      <w:tblGrid>
        <w:gridCol w:w="4254"/>
        <w:gridCol w:w="5527"/>
        <w:gridCol w:w="5133"/>
      </w:tblGrid>
      <w:tr w:rsidR="00B03115" w:rsidRPr="00826D8F" w:rsidTr="00586B04">
        <w:trPr>
          <w:trHeight w:val="20"/>
        </w:trPr>
        <w:tc>
          <w:tcPr>
            <w:tcW w:w="1426" w:type="pct"/>
            <w:tcBorders>
              <w:right w:val="single" w:sz="4" w:space="0" w:color="auto"/>
            </w:tcBorders>
            <w:tcMar>
              <w:top w:w="102" w:type="dxa"/>
              <w:left w:w="62" w:type="dxa"/>
              <w:bottom w:w="102" w:type="dxa"/>
              <w:right w:w="62" w:type="dxa"/>
            </w:tcMar>
          </w:tcPr>
          <w:p w:rsidR="00B03115" w:rsidRPr="00826D8F" w:rsidRDefault="00B03115" w:rsidP="00586B04">
            <w:pPr>
              <w:autoSpaceDE w:val="0"/>
              <w:autoSpaceDN w:val="0"/>
              <w:adjustRightInd w:val="0"/>
              <w:rPr>
                <w:rFonts w:ascii="Times New Roman" w:hAnsi="Times New Roman"/>
                <w:sz w:val="20"/>
                <w:szCs w:val="20"/>
              </w:rPr>
            </w:pPr>
          </w:p>
        </w:tc>
        <w:tc>
          <w:tcPr>
            <w:tcW w:w="1853" w:type="pct"/>
            <w:tcBorders>
              <w:top w:val="single" w:sz="4" w:space="0" w:color="auto"/>
              <w:left w:val="single" w:sz="4" w:space="0" w:color="auto"/>
              <w:right w:val="single" w:sz="4" w:space="0" w:color="auto"/>
            </w:tcBorders>
            <w:tcMar>
              <w:top w:w="102" w:type="dxa"/>
              <w:left w:w="62" w:type="dxa"/>
              <w:bottom w:w="102" w:type="dxa"/>
              <w:right w:w="62" w:type="dxa"/>
            </w:tcMar>
          </w:tcPr>
          <w:p w:rsidR="00B03115" w:rsidRPr="00826D8F" w:rsidRDefault="00B03115" w:rsidP="00586B04">
            <w:pPr>
              <w:autoSpaceDE w:val="0"/>
              <w:autoSpaceDN w:val="0"/>
              <w:adjustRightInd w:val="0"/>
              <w:rPr>
                <w:rFonts w:ascii="Times New Roman" w:hAnsi="Times New Roman"/>
                <w:sz w:val="20"/>
                <w:szCs w:val="20"/>
              </w:rPr>
            </w:pPr>
            <w:r w:rsidRPr="00826D8F">
              <w:rPr>
                <w:rFonts w:ascii="Times New Roman" w:hAnsi="Times New Roman"/>
                <w:sz w:val="20"/>
                <w:szCs w:val="20"/>
              </w:rPr>
              <w:t>ВОЗМОЖНОСТИ</w:t>
            </w:r>
          </w:p>
          <w:p w:rsidR="00B03115" w:rsidRPr="00826D8F" w:rsidRDefault="00B03115"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1. Развитие «КИП» и инвестиционной активности;</w:t>
            </w:r>
          </w:p>
          <w:p w:rsidR="00B03115" w:rsidRPr="00826D8F" w:rsidRDefault="00B03115"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2. Участие в региональных и федеральных целевых программах;</w:t>
            </w:r>
          </w:p>
          <w:p w:rsidR="00B03115" w:rsidRPr="00826D8F" w:rsidRDefault="00B03115"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3. Развитие экспортного потенциала предприятий;</w:t>
            </w:r>
          </w:p>
          <w:p w:rsidR="00B03115" w:rsidRPr="00826D8F" w:rsidRDefault="00B03115"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4. Рост потребительского спроса;</w:t>
            </w:r>
          </w:p>
          <w:p w:rsidR="00B03115" w:rsidRPr="00826D8F" w:rsidRDefault="00B03115"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5. Реализация кластерной политики на региональном и федеральном уровнях;</w:t>
            </w:r>
          </w:p>
          <w:p w:rsidR="00B03115" w:rsidRPr="00826D8F" w:rsidRDefault="00B03115"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6. Совместная реализация «Стандарта деятельности органов местного самоуправления муниципальных районов и городского округа Ленинградской области по обеспечению благоприятного инвестиционного климата в Ленинградской области» с Правительством Ленинградской области;</w:t>
            </w:r>
          </w:p>
          <w:p w:rsidR="00B03115" w:rsidRPr="00826D8F" w:rsidRDefault="00B03115"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7. Реализация государственной политики импортозамещения.</w:t>
            </w:r>
          </w:p>
        </w:tc>
        <w:tc>
          <w:tcPr>
            <w:tcW w:w="1721" w:type="pct"/>
            <w:tcBorders>
              <w:top w:val="single" w:sz="4" w:space="0" w:color="auto"/>
              <w:left w:val="single" w:sz="4" w:space="0" w:color="auto"/>
              <w:right w:val="single" w:sz="4" w:space="0" w:color="auto"/>
            </w:tcBorders>
            <w:tcMar>
              <w:top w:w="102" w:type="dxa"/>
              <w:left w:w="62" w:type="dxa"/>
              <w:bottom w:w="102" w:type="dxa"/>
              <w:right w:w="62" w:type="dxa"/>
            </w:tcMar>
          </w:tcPr>
          <w:p w:rsidR="00B03115" w:rsidRPr="00826D8F" w:rsidRDefault="00B03115" w:rsidP="00586B04">
            <w:pPr>
              <w:autoSpaceDE w:val="0"/>
              <w:autoSpaceDN w:val="0"/>
              <w:adjustRightInd w:val="0"/>
              <w:rPr>
                <w:rFonts w:ascii="Times New Roman" w:hAnsi="Times New Roman"/>
                <w:sz w:val="20"/>
                <w:szCs w:val="20"/>
              </w:rPr>
            </w:pPr>
            <w:r w:rsidRPr="00826D8F">
              <w:rPr>
                <w:rFonts w:ascii="Times New Roman" w:hAnsi="Times New Roman"/>
                <w:sz w:val="20"/>
                <w:szCs w:val="20"/>
              </w:rPr>
              <w:t>УГРОЗЫ</w:t>
            </w:r>
          </w:p>
          <w:p w:rsidR="00B03115" w:rsidRPr="00826D8F" w:rsidRDefault="00B03115"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1. Нестабильность государственной бюджетной политики;</w:t>
            </w:r>
          </w:p>
          <w:p w:rsidR="00B03115" w:rsidRPr="00826D8F" w:rsidRDefault="00B03115"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2. Нестабильность внешних социально-экономических условий развития;</w:t>
            </w:r>
          </w:p>
          <w:p w:rsidR="00B03115" w:rsidRPr="00826D8F" w:rsidRDefault="00B03115"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3. Снижение цен на углеводороды (нефть, газ), падение конкурентоспособности горючих сланцев и продуктов их переработки, затрудняющее привлечение инвестиций в развитие сланцевой промышленности;</w:t>
            </w:r>
          </w:p>
          <w:p w:rsidR="00B03115" w:rsidRPr="00826D8F" w:rsidRDefault="00B03115"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4. Снижение доступности ипотечных кредитов и падение темпов развития в строительной отрасли.</w:t>
            </w:r>
          </w:p>
        </w:tc>
      </w:tr>
      <w:tr w:rsidR="00B03115" w:rsidRPr="00826D8F" w:rsidTr="00586B04">
        <w:trPr>
          <w:trHeight w:val="20"/>
        </w:trPr>
        <w:tc>
          <w:tcPr>
            <w:tcW w:w="1426" w:type="pct"/>
            <w:tcBorders>
              <w:top w:val="single" w:sz="4" w:space="0" w:color="auto"/>
              <w:left w:val="single" w:sz="4" w:space="0" w:color="auto"/>
              <w:right w:val="single" w:sz="4" w:space="0" w:color="auto"/>
            </w:tcBorders>
            <w:tcMar>
              <w:top w:w="102" w:type="dxa"/>
              <w:left w:w="62" w:type="dxa"/>
              <w:bottom w:w="102" w:type="dxa"/>
              <w:right w:w="62" w:type="dxa"/>
            </w:tcMar>
          </w:tcPr>
          <w:p w:rsidR="00B03115" w:rsidRPr="00826D8F" w:rsidRDefault="00B03115" w:rsidP="00586B04">
            <w:pPr>
              <w:autoSpaceDE w:val="0"/>
              <w:autoSpaceDN w:val="0"/>
              <w:adjustRightInd w:val="0"/>
              <w:rPr>
                <w:rFonts w:ascii="Times New Roman" w:hAnsi="Times New Roman"/>
                <w:sz w:val="20"/>
                <w:szCs w:val="20"/>
              </w:rPr>
            </w:pPr>
            <w:r w:rsidRPr="00826D8F">
              <w:rPr>
                <w:rFonts w:ascii="Times New Roman" w:hAnsi="Times New Roman"/>
                <w:sz w:val="20"/>
                <w:szCs w:val="20"/>
              </w:rPr>
              <w:t>СЛАБЫЕ СТОРОНЫ</w:t>
            </w:r>
          </w:p>
        </w:tc>
        <w:tc>
          <w:tcPr>
            <w:tcW w:w="1853" w:type="pct"/>
            <w:tcBorders>
              <w:top w:val="single" w:sz="4" w:space="0" w:color="auto"/>
              <w:left w:val="single" w:sz="4" w:space="0" w:color="auto"/>
              <w:right w:val="single" w:sz="4" w:space="0" w:color="auto"/>
            </w:tcBorders>
            <w:tcMar>
              <w:top w:w="102" w:type="dxa"/>
              <w:left w:w="62" w:type="dxa"/>
              <w:bottom w:w="102" w:type="dxa"/>
              <w:right w:w="62" w:type="dxa"/>
            </w:tcMar>
          </w:tcPr>
          <w:p w:rsidR="00B03115" w:rsidRPr="00826D8F" w:rsidRDefault="00B03115" w:rsidP="00586B04">
            <w:pPr>
              <w:autoSpaceDE w:val="0"/>
              <w:autoSpaceDN w:val="0"/>
              <w:adjustRightInd w:val="0"/>
              <w:rPr>
                <w:rFonts w:ascii="Times New Roman" w:hAnsi="Times New Roman"/>
                <w:sz w:val="20"/>
                <w:szCs w:val="20"/>
              </w:rPr>
            </w:pPr>
            <w:r w:rsidRPr="00826D8F">
              <w:rPr>
                <w:rFonts w:ascii="Times New Roman" w:hAnsi="Times New Roman"/>
                <w:sz w:val="20"/>
                <w:szCs w:val="20"/>
              </w:rPr>
              <w:t>«Стратегия внутренних преобразований»:</w:t>
            </w:r>
          </w:p>
        </w:tc>
        <w:tc>
          <w:tcPr>
            <w:tcW w:w="1721" w:type="pct"/>
            <w:tcBorders>
              <w:top w:val="single" w:sz="4" w:space="0" w:color="auto"/>
              <w:left w:val="single" w:sz="4" w:space="0" w:color="auto"/>
              <w:right w:val="single" w:sz="4" w:space="0" w:color="auto"/>
            </w:tcBorders>
            <w:tcMar>
              <w:top w:w="102" w:type="dxa"/>
              <w:left w:w="62" w:type="dxa"/>
              <w:bottom w:w="102" w:type="dxa"/>
              <w:right w:w="62" w:type="dxa"/>
            </w:tcMar>
          </w:tcPr>
          <w:p w:rsidR="00B03115" w:rsidRPr="00826D8F" w:rsidRDefault="00B03115" w:rsidP="00586B04">
            <w:pPr>
              <w:autoSpaceDE w:val="0"/>
              <w:autoSpaceDN w:val="0"/>
              <w:adjustRightInd w:val="0"/>
              <w:rPr>
                <w:rFonts w:ascii="Times New Roman" w:hAnsi="Times New Roman"/>
                <w:sz w:val="20"/>
                <w:szCs w:val="20"/>
              </w:rPr>
            </w:pPr>
            <w:r w:rsidRPr="00826D8F">
              <w:rPr>
                <w:rFonts w:ascii="Times New Roman" w:hAnsi="Times New Roman"/>
                <w:sz w:val="20"/>
                <w:szCs w:val="20"/>
              </w:rPr>
              <w:t>«Ограничение стратегического развития»:</w:t>
            </w:r>
          </w:p>
        </w:tc>
      </w:tr>
      <w:tr w:rsidR="00B03115" w:rsidRPr="00826D8F" w:rsidTr="00586B04">
        <w:trPr>
          <w:trHeight w:val="20"/>
        </w:trPr>
        <w:tc>
          <w:tcPr>
            <w:tcW w:w="1426" w:type="pct"/>
            <w:tcBorders>
              <w:left w:val="single" w:sz="4" w:space="0" w:color="auto"/>
              <w:bottom w:val="single" w:sz="4" w:space="0" w:color="auto"/>
              <w:right w:val="single" w:sz="4" w:space="0" w:color="auto"/>
            </w:tcBorders>
            <w:tcMar>
              <w:top w:w="102" w:type="dxa"/>
              <w:left w:w="62" w:type="dxa"/>
              <w:bottom w:w="102" w:type="dxa"/>
              <w:right w:w="62" w:type="dxa"/>
            </w:tcMar>
          </w:tcPr>
          <w:p w:rsidR="00B03115" w:rsidRPr="00826D8F" w:rsidRDefault="00B03115"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1. Высокая степень износа коммунальной инфраструктуры, автомобильных дорог, недостаточный уровень обеспеченности территории инженерной инфраструктурой для прорывного развития;</w:t>
            </w:r>
          </w:p>
          <w:p w:rsidR="00B03115" w:rsidRPr="00826D8F" w:rsidRDefault="00B03115"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2. Нарастание кадрового дефицита в отраслях социальной сферы и при этом высокий уровень безработицы в целом;</w:t>
            </w:r>
          </w:p>
          <w:p w:rsidR="00B03115" w:rsidRPr="00826D8F" w:rsidRDefault="00B03115"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3. Низкий уровень инвестиционной привлекательности, низкий уровень диверсификации экономики, приведший городское поселение к статусу моногорода;</w:t>
            </w:r>
          </w:p>
          <w:p w:rsidR="00B03115" w:rsidRPr="00826D8F" w:rsidRDefault="00B03115"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4. Бюджетные ограничения развития (не позволяющие реализовывать приоритеты в достаточной мере, недофинансирование инфраструктурных проектов).</w:t>
            </w:r>
          </w:p>
        </w:tc>
        <w:tc>
          <w:tcPr>
            <w:tcW w:w="1853" w:type="pct"/>
            <w:tcBorders>
              <w:left w:val="single" w:sz="4" w:space="0" w:color="auto"/>
              <w:bottom w:val="single" w:sz="4" w:space="0" w:color="auto"/>
              <w:right w:val="single" w:sz="4" w:space="0" w:color="auto"/>
            </w:tcBorders>
            <w:tcMar>
              <w:top w:w="102" w:type="dxa"/>
              <w:left w:w="62" w:type="dxa"/>
              <w:bottom w:w="102" w:type="dxa"/>
              <w:right w:w="62" w:type="dxa"/>
            </w:tcMar>
          </w:tcPr>
          <w:p w:rsidR="00B03115" w:rsidRPr="00826D8F" w:rsidRDefault="00B03115"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1. Внедрение современных технологий и информатизация системы муниципального управления для повышения эффективности социально-экономического развития территории и преодоления проблем развития.</w:t>
            </w:r>
          </w:p>
          <w:p w:rsidR="00B03115" w:rsidRPr="00826D8F" w:rsidRDefault="00B03115"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2.Внедрение системы стратегического планирования и управления на всех уровнях и программно-целевого метода планирования бюджета.</w:t>
            </w:r>
          </w:p>
          <w:p w:rsidR="00B03115" w:rsidRPr="00826D8F" w:rsidRDefault="00B03115"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3. Включение приоритетных инфраструктурных проектов в состав реализуемых кластерных инициатив регионального уровня.</w:t>
            </w:r>
          </w:p>
          <w:p w:rsidR="00B03115" w:rsidRPr="00826D8F" w:rsidRDefault="00B03115"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4. Реализация активной политики по реализации государственных приоритетов, межрегионального (с Санкт-Петербургом, Псковской областью) и международного (с ЕС в лице Эстонии) сотрудничества.</w:t>
            </w:r>
          </w:p>
          <w:p w:rsidR="00B03115" w:rsidRPr="00826D8F" w:rsidRDefault="00B03115"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5. Создание высокого качества жизни населения и благоустройства территории населенных пунктов.</w:t>
            </w:r>
          </w:p>
          <w:p w:rsidR="00B03115" w:rsidRPr="00826D8F" w:rsidRDefault="00B03115"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6. Реализация федеральных и региональных приоритетов диверсификации экономики моногородов.</w:t>
            </w:r>
          </w:p>
        </w:tc>
        <w:tc>
          <w:tcPr>
            <w:tcW w:w="1721" w:type="pct"/>
            <w:tcBorders>
              <w:left w:val="single" w:sz="4" w:space="0" w:color="auto"/>
              <w:bottom w:val="single" w:sz="4" w:space="0" w:color="auto"/>
              <w:right w:val="single" w:sz="4" w:space="0" w:color="auto"/>
            </w:tcBorders>
            <w:tcMar>
              <w:top w:w="102" w:type="dxa"/>
              <w:left w:w="62" w:type="dxa"/>
              <w:bottom w:w="102" w:type="dxa"/>
              <w:right w:w="62" w:type="dxa"/>
            </w:tcMar>
          </w:tcPr>
          <w:p w:rsidR="00B03115" w:rsidRPr="00826D8F" w:rsidRDefault="00B03115"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1. Приоритет реализации программ по поддержке молодых специалистов для развития кадрового потенциала системы социального обслуживания, промышленности.</w:t>
            </w:r>
          </w:p>
          <w:p w:rsidR="00B03115" w:rsidRPr="00826D8F" w:rsidRDefault="00B03115"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2. Опережающее развитие объектов инфраструктуры для реализации приоритета повышения эффективности использования земельных ресурсов.</w:t>
            </w:r>
          </w:p>
          <w:p w:rsidR="00B03115" w:rsidRPr="00826D8F" w:rsidRDefault="00B03115"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3. Развитие местной нормативно-правовой базы, направленной на формирование благоприятных условий экономического развития, обеспечения высокого качества предоставления услуг и реализацию других полномочий местного значения.</w:t>
            </w:r>
          </w:p>
          <w:p w:rsidR="00B03115" w:rsidRPr="00826D8F" w:rsidRDefault="00B03115"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4. Приоритет обеспечения высокого уровня, благоустройства территории населенных пунктов и безопасности жизнедеятельности.</w:t>
            </w:r>
          </w:p>
          <w:p w:rsidR="00B03115" w:rsidRPr="00826D8F" w:rsidRDefault="00B03115" w:rsidP="001A5E06">
            <w:pPr>
              <w:jc w:val="left"/>
              <w:rPr>
                <w:rFonts w:ascii="Times New Roman" w:hAnsi="Times New Roman"/>
                <w:sz w:val="20"/>
                <w:szCs w:val="20"/>
              </w:rPr>
            </w:pPr>
            <w:r w:rsidRPr="00826D8F">
              <w:rPr>
                <w:rFonts w:ascii="Times New Roman" w:hAnsi="Times New Roman"/>
                <w:sz w:val="20"/>
                <w:szCs w:val="20"/>
              </w:rPr>
              <w:t>5. Необходимость синхронизации стратегического планирования с Ленинградской областью, Кингисеппским районом, Псковской областью.</w:t>
            </w:r>
          </w:p>
        </w:tc>
      </w:tr>
    </w:tbl>
    <w:p w:rsidR="00B03115" w:rsidRPr="001A5E06" w:rsidRDefault="00B03115" w:rsidP="001A5E06">
      <w:pPr>
        <w:rPr>
          <w:rFonts w:ascii="Times New Roman" w:hAnsi="Times New Roman"/>
        </w:rPr>
      </w:pPr>
    </w:p>
    <w:p w:rsidR="00B03115" w:rsidRPr="001A5E06" w:rsidRDefault="00B03115" w:rsidP="001A5E06">
      <w:pPr>
        <w:rPr>
          <w:rFonts w:ascii="Times New Roman" w:hAnsi="Times New Roman"/>
        </w:rPr>
        <w:sectPr w:rsidR="00B03115" w:rsidRPr="001A5E06" w:rsidSect="001A5E06">
          <w:pgSz w:w="16838" w:h="11906" w:orient="landscape"/>
          <w:pgMar w:top="1701" w:right="1134" w:bottom="851" w:left="1134" w:header="709" w:footer="709" w:gutter="0"/>
          <w:cols w:space="708"/>
          <w:docGrid w:linePitch="360"/>
        </w:sectPr>
      </w:pPr>
    </w:p>
    <w:p w:rsidR="00B03115" w:rsidRDefault="00B03115" w:rsidP="000A125C">
      <w:pPr>
        <w:pStyle w:val="Heading1"/>
        <w:rPr>
          <w:rFonts w:ascii="Times New Roman" w:hAnsi="Times New Roman"/>
          <w:color w:val="auto"/>
        </w:rPr>
      </w:pPr>
      <w:bookmarkStart w:id="16" w:name="_Toc442032849"/>
      <w:r>
        <w:rPr>
          <w:rFonts w:ascii="Times New Roman" w:hAnsi="Times New Roman"/>
          <w:color w:val="auto"/>
        </w:rPr>
        <w:t>3</w:t>
      </w:r>
      <w:r w:rsidRPr="00C179A6">
        <w:rPr>
          <w:rFonts w:ascii="Times New Roman" w:hAnsi="Times New Roman"/>
          <w:color w:val="auto"/>
        </w:rPr>
        <w:t xml:space="preserve">. </w:t>
      </w:r>
      <w:r w:rsidRPr="00574279">
        <w:rPr>
          <w:rFonts w:ascii="Times New Roman" w:hAnsi="Times New Roman"/>
          <w:color w:val="auto"/>
        </w:rPr>
        <w:t>СТРАТЕГИЧЕСКИЕ АЛЬТЕРНАТИВЫ, ОБОСНОВАНИЕ ВЫБОРА БАЗОВОГО СЦЕНАРИЯ РАЗВИТИЯ</w:t>
      </w:r>
      <w:bookmarkEnd w:id="16"/>
    </w:p>
    <w:p w:rsidR="00B03115" w:rsidRPr="003665D1" w:rsidRDefault="00B03115" w:rsidP="00B93A0D">
      <w:pPr>
        <w:ind w:firstLine="360"/>
        <w:jc w:val="both"/>
        <w:rPr>
          <w:rFonts w:ascii="Times New Roman" w:hAnsi="Times New Roman"/>
          <w:sz w:val="24"/>
          <w:szCs w:val="24"/>
        </w:rPr>
      </w:pPr>
      <w:r w:rsidRPr="003665D1">
        <w:rPr>
          <w:rFonts w:ascii="Times New Roman" w:hAnsi="Times New Roman"/>
          <w:sz w:val="24"/>
          <w:szCs w:val="24"/>
        </w:rPr>
        <w:t xml:space="preserve">Стратегия развития муниципального образования в кризисных условиях определяется, с одной стороны, его внутренним ресурсным потенциалам и современными тенденциями развития мировой, национальной и региональной экономики, с другой – теми особенностями, которыми обладает муниципальное образование для парирования рисков внешней среды. </w:t>
      </w:r>
    </w:p>
    <w:p w:rsidR="00B03115" w:rsidRPr="003665D1" w:rsidRDefault="00B03115" w:rsidP="00B93A0D">
      <w:pPr>
        <w:ind w:firstLine="360"/>
        <w:jc w:val="both"/>
        <w:rPr>
          <w:rFonts w:ascii="Times New Roman" w:hAnsi="Times New Roman"/>
          <w:sz w:val="24"/>
          <w:szCs w:val="24"/>
        </w:rPr>
      </w:pPr>
      <w:r w:rsidRPr="003665D1">
        <w:rPr>
          <w:rFonts w:ascii="Times New Roman" w:hAnsi="Times New Roman"/>
          <w:sz w:val="24"/>
          <w:szCs w:val="24"/>
        </w:rPr>
        <w:t>Разработка стратегии основывается на характерных для любого муниципального образования положениях:</w:t>
      </w:r>
    </w:p>
    <w:p w:rsidR="00B03115" w:rsidRPr="003665D1" w:rsidRDefault="00B03115" w:rsidP="00625788">
      <w:pPr>
        <w:pStyle w:val="ListParagraph"/>
        <w:numPr>
          <w:ilvl w:val="0"/>
          <w:numId w:val="24"/>
        </w:numPr>
        <w:jc w:val="both"/>
        <w:rPr>
          <w:rFonts w:ascii="Times New Roman" w:hAnsi="Times New Roman"/>
          <w:sz w:val="24"/>
          <w:szCs w:val="24"/>
        </w:rPr>
      </w:pPr>
      <w:r w:rsidRPr="003665D1">
        <w:rPr>
          <w:rFonts w:ascii="Times New Roman" w:hAnsi="Times New Roman"/>
          <w:sz w:val="24"/>
          <w:szCs w:val="24"/>
        </w:rPr>
        <w:t>Современные тренды развития мировой, национальной, региональной экономики, основные тенденции и проблемы социально-экономического развития Ленинградской области, Санкт-Петербурга и Российской Федерации.</w:t>
      </w:r>
    </w:p>
    <w:p w:rsidR="00B03115" w:rsidRPr="003665D1" w:rsidRDefault="00B03115" w:rsidP="00625788">
      <w:pPr>
        <w:pStyle w:val="ListParagraph"/>
        <w:numPr>
          <w:ilvl w:val="0"/>
          <w:numId w:val="24"/>
        </w:numPr>
        <w:jc w:val="both"/>
        <w:rPr>
          <w:rFonts w:ascii="Times New Roman" w:hAnsi="Times New Roman"/>
          <w:sz w:val="24"/>
          <w:szCs w:val="24"/>
        </w:rPr>
      </w:pPr>
      <w:r w:rsidRPr="003665D1">
        <w:rPr>
          <w:rFonts w:ascii="Times New Roman" w:hAnsi="Times New Roman"/>
          <w:sz w:val="24"/>
          <w:szCs w:val="24"/>
        </w:rPr>
        <w:t>Достигнутые положительные результаты и проблемы социально-экономического развития муниципального образования.</w:t>
      </w:r>
    </w:p>
    <w:p w:rsidR="00B03115" w:rsidRPr="003665D1" w:rsidRDefault="00B03115" w:rsidP="00625788">
      <w:pPr>
        <w:pStyle w:val="ListParagraph"/>
        <w:numPr>
          <w:ilvl w:val="0"/>
          <w:numId w:val="24"/>
        </w:numPr>
        <w:jc w:val="both"/>
        <w:rPr>
          <w:rFonts w:ascii="Times New Roman" w:hAnsi="Times New Roman"/>
          <w:sz w:val="24"/>
          <w:szCs w:val="24"/>
        </w:rPr>
      </w:pPr>
      <w:r w:rsidRPr="003665D1">
        <w:rPr>
          <w:rFonts w:ascii="Times New Roman" w:hAnsi="Times New Roman"/>
          <w:sz w:val="24"/>
          <w:szCs w:val="24"/>
        </w:rPr>
        <w:t>Накопленный ресурсный потенциал, конкурентные преимущества муниципального образования и стратегические направления его развития.</w:t>
      </w:r>
    </w:p>
    <w:p w:rsidR="00B03115" w:rsidRPr="003665D1" w:rsidRDefault="00B03115" w:rsidP="00625788">
      <w:pPr>
        <w:pStyle w:val="ListParagraph"/>
        <w:numPr>
          <w:ilvl w:val="0"/>
          <w:numId w:val="24"/>
        </w:numPr>
        <w:jc w:val="both"/>
        <w:rPr>
          <w:rFonts w:ascii="Times New Roman" w:hAnsi="Times New Roman"/>
          <w:sz w:val="24"/>
          <w:szCs w:val="24"/>
        </w:rPr>
      </w:pPr>
      <w:r w:rsidRPr="003665D1">
        <w:rPr>
          <w:rFonts w:ascii="Times New Roman" w:hAnsi="Times New Roman"/>
          <w:sz w:val="24"/>
          <w:szCs w:val="24"/>
        </w:rPr>
        <w:t>Интересы основных субъектов хозяйствования, органов власти и населения.</w:t>
      </w:r>
    </w:p>
    <w:p w:rsidR="00B03115" w:rsidRPr="003665D1" w:rsidRDefault="00B03115" w:rsidP="00625788">
      <w:pPr>
        <w:pStyle w:val="ListParagraph"/>
        <w:numPr>
          <w:ilvl w:val="0"/>
          <w:numId w:val="24"/>
        </w:numPr>
        <w:jc w:val="both"/>
        <w:rPr>
          <w:rFonts w:ascii="Times New Roman" w:hAnsi="Times New Roman"/>
          <w:sz w:val="24"/>
          <w:szCs w:val="24"/>
        </w:rPr>
      </w:pPr>
      <w:r w:rsidRPr="003665D1">
        <w:rPr>
          <w:rFonts w:ascii="Times New Roman" w:hAnsi="Times New Roman"/>
          <w:sz w:val="24"/>
          <w:szCs w:val="24"/>
        </w:rPr>
        <w:t>Приоритеты развития в действующих стратегических документах на уровне федерации, федерального округа СЗФО, Ленинградской области.</w:t>
      </w:r>
    </w:p>
    <w:p w:rsidR="00B03115" w:rsidRPr="003665D1" w:rsidRDefault="00B03115" w:rsidP="00B93A0D">
      <w:pPr>
        <w:ind w:firstLine="360"/>
        <w:jc w:val="both"/>
        <w:rPr>
          <w:rFonts w:ascii="Times New Roman" w:hAnsi="Times New Roman"/>
          <w:sz w:val="24"/>
          <w:szCs w:val="24"/>
        </w:rPr>
      </w:pPr>
      <w:r w:rsidRPr="003665D1">
        <w:rPr>
          <w:rFonts w:ascii="Times New Roman" w:hAnsi="Times New Roman"/>
          <w:sz w:val="24"/>
          <w:szCs w:val="24"/>
        </w:rPr>
        <w:t xml:space="preserve"> Следует учитывать то обстоятельство, что сценарии и стратегия развития Сланцевского городского поселения разрабатываются в период, когда основные документы по стратегическому развитию России, СЗФО и Ленинградской области до 2030 находятся в стадии разработки и утверждения.</w:t>
      </w:r>
    </w:p>
    <w:p w:rsidR="00B03115" w:rsidRPr="003665D1" w:rsidRDefault="00B03115" w:rsidP="00B93A0D">
      <w:pPr>
        <w:ind w:firstLine="360"/>
        <w:jc w:val="both"/>
        <w:rPr>
          <w:rFonts w:ascii="Times New Roman" w:hAnsi="Times New Roman"/>
          <w:sz w:val="24"/>
          <w:szCs w:val="24"/>
        </w:rPr>
      </w:pPr>
      <w:r w:rsidRPr="003665D1">
        <w:rPr>
          <w:rFonts w:ascii="Times New Roman" w:hAnsi="Times New Roman"/>
          <w:sz w:val="24"/>
          <w:szCs w:val="24"/>
        </w:rPr>
        <w:t>Необходимость разработки новых стратегий вытекает из закона, принятого 28.06.2014 ФЗ№172 «О стратегическом планировании в Российской Федерации».</w:t>
      </w:r>
    </w:p>
    <w:p w:rsidR="00B03115" w:rsidRPr="003665D1" w:rsidRDefault="00B03115" w:rsidP="00B93A0D">
      <w:pPr>
        <w:ind w:firstLine="360"/>
        <w:jc w:val="both"/>
        <w:rPr>
          <w:rFonts w:ascii="Times New Roman" w:hAnsi="Times New Roman"/>
          <w:sz w:val="24"/>
          <w:szCs w:val="24"/>
        </w:rPr>
      </w:pPr>
      <w:r w:rsidRPr="003665D1">
        <w:rPr>
          <w:rFonts w:ascii="Times New Roman" w:hAnsi="Times New Roman"/>
          <w:sz w:val="24"/>
          <w:szCs w:val="24"/>
        </w:rPr>
        <w:t>Решение о разработке новой стратегии развития Российской Федерации до 2030 года было принято в июле 2015 года по итогам июльской встречи Премьера с участниками Экспертного совета при Правительстве, посвященной развитию экономики и финансов на среднесрочную перспективу. Рабочая группа должна была внести в Правительство до 12 октября 2015 года предложения по структуре, ресурсному обеспечению и плану подготовки Стратегии 2030.</w:t>
      </w:r>
    </w:p>
    <w:p w:rsidR="00B03115" w:rsidRPr="003665D1" w:rsidRDefault="00B03115" w:rsidP="00B93A0D">
      <w:pPr>
        <w:ind w:firstLine="360"/>
        <w:jc w:val="both"/>
        <w:rPr>
          <w:rFonts w:ascii="Times New Roman" w:hAnsi="Times New Roman"/>
          <w:sz w:val="24"/>
          <w:szCs w:val="24"/>
        </w:rPr>
      </w:pPr>
      <w:r w:rsidRPr="003665D1">
        <w:rPr>
          <w:rFonts w:ascii="Times New Roman" w:hAnsi="Times New Roman"/>
          <w:sz w:val="24"/>
          <w:szCs w:val="24"/>
        </w:rPr>
        <w:t>Необходимость обновления стратегии развития России – Стратегия 2020 (Обновленный вариант Концепции долгосрочного социально-экономического развития РФ до 2020 года) была обусловлена тем, что до 2020 года осталось 5 лет, появились новые реалии, нужны новые горизонты. Кроме того, существенно изменились экономические, социальные, политические сценарные условия, в которых формировалась Стратегия 2020. Первоначально Концепция, утвержденная в 2008 году</w:t>
      </w:r>
      <w:r w:rsidRPr="00DD1BBE">
        <w:rPr>
          <w:rFonts w:ascii="Times New Roman" w:hAnsi="Times New Roman"/>
          <w:sz w:val="24"/>
          <w:szCs w:val="24"/>
          <w:vertAlign w:val="superscript"/>
        </w:rPr>
        <w:footnoteReference w:id="15"/>
      </w:r>
      <w:r w:rsidRPr="003665D1">
        <w:rPr>
          <w:rFonts w:ascii="Times New Roman" w:hAnsi="Times New Roman"/>
          <w:sz w:val="24"/>
          <w:szCs w:val="24"/>
        </w:rPr>
        <w:t>, была утверждена после того, как в России начался экономический кризис, и, оказалась устаревшей, в момент ее принятия. Кризис привел к резкому и глубокому падению экономических показателей и сделал невыполнимым большинство количественных ориентиров первого этапа реализации, который охватывал 2007 – 2012 год, из-за кризиса показатели не были выполнены. В Концепции долгосрочного развития не были детально проанализированы проблемы и вызовы, стоящие перед российской экономикой и обществом, способы достижения поставленных целей формулировались декларативно.</w:t>
      </w:r>
    </w:p>
    <w:p w:rsidR="00B03115" w:rsidRPr="003665D1" w:rsidRDefault="00B03115" w:rsidP="00B93A0D">
      <w:pPr>
        <w:ind w:firstLine="360"/>
        <w:jc w:val="both"/>
        <w:rPr>
          <w:rFonts w:ascii="Times New Roman" w:hAnsi="Times New Roman"/>
          <w:sz w:val="24"/>
          <w:szCs w:val="24"/>
        </w:rPr>
      </w:pPr>
      <w:r w:rsidRPr="003665D1">
        <w:rPr>
          <w:rFonts w:ascii="Times New Roman" w:hAnsi="Times New Roman"/>
          <w:sz w:val="24"/>
          <w:szCs w:val="24"/>
        </w:rPr>
        <w:t>Кроме того концепция долгосрочного социально-экономического развития РФ на период до 2020 года была основана на следующих значениях макроэкономических показателей: мировые цены на нефть (долларов за баррель) 2008-2010 год - 99, 2011 – 2015 годы - 91, 2016 – 2020 годы - 108. Среднегодовой прирост мировой экономики 2008 – 2010 годы -  4,2%, 2011 – 2015 годы - 4,4%, 2016 – 2020 годы - 4%.</w:t>
      </w:r>
    </w:p>
    <w:p w:rsidR="00B03115" w:rsidRPr="003665D1" w:rsidRDefault="00B03115" w:rsidP="00B93A0D">
      <w:pPr>
        <w:ind w:firstLine="360"/>
        <w:jc w:val="both"/>
        <w:rPr>
          <w:rFonts w:ascii="Times New Roman" w:hAnsi="Times New Roman"/>
          <w:sz w:val="24"/>
          <w:szCs w:val="24"/>
        </w:rPr>
      </w:pPr>
      <w:r w:rsidRPr="003665D1">
        <w:rPr>
          <w:rFonts w:ascii="Times New Roman" w:hAnsi="Times New Roman"/>
          <w:sz w:val="24"/>
          <w:szCs w:val="24"/>
        </w:rPr>
        <w:t>Стратегия 2020 была утверждена в 2011 году и базировалась на двух основаниях: новая модель экономического роста, новая социальная политика. Одна из основных идей – маневр, который позволяет задействовать неиспользованные ранее факторы конкурентоспособности, высокое качество человеческого потенциала, научный потенциал. Новая социальная политика должна учитывать не только интересы незащищенных слоев населения, но и тех, которые способны реализовать потенциал инновационного развития – средний класс. Рассматривалось несколько сценариев: инерционный (если реформы не проводятся); сценарий жесткой реформы (при ее проведении проигрывающем сторонам не компенсируются их потери); и сценарии оптимальной реформы, максимально учитывающий интересы различных заинтересованных групп.</w:t>
      </w:r>
    </w:p>
    <w:p w:rsidR="00B03115" w:rsidRPr="003665D1" w:rsidRDefault="00B03115" w:rsidP="00B93A0D">
      <w:pPr>
        <w:ind w:firstLine="360"/>
        <w:jc w:val="both"/>
        <w:rPr>
          <w:rFonts w:ascii="Times New Roman" w:hAnsi="Times New Roman"/>
          <w:sz w:val="24"/>
          <w:szCs w:val="24"/>
        </w:rPr>
      </w:pPr>
      <w:r w:rsidRPr="003665D1">
        <w:rPr>
          <w:rFonts w:ascii="Times New Roman" w:hAnsi="Times New Roman"/>
          <w:sz w:val="24"/>
          <w:szCs w:val="24"/>
        </w:rPr>
        <w:t>Однако реальная ситуация, сложившаяся в 2015 году в мировой и национальной экономике существенно отличается от ситуации 2010 – 2011 годов. Россия исключена из «восьмерки»,  введены секторальные санкции, негативные тенденции развития мировой экономики, падение цен на нефть и т.д – это долгосрочные реалии, которые необходимо учитывать в новых стратегических документах любого уровня управления (изменившиеся условия, риски, возможности).</w:t>
      </w:r>
    </w:p>
    <w:p w:rsidR="00B03115" w:rsidRPr="003665D1" w:rsidRDefault="00B03115" w:rsidP="00B93A0D">
      <w:pPr>
        <w:ind w:firstLine="360"/>
        <w:jc w:val="both"/>
        <w:rPr>
          <w:rFonts w:ascii="Times New Roman" w:hAnsi="Times New Roman"/>
          <w:sz w:val="24"/>
          <w:szCs w:val="24"/>
        </w:rPr>
      </w:pPr>
      <w:r w:rsidRPr="003665D1">
        <w:rPr>
          <w:rFonts w:ascii="Times New Roman" w:hAnsi="Times New Roman"/>
          <w:sz w:val="24"/>
          <w:szCs w:val="24"/>
        </w:rPr>
        <w:t>Так в декабре 2015 года были представлены уточненные концепции Минэкономразвития</w:t>
      </w:r>
      <w:r>
        <w:rPr>
          <w:rFonts w:ascii="Times New Roman" w:hAnsi="Times New Roman"/>
          <w:sz w:val="24"/>
          <w:szCs w:val="24"/>
        </w:rPr>
        <w:t>.</w:t>
      </w:r>
      <w:r w:rsidRPr="00DD1BBE">
        <w:rPr>
          <w:rFonts w:ascii="Times New Roman" w:hAnsi="Times New Roman"/>
          <w:sz w:val="24"/>
          <w:szCs w:val="24"/>
          <w:vertAlign w:val="superscript"/>
        </w:rPr>
        <w:footnoteReference w:id="16"/>
      </w:r>
    </w:p>
    <w:p w:rsidR="00B03115" w:rsidRPr="003665D1" w:rsidRDefault="00B03115" w:rsidP="00B93A0D">
      <w:pPr>
        <w:ind w:firstLine="360"/>
        <w:jc w:val="both"/>
        <w:rPr>
          <w:rFonts w:ascii="Times New Roman" w:hAnsi="Times New Roman"/>
          <w:sz w:val="24"/>
          <w:szCs w:val="24"/>
        </w:rPr>
      </w:pPr>
      <w:r w:rsidRPr="00B93A0D">
        <w:rPr>
          <w:rFonts w:ascii="Times New Roman" w:hAnsi="Times New Roman"/>
          <w:sz w:val="24"/>
          <w:szCs w:val="24"/>
        </w:rPr>
        <w:t>Базовый сценарий</w:t>
      </w:r>
      <w:r w:rsidRPr="003665D1">
        <w:rPr>
          <w:rFonts w:ascii="Times New Roman" w:hAnsi="Times New Roman"/>
          <w:sz w:val="24"/>
          <w:szCs w:val="24"/>
        </w:rPr>
        <w:t xml:space="preserve"> – цена на нефть в предстоящие 3 года будет находиться вблизи 50 долларов за баррель. В 2016 продолжится адаптация экономики к новым условиям, изменение ее структуры, переток ресурсов в более производительные сектора. ВВП по итогам года сократится не так значительно как в 2015 году </w:t>
      </w:r>
      <w:r w:rsidRPr="003665D1">
        <w:rPr>
          <w:rFonts w:ascii="Times New Roman" w:hAnsi="Times New Roman"/>
          <w:sz w:val="24"/>
          <w:szCs w:val="24"/>
        </w:rPr>
        <w:sym w:font="Symbol" w:char="F02D"/>
      </w:r>
      <w:r w:rsidRPr="003665D1">
        <w:rPr>
          <w:rFonts w:ascii="Times New Roman" w:hAnsi="Times New Roman"/>
          <w:sz w:val="24"/>
          <w:szCs w:val="24"/>
        </w:rPr>
        <w:t xml:space="preserve"> на 0,5 – 1%. Во второй половине 2016 года ожидается разворот тенденций в динамике запасов. Постепенно будет завершаться инвестиционный спад. В 2017 году прогнозируется восстановление инвестиционной и производственной активности в секторах, которые обладают потенциалом замещения импорта, или конкурентоспособностью на внешних рынках. Темпы прироста ВВП в 2017 году выдут в положительную область. По мере улучшения динамики доходов в условиях оживления экономической активности начнет расти потребление.</w:t>
      </w:r>
    </w:p>
    <w:p w:rsidR="00B03115" w:rsidRPr="003665D1" w:rsidRDefault="00B03115" w:rsidP="00B93A0D">
      <w:pPr>
        <w:ind w:firstLine="360"/>
        <w:jc w:val="both"/>
        <w:rPr>
          <w:rFonts w:ascii="Times New Roman" w:hAnsi="Times New Roman"/>
          <w:sz w:val="24"/>
          <w:szCs w:val="24"/>
        </w:rPr>
      </w:pPr>
      <w:r w:rsidRPr="00B93A0D">
        <w:rPr>
          <w:rFonts w:ascii="Times New Roman" w:hAnsi="Times New Roman"/>
          <w:sz w:val="24"/>
          <w:szCs w:val="24"/>
        </w:rPr>
        <w:t>Оптимистичный сценарий</w:t>
      </w:r>
      <w:r w:rsidRPr="003665D1">
        <w:rPr>
          <w:rFonts w:ascii="Times New Roman" w:hAnsi="Times New Roman"/>
          <w:sz w:val="24"/>
          <w:szCs w:val="24"/>
        </w:rPr>
        <w:t xml:space="preserve"> – более быстрое восстановление цен на нефть, выше 50 долларов за баррель. Такое восстановление соответствует прогнозу многих международных организаций, аналитиков и участников мирового рынка.</w:t>
      </w:r>
    </w:p>
    <w:p w:rsidR="00B03115" w:rsidRPr="003665D1" w:rsidRDefault="00B03115" w:rsidP="00B93A0D">
      <w:pPr>
        <w:ind w:firstLine="360"/>
        <w:jc w:val="both"/>
        <w:rPr>
          <w:rFonts w:ascii="Times New Roman" w:hAnsi="Times New Roman"/>
          <w:sz w:val="24"/>
          <w:szCs w:val="24"/>
        </w:rPr>
      </w:pPr>
      <w:r w:rsidRPr="00B93A0D">
        <w:rPr>
          <w:rFonts w:ascii="Times New Roman" w:hAnsi="Times New Roman"/>
          <w:sz w:val="24"/>
          <w:szCs w:val="24"/>
        </w:rPr>
        <w:t>Рисковый сценарий</w:t>
      </w:r>
      <w:r w:rsidRPr="003665D1">
        <w:rPr>
          <w:rFonts w:ascii="Times New Roman" w:hAnsi="Times New Roman"/>
          <w:sz w:val="24"/>
          <w:szCs w:val="24"/>
        </w:rPr>
        <w:t xml:space="preserve"> – цены на нефть ниже 40 долларов. Последняя динамика нефтяных цен говорит об актуальности такого сценария. Падение ВВП в 2016 году может составить  2 – 3%. Повышенное инфляционно давление, прежде всего, со стороны курсовой динамики, потребует более жесткой денежно-кредитной политики. Если ухудшение внешних условий будет длительным, потребуется дополнительная адаптация платежного баланса и экономики в целом. При необходимости будут задействованы все имеющиеся инструменты, включая операции на валютном рынке, чтобы гарантировать поддержание финансовой стабильности.</w:t>
      </w:r>
    </w:p>
    <w:p w:rsidR="00B03115" w:rsidRPr="003665D1" w:rsidRDefault="00B03115" w:rsidP="00B93A0D">
      <w:pPr>
        <w:ind w:firstLine="360"/>
        <w:jc w:val="both"/>
        <w:rPr>
          <w:rFonts w:ascii="Times New Roman" w:hAnsi="Times New Roman"/>
          <w:sz w:val="24"/>
          <w:szCs w:val="24"/>
        </w:rPr>
      </w:pPr>
      <w:r w:rsidRPr="003665D1">
        <w:rPr>
          <w:rFonts w:ascii="Times New Roman" w:hAnsi="Times New Roman"/>
          <w:sz w:val="24"/>
          <w:szCs w:val="24"/>
        </w:rPr>
        <w:t>Именно этот сценарий (рисковый) и реализуется в настоящее время, что несомненно оказывает влияние на сценарные условия начального этапа развития и выбор стратегии развития на любом уровне управления, включая муниципальный, поскольку в отсутствие экономического роста усугубляются социальные проблемы. Для парирования рисков внешней среды на этом этапе необходимо предусмотреть эффективное использование собственных ключевых источников развития, сохранить существующий бизнес и недопустимость резкого снижения уровня жизни населения, а также создавать условия для развития собственного потенциала. Для Сланцевского городского поселения, прежде всего, развитие промышленного, транспортно-логистического и туристско-рекреационного потенциала и преимуществ приграничного сотрудничества. В развитии промышленного потенциала одно из ведущих мест должна занять сланцевая промышленность.</w:t>
      </w:r>
    </w:p>
    <w:p w:rsidR="00B03115" w:rsidRPr="00B93A0D" w:rsidRDefault="00B03115" w:rsidP="00B93A0D">
      <w:pPr>
        <w:ind w:firstLine="360"/>
        <w:jc w:val="both"/>
        <w:rPr>
          <w:rFonts w:ascii="Times New Roman" w:hAnsi="Times New Roman"/>
          <w:sz w:val="24"/>
          <w:szCs w:val="24"/>
        </w:rPr>
      </w:pPr>
      <w:r w:rsidRPr="00B93A0D">
        <w:rPr>
          <w:rFonts w:ascii="Times New Roman" w:hAnsi="Times New Roman"/>
          <w:sz w:val="24"/>
          <w:szCs w:val="24"/>
        </w:rPr>
        <w:t>Россия – одно из ведущих энергетических государств мира, обладающее не только огромными запасами нефти, природного газа, каменного угля, но и огромными запасами альтернативных видов топлива, к которым относятся горючие сланцы. Горючие сланцы считаются нетрадиционным источником углеводородного сырья и относятся  к топливно-энергетическому и химическому сырью.</w:t>
      </w:r>
    </w:p>
    <w:p w:rsidR="00B03115" w:rsidRPr="00B93A0D" w:rsidRDefault="00B03115" w:rsidP="00B93A0D">
      <w:pPr>
        <w:ind w:firstLine="360"/>
        <w:jc w:val="both"/>
        <w:rPr>
          <w:rFonts w:ascii="Times New Roman" w:hAnsi="Times New Roman"/>
          <w:sz w:val="24"/>
          <w:szCs w:val="24"/>
        </w:rPr>
      </w:pPr>
      <w:r w:rsidRPr="00B93A0D">
        <w:rPr>
          <w:rFonts w:ascii="Times New Roman" w:hAnsi="Times New Roman"/>
          <w:sz w:val="24"/>
          <w:szCs w:val="24"/>
        </w:rPr>
        <w:t>В настоящее время в качестве основных источников сырья для химической промышленности рассматривают нефть и природный газ. Вместе с тем для устойчивого развития сырьевая база промышленности должна быть достаточно гибкой и основываться на применении различных взаимозаменяемых видов органического сырья. С этой точки зрения горючие сланцы имеют большую ценность.</w:t>
      </w:r>
    </w:p>
    <w:p w:rsidR="00B03115" w:rsidRPr="00B93A0D" w:rsidRDefault="00B03115" w:rsidP="00B93A0D">
      <w:pPr>
        <w:ind w:firstLine="360"/>
        <w:jc w:val="both"/>
        <w:rPr>
          <w:rFonts w:ascii="Times New Roman" w:hAnsi="Times New Roman"/>
          <w:sz w:val="24"/>
          <w:szCs w:val="24"/>
        </w:rPr>
      </w:pPr>
      <w:r w:rsidRPr="00B93A0D">
        <w:rPr>
          <w:rFonts w:ascii="Times New Roman" w:hAnsi="Times New Roman"/>
          <w:sz w:val="24"/>
          <w:szCs w:val="24"/>
        </w:rPr>
        <w:t>Рынки сбыта горючих сланцев обусловлены различными сферами их применения. Одной из таких сфер является энергетика, где сланцы используются в качестве топлива для получения тепла и электричества. Наиболее простой способ — прямое сжигание сланца на ТЭЦ. Гораздо более эффективным направлением является глубокая переработка горючих сланцев и получение сланцевого масла (синтетической нефти). Горючий сланец  в качестве сырья  может также использоваться в таких отраслях, как черная металлургия, химическая промышленность,  агропромышленный комплекс и др.</w:t>
      </w:r>
    </w:p>
    <w:p w:rsidR="00B03115" w:rsidRPr="00B93A0D" w:rsidRDefault="00B03115" w:rsidP="00B93A0D">
      <w:pPr>
        <w:ind w:firstLine="360"/>
        <w:jc w:val="both"/>
        <w:rPr>
          <w:rFonts w:ascii="Times New Roman" w:hAnsi="Times New Roman"/>
          <w:sz w:val="24"/>
          <w:szCs w:val="24"/>
        </w:rPr>
      </w:pPr>
      <w:r w:rsidRPr="00B93A0D">
        <w:rPr>
          <w:rFonts w:ascii="Times New Roman" w:hAnsi="Times New Roman"/>
          <w:sz w:val="24"/>
          <w:szCs w:val="24"/>
        </w:rPr>
        <w:t>Общие потенциальные ресурсы горючих сланцев в мире оценены в 650 трлн. тонн. Основные ресурсы сосредоточены в США, на втором месте идет Россия, на третьем – Бразилия. Наиболее актуальна переработка горючих сланцев в жидкое топливо. Количества сланцевого масла (или «сланцевой нефти»), заключенного в сланцевых месторождениях, хватит в пересчете на сегодняшнее потребление природной нефти более чем на 200 лет.</w:t>
      </w:r>
    </w:p>
    <w:p w:rsidR="00B03115" w:rsidRPr="00B93A0D" w:rsidRDefault="00B03115" w:rsidP="00B93A0D">
      <w:pPr>
        <w:ind w:firstLine="360"/>
        <w:jc w:val="both"/>
        <w:rPr>
          <w:rFonts w:ascii="Times New Roman" w:hAnsi="Times New Roman"/>
          <w:sz w:val="24"/>
          <w:szCs w:val="24"/>
        </w:rPr>
      </w:pPr>
      <w:r w:rsidRPr="00B93A0D">
        <w:rPr>
          <w:rFonts w:ascii="Times New Roman" w:hAnsi="Times New Roman"/>
          <w:sz w:val="24"/>
          <w:szCs w:val="24"/>
        </w:rPr>
        <w:t>По данным национального энергетического ведомства промышленные запасы горючих сланцев (2008 – 2011гг.) в бывших республиках СССР в % к общему объему составили: Россия – 36%; Средняя Азия, включая Казахстан – 24%; Беларусь – 13%; Эстония – 11%. По оценкам геологического фонда в России разведано 180 месторождений горючих сланцев различного геологического возраста, из них около ста расположено в промышленно-развитой европейской части.</w:t>
      </w:r>
    </w:p>
    <w:p w:rsidR="00B03115" w:rsidRPr="00B93A0D" w:rsidRDefault="00B03115" w:rsidP="00B93A0D">
      <w:pPr>
        <w:ind w:firstLine="360"/>
        <w:jc w:val="both"/>
        <w:rPr>
          <w:rFonts w:ascii="Times New Roman" w:hAnsi="Times New Roman"/>
          <w:sz w:val="24"/>
          <w:szCs w:val="24"/>
        </w:rPr>
      </w:pPr>
      <w:r w:rsidRPr="00B93A0D">
        <w:rPr>
          <w:rFonts w:ascii="Times New Roman" w:hAnsi="Times New Roman"/>
          <w:sz w:val="24"/>
          <w:szCs w:val="24"/>
        </w:rPr>
        <w:t>Одним из первых в России по значимости в настоящее время является Прибалтийский бассейн (российская часть – Ленинградское месторождение).</w:t>
      </w:r>
    </w:p>
    <w:p w:rsidR="00B03115" w:rsidRPr="00B93A0D" w:rsidRDefault="00B03115" w:rsidP="00B93A0D">
      <w:pPr>
        <w:ind w:firstLine="360"/>
        <w:jc w:val="both"/>
        <w:rPr>
          <w:rFonts w:ascii="Times New Roman" w:hAnsi="Times New Roman"/>
          <w:sz w:val="24"/>
          <w:szCs w:val="24"/>
        </w:rPr>
      </w:pPr>
      <w:r w:rsidRPr="00B93A0D">
        <w:rPr>
          <w:rFonts w:ascii="Times New Roman" w:hAnsi="Times New Roman"/>
          <w:sz w:val="24"/>
          <w:szCs w:val="24"/>
        </w:rPr>
        <w:t>Именно разновидность горючих сланцев Ленинградского месторождения – кукерсит - характеризуется относительно высокой теплотой сгорания и выходом смолы, низким содержанием серы и влажности. Качество кукерсита дает возможность использовать сланец в качестве энергетического топлива, а также для получения бытового газа, жидкого топлива и химических продуктов. Известно, что кукерсит является одним из лучших сланцев в мире. Однако положение дел в сланцедобывающей и сланцеперерабатывающей промышленности в России тяжелое.</w:t>
      </w:r>
    </w:p>
    <w:p w:rsidR="00B03115" w:rsidRPr="00B93A0D" w:rsidRDefault="00B03115" w:rsidP="00B93A0D">
      <w:pPr>
        <w:ind w:firstLine="360"/>
        <w:jc w:val="both"/>
        <w:rPr>
          <w:rFonts w:ascii="Times New Roman" w:hAnsi="Times New Roman"/>
          <w:sz w:val="24"/>
          <w:szCs w:val="24"/>
        </w:rPr>
      </w:pPr>
      <w:r w:rsidRPr="00B93A0D">
        <w:rPr>
          <w:rFonts w:ascii="Times New Roman" w:hAnsi="Times New Roman"/>
          <w:sz w:val="24"/>
          <w:szCs w:val="24"/>
        </w:rPr>
        <w:t>В период реформы единственными действующими предприятиями, представляющими сланцевую отрасль России, объединенными в единый производственно-технологический комплекс были ОАО «Ленинградсланец», специализирующийся на добыче горючих сланцев на территории Ленинградского месторождения, и ОАО «Завод «Сланец», занимающийся переработкой горючих сланцев. Государство, являясь владельцем контрольного пакета акций Завода, в управлении практически не участвовало и не инвестировало в развитие производства. В ходе приватизации и смены собственника экономическое положение предприятий не улучшилось, предприятия оказались практически на грани банкротства, и единый комплекс перестал существовать.</w:t>
      </w:r>
    </w:p>
    <w:p w:rsidR="00B03115" w:rsidRPr="00B93A0D" w:rsidRDefault="00B03115" w:rsidP="00B93A0D">
      <w:pPr>
        <w:ind w:firstLine="360"/>
        <w:jc w:val="both"/>
        <w:rPr>
          <w:rFonts w:ascii="Times New Roman" w:hAnsi="Times New Roman"/>
          <w:sz w:val="24"/>
          <w:szCs w:val="24"/>
        </w:rPr>
      </w:pPr>
      <w:r w:rsidRPr="00B93A0D">
        <w:rPr>
          <w:rFonts w:ascii="Times New Roman" w:hAnsi="Times New Roman"/>
          <w:sz w:val="24"/>
          <w:szCs w:val="24"/>
        </w:rPr>
        <w:t>В то же время об эффективности сланцевой промышленности свидетельствует опыт Эстонии. Сегодня Эстония является лидером как в промышленной добыче и переработке сланца, так и монополистом ряда научных разработок и инноваций в сланцевой отрасли. В частности, вся энергетика страны базируется на технологии переработки горючих сланцев: при прямом сжигании получают тепло и электроэнергию, при глубокой переработке – нефтепродукты: в числе которых сланцевое масло, а также высококалорийный газ, и химическое сырье, для производства сорбентов, фенолов, тиофеновых соединений, нефтеполимерных смол и другой высоколиквидной  продукции.</w:t>
      </w:r>
    </w:p>
    <w:p w:rsidR="00B03115" w:rsidRPr="00B93A0D" w:rsidRDefault="00B03115" w:rsidP="00B93A0D">
      <w:pPr>
        <w:ind w:firstLine="360"/>
        <w:jc w:val="both"/>
        <w:rPr>
          <w:rFonts w:ascii="Times New Roman" w:hAnsi="Times New Roman"/>
          <w:sz w:val="24"/>
          <w:szCs w:val="24"/>
        </w:rPr>
      </w:pPr>
      <w:r w:rsidRPr="00B93A0D">
        <w:rPr>
          <w:rFonts w:ascii="Times New Roman" w:hAnsi="Times New Roman"/>
          <w:sz w:val="24"/>
          <w:szCs w:val="24"/>
        </w:rPr>
        <w:t>Беларусь планирует построить комбинат по добыче и переработке горючих сланцев мощностью 5 млн тонн готовой продукции, которая будет поставляться на экспорт, и, что интересно, в том числе и в Россию. И это в условиях, когда собственные запасы горючих сланцев в России почти в три раза превышают запасы Белоруссии.</w:t>
      </w:r>
    </w:p>
    <w:p w:rsidR="00B03115" w:rsidRPr="00B93A0D" w:rsidRDefault="00B03115" w:rsidP="00B93A0D">
      <w:pPr>
        <w:ind w:firstLine="360"/>
        <w:jc w:val="both"/>
        <w:rPr>
          <w:rFonts w:ascii="Times New Roman" w:hAnsi="Times New Roman"/>
          <w:sz w:val="24"/>
          <w:szCs w:val="24"/>
        </w:rPr>
      </w:pPr>
      <w:r w:rsidRPr="00B93A0D">
        <w:rPr>
          <w:rFonts w:ascii="Times New Roman" w:hAnsi="Times New Roman"/>
          <w:sz w:val="24"/>
          <w:szCs w:val="24"/>
        </w:rPr>
        <w:t>Сегодня говорить о перспективах развития сланцевой отрасли сложно, поскольку проблемами добычи горючих сланцев в государственных структурах никто не занимается. Для восстановления отрасли нужен не только сильный инвестор, но и государственная поддержка.  Перспективы восстановления отечественной сланцевой промышленности зависят от готовности российского государства оказывать поддержку этой отрасли. Необходимо, чтобы сланцевые проекты заняли свою небольшую нишу, а наработанный опыт позволил бы в перспективе воспользоваться сбереженными ресурсами, когда традиционные запасы начнут истощаться. Чтобы в будущем не понести потери от нереализованных возможностей,  при разработке стратегии развития России нужно учитывать тенденции, формирующие новый энергетический ландшафт.</w:t>
      </w:r>
    </w:p>
    <w:p w:rsidR="00B03115" w:rsidRPr="00B93A0D" w:rsidRDefault="00B03115" w:rsidP="00B93A0D">
      <w:pPr>
        <w:ind w:firstLine="360"/>
        <w:jc w:val="both"/>
        <w:rPr>
          <w:rFonts w:ascii="Times New Roman" w:hAnsi="Times New Roman"/>
          <w:sz w:val="24"/>
          <w:szCs w:val="24"/>
        </w:rPr>
      </w:pPr>
      <w:r w:rsidRPr="00B93A0D">
        <w:rPr>
          <w:rFonts w:ascii="Times New Roman" w:hAnsi="Times New Roman"/>
          <w:sz w:val="24"/>
          <w:szCs w:val="24"/>
        </w:rPr>
        <w:t>Получение сланцевого газа и широкого ассортимента химической и строительной продукции на базе местных ресурсов горючих сланцев может стать одним из важных направлений стратегического развития, индустриализации экономики ряда субъектов РФ и их муниципальных образований, что, несомненно, в первую очередь, относится и к г. Сланцевскому городскому поселению</w:t>
      </w:r>
    </w:p>
    <w:p w:rsidR="00B03115" w:rsidRPr="003665D1" w:rsidRDefault="00B03115" w:rsidP="00B93A0D">
      <w:pPr>
        <w:ind w:firstLine="360"/>
        <w:jc w:val="both"/>
        <w:rPr>
          <w:rFonts w:ascii="Times New Roman" w:hAnsi="Times New Roman"/>
          <w:sz w:val="24"/>
          <w:szCs w:val="24"/>
        </w:rPr>
      </w:pPr>
      <w:r w:rsidRPr="003665D1">
        <w:rPr>
          <w:rFonts w:ascii="Times New Roman" w:hAnsi="Times New Roman"/>
          <w:sz w:val="24"/>
          <w:szCs w:val="24"/>
        </w:rPr>
        <w:t xml:space="preserve">В настоящее время Россия находится в поиске ответов на внешние и внутренние угрозы, которые возникают, в том числе, по независимым от нее причинам. Решение стратегических задач требует новых, нестандартных инновационных решений для парирования рисков внешней среды, т.к. противодействовать им традиционными методами становится все труднее. Так экономическое развитие упирается в слабую транспортную инфраструктуру, совершенствование которой может стать важным средством ликвидации физической изоляции многих товаропроизводителей. Без масштабных инфраструктурных проектов не решить стоящие перед страной инфраструктурные проблемы, а без их решения не добиться частных инвестиций, что необходимо для развития любой территории. Актуальность таких проектов обусловлена, в том числе, и необходимостью сохранения антикризисной устойчивости качества жизни населения. Поэтому важную роль в решении экономических проблем развития России играет создание на ее территории транспортных коридоров, поскольку для российской экономики характерны большие расстояния между крупными экономическими объектами и значительная удаленность большинства промышленных центров от российских морских портов, а также необходимо восстановление прошлых геоэкономических связей и их расширение в евразийском контексте. </w:t>
      </w:r>
    </w:p>
    <w:p w:rsidR="00B03115" w:rsidRPr="003665D1" w:rsidRDefault="00B03115" w:rsidP="00B93A0D">
      <w:pPr>
        <w:ind w:firstLine="360"/>
        <w:jc w:val="both"/>
        <w:rPr>
          <w:rFonts w:ascii="Times New Roman" w:hAnsi="Times New Roman"/>
          <w:sz w:val="24"/>
          <w:szCs w:val="24"/>
        </w:rPr>
      </w:pPr>
      <w:r w:rsidRPr="003665D1">
        <w:rPr>
          <w:rFonts w:ascii="Times New Roman" w:hAnsi="Times New Roman"/>
          <w:sz w:val="24"/>
          <w:szCs w:val="24"/>
        </w:rPr>
        <w:t>Такой коридор должен охватывать все инфраструктурные компоненты: собственно грузопоток, информационные каналы, финансовые потоки. Однако исключительно транзитный потенциал территории несет риски, поскольку в перспективе не позволяет получать добавленную стоимость, поэтому необходимы дополнительные инвестиции в последующий период, что позволяет завершить создание инфраструктурной сети и начать процесс преобразования транспортных коридоров в логистические, и, в конечном итоге, в экономические коридоры. Транспортный коридор должен стать именно коридором развития: вдоль магистрали должны возникать новые производства, новые рабочие места и новые города. Развитие экономических коридоров выгодно для всех участников. Р. Гринберг, рассматривая развитие транспортно-логистических коридоров отмечает, что каждый рубль только в железнодорожную инфраструктуру дает 1,46 рубля мультипликативного эффекта для ВВП страны, поскольку инвестицией «будет» не только новые инвестиции в сложных отраслях, но и новый спрос.</w:t>
      </w:r>
    </w:p>
    <w:p w:rsidR="00B03115" w:rsidRPr="003665D1" w:rsidRDefault="00B03115" w:rsidP="00B93A0D">
      <w:pPr>
        <w:ind w:firstLine="360"/>
        <w:jc w:val="both"/>
        <w:rPr>
          <w:rFonts w:ascii="Times New Roman" w:hAnsi="Times New Roman"/>
          <w:sz w:val="24"/>
          <w:szCs w:val="24"/>
        </w:rPr>
      </w:pPr>
      <w:r w:rsidRPr="003665D1">
        <w:rPr>
          <w:rFonts w:ascii="Times New Roman" w:hAnsi="Times New Roman"/>
          <w:sz w:val="24"/>
          <w:szCs w:val="24"/>
        </w:rPr>
        <w:t xml:space="preserve">Согласно исследованию </w:t>
      </w:r>
      <w:r w:rsidRPr="00B93A0D">
        <w:rPr>
          <w:rFonts w:ascii="Times New Roman" w:hAnsi="Times New Roman"/>
          <w:sz w:val="24"/>
          <w:szCs w:val="24"/>
        </w:rPr>
        <w:t>PWC</w:t>
      </w:r>
      <w:r w:rsidRPr="003665D1">
        <w:rPr>
          <w:rFonts w:ascii="Times New Roman" w:hAnsi="Times New Roman"/>
          <w:sz w:val="24"/>
          <w:szCs w:val="24"/>
        </w:rPr>
        <w:t xml:space="preserve"> драйвером мировой экономики, в ближайшие несколько лет будет международная торговля. Объем товарооборота вырастет с 10 трлн. дол. в 2013 году до 18 трлн. дол. в 2030 году. Радикально изменится структура мировой торговли Китай (его роль растет) останется одним из главных производителей, но при этом превратится и в главного потребителя.</w:t>
      </w:r>
    </w:p>
    <w:p w:rsidR="00B03115" w:rsidRPr="003665D1" w:rsidRDefault="00B03115" w:rsidP="00B93A0D">
      <w:pPr>
        <w:ind w:firstLine="360"/>
        <w:jc w:val="both"/>
        <w:rPr>
          <w:rFonts w:ascii="Times New Roman" w:hAnsi="Times New Roman"/>
          <w:sz w:val="24"/>
          <w:szCs w:val="24"/>
        </w:rPr>
      </w:pPr>
      <w:r w:rsidRPr="003665D1">
        <w:rPr>
          <w:rFonts w:ascii="Times New Roman" w:hAnsi="Times New Roman"/>
          <w:sz w:val="24"/>
          <w:szCs w:val="24"/>
        </w:rPr>
        <w:t>Создание международных транспортных коридоров призвано сократить время простоя вагонов и контейнеров на погранпереходах, создать условия для стабильности и ритмичности международных отправлений, оказать влияние на увеличение скорости доставки контейнерных грузов. Об эффективности такого подхода к развитию инфраструктуры свидетельствует то, что строительство транспортно-логистического коридора в России, соединяющего Китай и Европу, («трансевразийский коридор»), может дать, по мнению П. Бекарова, эффект в размере 15млрд. дол. в год для ВВП России, поскольку по данным ЕБРР ежегодный объем товарооборота между странами Европы и Азии в настоящее время составляет 700 млрд. дол., а доход от транзита грузов оценивается в 40 млрд. дол., а к 2020 году торговля ЕС и стран АТР в стоимостном выражении может составить около 1,8 трлн. дол., прирастая при этом на 3% ежегодно. Развитие Трансъевроазиатского коридора развития в России рассматривается не только как строительство магистрали (составной частью которого являются ВСМ Москва-Казань и Восточный полигон), но и как создание зоны развития, инновационных и добывающих производств, торговли и строительства, создание новых рабочих мест.</w:t>
      </w:r>
    </w:p>
    <w:p w:rsidR="00B03115" w:rsidRPr="003665D1" w:rsidRDefault="00B03115" w:rsidP="00B93A0D">
      <w:pPr>
        <w:ind w:firstLine="360"/>
        <w:jc w:val="both"/>
        <w:rPr>
          <w:rFonts w:ascii="Times New Roman" w:hAnsi="Times New Roman"/>
          <w:sz w:val="24"/>
          <w:szCs w:val="24"/>
        </w:rPr>
      </w:pPr>
      <w:r w:rsidRPr="003665D1">
        <w:rPr>
          <w:rFonts w:ascii="Times New Roman" w:hAnsi="Times New Roman"/>
          <w:sz w:val="24"/>
          <w:szCs w:val="24"/>
        </w:rPr>
        <w:t>Наряду с глобальными инфраструктурными проектами в экономическом развитии субъектов РФ и их муниципальных образований значительную роль играют транспортные, транспортно-логистические коридоры создаваемые на их территории, дающие дополнительный импульс развитию экономики. Транспортно-логистические коридоры могут стать фундаментом эффективного развития всех его участников, импульсом к индустриализации развития: создается возможность организовать, координировать совместную деятельность, используя потенциал участников; создать высокооплачиваемых рабочих мест в строительстве, на грузообразующих и грузопотребляющих объектах промышленности, энергетики, сельского хозяйства; улучшить качество жизни населения посредством консолидированного использования ресурсных и иных преимуществ реконструкции действующих коммуникации и строительства новых дорог; восстанавливаются нарушенные хозяйственные, экономические взаимосвязи и партнерские  отношения между участниками коридора развития; возникают благоприятные условия бизнеса для сферы услуг.</w:t>
      </w:r>
    </w:p>
    <w:p w:rsidR="00B03115" w:rsidRPr="003665D1" w:rsidRDefault="00B03115" w:rsidP="00B93A0D">
      <w:pPr>
        <w:ind w:firstLine="360"/>
        <w:jc w:val="both"/>
        <w:rPr>
          <w:rFonts w:ascii="Times New Roman" w:hAnsi="Times New Roman"/>
          <w:sz w:val="24"/>
          <w:szCs w:val="24"/>
        </w:rPr>
      </w:pPr>
      <w:r w:rsidRPr="003665D1">
        <w:rPr>
          <w:rFonts w:ascii="Times New Roman" w:hAnsi="Times New Roman"/>
          <w:sz w:val="24"/>
          <w:szCs w:val="24"/>
        </w:rPr>
        <w:t xml:space="preserve">Об эффективности такого подхода к инфраструктурному развитию свидетельствует международный, и, отчасти, отечественный опыт. Китай приступил к реализации проекта Новый Шелковый путь между Европой и Азией, вынашивает планы строительства железнодорожной магистрали в США и Канаду, инвестирует в африканскую транспортную сеть. Индия уже построила транспортно-индустриальный коридор Дели-Мумбаи и начинает строительство Северной хорды, на которой возникнут 28 новых городов.  </w:t>
      </w:r>
    </w:p>
    <w:p w:rsidR="00B03115" w:rsidRPr="003665D1" w:rsidRDefault="00B03115" w:rsidP="00B93A0D">
      <w:pPr>
        <w:ind w:firstLine="360"/>
        <w:jc w:val="both"/>
        <w:rPr>
          <w:rFonts w:ascii="Times New Roman" w:hAnsi="Times New Roman"/>
          <w:sz w:val="24"/>
          <w:szCs w:val="24"/>
        </w:rPr>
      </w:pPr>
      <w:r w:rsidRPr="003665D1">
        <w:rPr>
          <w:rFonts w:ascii="Times New Roman" w:hAnsi="Times New Roman"/>
          <w:sz w:val="24"/>
          <w:szCs w:val="24"/>
        </w:rPr>
        <w:tab/>
      </w:r>
      <w:r w:rsidRPr="003665D1">
        <w:rPr>
          <w:rFonts w:ascii="Times New Roman" w:hAnsi="Times New Roman"/>
          <w:sz w:val="24"/>
          <w:szCs w:val="24"/>
        </w:rPr>
        <w:tab/>
        <w:t>Интересен также опыт Калининградской области и Республики Карелия. Так открытие дороги Ихала-Райвио-госграница –яркий пример сотрудничества двух дружественных регионов Финляндии и Республики Карелия. Дорога открывает широкие возможности для предпринимательской деятельности, ускоряет путь и значительно повышает уровень безопасности. Строительство асфальтовой дороги к границе в Лахденпохском районе открывает новые возможности для развития трансграничной торговли. В перспективе пункт упрощенного пропуска «Сювяоро» может получить статус международного. Также на территории района планируется строительство таможенно-логистического терминала.</w:t>
      </w:r>
    </w:p>
    <w:p w:rsidR="00B03115" w:rsidRPr="003665D1" w:rsidRDefault="00B03115" w:rsidP="00B93A0D">
      <w:pPr>
        <w:ind w:firstLine="360"/>
        <w:jc w:val="both"/>
        <w:rPr>
          <w:rFonts w:ascii="Times New Roman" w:hAnsi="Times New Roman"/>
          <w:sz w:val="24"/>
          <w:szCs w:val="24"/>
        </w:rPr>
      </w:pPr>
      <w:r w:rsidRPr="003665D1">
        <w:rPr>
          <w:rFonts w:ascii="Times New Roman" w:hAnsi="Times New Roman"/>
          <w:sz w:val="24"/>
          <w:szCs w:val="24"/>
        </w:rPr>
        <w:t>Таким образом, конструируя требования к будущей стратегии развития Сланцевского городского поселения, необходимо учитывать геополитическую специфику настоящего времени. Стратегии регионов и муниципалитетов должны основываться на общей российской стратегии модернизации, инновационного развития с учетом геополитического фактора. Поэтому важно определение позиции федерального центра по отношению той роли, которую должны играть транспортно-логистические и экономические коридоры во внутренней и внешней экономической стратегии регионов и муниципальных образований.</w:t>
      </w:r>
    </w:p>
    <w:p w:rsidR="00B03115" w:rsidRPr="003665D1" w:rsidRDefault="00B03115" w:rsidP="00B93A0D">
      <w:pPr>
        <w:ind w:firstLine="360"/>
        <w:jc w:val="both"/>
        <w:rPr>
          <w:rFonts w:ascii="Times New Roman" w:hAnsi="Times New Roman"/>
          <w:sz w:val="24"/>
          <w:szCs w:val="24"/>
        </w:rPr>
      </w:pPr>
      <w:r w:rsidRPr="003665D1">
        <w:rPr>
          <w:rFonts w:ascii="Times New Roman" w:hAnsi="Times New Roman"/>
          <w:sz w:val="24"/>
          <w:szCs w:val="24"/>
        </w:rPr>
        <w:t>Для Сланцевского городского поселения усиление федеральной поддержки создания «коридоров развития» станет принципиальным фактором преодоления внешних угроз и стимулом диверсификации экономики в направлении развития передовых отраслей, использую преимущества географического положения, содействующего созданию коридоров развития между районами Ленинградской области и странами ЕС, в первую очередь, Эстонии. «Коридоры развития» обеспечивают коммуникации участников и дают стимул собственному развитию на основе заимствуемых извне инноваций, специфика Сланцевского городского поселения как «коридора развития» в том, что оно расположено между территорией Ленинградской области и странами Балтийского региона. Внешнеэкономические связи позволяют заимствовать инновации как со стороны российских, так и со стороны западноевропейских участников.</w:t>
      </w:r>
    </w:p>
    <w:p w:rsidR="00B03115" w:rsidRPr="003665D1" w:rsidRDefault="00B03115" w:rsidP="00B93A0D">
      <w:pPr>
        <w:ind w:firstLine="360"/>
        <w:jc w:val="both"/>
        <w:rPr>
          <w:rFonts w:ascii="Times New Roman" w:hAnsi="Times New Roman"/>
          <w:sz w:val="24"/>
          <w:szCs w:val="24"/>
        </w:rPr>
      </w:pPr>
      <w:r w:rsidRPr="003665D1">
        <w:rPr>
          <w:rFonts w:ascii="Times New Roman" w:hAnsi="Times New Roman"/>
          <w:sz w:val="24"/>
          <w:szCs w:val="24"/>
        </w:rPr>
        <w:t>Что касается стратегических документов более высокого уровня, то с наибольшей вероятностью для начального этапа будет принят рисковый сценарий и реализована антикризисная программа, а в дальнейшем основные формулировки целей стратегического развития в стратегических документах России, СЗФО, Ленинградской области не претерпят существенных изменений, изменятся их количественные оценки в кризисный период и, возможно в сравнении с предыдущим сценарием, продолжительность этого периода.</w:t>
      </w:r>
    </w:p>
    <w:p w:rsidR="00B03115" w:rsidRDefault="00B03115" w:rsidP="00B93A0D">
      <w:pPr>
        <w:ind w:firstLine="360"/>
        <w:jc w:val="both"/>
        <w:rPr>
          <w:rFonts w:ascii="Times New Roman" w:hAnsi="Times New Roman"/>
          <w:sz w:val="24"/>
          <w:szCs w:val="24"/>
        </w:rPr>
      </w:pPr>
      <w:r w:rsidRPr="003665D1">
        <w:rPr>
          <w:rFonts w:ascii="Times New Roman" w:hAnsi="Times New Roman"/>
          <w:sz w:val="24"/>
          <w:szCs w:val="24"/>
        </w:rPr>
        <w:t xml:space="preserve">С учетом сказанного могут быть рассмотрены основные сценарии развития Сланцевского городского поселения (таблица </w:t>
      </w:r>
      <w:r>
        <w:rPr>
          <w:rFonts w:ascii="Times New Roman" w:hAnsi="Times New Roman"/>
          <w:sz w:val="24"/>
          <w:szCs w:val="24"/>
        </w:rPr>
        <w:t>33</w:t>
      </w:r>
      <w:r w:rsidRPr="003665D1">
        <w:rPr>
          <w:rFonts w:ascii="Times New Roman" w:hAnsi="Times New Roman"/>
          <w:sz w:val="24"/>
          <w:szCs w:val="24"/>
        </w:rPr>
        <w:t>)</w:t>
      </w:r>
      <w:r>
        <w:rPr>
          <w:rFonts w:ascii="Times New Roman" w:hAnsi="Times New Roman"/>
          <w:sz w:val="24"/>
          <w:szCs w:val="24"/>
        </w:rPr>
        <w:t>.</w:t>
      </w:r>
    </w:p>
    <w:p w:rsidR="00B03115" w:rsidRDefault="00B03115" w:rsidP="00B93A0D">
      <w:pPr>
        <w:ind w:firstLine="360"/>
        <w:jc w:val="both"/>
        <w:rPr>
          <w:rFonts w:ascii="Times New Roman" w:hAnsi="Times New Roman"/>
          <w:sz w:val="24"/>
          <w:szCs w:val="24"/>
        </w:rPr>
        <w:sectPr w:rsidR="00B03115" w:rsidSect="006F68D7">
          <w:pgSz w:w="11906" w:h="16838"/>
          <w:pgMar w:top="1134" w:right="850" w:bottom="1134" w:left="1701" w:header="708" w:footer="708" w:gutter="0"/>
          <w:cols w:space="708"/>
          <w:docGrid w:linePitch="360"/>
        </w:sectPr>
      </w:pPr>
    </w:p>
    <w:p w:rsidR="00B03115" w:rsidRPr="003665D1" w:rsidRDefault="00B03115" w:rsidP="00B93A0D">
      <w:pPr>
        <w:ind w:firstLine="360"/>
        <w:jc w:val="both"/>
        <w:rPr>
          <w:rFonts w:ascii="Times New Roman" w:hAnsi="Times New Roman"/>
          <w:sz w:val="24"/>
          <w:szCs w:val="24"/>
        </w:rPr>
      </w:pPr>
    </w:p>
    <w:p w:rsidR="00B03115" w:rsidRPr="003665D1" w:rsidRDefault="00B03115" w:rsidP="00DD1BBE">
      <w:pPr>
        <w:rPr>
          <w:rFonts w:ascii="Times New Roman" w:hAnsi="Times New Roman"/>
          <w:sz w:val="24"/>
          <w:szCs w:val="24"/>
        </w:rPr>
      </w:pPr>
      <w:r w:rsidRPr="003665D1">
        <w:rPr>
          <w:rFonts w:ascii="Times New Roman" w:hAnsi="Times New Roman"/>
          <w:sz w:val="24"/>
          <w:szCs w:val="24"/>
        </w:rPr>
        <w:t xml:space="preserve">Таблица </w:t>
      </w:r>
      <w:r>
        <w:rPr>
          <w:rFonts w:ascii="Times New Roman" w:hAnsi="Times New Roman"/>
          <w:sz w:val="24"/>
          <w:szCs w:val="24"/>
        </w:rPr>
        <w:t>33</w:t>
      </w:r>
      <w:r w:rsidRPr="003665D1">
        <w:rPr>
          <w:rFonts w:ascii="Times New Roman" w:hAnsi="Times New Roman"/>
          <w:sz w:val="24"/>
          <w:szCs w:val="24"/>
        </w:rPr>
        <w:t xml:space="preserve"> - Возможные сценарии развития </w:t>
      </w:r>
      <w:r w:rsidRPr="003665D1">
        <w:rPr>
          <w:rFonts w:ascii="Times New Roman" w:hAnsi="Times New Roman"/>
          <w:sz w:val="24"/>
          <w:szCs w:val="24"/>
          <w:lang w:eastAsia="ru-RU"/>
        </w:rPr>
        <w:t>Сланцевского городского поселения</w:t>
      </w:r>
      <w:r w:rsidRPr="003665D1">
        <w:rPr>
          <w:rFonts w:ascii="Times New Roman" w:hAnsi="Times New Roman"/>
          <w:sz w:val="24"/>
          <w:szCs w:val="24"/>
        </w:rPr>
        <w:t>.</w:t>
      </w:r>
    </w:p>
    <w:tbl>
      <w:tblPr>
        <w:tblW w:w="14994" w:type="dxa"/>
        <w:tblLayout w:type="fixed"/>
        <w:tblCellMar>
          <w:top w:w="75" w:type="dxa"/>
          <w:left w:w="0" w:type="dxa"/>
          <w:bottom w:w="75" w:type="dxa"/>
          <w:right w:w="0" w:type="dxa"/>
        </w:tblCellMar>
        <w:tblLook w:val="0000"/>
      </w:tblPr>
      <w:tblGrid>
        <w:gridCol w:w="2552"/>
        <w:gridCol w:w="3039"/>
        <w:gridCol w:w="5386"/>
        <w:gridCol w:w="4017"/>
      </w:tblGrid>
      <w:tr w:rsidR="00B03115" w:rsidRPr="00826D8F" w:rsidTr="00C966B6">
        <w:trPr>
          <w:cantSplit/>
          <w:trHeight w:val="20"/>
          <w:tblHeader/>
        </w:trPr>
        <w:tc>
          <w:tcPr>
            <w:tcW w:w="2552" w:type="dxa"/>
            <w:tcBorders>
              <w:bottom w:val="single" w:sz="4" w:space="0" w:color="auto"/>
              <w:right w:val="single" w:sz="4" w:space="0" w:color="auto"/>
            </w:tcBorders>
            <w:tcMar>
              <w:top w:w="102" w:type="dxa"/>
              <w:left w:w="62" w:type="dxa"/>
              <w:bottom w:w="102" w:type="dxa"/>
              <w:right w:w="62" w:type="dxa"/>
            </w:tcMar>
            <w:vAlign w:val="center"/>
          </w:tcPr>
          <w:p w:rsidR="00B03115" w:rsidRPr="00826D8F" w:rsidRDefault="00B03115" w:rsidP="00144849">
            <w:pPr>
              <w:widowControl w:val="0"/>
              <w:autoSpaceDE w:val="0"/>
              <w:autoSpaceDN w:val="0"/>
              <w:adjustRightInd w:val="0"/>
              <w:rPr>
                <w:rFonts w:ascii="Times New Roman" w:hAnsi="Times New Roman"/>
                <w:sz w:val="20"/>
                <w:szCs w:val="20"/>
              </w:rPr>
            </w:pPr>
          </w:p>
        </w:tc>
        <w:tc>
          <w:tcPr>
            <w:tcW w:w="30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3115" w:rsidRPr="00826D8F" w:rsidRDefault="00B03115" w:rsidP="00144849">
            <w:pPr>
              <w:widowControl w:val="0"/>
              <w:autoSpaceDE w:val="0"/>
              <w:autoSpaceDN w:val="0"/>
              <w:adjustRightInd w:val="0"/>
              <w:rPr>
                <w:rFonts w:ascii="Times New Roman" w:hAnsi="Times New Roman"/>
                <w:sz w:val="20"/>
                <w:szCs w:val="20"/>
              </w:rPr>
            </w:pPr>
            <w:r w:rsidRPr="00826D8F">
              <w:rPr>
                <w:rFonts w:ascii="Times New Roman" w:hAnsi="Times New Roman"/>
                <w:sz w:val="20"/>
                <w:szCs w:val="20"/>
              </w:rPr>
              <w:t>Инерционный сценарий (пессимистический)</w:t>
            </w:r>
          </w:p>
        </w:tc>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3115" w:rsidRPr="00826D8F" w:rsidRDefault="00B03115" w:rsidP="00144849">
            <w:pPr>
              <w:widowControl w:val="0"/>
              <w:autoSpaceDE w:val="0"/>
              <w:autoSpaceDN w:val="0"/>
              <w:adjustRightInd w:val="0"/>
              <w:rPr>
                <w:rFonts w:ascii="Times New Roman" w:hAnsi="Times New Roman"/>
                <w:sz w:val="20"/>
                <w:szCs w:val="20"/>
              </w:rPr>
            </w:pPr>
            <w:r w:rsidRPr="00826D8F">
              <w:rPr>
                <w:rFonts w:ascii="Times New Roman" w:hAnsi="Times New Roman"/>
                <w:sz w:val="20"/>
                <w:szCs w:val="20"/>
              </w:rPr>
              <w:t>Реалистический, комбинированный сценарий</w:t>
            </w:r>
          </w:p>
          <w:p w:rsidR="00B03115" w:rsidRPr="00826D8F" w:rsidRDefault="00B03115" w:rsidP="00144849">
            <w:pPr>
              <w:widowControl w:val="0"/>
              <w:autoSpaceDE w:val="0"/>
              <w:autoSpaceDN w:val="0"/>
              <w:adjustRightInd w:val="0"/>
              <w:rPr>
                <w:rFonts w:ascii="Times New Roman" w:hAnsi="Times New Roman"/>
                <w:sz w:val="20"/>
                <w:szCs w:val="20"/>
              </w:rPr>
            </w:pPr>
            <w:r w:rsidRPr="00826D8F">
              <w:rPr>
                <w:rFonts w:ascii="Times New Roman" w:hAnsi="Times New Roman"/>
                <w:sz w:val="20"/>
                <w:szCs w:val="20"/>
              </w:rPr>
              <w:t xml:space="preserve"> (базовый)</w:t>
            </w:r>
          </w:p>
        </w:tc>
        <w:tc>
          <w:tcPr>
            <w:tcW w:w="40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3115" w:rsidRPr="00826D8F" w:rsidRDefault="00B03115" w:rsidP="00144849">
            <w:pPr>
              <w:widowControl w:val="0"/>
              <w:autoSpaceDE w:val="0"/>
              <w:autoSpaceDN w:val="0"/>
              <w:adjustRightInd w:val="0"/>
              <w:rPr>
                <w:rFonts w:ascii="Times New Roman" w:hAnsi="Times New Roman"/>
                <w:sz w:val="20"/>
                <w:szCs w:val="20"/>
              </w:rPr>
            </w:pPr>
            <w:r w:rsidRPr="00826D8F">
              <w:rPr>
                <w:rFonts w:ascii="Times New Roman" w:hAnsi="Times New Roman"/>
                <w:sz w:val="20"/>
                <w:szCs w:val="20"/>
              </w:rPr>
              <w:t>Оптимистический сценарий</w:t>
            </w:r>
          </w:p>
          <w:p w:rsidR="00B03115" w:rsidRPr="00826D8F" w:rsidRDefault="00B03115" w:rsidP="00144849">
            <w:pPr>
              <w:widowControl w:val="0"/>
              <w:autoSpaceDE w:val="0"/>
              <w:autoSpaceDN w:val="0"/>
              <w:adjustRightInd w:val="0"/>
              <w:rPr>
                <w:rFonts w:ascii="Times New Roman" w:hAnsi="Times New Roman"/>
                <w:sz w:val="20"/>
                <w:szCs w:val="20"/>
              </w:rPr>
            </w:pPr>
            <w:r w:rsidRPr="00826D8F">
              <w:rPr>
                <w:rFonts w:ascii="Times New Roman" w:hAnsi="Times New Roman"/>
                <w:sz w:val="20"/>
                <w:szCs w:val="20"/>
              </w:rPr>
              <w:t xml:space="preserve"> (рисковый)</w:t>
            </w:r>
          </w:p>
        </w:tc>
      </w:tr>
      <w:tr w:rsidR="00B03115" w:rsidRPr="00826D8F" w:rsidTr="00144849">
        <w:trPr>
          <w:cantSplit/>
          <w:trHeight w:val="20"/>
        </w:trPr>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3115" w:rsidRPr="00826D8F" w:rsidRDefault="00B03115" w:rsidP="00144849">
            <w:pPr>
              <w:widowControl w:val="0"/>
              <w:autoSpaceDE w:val="0"/>
              <w:autoSpaceDN w:val="0"/>
              <w:adjustRightInd w:val="0"/>
              <w:rPr>
                <w:rFonts w:ascii="Times New Roman" w:hAnsi="Times New Roman"/>
                <w:sz w:val="20"/>
                <w:szCs w:val="20"/>
              </w:rPr>
            </w:pPr>
            <w:r w:rsidRPr="00826D8F">
              <w:rPr>
                <w:rFonts w:ascii="Times New Roman" w:hAnsi="Times New Roman"/>
                <w:sz w:val="20"/>
                <w:szCs w:val="20"/>
              </w:rPr>
              <w:t>Основные гипотезы</w:t>
            </w:r>
          </w:p>
        </w:tc>
        <w:tc>
          <w:tcPr>
            <w:tcW w:w="30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3115" w:rsidRPr="00826D8F" w:rsidRDefault="00B03115" w:rsidP="00144849">
            <w:pPr>
              <w:widowControl w:val="0"/>
              <w:autoSpaceDE w:val="0"/>
              <w:autoSpaceDN w:val="0"/>
              <w:adjustRightInd w:val="0"/>
              <w:jc w:val="both"/>
              <w:rPr>
                <w:rFonts w:ascii="Times New Roman" w:hAnsi="Times New Roman"/>
                <w:sz w:val="20"/>
                <w:szCs w:val="20"/>
              </w:rPr>
            </w:pPr>
            <w:r w:rsidRPr="00826D8F">
              <w:rPr>
                <w:rFonts w:ascii="Times New Roman" w:hAnsi="Times New Roman"/>
                <w:sz w:val="20"/>
                <w:szCs w:val="20"/>
              </w:rPr>
              <w:t>Сохранение существующих тенденций социально-экономического развития. Акцент на развитие действующих производств, а именно на модернизацию крупных предприятий промышленности строительных материалов, нефтехимической и химической промышленности путем привлечения инвестиций, поиска новых рынков сбыта, расширения номенклатуры выпускаемой продукции, политика развития небольшого числа раздельных инвестиционных площадок на территории поселения, сохранение социальных проблем и уровня качества жизни населения</w:t>
            </w:r>
          </w:p>
        </w:tc>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3115" w:rsidRPr="00826D8F" w:rsidRDefault="00B03115" w:rsidP="00144849">
            <w:pPr>
              <w:widowControl w:val="0"/>
              <w:autoSpaceDE w:val="0"/>
              <w:autoSpaceDN w:val="0"/>
              <w:adjustRightInd w:val="0"/>
              <w:jc w:val="both"/>
              <w:rPr>
                <w:rFonts w:ascii="Times New Roman" w:hAnsi="Times New Roman"/>
                <w:sz w:val="20"/>
                <w:szCs w:val="20"/>
              </w:rPr>
            </w:pPr>
            <w:r w:rsidRPr="00826D8F">
              <w:rPr>
                <w:rFonts w:ascii="Times New Roman" w:hAnsi="Times New Roman"/>
                <w:sz w:val="20"/>
                <w:szCs w:val="20"/>
              </w:rPr>
              <w:t>Реализуется в два этапа.</w:t>
            </w:r>
          </w:p>
          <w:p w:rsidR="00B03115" w:rsidRPr="00826D8F" w:rsidRDefault="00B03115" w:rsidP="00144849">
            <w:pPr>
              <w:widowControl w:val="0"/>
              <w:autoSpaceDE w:val="0"/>
              <w:autoSpaceDN w:val="0"/>
              <w:adjustRightInd w:val="0"/>
              <w:jc w:val="both"/>
              <w:rPr>
                <w:rFonts w:ascii="Times New Roman" w:hAnsi="Times New Roman"/>
                <w:sz w:val="20"/>
                <w:szCs w:val="20"/>
              </w:rPr>
            </w:pPr>
            <w:r w:rsidRPr="00826D8F">
              <w:rPr>
                <w:rFonts w:ascii="Times New Roman" w:hAnsi="Times New Roman"/>
                <w:sz w:val="20"/>
                <w:szCs w:val="20"/>
              </w:rPr>
              <w:t>Первый этап – сохранение антикризисной устойчивости в условиях отсутствия экономического роста в России, создание условий  для развития в послекризисный период.</w:t>
            </w:r>
          </w:p>
          <w:p w:rsidR="00B03115" w:rsidRPr="00826D8F" w:rsidRDefault="00B03115" w:rsidP="00144849">
            <w:pPr>
              <w:widowControl w:val="0"/>
              <w:autoSpaceDE w:val="0"/>
              <w:autoSpaceDN w:val="0"/>
              <w:adjustRightInd w:val="0"/>
              <w:jc w:val="both"/>
              <w:rPr>
                <w:rFonts w:ascii="Times New Roman" w:hAnsi="Times New Roman"/>
                <w:sz w:val="20"/>
                <w:szCs w:val="20"/>
              </w:rPr>
            </w:pPr>
            <w:r w:rsidRPr="00826D8F">
              <w:rPr>
                <w:rFonts w:ascii="Times New Roman" w:hAnsi="Times New Roman"/>
                <w:sz w:val="20"/>
                <w:szCs w:val="20"/>
              </w:rPr>
              <w:t>Второй этап – изменение структуры экономики поселения на основе развития новых отраслей специализации, включая транспортно-логистическую и туристско-рекреационную. Развитие промышленного потенциала на основе импортозамещения, включение промышленного комплекса строительных материалов и нефтехимического в региональные кластеры. Восстановление единого производственно-технологического комплекса сланцевой отрасли, создание индустриального парка, развитие инновационного потенциала, в том числе, путем заимствования инноваций при развитии межрегионального и зарубежного сотрудничества, промышленное освоение территорий без снижения качества окружающей природной среды, активное развитие малого бизнеса, развитие кадрового потенциала. Повышение качества жизни населения.</w:t>
            </w:r>
          </w:p>
        </w:tc>
        <w:tc>
          <w:tcPr>
            <w:tcW w:w="40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3115" w:rsidRPr="00826D8F" w:rsidRDefault="00B03115" w:rsidP="00144849">
            <w:pPr>
              <w:widowControl w:val="0"/>
              <w:autoSpaceDE w:val="0"/>
              <w:autoSpaceDN w:val="0"/>
              <w:adjustRightInd w:val="0"/>
              <w:jc w:val="both"/>
              <w:rPr>
                <w:rFonts w:ascii="Times New Roman" w:hAnsi="Times New Roman"/>
                <w:sz w:val="20"/>
                <w:szCs w:val="20"/>
              </w:rPr>
            </w:pPr>
            <w:r w:rsidRPr="00826D8F">
              <w:rPr>
                <w:rFonts w:ascii="Times New Roman" w:hAnsi="Times New Roman"/>
                <w:sz w:val="20"/>
                <w:szCs w:val="20"/>
              </w:rPr>
              <w:t>Форсированное экономическое развитие поселения на основе перехода экономики на инновационный путь развития, резкое увеличение имортозамещения и экспортного потенциала промышленного комплекса, создание разветвленной сети экономических коридоров развития, полное восстановление единого производственно-технологического комплекса в сланцевой отрасли, ведущая роль промышленного комплекса строительных материалов и нефтехимической промышленности в региональных кластерах, активное развитие международных связей, приближение качества жизни населения к зарубежным стандартам.</w:t>
            </w:r>
          </w:p>
        </w:tc>
      </w:tr>
      <w:tr w:rsidR="00B03115" w:rsidRPr="00826D8F" w:rsidTr="00144849">
        <w:trPr>
          <w:cantSplit/>
          <w:trHeight w:val="20"/>
        </w:trPr>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3115" w:rsidRPr="00826D8F" w:rsidRDefault="00B03115" w:rsidP="00144849">
            <w:pPr>
              <w:widowControl w:val="0"/>
              <w:autoSpaceDE w:val="0"/>
              <w:autoSpaceDN w:val="0"/>
              <w:adjustRightInd w:val="0"/>
              <w:rPr>
                <w:rFonts w:ascii="Times New Roman" w:hAnsi="Times New Roman"/>
                <w:sz w:val="20"/>
                <w:szCs w:val="20"/>
              </w:rPr>
            </w:pPr>
            <w:r w:rsidRPr="00826D8F">
              <w:rPr>
                <w:rFonts w:ascii="Times New Roman" w:hAnsi="Times New Roman"/>
                <w:sz w:val="20"/>
                <w:szCs w:val="20"/>
              </w:rPr>
              <w:t>Предпосылки к реализации</w:t>
            </w:r>
          </w:p>
        </w:tc>
        <w:tc>
          <w:tcPr>
            <w:tcW w:w="30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3115" w:rsidRPr="00826D8F" w:rsidRDefault="00B03115" w:rsidP="00144849">
            <w:pPr>
              <w:widowControl w:val="0"/>
              <w:autoSpaceDE w:val="0"/>
              <w:autoSpaceDN w:val="0"/>
              <w:adjustRightInd w:val="0"/>
              <w:jc w:val="both"/>
              <w:rPr>
                <w:rFonts w:ascii="Times New Roman" w:hAnsi="Times New Roman"/>
                <w:sz w:val="20"/>
                <w:szCs w:val="20"/>
              </w:rPr>
            </w:pPr>
            <w:r w:rsidRPr="00826D8F">
              <w:rPr>
                <w:rFonts w:ascii="Times New Roman" w:hAnsi="Times New Roman"/>
                <w:sz w:val="20"/>
                <w:szCs w:val="20"/>
              </w:rPr>
              <w:t>Сценарий основан на сложившихся  тенденциях социально-экономического и промышленного развития на сохранении имеющихся точек экономического роста</w:t>
            </w:r>
          </w:p>
          <w:p w:rsidR="00B03115" w:rsidRPr="00826D8F" w:rsidRDefault="00B03115" w:rsidP="00144849">
            <w:pPr>
              <w:widowControl w:val="0"/>
              <w:autoSpaceDE w:val="0"/>
              <w:autoSpaceDN w:val="0"/>
              <w:adjustRightInd w:val="0"/>
              <w:jc w:val="both"/>
              <w:rPr>
                <w:rFonts w:ascii="Times New Roman" w:hAnsi="Times New Roman"/>
                <w:sz w:val="20"/>
                <w:szCs w:val="20"/>
              </w:rPr>
            </w:pPr>
          </w:p>
          <w:p w:rsidR="00B03115" w:rsidRPr="00826D8F" w:rsidRDefault="00B03115" w:rsidP="00144849">
            <w:pPr>
              <w:widowControl w:val="0"/>
              <w:autoSpaceDE w:val="0"/>
              <w:autoSpaceDN w:val="0"/>
              <w:adjustRightInd w:val="0"/>
              <w:jc w:val="both"/>
              <w:rPr>
                <w:rFonts w:ascii="Times New Roman" w:hAnsi="Times New Roman"/>
                <w:sz w:val="20"/>
                <w:szCs w:val="20"/>
              </w:rPr>
            </w:pPr>
          </w:p>
        </w:tc>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3115" w:rsidRPr="00826D8F" w:rsidRDefault="00B03115" w:rsidP="00144849">
            <w:pPr>
              <w:widowControl w:val="0"/>
              <w:autoSpaceDE w:val="0"/>
              <w:autoSpaceDN w:val="0"/>
              <w:adjustRightInd w:val="0"/>
              <w:jc w:val="both"/>
              <w:rPr>
                <w:rFonts w:ascii="Times New Roman" w:hAnsi="Times New Roman"/>
                <w:sz w:val="20"/>
                <w:szCs w:val="20"/>
              </w:rPr>
            </w:pPr>
            <w:r w:rsidRPr="00826D8F">
              <w:rPr>
                <w:rFonts w:ascii="Times New Roman" w:hAnsi="Times New Roman"/>
                <w:sz w:val="20"/>
                <w:szCs w:val="20"/>
              </w:rPr>
              <w:t>Сценарий основан на применении проектного подхода, позволяющего активно развивать экономический потенциал территории на основе   транспортно-логистического и туристско-рекреационного потенциала, в том числе на основе межрегионального и приграничного сотрудничества, а также обеспечить развитие существующего промышленного комплекса на основе модернизации, повышения конкурентоспособности профильных отраслей и развития малого бизнеса.</w:t>
            </w:r>
          </w:p>
        </w:tc>
        <w:tc>
          <w:tcPr>
            <w:tcW w:w="40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3115" w:rsidRPr="00826D8F" w:rsidRDefault="00B03115" w:rsidP="00144849">
            <w:pPr>
              <w:widowControl w:val="0"/>
              <w:autoSpaceDE w:val="0"/>
              <w:autoSpaceDN w:val="0"/>
              <w:adjustRightInd w:val="0"/>
              <w:jc w:val="both"/>
              <w:rPr>
                <w:rFonts w:ascii="Times New Roman" w:hAnsi="Times New Roman"/>
                <w:sz w:val="20"/>
                <w:szCs w:val="20"/>
              </w:rPr>
            </w:pPr>
            <w:r w:rsidRPr="00826D8F">
              <w:rPr>
                <w:rFonts w:ascii="Times New Roman" w:hAnsi="Times New Roman"/>
                <w:sz w:val="20"/>
                <w:szCs w:val="20"/>
              </w:rPr>
              <w:t>Сценарий основан на создание условий резкого повышения инновационной активности промышленного комплекса, притока инвестиций в инновационную деятельность, создания эффективных коридоров экономического развития на территории района, что позволяет на основе высоких темпов экономического развития обеспечить стандарты качества жизни населения близкие к европейским.</w:t>
            </w:r>
          </w:p>
        </w:tc>
      </w:tr>
      <w:tr w:rsidR="00B03115" w:rsidRPr="00826D8F" w:rsidTr="00144849">
        <w:trPr>
          <w:cantSplit/>
          <w:trHeight w:val="20"/>
        </w:trPr>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3115" w:rsidRPr="00826D8F" w:rsidRDefault="00B03115" w:rsidP="00144849">
            <w:pPr>
              <w:widowControl w:val="0"/>
              <w:autoSpaceDE w:val="0"/>
              <w:autoSpaceDN w:val="0"/>
              <w:adjustRightInd w:val="0"/>
              <w:rPr>
                <w:rFonts w:ascii="Times New Roman" w:hAnsi="Times New Roman"/>
                <w:sz w:val="20"/>
                <w:szCs w:val="20"/>
              </w:rPr>
            </w:pPr>
            <w:r w:rsidRPr="00826D8F">
              <w:rPr>
                <w:rFonts w:ascii="Times New Roman" w:hAnsi="Times New Roman"/>
                <w:sz w:val="20"/>
                <w:szCs w:val="20"/>
              </w:rPr>
              <w:t>Риски, связанные с реализацией сценария</w:t>
            </w:r>
          </w:p>
        </w:tc>
        <w:tc>
          <w:tcPr>
            <w:tcW w:w="30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3115" w:rsidRPr="00C966B6" w:rsidRDefault="00B03115" w:rsidP="00625788">
            <w:pPr>
              <w:pStyle w:val="ConsPlusNormal"/>
              <w:widowControl w:val="0"/>
              <w:numPr>
                <w:ilvl w:val="0"/>
                <w:numId w:val="25"/>
              </w:numPr>
              <w:ind w:left="0" w:firstLine="0"/>
              <w:jc w:val="both"/>
              <w:rPr>
                <w:sz w:val="20"/>
                <w:szCs w:val="20"/>
              </w:rPr>
            </w:pPr>
            <w:r w:rsidRPr="00C966B6">
              <w:rPr>
                <w:sz w:val="20"/>
                <w:szCs w:val="20"/>
              </w:rPr>
              <w:t>Сохранение традиционно сложившейся региональной специализации, неспособной активизировать экономическое развитие, что существенно снижает возможности поселения парировать риски внешней среды</w:t>
            </w:r>
          </w:p>
          <w:p w:rsidR="00B03115" w:rsidRPr="00C966B6" w:rsidRDefault="00B03115" w:rsidP="00625788">
            <w:pPr>
              <w:pStyle w:val="ConsPlusNormal"/>
              <w:widowControl w:val="0"/>
              <w:numPr>
                <w:ilvl w:val="0"/>
                <w:numId w:val="25"/>
              </w:numPr>
              <w:ind w:left="0" w:firstLine="0"/>
              <w:jc w:val="both"/>
              <w:rPr>
                <w:sz w:val="20"/>
                <w:szCs w:val="20"/>
              </w:rPr>
            </w:pPr>
            <w:r w:rsidRPr="00C966B6">
              <w:rPr>
                <w:sz w:val="20"/>
                <w:szCs w:val="20"/>
              </w:rPr>
              <w:t>Усугубление социальных проблем в условиях отсутствия экономического роста, включая снижение качества жизни населения.</w:t>
            </w:r>
          </w:p>
          <w:p w:rsidR="00B03115" w:rsidRPr="00826D8F" w:rsidRDefault="00B03115" w:rsidP="00625788">
            <w:pPr>
              <w:pStyle w:val="ConsPlusNormal"/>
              <w:widowControl w:val="0"/>
              <w:numPr>
                <w:ilvl w:val="0"/>
                <w:numId w:val="25"/>
              </w:numPr>
              <w:ind w:left="0" w:firstLine="0"/>
              <w:jc w:val="both"/>
              <w:rPr>
                <w:sz w:val="20"/>
                <w:szCs w:val="20"/>
              </w:rPr>
            </w:pPr>
            <w:r w:rsidRPr="00C966B6">
              <w:rPr>
                <w:sz w:val="20"/>
                <w:szCs w:val="20"/>
              </w:rPr>
              <w:t>Увеличение безработицы и оттока трудоспособного населения</w:t>
            </w:r>
          </w:p>
          <w:p w:rsidR="00B03115" w:rsidRPr="00826D8F" w:rsidRDefault="00B03115" w:rsidP="00625788">
            <w:pPr>
              <w:pStyle w:val="ConsPlusNormal"/>
              <w:widowControl w:val="0"/>
              <w:numPr>
                <w:ilvl w:val="0"/>
                <w:numId w:val="25"/>
              </w:numPr>
              <w:ind w:left="0" w:firstLine="0"/>
              <w:jc w:val="both"/>
              <w:rPr>
                <w:sz w:val="20"/>
                <w:szCs w:val="20"/>
              </w:rPr>
            </w:pPr>
            <w:r w:rsidRPr="00C966B6">
              <w:rPr>
                <w:sz w:val="20"/>
                <w:szCs w:val="20"/>
              </w:rPr>
              <w:t>Сокращение потребительского спроса из-за снижения доходов населения.</w:t>
            </w:r>
          </w:p>
          <w:p w:rsidR="00B03115" w:rsidRPr="00826D8F" w:rsidRDefault="00B03115" w:rsidP="00625788">
            <w:pPr>
              <w:pStyle w:val="ConsPlusNormal"/>
              <w:widowControl w:val="0"/>
              <w:numPr>
                <w:ilvl w:val="0"/>
                <w:numId w:val="25"/>
              </w:numPr>
              <w:ind w:left="0" w:firstLine="0"/>
              <w:jc w:val="both"/>
              <w:rPr>
                <w:sz w:val="20"/>
                <w:szCs w:val="20"/>
              </w:rPr>
            </w:pPr>
            <w:r w:rsidRPr="00C966B6">
              <w:rPr>
                <w:sz w:val="20"/>
                <w:szCs w:val="20"/>
              </w:rPr>
              <w:t>Негативная тенденция развития потебительского рынка</w:t>
            </w:r>
          </w:p>
        </w:tc>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3115" w:rsidRPr="00C966B6" w:rsidRDefault="00B03115" w:rsidP="00625788">
            <w:pPr>
              <w:pStyle w:val="ConsPlusNormal"/>
              <w:widowControl w:val="0"/>
              <w:numPr>
                <w:ilvl w:val="0"/>
                <w:numId w:val="25"/>
              </w:numPr>
              <w:ind w:left="0" w:firstLine="79"/>
              <w:jc w:val="center"/>
              <w:rPr>
                <w:sz w:val="20"/>
                <w:szCs w:val="20"/>
              </w:rPr>
            </w:pPr>
            <w:r w:rsidRPr="00C966B6">
              <w:rPr>
                <w:sz w:val="20"/>
                <w:szCs w:val="20"/>
              </w:rPr>
              <w:t>Отсутствие консенсуса интересов собственников предприятий сланцевой промышленности, инвесторов и местной, региональной, федеральной власти.</w:t>
            </w:r>
          </w:p>
          <w:p w:rsidR="00B03115" w:rsidRPr="00C966B6" w:rsidRDefault="00B03115" w:rsidP="00625788">
            <w:pPr>
              <w:pStyle w:val="ConsPlusNormal"/>
              <w:widowControl w:val="0"/>
              <w:numPr>
                <w:ilvl w:val="0"/>
                <w:numId w:val="25"/>
              </w:numPr>
              <w:ind w:left="79" w:firstLine="0"/>
              <w:jc w:val="both"/>
              <w:rPr>
                <w:sz w:val="20"/>
                <w:szCs w:val="20"/>
              </w:rPr>
            </w:pPr>
            <w:r w:rsidRPr="00C966B6">
              <w:rPr>
                <w:sz w:val="20"/>
                <w:szCs w:val="20"/>
              </w:rPr>
              <w:t>Снижение инвестиционного потенциала поселения в условиях развивающегося в России кризиса.</w:t>
            </w:r>
          </w:p>
          <w:p w:rsidR="00B03115" w:rsidRPr="00C966B6" w:rsidRDefault="00B03115" w:rsidP="00625788">
            <w:pPr>
              <w:pStyle w:val="ConsPlusNormal"/>
              <w:widowControl w:val="0"/>
              <w:numPr>
                <w:ilvl w:val="0"/>
                <w:numId w:val="25"/>
              </w:numPr>
              <w:ind w:left="79" w:firstLine="0"/>
              <w:jc w:val="both"/>
              <w:rPr>
                <w:sz w:val="20"/>
                <w:szCs w:val="20"/>
              </w:rPr>
            </w:pPr>
            <w:r w:rsidRPr="00C966B6">
              <w:rPr>
                <w:sz w:val="20"/>
                <w:szCs w:val="20"/>
              </w:rPr>
              <w:t>Недостаточная поддержка региональной и федеральной властью концепции территориального развития на основе трансопртно-логистических и экономических коридоров.</w:t>
            </w:r>
          </w:p>
          <w:p w:rsidR="00B03115" w:rsidRPr="00C966B6" w:rsidRDefault="00B03115" w:rsidP="00144849">
            <w:pPr>
              <w:pStyle w:val="ConsPlusNormal"/>
              <w:ind w:left="79"/>
              <w:jc w:val="both"/>
              <w:rPr>
                <w:sz w:val="20"/>
                <w:szCs w:val="20"/>
              </w:rPr>
            </w:pPr>
            <w:r w:rsidRPr="00C966B6">
              <w:rPr>
                <w:sz w:val="20"/>
                <w:szCs w:val="20"/>
              </w:rPr>
              <w:t>Геополитическая нестабильность, сдерживающая развитие отношений со странами ЕС, включая сохранение введенных санкций.</w:t>
            </w:r>
          </w:p>
          <w:p w:rsidR="00B03115" w:rsidRPr="00C966B6" w:rsidRDefault="00B03115" w:rsidP="00625788">
            <w:pPr>
              <w:pStyle w:val="ConsPlusNormal"/>
              <w:widowControl w:val="0"/>
              <w:numPr>
                <w:ilvl w:val="0"/>
                <w:numId w:val="25"/>
              </w:numPr>
              <w:ind w:left="79" w:firstLine="0"/>
              <w:jc w:val="both"/>
              <w:rPr>
                <w:sz w:val="20"/>
                <w:szCs w:val="20"/>
              </w:rPr>
            </w:pPr>
            <w:r w:rsidRPr="00C966B6">
              <w:rPr>
                <w:sz w:val="20"/>
                <w:szCs w:val="20"/>
              </w:rPr>
              <w:t>Недостаточный объем финансирования для реализации крупных инвестиционных проектов.</w:t>
            </w:r>
          </w:p>
          <w:p w:rsidR="00B03115" w:rsidRPr="00C966B6" w:rsidRDefault="00B03115" w:rsidP="00625788">
            <w:pPr>
              <w:pStyle w:val="ConsPlusNormal"/>
              <w:widowControl w:val="0"/>
              <w:numPr>
                <w:ilvl w:val="0"/>
                <w:numId w:val="25"/>
              </w:numPr>
              <w:ind w:left="79" w:firstLine="0"/>
              <w:jc w:val="both"/>
              <w:rPr>
                <w:sz w:val="20"/>
                <w:szCs w:val="20"/>
              </w:rPr>
            </w:pPr>
            <w:r w:rsidRPr="00C966B6">
              <w:rPr>
                <w:sz w:val="20"/>
                <w:szCs w:val="20"/>
              </w:rPr>
              <w:t>Снижение инвестиционной активности промышленных предприятий и сокращение финансовых ресурсов для их развития.</w:t>
            </w:r>
          </w:p>
          <w:p w:rsidR="00B03115" w:rsidRPr="00C966B6" w:rsidRDefault="00B03115" w:rsidP="00625788">
            <w:pPr>
              <w:pStyle w:val="ConsPlusNormal"/>
              <w:widowControl w:val="0"/>
              <w:numPr>
                <w:ilvl w:val="0"/>
                <w:numId w:val="25"/>
              </w:numPr>
              <w:ind w:left="79" w:firstLine="0"/>
              <w:jc w:val="both"/>
              <w:rPr>
                <w:sz w:val="20"/>
                <w:szCs w:val="20"/>
              </w:rPr>
            </w:pPr>
            <w:r w:rsidRPr="00C966B6">
              <w:rPr>
                <w:sz w:val="20"/>
                <w:szCs w:val="20"/>
              </w:rPr>
              <w:t>Конфликт интересов руководителей региона и поселения по направлениям развития поселения.</w:t>
            </w:r>
          </w:p>
          <w:p w:rsidR="00B03115" w:rsidRPr="00C966B6" w:rsidRDefault="00B03115" w:rsidP="00625788">
            <w:pPr>
              <w:pStyle w:val="ConsPlusNormal"/>
              <w:widowControl w:val="0"/>
              <w:numPr>
                <w:ilvl w:val="0"/>
                <w:numId w:val="25"/>
              </w:numPr>
              <w:ind w:left="79" w:firstLine="0"/>
              <w:jc w:val="both"/>
              <w:rPr>
                <w:sz w:val="20"/>
                <w:szCs w:val="20"/>
              </w:rPr>
            </w:pPr>
            <w:r w:rsidRPr="00C966B6">
              <w:rPr>
                <w:sz w:val="20"/>
                <w:szCs w:val="20"/>
              </w:rPr>
              <w:t>Недостаточная реализация проектной инициативы ЛО «Индустриальное лидерство».</w:t>
            </w:r>
          </w:p>
        </w:tc>
        <w:tc>
          <w:tcPr>
            <w:tcW w:w="40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3115" w:rsidRPr="00826D8F" w:rsidRDefault="00B03115" w:rsidP="00625788">
            <w:pPr>
              <w:widowControl w:val="0"/>
              <w:numPr>
                <w:ilvl w:val="0"/>
                <w:numId w:val="25"/>
              </w:numPr>
              <w:autoSpaceDE w:val="0"/>
              <w:autoSpaceDN w:val="0"/>
              <w:adjustRightInd w:val="0"/>
              <w:ind w:left="80" w:firstLine="0"/>
              <w:jc w:val="both"/>
              <w:rPr>
                <w:rFonts w:ascii="Times New Roman" w:hAnsi="Times New Roman"/>
                <w:sz w:val="20"/>
                <w:szCs w:val="20"/>
              </w:rPr>
            </w:pPr>
            <w:r w:rsidRPr="00826D8F">
              <w:rPr>
                <w:rFonts w:ascii="Times New Roman" w:hAnsi="Times New Roman"/>
                <w:sz w:val="20"/>
                <w:szCs w:val="20"/>
              </w:rPr>
              <w:t>Отсутствие региональной законодательной базы по реализации кластерной политики.</w:t>
            </w:r>
          </w:p>
          <w:p w:rsidR="00B03115" w:rsidRPr="00826D8F" w:rsidRDefault="00B03115" w:rsidP="00625788">
            <w:pPr>
              <w:widowControl w:val="0"/>
              <w:numPr>
                <w:ilvl w:val="0"/>
                <w:numId w:val="25"/>
              </w:numPr>
              <w:autoSpaceDE w:val="0"/>
              <w:autoSpaceDN w:val="0"/>
              <w:adjustRightInd w:val="0"/>
              <w:ind w:left="80" w:firstLine="0"/>
              <w:jc w:val="both"/>
              <w:rPr>
                <w:rFonts w:ascii="Times New Roman" w:hAnsi="Times New Roman"/>
                <w:sz w:val="20"/>
                <w:szCs w:val="20"/>
              </w:rPr>
            </w:pPr>
            <w:r w:rsidRPr="00826D8F">
              <w:rPr>
                <w:rFonts w:ascii="Times New Roman" w:hAnsi="Times New Roman"/>
                <w:sz w:val="20"/>
                <w:szCs w:val="20"/>
              </w:rPr>
              <w:t>Инерционность развития крупных предприятий.</w:t>
            </w:r>
          </w:p>
          <w:p w:rsidR="00B03115" w:rsidRPr="00826D8F" w:rsidRDefault="00B03115" w:rsidP="00625788">
            <w:pPr>
              <w:widowControl w:val="0"/>
              <w:numPr>
                <w:ilvl w:val="0"/>
                <w:numId w:val="25"/>
              </w:numPr>
              <w:autoSpaceDE w:val="0"/>
              <w:autoSpaceDN w:val="0"/>
              <w:adjustRightInd w:val="0"/>
              <w:ind w:left="80" w:firstLine="0"/>
              <w:jc w:val="both"/>
              <w:rPr>
                <w:rFonts w:ascii="Times New Roman" w:hAnsi="Times New Roman"/>
                <w:sz w:val="20"/>
                <w:szCs w:val="20"/>
              </w:rPr>
            </w:pPr>
            <w:r w:rsidRPr="00826D8F">
              <w:rPr>
                <w:rFonts w:ascii="Times New Roman" w:hAnsi="Times New Roman"/>
                <w:sz w:val="20"/>
                <w:szCs w:val="20"/>
              </w:rPr>
              <w:t>Ужесточение конкуренции за инвестиции на региональном уровне.</w:t>
            </w:r>
          </w:p>
          <w:p w:rsidR="00B03115" w:rsidRPr="00826D8F" w:rsidRDefault="00B03115" w:rsidP="00625788">
            <w:pPr>
              <w:widowControl w:val="0"/>
              <w:numPr>
                <w:ilvl w:val="0"/>
                <w:numId w:val="25"/>
              </w:numPr>
              <w:autoSpaceDE w:val="0"/>
              <w:autoSpaceDN w:val="0"/>
              <w:adjustRightInd w:val="0"/>
              <w:ind w:left="80" w:firstLine="0"/>
              <w:jc w:val="both"/>
              <w:rPr>
                <w:rFonts w:ascii="Times New Roman" w:hAnsi="Times New Roman"/>
                <w:sz w:val="20"/>
                <w:szCs w:val="20"/>
              </w:rPr>
            </w:pPr>
            <w:r w:rsidRPr="00826D8F">
              <w:rPr>
                <w:rFonts w:ascii="Times New Roman" w:hAnsi="Times New Roman"/>
                <w:sz w:val="20"/>
                <w:szCs w:val="20"/>
              </w:rPr>
              <w:t>Отсутствие инвестиций в объемах, необходимых для высоких темпов развития инновационной экономики.</w:t>
            </w:r>
          </w:p>
          <w:p w:rsidR="00B03115" w:rsidRPr="00826D8F" w:rsidRDefault="00B03115" w:rsidP="00625788">
            <w:pPr>
              <w:widowControl w:val="0"/>
              <w:numPr>
                <w:ilvl w:val="0"/>
                <w:numId w:val="25"/>
              </w:numPr>
              <w:autoSpaceDE w:val="0"/>
              <w:autoSpaceDN w:val="0"/>
              <w:adjustRightInd w:val="0"/>
              <w:ind w:left="80" w:firstLine="0"/>
              <w:jc w:val="both"/>
              <w:rPr>
                <w:rFonts w:ascii="Times New Roman" w:hAnsi="Times New Roman"/>
                <w:sz w:val="20"/>
                <w:szCs w:val="20"/>
              </w:rPr>
            </w:pPr>
            <w:r w:rsidRPr="00826D8F">
              <w:rPr>
                <w:rFonts w:ascii="Times New Roman" w:hAnsi="Times New Roman"/>
                <w:sz w:val="20"/>
                <w:szCs w:val="20"/>
              </w:rPr>
              <w:t>Несовершенная нормативно-правовая база стимулирования инновационной деятельности.</w:t>
            </w:r>
          </w:p>
          <w:p w:rsidR="00B03115" w:rsidRPr="00826D8F" w:rsidRDefault="00B03115" w:rsidP="00625788">
            <w:pPr>
              <w:widowControl w:val="0"/>
              <w:numPr>
                <w:ilvl w:val="0"/>
                <w:numId w:val="25"/>
              </w:numPr>
              <w:autoSpaceDE w:val="0"/>
              <w:autoSpaceDN w:val="0"/>
              <w:adjustRightInd w:val="0"/>
              <w:ind w:left="80" w:firstLine="0"/>
              <w:jc w:val="both"/>
              <w:rPr>
                <w:rFonts w:ascii="Times New Roman" w:hAnsi="Times New Roman"/>
                <w:sz w:val="20"/>
                <w:szCs w:val="20"/>
              </w:rPr>
            </w:pPr>
            <w:r w:rsidRPr="00826D8F">
              <w:rPr>
                <w:rFonts w:ascii="Times New Roman" w:hAnsi="Times New Roman"/>
                <w:sz w:val="20"/>
                <w:szCs w:val="20"/>
              </w:rPr>
              <w:t>Недостаток инструментов и механизмов поддержки инновационной деятельности на федеральном и региональном уровне.</w:t>
            </w:r>
          </w:p>
          <w:p w:rsidR="00B03115" w:rsidRPr="00826D8F" w:rsidRDefault="00B03115" w:rsidP="00625788">
            <w:pPr>
              <w:widowControl w:val="0"/>
              <w:numPr>
                <w:ilvl w:val="0"/>
                <w:numId w:val="25"/>
              </w:numPr>
              <w:autoSpaceDE w:val="0"/>
              <w:autoSpaceDN w:val="0"/>
              <w:adjustRightInd w:val="0"/>
              <w:ind w:left="80" w:firstLine="0"/>
              <w:jc w:val="both"/>
              <w:rPr>
                <w:rFonts w:ascii="Times New Roman" w:hAnsi="Times New Roman"/>
                <w:sz w:val="20"/>
                <w:szCs w:val="20"/>
              </w:rPr>
            </w:pPr>
            <w:r w:rsidRPr="00826D8F">
              <w:rPr>
                <w:rFonts w:ascii="Times New Roman" w:hAnsi="Times New Roman"/>
                <w:sz w:val="20"/>
                <w:szCs w:val="20"/>
              </w:rPr>
              <w:t>Недостаток квалифицированных кадров для инновационной экономики.</w:t>
            </w:r>
          </w:p>
        </w:tc>
      </w:tr>
      <w:tr w:rsidR="00B03115" w:rsidRPr="00826D8F" w:rsidTr="00144849">
        <w:trPr>
          <w:cantSplit/>
          <w:trHeight w:val="20"/>
        </w:trPr>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3115" w:rsidRPr="00826D8F" w:rsidRDefault="00B03115" w:rsidP="00144849">
            <w:pPr>
              <w:widowControl w:val="0"/>
              <w:autoSpaceDE w:val="0"/>
              <w:autoSpaceDN w:val="0"/>
              <w:adjustRightInd w:val="0"/>
              <w:rPr>
                <w:rFonts w:ascii="Times New Roman" w:hAnsi="Times New Roman"/>
                <w:sz w:val="20"/>
                <w:szCs w:val="20"/>
              </w:rPr>
            </w:pPr>
            <w:r w:rsidRPr="00826D8F">
              <w:rPr>
                <w:rFonts w:ascii="Times New Roman" w:hAnsi="Times New Roman"/>
                <w:sz w:val="20"/>
                <w:szCs w:val="20"/>
              </w:rPr>
              <w:t>Общие риски</w:t>
            </w:r>
          </w:p>
        </w:tc>
        <w:tc>
          <w:tcPr>
            <w:tcW w:w="12442"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3115" w:rsidRPr="00826D8F" w:rsidRDefault="00B03115" w:rsidP="00625788">
            <w:pPr>
              <w:pStyle w:val="ConsPlusNormal"/>
              <w:widowControl w:val="0"/>
              <w:numPr>
                <w:ilvl w:val="0"/>
                <w:numId w:val="26"/>
              </w:numPr>
              <w:jc w:val="both"/>
              <w:rPr>
                <w:sz w:val="20"/>
                <w:szCs w:val="20"/>
              </w:rPr>
            </w:pPr>
            <w:r w:rsidRPr="00826D8F">
              <w:rPr>
                <w:sz w:val="20"/>
                <w:szCs w:val="20"/>
              </w:rPr>
              <w:t>Макроэкономическая нестабильность и технологическая непредсказуемость.</w:t>
            </w:r>
          </w:p>
          <w:p w:rsidR="00B03115" w:rsidRPr="00826D8F" w:rsidRDefault="00B03115" w:rsidP="00625788">
            <w:pPr>
              <w:pStyle w:val="ConsPlusNormal"/>
              <w:widowControl w:val="0"/>
              <w:numPr>
                <w:ilvl w:val="0"/>
                <w:numId w:val="26"/>
              </w:numPr>
              <w:jc w:val="both"/>
              <w:rPr>
                <w:sz w:val="20"/>
                <w:szCs w:val="20"/>
              </w:rPr>
            </w:pPr>
            <w:r w:rsidRPr="00826D8F">
              <w:rPr>
                <w:sz w:val="20"/>
                <w:szCs w:val="20"/>
              </w:rPr>
              <w:t>Длительный период выхода из кризиса российской экономики и восстановление темпов экономического роста</w:t>
            </w:r>
          </w:p>
          <w:p w:rsidR="00B03115" w:rsidRPr="00826D8F" w:rsidRDefault="00B03115" w:rsidP="00144849">
            <w:pPr>
              <w:pStyle w:val="ConsPlusNormal"/>
              <w:jc w:val="both"/>
              <w:rPr>
                <w:sz w:val="20"/>
                <w:szCs w:val="20"/>
              </w:rPr>
            </w:pPr>
          </w:p>
        </w:tc>
      </w:tr>
    </w:tbl>
    <w:p w:rsidR="00B03115" w:rsidRDefault="00B03115" w:rsidP="006B37E7">
      <w:pPr>
        <w:rPr>
          <w:rFonts w:ascii="Times New Roman" w:hAnsi="Times New Roman"/>
          <w:sz w:val="24"/>
          <w:szCs w:val="24"/>
        </w:rPr>
        <w:sectPr w:rsidR="00B03115" w:rsidSect="00DD1BBE">
          <w:pgSz w:w="16838" w:h="11906" w:orient="landscape"/>
          <w:pgMar w:top="851" w:right="1134" w:bottom="1701" w:left="1134" w:header="709" w:footer="709" w:gutter="0"/>
          <w:cols w:space="708"/>
          <w:docGrid w:linePitch="360"/>
        </w:sectPr>
      </w:pPr>
    </w:p>
    <w:p w:rsidR="00B03115" w:rsidRPr="003665D1" w:rsidRDefault="00B03115" w:rsidP="008F2125">
      <w:pPr>
        <w:ind w:firstLine="360"/>
        <w:jc w:val="both"/>
        <w:rPr>
          <w:rFonts w:ascii="Times New Roman" w:hAnsi="Times New Roman"/>
          <w:sz w:val="24"/>
          <w:szCs w:val="24"/>
          <w:lang w:eastAsia="ru-RU"/>
        </w:rPr>
      </w:pPr>
      <w:r w:rsidRPr="003665D1">
        <w:rPr>
          <w:rFonts w:ascii="Times New Roman" w:hAnsi="Times New Roman"/>
          <w:i/>
          <w:sz w:val="24"/>
          <w:szCs w:val="24"/>
          <w:lang w:eastAsia="ru-RU"/>
        </w:rPr>
        <w:t>Инерционный сценарий</w:t>
      </w:r>
      <w:r w:rsidRPr="003665D1">
        <w:rPr>
          <w:rFonts w:ascii="Times New Roman" w:hAnsi="Times New Roman"/>
          <w:sz w:val="24"/>
          <w:szCs w:val="24"/>
          <w:lang w:eastAsia="ru-RU"/>
        </w:rPr>
        <w:t xml:space="preserve"> при его реализации не обеспечит экономическое развитие поселения в условиях развивающегося кризиса, и, таким образом, не позволит решить задачи социально-экономического развития, связанные с повышением качества жизни населения.</w:t>
      </w:r>
    </w:p>
    <w:p w:rsidR="00B03115" w:rsidRPr="003665D1" w:rsidRDefault="00B03115" w:rsidP="008F2125">
      <w:pPr>
        <w:ind w:firstLine="360"/>
        <w:jc w:val="both"/>
        <w:rPr>
          <w:rFonts w:ascii="Times New Roman" w:hAnsi="Times New Roman"/>
          <w:sz w:val="24"/>
          <w:szCs w:val="24"/>
          <w:lang w:eastAsia="ru-RU"/>
        </w:rPr>
      </w:pPr>
      <w:r w:rsidRPr="003665D1">
        <w:rPr>
          <w:rFonts w:ascii="Times New Roman" w:hAnsi="Times New Roman"/>
          <w:i/>
          <w:sz w:val="24"/>
          <w:szCs w:val="24"/>
          <w:lang w:eastAsia="ru-RU"/>
        </w:rPr>
        <w:t>Оптимистический (рисковый)</w:t>
      </w:r>
      <w:r w:rsidRPr="003665D1">
        <w:rPr>
          <w:rFonts w:ascii="Times New Roman" w:hAnsi="Times New Roman"/>
          <w:sz w:val="24"/>
          <w:szCs w:val="24"/>
          <w:lang w:eastAsia="ru-RU"/>
        </w:rPr>
        <w:t xml:space="preserve"> сценарий имеет низкую вероятность реализации в силу недостаточного потенциала инновационного развития, как области, так и поселения, неразвитости инновационной инфраструктуры, недостаточных объемов финансирования инновационной деятельности, низкого кадрового потенциала развития инновационной экономики.</w:t>
      </w:r>
    </w:p>
    <w:p w:rsidR="00B03115" w:rsidRPr="008F2125" w:rsidRDefault="00B03115" w:rsidP="008F2125">
      <w:pPr>
        <w:ind w:firstLine="360"/>
        <w:jc w:val="both"/>
        <w:rPr>
          <w:rFonts w:ascii="Times New Roman" w:hAnsi="Times New Roman"/>
          <w:sz w:val="24"/>
          <w:szCs w:val="24"/>
        </w:rPr>
      </w:pPr>
      <w:r w:rsidRPr="008F2125">
        <w:rPr>
          <w:rFonts w:ascii="Times New Roman" w:hAnsi="Times New Roman"/>
          <w:sz w:val="24"/>
          <w:szCs w:val="24"/>
        </w:rPr>
        <w:t xml:space="preserve">Наиболее успешным для реализации может быть признан </w:t>
      </w:r>
      <w:r w:rsidRPr="008F2125">
        <w:rPr>
          <w:rFonts w:ascii="Times New Roman" w:hAnsi="Times New Roman"/>
          <w:i/>
          <w:sz w:val="24"/>
          <w:szCs w:val="24"/>
        </w:rPr>
        <w:t xml:space="preserve">реалистический, комбинированный (базовый) </w:t>
      </w:r>
      <w:r w:rsidRPr="008F2125">
        <w:rPr>
          <w:rFonts w:ascii="Times New Roman" w:hAnsi="Times New Roman"/>
          <w:sz w:val="24"/>
          <w:szCs w:val="24"/>
        </w:rPr>
        <w:t xml:space="preserve">сценарий развития Сланцевского городского поселения. При таком сценарии усиливается способность поселения парировать риски внешней среды, поскольку он опирается на внутренние ресурсы, конкурентные преимущества поселения, и в большей степени соответствует проектным инициативам Ленинградской области в части развития инфраструктуры и инвестиционной экосистемы (фонд развития промышленности, система субконтрактинга, специальные инвестиционные контракты). Такой сценарий позволяет вывести экономику поселения из депрессивного состояния, обеспечить устойчивое развитие, повысить занятость и самозанятость населения, снизить уровень безработицы, переломить негативную тенденцию, связанную с сокращением численности населения, создать предпосылки для решения социально-экономических проблем населения и повышения качества жизни. Сценарий может быть реализован на основе проектного подхода. </w:t>
      </w:r>
    </w:p>
    <w:p w:rsidR="00B03115" w:rsidRPr="003665D1" w:rsidRDefault="00B03115" w:rsidP="000E2624">
      <w:pPr>
        <w:widowControl w:val="0"/>
        <w:autoSpaceDE w:val="0"/>
        <w:autoSpaceDN w:val="0"/>
        <w:adjustRightInd w:val="0"/>
        <w:ind w:firstLine="360"/>
        <w:jc w:val="both"/>
        <w:rPr>
          <w:rFonts w:ascii="Times New Roman" w:hAnsi="Times New Roman"/>
          <w:b/>
          <w:sz w:val="24"/>
          <w:szCs w:val="24"/>
          <w:lang w:eastAsia="ru-RU"/>
        </w:rPr>
      </w:pPr>
      <w:r w:rsidRPr="003665D1">
        <w:rPr>
          <w:rFonts w:ascii="Times New Roman" w:hAnsi="Times New Roman"/>
          <w:b/>
          <w:sz w:val="24"/>
          <w:szCs w:val="24"/>
          <w:lang w:eastAsia="ru-RU"/>
        </w:rPr>
        <w:t>Аргументы в пользу выбора такого сценария и стратегии</w:t>
      </w:r>
      <w:r>
        <w:rPr>
          <w:rFonts w:ascii="Times New Roman" w:hAnsi="Times New Roman"/>
          <w:b/>
          <w:sz w:val="24"/>
          <w:szCs w:val="24"/>
          <w:lang w:eastAsia="ru-RU"/>
        </w:rPr>
        <w:t>:</w:t>
      </w:r>
    </w:p>
    <w:p w:rsidR="00B03115" w:rsidRPr="003665D1" w:rsidRDefault="00B03115" w:rsidP="00625788">
      <w:pPr>
        <w:widowControl w:val="0"/>
        <w:numPr>
          <w:ilvl w:val="0"/>
          <w:numId w:val="29"/>
        </w:numPr>
        <w:autoSpaceDE w:val="0"/>
        <w:autoSpaceDN w:val="0"/>
        <w:adjustRightInd w:val="0"/>
        <w:jc w:val="both"/>
        <w:rPr>
          <w:rFonts w:ascii="Times New Roman" w:hAnsi="Times New Roman"/>
          <w:sz w:val="24"/>
          <w:szCs w:val="24"/>
          <w:lang w:eastAsia="ru-RU"/>
        </w:rPr>
      </w:pPr>
      <w:r w:rsidRPr="003665D1">
        <w:rPr>
          <w:rFonts w:ascii="Times New Roman" w:hAnsi="Times New Roman"/>
          <w:sz w:val="24"/>
          <w:szCs w:val="24"/>
          <w:lang w:eastAsia="ru-RU"/>
        </w:rPr>
        <w:t>Богатый природно-сырьевой потенциал (сланцы, известняк, торф, лес, сапропель) как ключевой ресурс развития.</w:t>
      </w:r>
    </w:p>
    <w:p w:rsidR="00B03115" w:rsidRPr="003665D1" w:rsidRDefault="00B03115" w:rsidP="00625788">
      <w:pPr>
        <w:widowControl w:val="0"/>
        <w:numPr>
          <w:ilvl w:val="0"/>
          <w:numId w:val="29"/>
        </w:numPr>
        <w:autoSpaceDE w:val="0"/>
        <w:autoSpaceDN w:val="0"/>
        <w:adjustRightInd w:val="0"/>
        <w:jc w:val="both"/>
        <w:rPr>
          <w:rFonts w:ascii="Times New Roman" w:hAnsi="Times New Roman"/>
          <w:sz w:val="24"/>
          <w:szCs w:val="24"/>
          <w:lang w:eastAsia="ru-RU"/>
        </w:rPr>
      </w:pPr>
      <w:r w:rsidRPr="003665D1">
        <w:rPr>
          <w:rFonts w:ascii="Times New Roman" w:hAnsi="Times New Roman"/>
          <w:sz w:val="24"/>
          <w:szCs w:val="24"/>
          <w:lang w:eastAsia="ru-RU"/>
        </w:rPr>
        <w:t>Значительные энергетические ресурсы.</w:t>
      </w:r>
    </w:p>
    <w:p w:rsidR="00B03115" w:rsidRPr="003665D1" w:rsidRDefault="00B03115" w:rsidP="00625788">
      <w:pPr>
        <w:widowControl w:val="0"/>
        <w:numPr>
          <w:ilvl w:val="0"/>
          <w:numId w:val="29"/>
        </w:numPr>
        <w:autoSpaceDE w:val="0"/>
        <w:autoSpaceDN w:val="0"/>
        <w:adjustRightInd w:val="0"/>
        <w:jc w:val="both"/>
        <w:rPr>
          <w:rFonts w:ascii="Times New Roman" w:hAnsi="Times New Roman"/>
          <w:sz w:val="24"/>
          <w:szCs w:val="24"/>
          <w:lang w:eastAsia="ru-RU"/>
        </w:rPr>
      </w:pPr>
      <w:r w:rsidRPr="003665D1">
        <w:rPr>
          <w:rFonts w:ascii="Times New Roman" w:hAnsi="Times New Roman"/>
          <w:sz w:val="24"/>
          <w:szCs w:val="24"/>
          <w:lang w:eastAsia="ru-RU"/>
        </w:rPr>
        <w:t>Развитая инженерная и транспортная инфраструктура.</w:t>
      </w:r>
    </w:p>
    <w:p w:rsidR="00B03115" w:rsidRPr="003665D1" w:rsidRDefault="00B03115" w:rsidP="00625788">
      <w:pPr>
        <w:widowControl w:val="0"/>
        <w:numPr>
          <w:ilvl w:val="0"/>
          <w:numId w:val="29"/>
        </w:numPr>
        <w:autoSpaceDE w:val="0"/>
        <w:autoSpaceDN w:val="0"/>
        <w:adjustRightInd w:val="0"/>
        <w:jc w:val="both"/>
        <w:rPr>
          <w:rFonts w:ascii="Times New Roman" w:hAnsi="Times New Roman"/>
          <w:sz w:val="24"/>
          <w:szCs w:val="24"/>
          <w:lang w:eastAsia="ru-RU"/>
        </w:rPr>
      </w:pPr>
      <w:r w:rsidRPr="003665D1">
        <w:rPr>
          <w:rFonts w:ascii="Times New Roman" w:hAnsi="Times New Roman"/>
          <w:sz w:val="24"/>
          <w:szCs w:val="24"/>
          <w:lang w:eastAsia="ru-RU"/>
        </w:rPr>
        <w:t>Наличие свободных производственных мощностей и земельных участков для производственного освоения.</w:t>
      </w:r>
    </w:p>
    <w:p w:rsidR="00B03115" w:rsidRPr="003665D1" w:rsidRDefault="00B03115" w:rsidP="00625788">
      <w:pPr>
        <w:widowControl w:val="0"/>
        <w:numPr>
          <w:ilvl w:val="0"/>
          <w:numId w:val="29"/>
        </w:numPr>
        <w:autoSpaceDE w:val="0"/>
        <w:autoSpaceDN w:val="0"/>
        <w:adjustRightInd w:val="0"/>
        <w:jc w:val="both"/>
        <w:rPr>
          <w:rFonts w:ascii="Times New Roman" w:hAnsi="Times New Roman"/>
          <w:sz w:val="24"/>
          <w:szCs w:val="24"/>
          <w:lang w:eastAsia="ru-RU"/>
        </w:rPr>
      </w:pPr>
      <w:r w:rsidRPr="003665D1">
        <w:rPr>
          <w:rFonts w:ascii="Times New Roman" w:hAnsi="Times New Roman"/>
          <w:sz w:val="24"/>
          <w:szCs w:val="24"/>
          <w:lang w:eastAsia="ru-RU"/>
        </w:rPr>
        <w:t>Наличие туристско-рекреационных ресурсов.</w:t>
      </w:r>
    </w:p>
    <w:p w:rsidR="00B03115" w:rsidRPr="003665D1" w:rsidRDefault="00B03115" w:rsidP="00625788">
      <w:pPr>
        <w:widowControl w:val="0"/>
        <w:numPr>
          <w:ilvl w:val="0"/>
          <w:numId w:val="29"/>
        </w:numPr>
        <w:autoSpaceDE w:val="0"/>
        <w:autoSpaceDN w:val="0"/>
        <w:adjustRightInd w:val="0"/>
        <w:jc w:val="both"/>
        <w:rPr>
          <w:rFonts w:ascii="Times New Roman" w:hAnsi="Times New Roman"/>
          <w:sz w:val="24"/>
          <w:szCs w:val="24"/>
          <w:lang w:eastAsia="ru-RU"/>
        </w:rPr>
      </w:pPr>
      <w:r w:rsidRPr="003665D1">
        <w:rPr>
          <w:rFonts w:ascii="Times New Roman" w:hAnsi="Times New Roman"/>
          <w:sz w:val="24"/>
          <w:szCs w:val="24"/>
          <w:lang w:eastAsia="ru-RU"/>
        </w:rPr>
        <w:t>Высокий удельный вес трудоспособного населения.</w:t>
      </w:r>
    </w:p>
    <w:p w:rsidR="00B03115" w:rsidRPr="003665D1" w:rsidRDefault="00B03115" w:rsidP="00625788">
      <w:pPr>
        <w:widowControl w:val="0"/>
        <w:numPr>
          <w:ilvl w:val="0"/>
          <w:numId w:val="29"/>
        </w:numPr>
        <w:autoSpaceDE w:val="0"/>
        <w:autoSpaceDN w:val="0"/>
        <w:adjustRightInd w:val="0"/>
        <w:jc w:val="both"/>
        <w:rPr>
          <w:rFonts w:ascii="Times New Roman" w:hAnsi="Times New Roman"/>
          <w:sz w:val="24"/>
          <w:szCs w:val="24"/>
          <w:lang w:eastAsia="ru-RU"/>
        </w:rPr>
      </w:pPr>
      <w:r w:rsidRPr="003665D1">
        <w:rPr>
          <w:rFonts w:ascii="Times New Roman" w:hAnsi="Times New Roman"/>
          <w:sz w:val="24"/>
          <w:szCs w:val="24"/>
          <w:lang w:eastAsia="ru-RU"/>
        </w:rPr>
        <w:t>Развитая социальная инфраструктура.</w:t>
      </w:r>
    </w:p>
    <w:p w:rsidR="00B03115" w:rsidRPr="003665D1" w:rsidRDefault="00B03115" w:rsidP="00625788">
      <w:pPr>
        <w:widowControl w:val="0"/>
        <w:numPr>
          <w:ilvl w:val="0"/>
          <w:numId w:val="29"/>
        </w:numPr>
        <w:autoSpaceDE w:val="0"/>
        <w:autoSpaceDN w:val="0"/>
        <w:adjustRightInd w:val="0"/>
        <w:jc w:val="both"/>
        <w:rPr>
          <w:rFonts w:ascii="Times New Roman" w:hAnsi="Times New Roman"/>
          <w:sz w:val="24"/>
          <w:szCs w:val="24"/>
          <w:lang w:eastAsia="ru-RU"/>
        </w:rPr>
      </w:pPr>
      <w:r w:rsidRPr="003665D1">
        <w:rPr>
          <w:rFonts w:ascii="Times New Roman" w:hAnsi="Times New Roman"/>
          <w:sz w:val="24"/>
          <w:szCs w:val="24"/>
          <w:lang w:eastAsia="ru-RU"/>
        </w:rPr>
        <w:t>Значительный геополитический ресурс.</w:t>
      </w:r>
    </w:p>
    <w:p w:rsidR="00B03115" w:rsidRPr="003665D1" w:rsidRDefault="00B03115" w:rsidP="00625788">
      <w:pPr>
        <w:widowControl w:val="0"/>
        <w:numPr>
          <w:ilvl w:val="0"/>
          <w:numId w:val="29"/>
        </w:numPr>
        <w:autoSpaceDE w:val="0"/>
        <w:autoSpaceDN w:val="0"/>
        <w:adjustRightInd w:val="0"/>
        <w:jc w:val="both"/>
        <w:rPr>
          <w:rFonts w:ascii="Times New Roman" w:hAnsi="Times New Roman"/>
          <w:sz w:val="24"/>
          <w:szCs w:val="24"/>
          <w:lang w:eastAsia="ru-RU"/>
        </w:rPr>
      </w:pPr>
      <w:r w:rsidRPr="003665D1">
        <w:rPr>
          <w:rFonts w:ascii="Times New Roman" w:hAnsi="Times New Roman"/>
          <w:sz w:val="24"/>
          <w:szCs w:val="24"/>
          <w:lang w:eastAsia="ru-RU"/>
        </w:rPr>
        <w:t>Промышленный комплекс, работающий на местном сырье.</w:t>
      </w:r>
    </w:p>
    <w:p w:rsidR="00B03115" w:rsidRPr="003665D1" w:rsidRDefault="00B03115" w:rsidP="00625788">
      <w:pPr>
        <w:widowControl w:val="0"/>
        <w:numPr>
          <w:ilvl w:val="0"/>
          <w:numId w:val="29"/>
        </w:numPr>
        <w:autoSpaceDE w:val="0"/>
        <w:autoSpaceDN w:val="0"/>
        <w:adjustRightInd w:val="0"/>
        <w:jc w:val="both"/>
        <w:rPr>
          <w:rFonts w:ascii="Times New Roman" w:hAnsi="Times New Roman"/>
          <w:sz w:val="24"/>
          <w:szCs w:val="24"/>
          <w:lang w:eastAsia="ru-RU"/>
        </w:rPr>
      </w:pPr>
      <w:r w:rsidRPr="003665D1">
        <w:rPr>
          <w:rFonts w:ascii="Times New Roman" w:hAnsi="Times New Roman"/>
          <w:sz w:val="24"/>
          <w:szCs w:val="24"/>
          <w:lang w:eastAsia="ru-RU"/>
        </w:rPr>
        <w:t>Отсутствие зависимости от сырьевого сектора, подверженного сильному влиянию цен на мировом рынке.</w:t>
      </w:r>
    </w:p>
    <w:p w:rsidR="00B03115" w:rsidRPr="003665D1" w:rsidRDefault="00B03115" w:rsidP="00625788">
      <w:pPr>
        <w:widowControl w:val="0"/>
        <w:numPr>
          <w:ilvl w:val="0"/>
          <w:numId w:val="29"/>
        </w:numPr>
        <w:autoSpaceDE w:val="0"/>
        <w:autoSpaceDN w:val="0"/>
        <w:adjustRightInd w:val="0"/>
        <w:jc w:val="both"/>
        <w:rPr>
          <w:rFonts w:ascii="Times New Roman" w:hAnsi="Times New Roman"/>
          <w:sz w:val="24"/>
          <w:szCs w:val="24"/>
          <w:lang w:eastAsia="ru-RU"/>
        </w:rPr>
      </w:pPr>
      <w:r w:rsidRPr="003665D1">
        <w:rPr>
          <w:rFonts w:ascii="Times New Roman" w:hAnsi="Times New Roman"/>
          <w:sz w:val="24"/>
          <w:szCs w:val="24"/>
          <w:lang w:eastAsia="ru-RU"/>
        </w:rPr>
        <w:t>Большинство отраслей промышленного комплекса относятся к приоритетным отраслям.</w:t>
      </w:r>
    </w:p>
    <w:p w:rsidR="00B03115" w:rsidRPr="003665D1" w:rsidRDefault="00B03115" w:rsidP="00625788">
      <w:pPr>
        <w:widowControl w:val="0"/>
        <w:numPr>
          <w:ilvl w:val="0"/>
          <w:numId w:val="29"/>
        </w:numPr>
        <w:autoSpaceDE w:val="0"/>
        <w:autoSpaceDN w:val="0"/>
        <w:adjustRightInd w:val="0"/>
        <w:jc w:val="both"/>
        <w:rPr>
          <w:rFonts w:ascii="Times New Roman" w:hAnsi="Times New Roman"/>
          <w:sz w:val="24"/>
          <w:szCs w:val="24"/>
          <w:lang w:eastAsia="ru-RU"/>
        </w:rPr>
      </w:pPr>
      <w:r w:rsidRPr="003665D1">
        <w:rPr>
          <w:rFonts w:ascii="Times New Roman" w:hAnsi="Times New Roman"/>
          <w:sz w:val="24"/>
          <w:szCs w:val="24"/>
          <w:lang w:eastAsia="ru-RU"/>
        </w:rPr>
        <w:t>Наличие крупных промышленных предприятий, способных проводить модернизацию и повышать конкурентоспособность продукции.</w:t>
      </w:r>
    </w:p>
    <w:p w:rsidR="00B03115" w:rsidRPr="003665D1" w:rsidRDefault="00B03115" w:rsidP="00625788">
      <w:pPr>
        <w:widowControl w:val="0"/>
        <w:numPr>
          <w:ilvl w:val="0"/>
          <w:numId w:val="29"/>
        </w:numPr>
        <w:autoSpaceDE w:val="0"/>
        <w:autoSpaceDN w:val="0"/>
        <w:adjustRightInd w:val="0"/>
        <w:jc w:val="both"/>
        <w:rPr>
          <w:rFonts w:ascii="Times New Roman" w:hAnsi="Times New Roman"/>
          <w:sz w:val="24"/>
          <w:szCs w:val="24"/>
          <w:lang w:eastAsia="ru-RU"/>
        </w:rPr>
      </w:pPr>
      <w:r w:rsidRPr="003665D1">
        <w:rPr>
          <w:rFonts w:ascii="Times New Roman" w:hAnsi="Times New Roman"/>
          <w:sz w:val="24"/>
          <w:szCs w:val="24"/>
          <w:lang w:eastAsia="ru-RU"/>
        </w:rPr>
        <w:t>Создание индустриального парка, способствующего развитию поселения.</w:t>
      </w:r>
    </w:p>
    <w:p w:rsidR="00B03115" w:rsidRPr="008F2125" w:rsidRDefault="00B03115" w:rsidP="008F2125">
      <w:pPr>
        <w:ind w:firstLine="360"/>
        <w:jc w:val="both"/>
        <w:rPr>
          <w:rFonts w:ascii="Times New Roman" w:hAnsi="Times New Roman"/>
          <w:sz w:val="24"/>
          <w:szCs w:val="24"/>
        </w:rPr>
      </w:pPr>
      <w:r w:rsidRPr="008F2125">
        <w:rPr>
          <w:rFonts w:ascii="Times New Roman" w:hAnsi="Times New Roman"/>
          <w:sz w:val="24"/>
          <w:szCs w:val="24"/>
        </w:rPr>
        <w:t>Учитывая кризисное состояние российской экономики и соответствующие изменения в бюджетной политике для реализации стратегии целесообразно использовать комбинированный подход. Он представляет собой комбинацию двух этапов и характеризуется системным воздействием на экономику поселения. Главная задача первого этапа – сохранение существующего бизнеса, противодействие резкому снижению уровня жизни, сосредоточение на преодолении последствий кризиса, реализация занятости и самозанятости населения с опорой на использование внутренних ресурсов, реализация социальных программ поддержки малообеспеченных слоев населения, чтобы снизить последствия экономического кризиса в социальной сфере. Второй этап направлен на углубление ключевых компетенций поселения, наращивание внутренних конкурентных преимуществ, создание базовых условий для использования существующих возможностей и реализации промышленного, туристско-рекреационного, транспортно-логистического потенциалов поселения. Такая стратегия включает в себя стратегию антикризисной устойчивости поселения (первый этап) и стратегию активной диверсификации, проводимую на втором этапе.</w:t>
      </w:r>
    </w:p>
    <w:p w:rsidR="00B03115" w:rsidRPr="008F2125" w:rsidRDefault="00B03115" w:rsidP="008F2125">
      <w:pPr>
        <w:ind w:firstLine="360"/>
        <w:jc w:val="both"/>
        <w:rPr>
          <w:rFonts w:ascii="Times New Roman" w:hAnsi="Times New Roman"/>
          <w:sz w:val="24"/>
          <w:szCs w:val="24"/>
        </w:rPr>
      </w:pPr>
      <w:r w:rsidRPr="008F2125">
        <w:rPr>
          <w:rFonts w:ascii="Times New Roman" w:hAnsi="Times New Roman"/>
          <w:sz w:val="24"/>
          <w:szCs w:val="24"/>
        </w:rPr>
        <w:t>Выбор такого сценария и стратегии развития Сланцевского городского поселения обоснован тем, что при реализации стратегии поселение может быть идентифицировано следующим образом.</w:t>
      </w:r>
    </w:p>
    <w:p w:rsidR="00B03115" w:rsidRPr="003665D1" w:rsidRDefault="00B03115" w:rsidP="000E2624">
      <w:pPr>
        <w:ind w:firstLine="360"/>
        <w:jc w:val="both"/>
        <w:rPr>
          <w:rFonts w:ascii="Times New Roman" w:hAnsi="Times New Roman"/>
          <w:b/>
          <w:i/>
          <w:sz w:val="24"/>
          <w:szCs w:val="24"/>
        </w:rPr>
      </w:pPr>
      <w:r w:rsidRPr="000E2624">
        <w:rPr>
          <w:rFonts w:ascii="Times New Roman" w:hAnsi="Times New Roman"/>
          <w:b/>
          <w:i/>
          <w:sz w:val="24"/>
          <w:szCs w:val="24"/>
        </w:rPr>
        <w:t xml:space="preserve">1. </w:t>
      </w:r>
      <w:r w:rsidRPr="003665D1">
        <w:rPr>
          <w:rFonts w:ascii="Times New Roman" w:hAnsi="Times New Roman"/>
          <w:b/>
          <w:i/>
          <w:sz w:val="24"/>
          <w:szCs w:val="24"/>
        </w:rPr>
        <w:t xml:space="preserve">Сланцевское городское поселение – один из участников проекта создания и развития промышленных кластеров Ленинградской области (проектная инициатива – «Индустриальное лидерство»). </w:t>
      </w:r>
    </w:p>
    <w:p w:rsidR="00B03115" w:rsidRPr="003665D1" w:rsidRDefault="00B03115" w:rsidP="008F2125">
      <w:pPr>
        <w:ind w:firstLine="360"/>
        <w:jc w:val="both"/>
        <w:rPr>
          <w:rFonts w:ascii="Times New Roman" w:hAnsi="Times New Roman"/>
          <w:sz w:val="24"/>
          <w:szCs w:val="24"/>
        </w:rPr>
      </w:pPr>
      <w:r w:rsidRPr="003665D1">
        <w:rPr>
          <w:rFonts w:ascii="Times New Roman" w:hAnsi="Times New Roman"/>
          <w:sz w:val="24"/>
          <w:szCs w:val="24"/>
        </w:rPr>
        <w:t xml:space="preserve">Речь идет о включении в региональный кластер строительных материалов и нефтегазохимический кластер промышленного комплекса г. Сланцы. Достоинства такого  комплекса в том, что он производит конкурентоспособную продукцию и развивается на основе использования местного природно-сырьевого потенциала (сланцы, известняк, торф и т.д.). </w:t>
      </w:r>
    </w:p>
    <w:p w:rsidR="00B03115" w:rsidRPr="003665D1" w:rsidRDefault="00B03115" w:rsidP="008F2125">
      <w:pPr>
        <w:ind w:firstLine="360"/>
        <w:jc w:val="both"/>
        <w:rPr>
          <w:rFonts w:ascii="Times New Roman" w:hAnsi="Times New Roman"/>
          <w:sz w:val="24"/>
          <w:szCs w:val="24"/>
        </w:rPr>
      </w:pPr>
      <w:r w:rsidRPr="003665D1">
        <w:rPr>
          <w:rFonts w:ascii="Times New Roman" w:hAnsi="Times New Roman"/>
          <w:sz w:val="24"/>
          <w:szCs w:val="24"/>
        </w:rPr>
        <w:t xml:space="preserve">Промышленность строительных материалов г. Сланцы представлена рядом крупных предприятий. </w:t>
      </w:r>
    </w:p>
    <w:p w:rsidR="00B03115" w:rsidRPr="003665D1" w:rsidRDefault="00B03115" w:rsidP="00625788">
      <w:pPr>
        <w:numPr>
          <w:ilvl w:val="0"/>
          <w:numId w:val="27"/>
        </w:numPr>
        <w:ind w:left="567" w:hanging="567"/>
        <w:jc w:val="both"/>
        <w:rPr>
          <w:rFonts w:ascii="Times New Roman" w:hAnsi="Times New Roman"/>
          <w:sz w:val="24"/>
          <w:szCs w:val="24"/>
        </w:rPr>
      </w:pPr>
      <w:r w:rsidRPr="003665D1">
        <w:rPr>
          <w:rFonts w:ascii="Times New Roman" w:hAnsi="Times New Roman"/>
          <w:sz w:val="24"/>
          <w:szCs w:val="24"/>
        </w:rPr>
        <w:t>ОАО «Сланцевый цементный завод «Цесла», выпускающий цемент, используя в качестве сырья отходы от переработки горючих сланцев на ОАО «Сланцы». Продукция завода соответствует российским и европейским стандартам качества. До 97% продукции реализуется на внутреннем рынке для реализации инфраструктурных проектов.</w:t>
      </w:r>
    </w:p>
    <w:p w:rsidR="00B03115" w:rsidRPr="003665D1" w:rsidRDefault="00B03115" w:rsidP="00625788">
      <w:pPr>
        <w:numPr>
          <w:ilvl w:val="0"/>
          <w:numId w:val="27"/>
        </w:numPr>
        <w:ind w:left="567" w:hanging="567"/>
        <w:jc w:val="both"/>
        <w:rPr>
          <w:rFonts w:ascii="Times New Roman" w:hAnsi="Times New Roman"/>
          <w:sz w:val="24"/>
          <w:szCs w:val="24"/>
        </w:rPr>
      </w:pPr>
      <w:r w:rsidRPr="003665D1">
        <w:rPr>
          <w:rFonts w:ascii="Times New Roman" w:hAnsi="Times New Roman"/>
          <w:sz w:val="24"/>
          <w:szCs w:val="24"/>
        </w:rPr>
        <w:t>ОАО «Петербургцемент» (цементный завод группы ЛСР, с 2014 года – в составе холдинга «Евроцементгруп»), специализирующееся на производстве цемента, сырьевая база – карьеры известняка, глины, техногенные отходы от добычи и переработки сланца. Завод – один из самых экологичных и энергоэффективных цементных производств в мире, а проект по его строительству был включен в число приоритетных для экономики России цементных производств.</w:t>
      </w:r>
    </w:p>
    <w:p w:rsidR="00B03115" w:rsidRPr="003665D1" w:rsidRDefault="00B03115" w:rsidP="00625788">
      <w:pPr>
        <w:numPr>
          <w:ilvl w:val="0"/>
          <w:numId w:val="27"/>
        </w:numPr>
        <w:ind w:left="567" w:hanging="567"/>
        <w:jc w:val="both"/>
        <w:rPr>
          <w:rFonts w:ascii="Times New Roman" w:hAnsi="Times New Roman"/>
          <w:sz w:val="24"/>
          <w:szCs w:val="24"/>
        </w:rPr>
      </w:pPr>
      <w:r w:rsidRPr="003665D1">
        <w:rPr>
          <w:rFonts w:ascii="Times New Roman" w:hAnsi="Times New Roman"/>
          <w:sz w:val="24"/>
          <w:szCs w:val="24"/>
        </w:rPr>
        <w:t xml:space="preserve">ООО «ЕвроАэроБетон», промышленный комплекс которого оснащен передовым европейским оборудованием производит ячеистый бетон автоклавного твердения (газобетон) – строительный материал с высокими эксплуатационными характеристиками. Завод расположен в промышленной зоне рядом с источниками сырья. </w:t>
      </w:r>
    </w:p>
    <w:p w:rsidR="00B03115" w:rsidRPr="003665D1" w:rsidRDefault="00B03115" w:rsidP="00625788">
      <w:pPr>
        <w:numPr>
          <w:ilvl w:val="0"/>
          <w:numId w:val="27"/>
        </w:numPr>
        <w:ind w:left="567" w:hanging="567"/>
        <w:jc w:val="both"/>
        <w:rPr>
          <w:rFonts w:ascii="Times New Roman" w:hAnsi="Times New Roman"/>
          <w:sz w:val="24"/>
          <w:szCs w:val="24"/>
        </w:rPr>
      </w:pPr>
      <w:r w:rsidRPr="003665D1">
        <w:rPr>
          <w:rFonts w:ascii="Times New Roman" w:hAnsi="Times New Roman"/>
          <w:sz w:val="24"/>
          <w:szCs w:val="24"/>
        </w:rPr>
        <w:t xml:space="preserve">Домостроительный комбинат </w:t>
      </w:r>
      <w:r w:rsidRPr="003665D1">
        <w:rPr>
          <w:rFonts w:ascii="Times New Roman" w:hAnsi="Times New Roman"/>
          <w:sz w:val="24"/>
          <w:szCs w:val="24"/>
          <w:lang w:val="en-US"/>
        </w:rPr>
        <w:t>METTEMLSC</w:t>
      </w:r>
      <w:r>
        <w:rPr>
          <w:rFonts w:ascii="Times New Roman" w:hAnsi="Times New Roman"/>
          <w:sz w:val="24"/>
          <w:szCs w:val="24"/>
        </w:rPr>
        <w:t>, крупнейший на Северо-З</w:t>
      </w:r>
      <w:r w:rsidRPr="003665D1">
        <w:rPr>
          <w:rFonts w:ascii="Times New Roman" w:hAnsi="Times New Roman"/>
          <w:sz w:val="24"/>
          <w:szCs w:val="24"/>
        </w:rPr>
        <w:t>ападе России производитель легких стальных тонкостенных конструкций.</w:t>
      </w:r>
    </w:p>
    <w:p w:rsidR="00B03115" w:rsidRPr="003665D1" w:rsidRDefault="00B03115" w:rsidP="008F2125">
      <w:pPr>
        <w:ind w:firstLine="360"/>
        <w:jc w:val="both"/>
        <w:rPr>
          <w:rFonts w:ascii="Times New Roman" w:hAnsi="Times New Roman"/>
          <w:sz w:val="24"/>
          <w:szCs w:val="24"/>
        </w:rPr>
      </w:pPr>
      <w:r w:rsidRPr="003665D1">
        <w:rPr>
          <w:rFonts w:ascii="Times New Roman" w:hAnsi="Times New Roman"/>
          <w:sz w:val="24"/>
          <w:szCs w:val="24"/>
        </w:rPr>
        <w:t>Химическая и нефтехимическая промышленность также представлена крупными предприятиям.</w:t>
      </w:r>
    </w:p>
    <w:p w:rsidR="00B03115" w:rsidRPr="003665D1" w:rsidRDefault="00B03115" w:rsidP="00625788">
      <w:pPr>
        <w:numPr>
          <w:ilvl w:val="0"/>
          <w:numId w:val="28"/>
        </w:numPr>
        <w:ind w:left="567" w:hanging="567"/>
        <w:jc w:val="both"/>
        <w:rPr>
          <w:rFonts w:ascii="Times New Roman" w:hAnsi="Times New Roman"/>
          <w:sz w:val="24"/>
          <w:szCs w:val="24"/>
        </w:rPr>
      </w:pPr>
      <w:r w:rsidRPr="003665D1">
        <w:rPr>
          <w:rFonts w:ascii="Times New Roman" w:hAnsi="Times New Roman"/>
          <w:sz w:val="24"/>
          <w:szCs w:val="24"/>
        </w:rPr>
        <w:t>ОАО «Сланцевый завод «Полимер», крупнейшее предприятие на Северо-Западе, осуществляющее переработку изношенных автопокрышек. Является поставщиком резинотехнических изделий ОАО «Российские железные дороги», осваивает новые рынки сбыта продукции, новых партнеров, успешно сотрудничает с фирмой «АВВК» (один из крупнейших поставщиков автоковров). Разработана технология по выпуску изделий с применением крупнодисперсной крошки, которая получается в результате переработки автопокрышек, освоено производство изделий для трамвайных путей. Ежегодно продукция завода получает положительное заключение в системе сертификации на железнодорожном транспорте. Предприятие обладает большими производственными мощностями по утилизации автомобильных покрышек.</w:t>
      </w:r>
    </w:p>
    <w:p w:rsidR="00B03115" w:rsidRPr="003665D1" w:rsidRDefault="00B03115" w:rsidP="00625788">
      <w:pPr>
        <w:numPr>
          <w:ilvl w:val="0"/>
          <w:numId w:val="28"/>
        </w:numPr>
        <w:ind w:left="567" w:hanging="567"/>
        <w:jc w:val="both"/>
        <w:rPr>
          <w:rFonts w:ascii="Times New Roman" w:hAnsi="Times New Roman"/>
          <w:sz w:val="24"/>
          <w:szCs w:val="24"/>
        </w:rPr>
      </w:pPr>
      <w:r w:rsidRPr="003665D1">
        <w:rPr>
          <w:rFonts w:ascii="Times New Roman" w:hAnsi="Times New Roman"/>
          <w:sz w:val="24"/>
          <w:szCs w:val="24"/>
        </w:rPr>
        <w:t xml:space="preserve">ООО «СЛАНЦЫ» создано на промышленной площадке бывшего градообразующего предприятия «ОАО «Завод «Сланцы» на основе модернизации его производственных мощностей. В декабре 2014 года получена лицензия на разработку сланцевого месторождения. </w:t>
      </w:r>
    </w:p>
    <w:p w:rsidR="00B03115" w:rsidRPr="003665D1" w:rsidRDefault="00B03115" w:rsidP="00625788">
      <w:pPr>
        <w:numPr>
          <w:ilvl w:val="0"/>
          <w:numId w:val="28"/>
        </w:numPr>
        <w:ind w:left="567" w:hanging="567"/>
        <w:jc w:val="both"/>
        <w:rPr>
          <w:rFonts w:ascii="Times New Roman" w:hAnsi="Times New Roman"/>
          <w:sz w:val="24"/>
          <w:szCs w:val="24"/>
        </w:rPr>
      </w:pPr>
      <w:r w:rsidRPr="003665D1">
        <w:rPr>
          <w:rFonts w:ascii="Times New Roman" w:hAnsi="Times New Roman"/>
          <w:sz w:val="24"/>
          <w:szCs w:val="24"/>
        </w:rPr>
        <w:t xml:space="preserve">ООО «Хорс-силикон» относительно новое для Сланцевого района производство прессованных радиотехнических изделий. Предприятие является единственным в России производителем изделий из промышленного силикона. Завод оснащен европейским оборудованием и сертифицирован международными системами соответствия качества. ХОРС является поставщиком автокомплектующих на конвейеры таких автогигантов, как КАМАЗ и АВТОВАЗ. Продукция холдинга широко представлена в торговых сетях.  </w:t>
      </w:r>
    </w:p>
    <w:p w:rsidR="00B03115" w:rsidRPr="003665D1" w:rsidRDefault="00B03115" w:rsidP="008F2125">
      <w:pPr>
        <w:ind w:firstLine="360"/>
        <w:jc w:val="both"/>
        <w:rPr>
          <w:rFonts w:ascii="Times New Roman" w:hAnsi="Times New Roman"/>
          <w:sz w:val="24"/>
          <w:szCs w:val="24"/>
        </w:rPr>
      </w:pPr>
      <w:r w:rsidRPr="003665D1">
        <w:rPr>
          <w:rFonts w:ascii="Times New Roman" w:hAnsi="Times New Roman"/>
          <w:sz w:val="24"/>
          <w:szCs w:val="24"/>
        </w:rPr>
        <w:t>Получение лицензия на разработку сланцевого месторождения является одним из условий восстановления единого производственно-технологического комплекса, специализирующегося на добыче и переработке горючих сланцев, альтернативном источнике сырья для развития химической промышленности наряду с нефтью и природным газом. Такой комплекс может стать в перспективе важной составляющей нефтехимического кластера Ленинградской области.</w:t>
      </w:r>
    </w:p>
    <w:p w:rsidR="00B03115" w:rsidRPr="003665D1" w:rsidRDefault="00B03115" w:rsidP="000E2624">
      <w:pPr>
        <w:ind w:firstLine="360"/>
        <w:jc w:val="both"/>
        <w:rPr>
          <w:rFonts w:ascii="Times New Roman" w:hAnsi="Times New Roman"/>
          <w:b/>
          <w:i/>
          <w:sz w:val="24"/>
          <w:szCs w:val="24"/>
        </w:rPr>
      </w:pPr>
      <w:r w:rsidRPr="000E2624">
        <w:rPr>
          <w:rFonts w:ascii="Times New Roman" w:hAnsi="Times New Roman"/>
          <w:b/>
          <w:i/>
          <w:sz w:val="24"/>
          <w:szCs w:val="24"/>
        </w:rPr>
        <w:t xml:space="preserve">2. </w:t>
      </w:r>
      <w:r w:rsidRPr="003665D1">
        <w:rPr>
          <w:rFonts w:ascii="Times New Roman" w:hAnsi="Times New Roman"/>
          <w:b/>
          <w:i/>
          <w:sz w:val="24"/>
          <w:szCs w:val="24"/>
        </w:rPr>
        <w:t>Сланцевское городское поселение – участник проекта развития сети индустриальных парков Ленинградской области (проектная инициатива «Индустриальное лидерство»).</w:t>
      </w:r>
    </w:p>
    <w:p w:rsidR="00B03115" w:rsidRPr="003665D1" w:rsidRDefault="00B03115" w:rsidP="008F2125">
      <w:pPr>
        <w:ind w:firstLine="360"/>
        <w:jc w:val="both"/>
        <w:rPr>
          <w:rFonts w:ascii="Times New Roman" w:hAnsi="Times New Roman"/>
          <w:sz w:val="24"/>
          <w:szCs w:val="24"/>
        </w:rPr>
      </w:pPr>
      <w:r w:rsidRPr="003665D1">
        <w:rPr>
          <w:rFonts w:ascii="Times New Roman" w:hAnsi="Times New Roman"/>
          <w:sz w:val="24"/>
          <w:szCs w:val="24"/>
        </w:rPr>
        <w:t>Преимуществом Сланцевского поселения является наличие в городе инфраструкурно обустроенных промышленных зон (промышленных площадок) для развития промышленного потенциала, что является важным условием для создания индустриального парка «Сланцы» в составе трех площадок с площадью 25га и 10га (с возможностью расширения)и 80га, имеющих назначение промышленное, транспортно-логистическое, коммунально-складское. Их размещение предусмотрено Схемой территориального планирования Ленинградской области как экономических объектов регионального значения. Кроме того к основным площадкам относятся еще три, функциональный приоритет которых − производство строительных материалов. Создание индустриального парка и технопарков является важным фактором диверсификации экономики поселения.</w:t>
      </w:r>
    </w:p>
    <w:p w:rsidR="00B03115" w:rsidRPr="003665D1" w:rsidRDefault="00B03115" w:rsidP="008F2125">
      <w:pPr>
        <w:ind w:firstLine="360"/>
        <w:jc w:val="both"/>
        <w:rPr>
          <w:rFonts w:ascii="Times New Roman" w:hAnsi="Times New Roman"/>
          <w:b/>
          <w:i/>
          <w:sz w:val="24"/>
          <w:szCs w:val="24"/>
        </w:rPr>
      </w:pPr>
      <w:r w:rsidRPr="008F2125">
        <w:rPr>
          <w:rFonts w:ascii="Times New Roman" w:hAnsi="Times New Roman"/>
          <w:b/>
          <w:i/>
          <w:sz w:val="24"/>
          <w:szCs w:val="24"/>
        </w:rPr>
        <w:t xml:space="preserve">3.  </w:t>
      </w:r>
      <w:r w:rsidRPr="003665D1">
        <w:rPr>
          <w:rFonts w:ascii="Times New Roman" w:hAnsi="Times New Roman"/>
          <w:b/>
          <w:i/>
          <w:sz w:val="24"/>
          <w:szCs w:val="24"/>
        </w:rPr>
        <w:t>Сланцевское городское поселение – участник региональной сети транспортно – логистических коридоров.</w:t>
      </w:r>
    </w:p>
    <w:p w:rsidR="00B03115" w:rsidRPr="003665D1" w:rsidRDefault="00B03115" w:rsidP="001D3496">
      <w:pPr>
        <w:ind w:firstLine="360"/>
        <w:jc w:val="both"/>
        <w:rPr>
          <w:rFonts w:ascii="Times New Roman" w:hAnsi="Times New Roman"/>
          <w:sz w:val="24"/>
          <w:szCs w:val="24"/>
        </w:rPr>
      </w:pPr>
      <w:r w:rsidRPr="003665D1">
        <w:rPr>
          <w:rFonts w:ascii="Times New Roman" w:hAnsi="Times New Roman"/>
          <w:sz w:val="24"/>
          <w:szCs w:val="24"/>
        </w:rPr>
        <w:t>Организация транспортно-логистического Коридора «Псков – Гдов – Сланцы – Усть-Луга» – это создание мультимод</w:t>
      </w:r>
      <w:r>
        <w:rPr>
          <w:rFonts w:ascii="Times New Roman" w:hAnsi="Times New Roman"/>
          <w:sz w:val="24"/>
          <w:szCs w:val="24"/>
        </w:rPr>
        <w:t>а</w:t>
      </w:r>
      <w:r w:rsidRPr="003665D1">
        <w:rPr>
          <w:rFonts w:ascii="Times New Roman" w:hAnsi="Times New Roman"/>
          <w:sz w:val="24"/>
          <w:szCs w:val="24"/>
        </w:rPr>
        <w:t>льного коридора, обеспечивающего эффективное прохождение грузопотоков, включая экс</w:t>
      </w:r>
      <w:r>
        <w:rPr>
          <w:rFonts w:ascii="Times New Roman" w:hAnsi="Times New Roman"/>
          <w:sz w:val="24"/>
          <w:szCs w:val="24"/>
        </w:rPr>
        <w:t>п</w:t>
      </w:r>
      <w:r w:rsidRPr="003665D1">
        <w:rPr>
          <w:rFonts w:ascii="Times New Roman" w:hAnsi="Times New Roman"/>
          <w:sz w:val="24"/>
          <w:szCs w:val="24"/>
        </w:rPr>
        <w:t>ортно-импортные, и их обработку, и предусматривающего возможность подключения к этому коридору южных районов Псковской области и районов Республики Беларусь. В г. Сланцы будет создан многофункциональный логистический комплекс, включающий в том числе и функцию «сухого» субпорта, который обеспечит стабильную загрузку мощностей торгового порта Усть-Луга и повышение эффективности его работы. В Сланцевском районе и Сланцевском городском поселении такой коридор повысит эффективность системы грузоперевозок и даст новый импульс развитию экономики. В перспективе преобразование транспортно-логистического коридора в экономический коридор развития будет способствовать экономическому росту, повышению занятости населения.</w:t>
      </w:r>
    </w:p>
    <w:p w:rsidR="00B03115" w:rsidRPr="003665D1" w:rsidRDefault="00B03115" w:rsidP="001D3496">
      <w:pPr>
        <w:ind w:firstLine="360"/>
        <w:jc w:val="both"/>
        <w:rPr>
          <w:rFonts w:ascii="Times New Roman" w:hAnsi="Times New Roman"/>
          <w:sz w:val="24"/>
          <w:szCs w:val="24"/>
        </w:rPr>
      </w:pPr>
      <w:r w:rsidRPr="003665D1">
        <w:rPr>
          <w:rFonts w:ascii="Times New Roman" w:hAnsi="Times New Roman"/>
          <w:sz w:val="24"/>
          <w:szCs w:val="24"/>
        </w:rPr>
        <w:t>Большую экономическую и социальную значимость будет иметь строительство международного автомобильного пункта пропуска (МАПП) в верхнем течении реки Нарва, которое создает условия для формирования новых транспортных коридоров (ответвлений от МТК «Таллинн – Санкт-Петербург». В результате увеличивается пропускная способность перехода через российско-эстонскую границу, снижается нагрузка, в том числе антропогенная, на МАПП «Ивангород/Нарва», создаются условия для увеличения экспортно-импортных операций и интенсификации приграничного сотрудничества (Сланцевский район и уезд Ида-Вирумаа, города-побратимы Сланцы и Кохтла-Ярве). Создаются лучшие условия для развития туризма, особенно, если иностранным туристам, пребывающим из Эстонии будет предоставлена возможность безвизового посещения района в течение 72 часов (опыт С.Петербурга)</w:t>
      </w:r>
    </w:p>
    <w:p w:rsidR="00B03115" w:rsidRPr="008F2125" w:rsidRDefault="00B03115" w:rsidP="001D3496">
      <w:pPr>
        <w:ind w:firstLine="360"/>
        <w:jc w:val="both"/>
        <w:rPr>
          <w:rFonts w:ascii="Times New Roman" w:hAnsi="Times New Roman"/>
          <w:b/>
          <w:i/>
          <w:sz w:val="24"/>
          <w:szCs w:val="24"/>
        </w:rPr>
      </w:pPr>
      <w:r w:rsidRPr="008F2125">
        <w:rPr>
          <w:rFonts w:ascii="Times New Roman" w:hAnsi="Times New Roman"/>
          <w:b/>
          <w:i/>
          <w:sz w:val="24"/>
          <w:szCs w:val="24"/>
        </w:rPr>
        <w:t>4. Сланцевское городское поселение – составляющая туристско-рекреационного пространства Ленинградской области.</w:t>
      </w:r>
    </w:p>
    <w:p w:rsidR="00B03115" w:rsidRPr="003665D1" w:rsidRDefault="00B03115" w:rsidP="001D3496">
      <w:pPr>
        <w:ind w:firstLine="360"/>
        <w:jc w:val="both"/>
        <w:rPr>
          <w:rFonts w:ascii="Times New Roman" w:hAnsi="Times New Roman"/>
          <w:sz w:val="24"/>
          <w:szCs w:val="24"/>
        </w:rPr>
      </w:pPr>
      <w:r w:rsidRPr="003665D1">
        <w:rPr>
          <w:rFonts w:ascii="Times New Roman" w:hAnsi="Times New Roman"/>
          <w:sz w:val="24"/>
          <w:szCs w:val="24"/>
        </w:rPr>
        <w:t>Одним из важных преимуществ Сланцевского района являются богатые водные ресурсы (реки Нарва, Плюсса Долгая, Луга, озера Чудское, Долгое, Самро, Нарвское водохранилище) соединяющее его с районам Ленинградской, Псковской област</w:t>
      </w:r>
      <w:r>
        <w:rPr>
          <w:rFonts w:ascii="Times New Roman" w:hAnsi="Times New Roman"/>
          <w:sz w:val="24"/>
          <w:szCs w:val="24"/>
        </w:rPr>
        <w:t>ей</w:t>
      </w:r>
      <w:r w:rsidRPr="003665D1">
        <w:rPr>
          <w:rFonts w:ascii="Times New Roman" w:hAnsi="Times New Roman"/>
          <w:sz w:val="24"/>
          <w:szCs w:val="24"/>
        </w:rPr>
        <w:t xml:space="preserve"> и странами Балтийского бассейнов. Такой ресурс позволяет развивать водный туризм, спрос на услуги которого постоянно растет со стороны россиян и иностранцев. В настоящее время в г. Сланцы имеются отдельные элементы инфраструктуры гостеприимства (историко-краеведческий музей, два театра, парк культуры и отдыха, дворец культуры ОАО «Завод «Сланцы» и др.). Создание сети туристических комплексов, в т.ч. в г, Сланцы, по водному маршруту (река Плюсса – Нарвское водохранилище – река Нарва – Чудское озеро) будет способствовать повышению роли туризма в экономическом развитии городского поселения и повышению качества жизни местного населения в результате приобщения к водному туризму. Ускоренное развитие туризма и рекреации в г. Сланцы связано также с формированием фрагмента туристического коридора «Путь из варяг в греки», который может быть реализован как в водном, сухопутном, так и в смешанном варианте (межрегиональный коридор – Ленинградская и Псковская области; международный – с привлечением Эстонии). Такой коридор позволит улучшить имидж г. Сланцы как одного из туристско-рекреационных центров Ленинградской области, увеличить туристический поток, содействовать занятости населения, стимулируя развитие мелких предприятий туристической отрасли, включая организацию сувенирных производств, а также народно-художественных промыслов и ремесел.</w:t>
      </w:r>
    </w:p>
    <w:p w:rsidR="00B03115" w:rsidRPr="008F2125" w:rsidRDefault="00B03115" w:rsidP="001D3496">
      <w:pPr>
        <w:ind w:firstLine="360"/>
        <w:jc w:val="both"/>
        <w:rPr>
          <w:rFonts w:ascii="Times New Roman" w:hAnsi="Times New Roman"/>
          <w:b/>
          <w:i/>
          <w:sz w:val="24"/>
          <w:szCs w:val="24"/>
        </w:rPr>
      </w:pPr>
      <w:r w:rsidRPr="008F2125">
        <w:rPr>
          <w:rFonts w:ascii="Times New Roman" w:hAnsi="Times New Roman"/>
          <w:b/>
          <w:i/>
          <w:sz w:val="24"/>
          <w:szCs w:val="24"/>
        </w:rPr>
        <w:t>5. Сланцевское городское поселение – один из лидеров поддержки малого бизнеса в Ленинградской области.</w:t>
      </w:r>
    </w:p>
    <w:p w:rsidR="00B03115" w:rsidRPr="00DD1BBE" w:rsidRDefault="00B03115" w:rsidP="001D3496">
      <w:pPr>
        <w:ind w:firstLine="360"/>
        <w:jc w:val="both"/>
        <w:rPr>
          <w:rFonts w:ascii="Times New Roman" w:hAnsi="Times New Roman"/>
          <w:sz w:val="24"/>
          <w:szCs w:val="24"/>
        </w:rPr>
      </w:pPr>
      <w:r w:rsidRPr="003665D1">
        <w:rPr>
          <w:rFonts w:ascii="Times New Roman" w:hAnsi="Times New Roman"/>
          <w:sz w:val="24"/>
          <w:szCs w:val="24"/>
        </w:rPr>
        <w:t>В областном конкурсе «Лучшее городское поселение Ленинградской области по созданию условий для развития малого и среднего предпринимательства» Сланцевское городское поселение заняло первое место.</w:t>
      </w:r>
    </w:p>
    <w:p w:rsidR="00B03115" w:rsidRPr="003665D1" w:rsidRDefault="00B03115" w:rsidP="001D3496">
      <w:pPr>
        <w:ind w:firstLine="360"/>
        <w:jc w:val="both"/>
        <w:rPr>
          <w:rFonts w:ascii="Times New Roman" w:hAnsi="Times New Roman"/>
          <w:sz w:val="24"/>
          <w:szCs w:val="24"/>
        </w:rPr>
      </w:pPr>
      <w:r w:rsidRPr="003665D1">
        <w:rPr>
          <w:rFonts w:ascii="Times New Roman" w:hAnsi="Times New Roman"/>
          <w:sz w:val="24"/>
          <w:szCs w:val="24"/>
        </w:rPr>
        <w:t>Реализация программы “Развитие и поддержка субъектов малого и среднего предпринимательства в Сланцевском городском поселении на 2014 – 2015 годы» содействовала развитию инфраструктуры поддержки малого и среднего предпринимательства (развитие ФПМСП «Социально-деловой центр»; развитие бизнес-инкубатора). Был апробирован новый вид финансовой поддержки – предоставление «стартовых пособий» начинающим предпринимателям, предоставление льготных займов. В городском поселении в 2014 году по муниципальной программе финансовую поддержку получили 55 субъектов малого и среднего предпринимательства на общую сумму 40,5 миллионов рублей. Начинающим предпринимателям, а также субъектам малого предпринимательства, занятым в приоритетных для города и региона сферах деятельности, предоставляются производственные и офисные помещения, находящиеся в муниципальной собственности. Активная поддержка малого бизнеса в перспективном периоде является важным фактором сохранения и развития экономического потенциала малого бизнеса, включая использование механизма субконтрактинга в рамках региональное системы субконтрактинга, реализация которой предусмотрена в «Стратегии социально-экономического развития Ленинградской области до 2030 года» по направлению «развитие инвестиционной экосистемы». Росту малого предпринимательства и самозанятости населения будет содействовать развитие туризма и создание транспортно-логистических коридоров, а также правительственная политика совершенствования кредитования и микрофинансирования, упрощение доступа к финансовым ресурсам.</w:t>
      </w:r>
    </w:p>
    <w:p w:rsidR="00B03115" w:rsidRPr="006B37E7" w:rsidRDefault="00B03115" w:rsidP="006B37E7">
      <w:pPr>
        <w:rPr>
          <w:rFonts w:ascii="Times New Roman" w:hAnsi="Times New Roman"/>
          <w:sz w:val="24"/>
          <w:szCs w:val="24"/>
        </w:rPr>
      </w:pPr>
    </w:p>
    <w:p w:rsidR="00B03115" w:rsidRDefault="00B03115" w:rsidP="0065296A">
      <w:pPr>
        <w:pStyle w:val="Heading1"/>
        <w:rPr>
          <w:rFonts w:ascii="Times New Roman" w:hAnsi="Times New Roman"/>
          <w:color w:val="auto"/>
        </w:rPr>
      </w:pPr>
      <w:bookmarkStart w:id="17" w:name="_Toc442032850"/>
      <w:r>
        <w:rPr>
          <w:rFonts w:ascii="Times New Roman" w:hAnsi="Times New Roman"/>
          <w:color w:val="auto"/>
        </w:rPr>
        <w:t>4.ПРОСТРАНСТВЕННЫЕ ФАКТОРЫ МУНИЦИПАЛЬНОГО РАЗВИТИЯ</w:t>
      </w:r>
      <w:bookmarkEnd w:id="17"/>
    </w:p>
    <w:p w:rsidR="00B03115" w:rsidRDefault="00B03115" w:rsidP="006333B7">
      <w:pPr>
        <w:ind w:firstLine="360"/>
        <w:jc w:val="both"/>
        <w:rPr>
          <w:rFonts w:ascii="Times New Roman" w:hAnsi="Times New Roman"/>
          <w:sz w:val="24"/>
          <w:szCs w:val="24"/>
        </w:rPr>
      </w:pPr>
    </w:p>
    <w:p w:rsidR="00B03115" w:rsidRDefault="00B03115" w:rsidP="00EB588F">
      <w:pPr>
        <w:ind w:firstLine="360"/>
        <w:jc w:val="both"/>
        <w:rPr>
          <w:rFonts w:ascii="Times New Roman" w:hAnsi="Times New Roman"/>
          <w:sz w:val="24"/>
          <w:szCs w:val="24"/>
        </w:rPr>
      </w:pPr>
      <w:r w:rsidRPr="00DD7FCF">
        <w:rPr>
          <w:rFonts w:ascii="Times New Roman" w:hAnsi="Times New Roman"/>
          <w:sz w:val="24"/>
          <w:szCs w:val="24"/>
        </w:rPr>
        <w:t xml:space="preserve">Принятый в качестве базового реалистический комбинированный сценарий развития Сланцевского городского поселения предполагает изменение </w:t>
      </w:r>
      <w:r>
        <w:rPr>
          <w:rFonts w:ascii="Times New Roman" w:hAnsi="Times New Roman"/>
          <w:sz w:val="24"/>
          <w:szCs w:val="24"/>
        </w:rPr>
        <w:t xml:space="preserve">пространственной </w:t>
      </w:r>
      <w:r w:rsidRPr="00DD7FCF">
        <w:rPr>
          <w:rFonts w:ascii="Times New Roman" w:hAnsi="Times New Roman"/>
          <w:sz w:val="24"/>
          <w:szCs w:val="24"/>
        </w:rPr>
        <w:t>структуры поселения</w:t>
      </w:r>
      <w:r>
        <w:rPr>
          <w:rFonts w:ascii="Times New Roman" w:hAnsi="Times New Roman"/>
          <w:sz w:val="24"/>
          <w:szCs w:val="24"/>
        </w:rPr>
        <w:t>,</w:t>
      </w:r>
      <w:r w:rsidRPr="00DD7FCF">
        <w:rPr>
          <w:rFonts w:ascii="Times New Roman" w:hAnsi="Times New Roman"/>
          <w:sz w:val="24"/>
          <w:szCs w:val="24"/>
        </w:rPr>
        <w:t xml:space="preserve"> в том числе</w:t>
      </w:r>
      <w:r>
        <w:rPr>
          <w:rFonts w:ascii="Times New Roman" w:hAnsi="Times New Roman"/>
          <w:sz w:val="24"/>
          <w:szCs w:val="24"/>
        </w:rPr>
        <w:t xml:space="preserve">, </w:t>
      </w:r>
      <w:r w:rsidRPr="00DD7FCF">
        <w:rPr>
          <w:rFonts w:ascii="Times New Roman" w:hAnsi="Times New Roman"/>
          <w:sz w:val="24"/>
          <w:szCs w:val="24"/>
        </w:rPr>
        <w:t>за счет создания коридоров развития, обеспечивающих диффузию инноваций  между районами Ленинградской области странами Балтийского региона</w:t>
      </w:r>
      <w:r>
        <w:rPr>
          <w:rFonts w:ascii="Times New Roman" w:hAnsi="Times New Roman"/>
          <w:sz w:val="24"/>
          <w:szCs w:val="24"/>
        </w:rPr>
        <w:t xml:space="preserve">. </w:t>
      </w:r>
    </w:p>
    <w:p w:rsidR="00B03115" w:rsidRDefault="00B03115" w:rsidP="00EB588F">
      <w:pPr>
        <w:ind w:firstLine="360"/>
        <w:jc w:val="both"/>
        <w:rPr>
          <w:rFonts w:ascii="Times New Roman" w:hAnsi="Times New Roman"/>
          <w:sz w:val="24"/>
          <w:szCs w:val="24"/>
        </w:rPr>
      </w:pPr>
      <w:r>
        <w:rPr>
          <w:rFonts w:ascii="Times New Roman" w:hAnsi="Times New Roman"/>
          <w:sz w:val="24"/>
          <w:szCs w:val="24"/>
        </w:rPr>
        <w:t xml:space="preserve">В этой связи встает вопрос о том, насколько настоящее административно-территориальное устройство </w:t>
      </w:r>
      <w:r w:rsidRPr="00DD7FCF">
        <w:rPr>
          <w:rFonts w:ascii="Times New Roman" w:hAnsi="Times New Roman"/>
          <w:sz w:val="24"/>
          <w:szCs w:val="24"/>
        </w:rPr>
        <w:t>Сланцевского</w:t>
      </w:r>
      <w:r>
        <w:rPr>
          <w:rFonts w:ascii="Times New Roman" w:hAnsi="Times New Roman"/>
          <w:sz w:val="24"/>
          <w:szCs w:val="24"/>
        </w:rPr>
        <w:t xml:space="preserve"> муниципального района соответствует реализации </w:t>
      </w:r>
      <w:r w:rsidRPr="00DD7FCF">
        <w:rPr>
          <w:rFonts w:ascii="Times New Roman" w:hAnsi="Times New Roman"/>
          <w:sz w:val="24"/>
          <w:szCs w:val="24"/>
        </w:rPr>
        <w:t xml:space="preserve">базового </w:t>
      </w:r>
      <w:r>
        <w:rPr>
          <w:rFonts w:ascii="Times New Roman" w:hAnsi="Times New Roman"/>
          <w:sz w:val="24"/>
          <w:szCs w:val="24"/>
        </w:rPr>
        <w:t>сценария</w:t>
      </w:r>
      <w:r w:rsidRPr="00DD7FCF">
        <w:rPr>
          <w:rFonts w:ascii="Times New Roman" w:hAnsi="Times New Roman"/>
          <w:sz w:val="24"/>
          <w:szCs w:val="24"/>
        </w:rPr>
        <w:t xml:space="preserve"> развития Сланцевского городского поселения </w:t>
      </w:r>
      <w:r>
        <w:rPr>
          <w:rFonts w:ascii="Times New Roman" w:hAnsi="Times New Roman"/>
          <w:sz w:val="24"/>
          <w:szCs w:val="24"/>
        </w:rPr>
        <w:t xml:space="preserve"> и существуют ли возможности усиления конкурентных преимуществ муниципального образования за счет оптимизации административно-территориального устройства и  вовлечения в данный сценарий новых территорий развития.</w:t>
      </w:r>
    </w:p>
    <w:p w:rsidR="00B03115" w:rsidRDefault="00B03115" w:rsidP="00EB588F">
      <w:pPr>
        <w:ind w:firstLine="360"/>
        <w:jc w:val="both"/>
        <w:rPr>
          <w:rFonts w:ascii="Times New Roman" w:hAnsi="Times New Roman"/>
          <w:sz w:val="24"/>
          <w:szCs w:val="24"/>
        </w:rPr>
      </w:pPr>
      <w:r>
        <w:rPr>
          <w:rFonts w:ascii="Times New Roman" w:hAnsi="Times New Roman"/>
          <w:sz w:val="24"/>
          <w:szCs w:val="24"/>
        </w:rPr>
        <w:t xml:space="preserve">Предпосылки административно-территориального преобразования </w:t>
      </w:r>
      <w:r w:rsidRPr="00DD7FCF">
        <w:rPr>
          <w:rFonts w:ascii="Times New Roman" w:hAnsi="Times New Roman"/>
          <w:sz w:val="24"/>
          <w:szCs w:val="24"/>
        </w:rPr>
        <w:t>Сланцевского городского поселения</w:t>
      </w:r>
      <w:r>
        <w:rPr>
          <w:rFonts w:ascii="Times New Roman" w:hAnsi="Times New Roman"/>
          <w:sz w:val="24"/>
          <w:szCs w:val="24"/>
        </w:rPr>
        <w:t xml:space="preserve"> обусловлены следующими обстоятельствами:</w:t>
      </w:r>
    </w:p>
    <w:p w:rsidR="00B03115" w:rsidRDefault="00B03115" w:rsidP="00EB588F">
      <w:pPr>
        <w:ind w:firstLine="360"/>
        <w:jc w:val="both"/>
        <w:rPr>
          <w:rFonts w:ascii="Times New Roman" w:hAnsi="Times New Roman"/>
          <w:sz w:val="24"/>
          <w:szCs w:val="24"/>
        </w:rPr>
      </w:pPr>
    </w:p>
    <w:p w:rsidR="00B03115" w:rsidRPr="0098328D" w:rsidRDefault="00B03115" w:rsidP="00625788">
      <w:pPr>
        <w:pStyle w:val="ListParagraph"/>
        <w:numPr>
          <w:ilvl w:val="0"/>
          <w:numId w:val="43"/>
        </w:numPr>
        <w:jc w:val="both"/>
        <w:rPr>
          <w:rFonts w:ascii="Times New Roman" w:hAnsi="Times New Roman"/>
          <w:sz w:val="24"/>
          <w:szCs w:val="24"/>
        </w:rPr>
      </w:pPr>
      <w:r w:rsidRPr="0098328D">
        <w:rPr>
          <w:rFonts w:ascii="Times New Roman" w:hAnsi="Times New Roman"/>
          <w:sz w:val="24"/>
          <w:szCs w:val="24"/>
        </w:rPr>
        <w:t xml:space="preserve">Административно-территориальное устройство Сланцевского городского поселения должно способствовать формированию транспортно-логистического коридора «Псков – Гдов – Сланцы – Усть-Луга». </w:t>
      </w:r>
    </w:p>
    <w:p w:rsidR="00B03115" w:rsidRDefault="00B03115" w:rsidP="00EB588F">
      <w:pPr>
        <w:ind w:firstLine="360"/>
        <w:jc w:val="both"/>
        <w:rPr>
          <w:rFonts w:ascii="Times New Roman" w:hAnsi="Times New Roman"/>
          <w:sz w:val="24"/>
          <w:szCs w:val="24"/>
        </w:rPr>
      </w:pPr>
    </w:p>
    <w:p w:rsidR="00B03115" w:rsidRPr="0098328D" w:rsidRDefault="00B03115" w:rsidP="00625788">
      <w:pPr>
        <w:pStyle w:val="ListParagraph"/>
        <w:numPr>
          <w:ilvl w:val="0"/>
          <w:numId w:val="43"/>
        </w:numPr>
        <w:jc w:val="both"/>
        <w:rPr>
          <w:rFonts w:ascii="Times New Roman" w:hAnsi="Times New Roman"/>
          <w:sz w:val="24"/>
          <w:szCs w:val="24"/>
        </w:rPr>
      </w:pPr>
      <w:r w:rsidRPr="0098328D">
        <w:rPr>
          <w:rFonts w:ascii="Times New Roman" w:hAnsi="Times New Roman"/>
          <w:sz w:val="24"/>
          <w:szCs w:val="24"/>
        </w:rPr>
        <w:t>Со 2 сентября 2013 года  полномочия МО Сланцевское городское поселение  исполняет администрация МО Сланцевский муниципальный район, что предполагает комплексный подход к решению вопроса об административно-территориальных преобразованиях.</w:t>
      </w:r>
    </w:p>
    <w:p w:rsidR="00B03115" w:rsidRDefault="00B03115" w:rsidP="00EB588F">
      <w:pPr>
        <w:ind w:firstLine="360"/>
        <w:jc w:val="both"/>
        <w:rPr>
          <w:rFonts w:ascii="Times New Roman" w:hAnsi="Times New Roman"/>
          <w:sz w:val="24"/>
          <w:szCs w:val="24"/>
        </w:rPr>
      </w:pPr>
    </w:p>
    <w:p w:rsidR="00B03115" w:rsidRPr="0098328D" w:rsidRDefault="00B03115" w:rsidP="00625788">
      <w:pPr>
        <w:pStyle w:val="ListParagraph"/>
        <w:numPr>
          <w:ilvl w:val="0"/>
          <w:numId w:val="43"/>
        </w:numPr>
        <w:jc w:val="both"/>
        <w:rPr>
          <w:rFonts w:ascii="Times New Roman" w:hAnsi="Times New Roman"/>
          <w:sz w:val="24"/>
          <w:szCs w:val="24"/>
        </w:rPr>
      </w:pPr>
      <w:r w:rsidRPr="0098328D">
        <w:rPr>
          <w:rFonts w:ascii="Times New Roman" w:hAnsi="Times New Roman"/>
          <w:sz w:val="24"/>
          <w:szCs w:val="24"/>
        </w:rPr>
        <w:t xml:space="preserve">В связи с сокращением перечня вопросов местного значения городских  и сельских  поселений в рамках ФЗ – 131 «Об общих принципах организации местного самоуправления в РФ» от 06.10.2003 (в редакции Федерального закона от 27.05.2014 N 136-ФЗ) и  введением новых налоговых ставок, установленных НК РФ, полностью на районный уровень  переходят вопросы градостроительной деятельности; изменится структура бюджетов сельских поселений и существенно сократятся собственные доходы. </w:t>
      </w:r>
    </w:p>
    <w:p w:rsidR="00B03115" w:rsidRDefault="00B03115" w:rsidP="00EB588F">
      <w:pPr>
        <w:ind w:firstLine="360"/>
        <w:jc w:val="both"/>
        <w:rPr>
          <w:rFonts w:ascii="Times New Roman" w:hAnsi="Times New Roman"/>
          <w:sz w:val="24"/>
          <w:szCs w:val="24"/>
        </w:rPr>
      </w:pPr>
    </w:p>
    <w:p w:rsidR="00B03115" w:rsidRDefault="00B03115" w:rsidP="00EB588F">
      <w:pPr>
        <w:ind w:firstLine="360"/>
        <w:jc w:val="both"/>
        <w:rPr>
          <w:rFonts w:ascii="Times New Roman" w:hAnsi="Times New Roman"/>
          <w:sz w:val="24"/>
          <w:szCs w:val="24"/>
        </w:rPr>
      </w:pPr>
      <w:r w:rsidRPr="00641FB2">
        <w:rPr>
          <w:rFonts w:ascii="Times New Roman" w:hAnsi="Times New Roman"/>
          <w:sz w:val="24"/>
          <w:szCs w:val="24"/>
        </w:rPr>
        <w:t xml:space="preserve">При сравнении альтернативных вариантов </w:t>
      </w:r>
      <w:r w:rsidRPr="00E62241">
        <w:rPr>
          <w:rFonts w:ascii="Times New Roman" w:hAnsi="Times New Roman"/>
          <w:sz w:val="24"/>
          <w:szCs w:val="24"/>
        </w:rPr>
        <w:t xml:space="preserve">административно-территориальных преобразований, касающихся </w:t>
      </w:r>
      <w:r>
        <w:rPr>
          <w:rFonts w:ascii="Times New Roman" w:hAnsi="Times New Roman"/>
          <w:sz w:val="24"/>
          <w:szCs w:val="24"/>
        </w:rPr>
        <w:t>Сланцевского городского поселения в качестве критериев</w:t>
      </w:r>
      <w:r w:rsidRPr="00641FB2">
        <w:rPr>
          <w:rFonts w:ascii="Times New Roman" w:hAnsi="Times New Roman"/>
          <w:sz w:val="24"/>
          <w:szCs w:val="24"/>
        </w:rPr>
        <w:t xml:space="preserve"> оценке</w:t>
      </w:r>
      <w:r>
        <w:rPr>
          <w:rFonts w:ascii="Times New Roman" w:hAnsi="Times New Roman"/>
          <w:sz w:val="24"/>
          <w:szCs w:val="24"/>
        </w:rPr>
        <w:t xml:space="preserve"> были  приняты:</w:t>
      </w:r>
    </w:p>
    <w:p w:rsidR="00B03115" w:rsidRDefault="00B03115" w:rsidP="00625788">
      <w:pPr>
        <w:pStyle w:val="ListParagraph"/>
        <w:numPr>
          <w:ilvl w:val="0"/>
          <w:numId w:val="30"/>
        </w:numPr>
        <w:ind w:left="714" w:hanging="357"/>
        <w:jc w:val="both"/>
        <w:rPr>
          <w:rFonts w:ascii="Times New Roman" w:hAnsi="Times New Roman"/>
          <w:sz w:val="24"/>
          <w:szCs w:val="24"/>
        </w:rPr>
      </w:pPr>
      <w:r>
        <w:rPr>
          <w:rFonts w:ascii="Times New Roman" w:hAnsi="Times New Roman"/>
          <w:sz w:val="24"/>
          <w:szCs w:val="24"/>
        </w:rPr>
        <w:t xml:space="preserve">Существующие диспропорции социально-экономического развития поселений </w:t>
      </w:r>
      <w:r w:rsidRPr="00744ED8">
        <w:rPr>
          <w:rFonts w:ascii="Times New Roman" w:hAnsi="Times New Roman"/>
          <w:sz w:val="24"/>
          <w:szCs w:val="24"/>
        </w:rPr>
        <w:t>Сланцевского</w:t>
      </w:r>
      <w:r>
        <w:rPr>
          <w:rFonts w:ascii="Times New Roman" w:hAnsi="Times New Roman"/>
          <w:sz w:val="24"/>
          <w:szCs w:val="24"/>
        </w:rPr>
        <w:t xml:space="preserve"> района.</w:t>
      </w:r>
    </w:p>
    <w:p w:rsidR="00B03115" w:rsidRDefault="00B03115" w:rsidP="00625788">
      <w:pPr>
        <w:pStyle w:val="ListParagraph"/>
        <w:numPr>
          <w:ilvl w:val="0"/>
          <w:numId w:val="30"/>
        </w:numPr>
        <w:ind w:left="714" w:hanging="357"/>
        <w:jc w:val="both"/>
        <w:rPr>
          <w:rFonts w:ascii="Times New Roman" w:hAnsi="Times New Roman"/>
          <w:sz w:val="24"/>
          <w:szCs w:val="24"/>
        </w:rPr>
      </w:pPr>
      <w:r>
        <w:rPr>
          <w:rFonts w:ascii="Times New Roman" w:hAnsi="Times New Roman"/>
          <w:sz w:val="24"/>
          <w:szCs w:val="24"/>
        </w:rPr>
        <w:t>Перспектив</w:t>
      </w:r>
      <w:r w:rsidRPr="00370D8F">
        <w:rPr>
          <w:rFonts w:ascii="Times New Roman" w:hAnsi="Times New Roman"/>
          <w:sz w:val="24"/>
          <w:szCs w:val="24"/>
        </w:rPr>
        <w:t>ы</w:t>
      </w:r>
      <w:r>
        <w:rPr>
          <w:rFonts w:ascii="Times New Roman" w:hAnsi="Times New Roman"/>
          <w:sz w:val="24"/>
          <w:szCs w:val="24"/>
        </w:rPr>
        <w:t xml:space="preserve"> административно-территориальных преобразований в плане реализации базового сценария </w:t>
      </w:r>
      <w:r w:rsidRPr="0026683C">
        <w:rPr>
          <w:rFonts w:ascii="Times New Roman" w:hAnsi="Times New Roman"/>
          <w:sz w:val="24"/>
          <w:szCs w:val="24"/>
        </w:rPr>
        <w:t>Стратегии</w:t>
      </w:r>
      <w:r>
        <w:rPr>
          <w:rFonts w:ascii="Times New Roman" w:hAnsi="Times New Roman"/>
          <w:sz w:val="24"/>
          <w:szCs w:val="24"/>
        </w:rPr>
        <w:t>.</w:t>
      </w:r>
    </w:p>
    <w:p w:rsidR="00B03115" w:rsidRPr="00464264" w:rsidRDefault="00B03115" w:rsidP="00FC4658">
      <w:pPr>
        <w:ind w:firstLine="360"/>
        <w:jc w:val="both"/>
        <w:rPr>
          <w:rFonts w:ascii="Times New Roman" w:hAnsi="Times New Roman"/>
          <w:sz w:val="24"/>
          <w:szCs w:val="24"/>
        </w:rPr>
      </w:pPr>
      <w:r w:rsidRPr="00464264">
        <w:rPr>
          <w:rFonts w:ascii="Times New Roman" w:hAnsi="Times New Roman"/>
          <w:sz w:val="24"/>
          <w:szCs w:val="24"/>
        </w:rPr>
        <w:t>Диспропорции социально-экономическ</w:t>
      </w:r>
      <w:r>
        <w:rPr>
          <w:rFonts w:ascii="Times New Roman" w:hAnsi="Times New Roman"/>
          <w:sz w:val="24"/>
          <w:szCs w:val="24"/>
        </w:rPr>
        <w:t>ого</w:t>
      </w:r>
      <w:r w:rsidRPr="00464264">
        <w:rPr>
          <w:rFonts w:ascii="Times New Roman" w:hAnsi="Times New Roman"/>
          <w:sz w:val="24"/>
          <w:szCs w:val="24"/>
        </w:rPr>
        <w:t xml:space="preserve"> развития поселений рассмотрены с точки зрения существующих потенциалов саморазвития поселений Сланцевского района</w:t>
      </w:r>
      <w:r>
        <w:rPr>
          <w:rFonts w:ascii="Times New Roman" w:hAnsi="Times New Roman"/>
          <w:sz w:val="24"/>
          <w:szCs w:val="24"/>
        </w:rPr>
        <w:t>, включающих в себя индикаторы самодостаточности, сбалансированности и устойчивости административно-территориальной системы.</w:t>
      </w:r>
    </w:p>
    <w:p w:rsidR="00B03115" w:rsidRDefault="00B03115" w:rsidP="00FC4658">
      <w:pPr>
        <w:ind w:firstLine="360"/>
        <w:jc w:val="both"/>
        <w:rPr>
          <w:rFonts w:ascii="Times New Roman" w:hAnsi="Times New Roman"/>
          <w:sz w:val="24"/>
          <w:szCs w:val="24"/>
        </w:rPr>
      </w:pPr>
    </w:p>
    <w:p w:rsidR="00B03115" w:rsidRDefault="00B03115" w:rsidP="00FC4658">
      <w:pPr>
        <w:ind w:firstLine="360"/>
        <w:jc w:val="both"/>
        <w:rPr>
          <w:rFonts w:ascii="Times New Roman" w:hAnsi="Times New Roman"/>
          <w:sz w:val="24"/>
          <w:szCs w:val="24"/>
        </w:rPr>
        <w:sectPr w:rsidR="00B03115" w:rsidSect="006F68D7">
          <w:pgSz w:w="11906" w:h="16838"/>
          <w:pgMar w:top="1134" w:right="850" w:bottom="1134" w:left="1701" w:header="708" w:footer="708" w:gutter="0"/>
          <w:cols w:space="708"/>
          <w:docGrid w:linePitch="360"/>
        </w:sectPr>
      </w:pPr>
    </w:p>
    <w:p w:rsidR="00B03115" w:rsidRDefault="00B03115" w:rsidP="00E62241">
      <w:pPr>
        <w:rPr>
          <w:rFonts w:ascii="Times New Roman" w:hAnsi="Times New Roman"/>
          <w:sz w:val="24"/>
          <w:szCs w:val="24"/>
        </w:rPr>
      </w:pPr>
      <w:r w:rsidRPr="00C27996">
        <w:rPr>
          <w:rFonts w:ascii="Times New Roman" w:hAnsi="Times New Roman"/>
          <w:sz w:val="24"/>
          <w:szCs w:val="24"/>
        </w:rPr>
        <w:t>Таблица</w:t>
      </w:r>
      <w:r>
        <w:rPr>
          <w:rFonts w:ascii="Times New Roman" w:hAnsi="Times New Roman"/>
          <w:sz w:val="24"/>
          <w:szCs w:val="24"/>
        </w:rPr>
        <w:t xml:space="preserve"> 34 –</w:t>
      </w:r>
      <w:r w:rsidRPr="00973821">
        <w:rPr>
          <w:rFonts w:ascii="Times New Roman" w:hAnsi="Times New Roman"/>
          <w:sz w:val="24"/>
          <w:szCs w:val="24"/>
        </w:rPr>
        <w:t>Индикативная система оценки потенциалов саморазвития поселений Сланцевского района</w:t>
      </w:r>
      <w:r>
        <w:rPr>
          <w:rFonts w:ascii="Times New Roman" w:hAnsi="Times New Roman"/>
          <w:sz w:val="24"/>
          <w:szCs w:val="24"/>
        </w:rPr>
        <w:t xml:space="preserve"> за 2014 год</w:t>
      </w:r>
    </w:p>
    <w:tbl>
      <w:tblPr>
        <w:tblW w:w="14176" w:type="dxa"/>
        <w:tblInd w:w="103" w:type="dxa"/>
        <w:tblLook w:val="00A0"/>
      </w:tblPr>
      <w:tblGrid>
        <w:gridCol w:w="4541"/>
        <w:gridCol w:w="1424"/>
        <w:gridCol w:w="1301"/>
        <w:gridCol w:w="1171"/>
        <w:gridCol w:w="1263"/>
        <w:gridCol w:w="1530"/>
        <w:gridCol w:w="1623"/>
        <w:gridCol w:w="1323"/>
      </w:tblGrid>
      <w:tr w:rsidR="00B03115" w:rsidRPr="00826D8F" w:rsidTr="007C1577">
        <w:trPr>
          <w:trHeight w:val="300"/>
        </w:trPr>
        <w:tc>
          <w:tcPr>
            <w:tcW w:w="4541" w:type="dxa"/>
            <w:tcBorders>
              <w:top w:val="single" w:sz="4" w:space="0" w:color="auto"/>
              <w:left w:val="single" w:sz="4" w:space="0" w:color="auto"/>
              <w:bottom w:val="single" w:sz="4" w:space="0" w:color="auto"/>
              <w:right w:val="single" w:sz="4" w:space="0" w:color="auto"/>
            </w:tcBorders>
            <w:noWrap/>
            <w:vAlign w:val="bottom"/>
          </w:tcPr>
          <w:p w:rsidR="00B03115" w:rsidRPr="00F53EAE" w:rsidRDefault="00B03115" w:rsidP="007C1577">
            <w:pPr>
              <w:rPr>
                <w:rFonts w:ascii="Times New Roman" w:hAnsi="Times New Roman"/>
                <w:color w:val="000000"/>
                <w:sz w:val="20"/>
                <w:lang w:eastAsia="ru-RU"/>
              </w:rPr>
            </w:pPr>
            <w:r w:rsidRPr="00F53EAE">
              <w:rPr>
                <w:rFonts w:ascii="Times New Roman" w:hAnsi="Times New Roman"/>
                <w:color w:val="000000"/>
                <w:sz w:val="20"/>
                <w:lang w:eastAsia="ru-RU"/>
              </w:rPr>
              <w:t> </w:t>
            </w:r>
          </w:p>
        </w:tc>
        <w:tc>
          <w:tcPr>
            <w:tcW w:w="1424" w:type="dxa"/>
            <w:tcBorders>
              <w:top w:val="single" w:sz="4" w:space="0" w:color="auto"/>
              <w:left w:val="nil"/>
              <w:bottom w:val="single" w:sz="4" w:space="0" w:color="auto"/>
              <w:right w:val="single" w:sz="4" w:space="0" w:color="auto"/>
            </w:tcBorders>
            <w:shd w:val="clear" w:color="auto" w:fill="244061"/>
            <w:noWrap/>
            <w:vAlign w:val="bottom"/>
          </w:tcPr>
          <w:p w:rsidR="00B03115" w:rsidRPr="00F53EAE" w:rsidRDefault="00B03115" w:rsidP="007C1577">
            <w:pPr>
              <w:rPr>
                <w:rFonts w:ascii="Times New Roman" w:hAnsi="Times New Roman"/>
                <w:b/>
                <w:color w:val="FFFFFF"/>
                <w:sz w:val="20"/>
                <w:lang w:eastAsia="ru-RU"/>
              </w:rPr>
            </w:pPr>
            <w:r w:rsidRPr="00F53EAE">
              <w:rPr>
                <w:rFonts w:ascii="Times New Roman" w:hAnsi="Times New Roman"/>
                <w:b/>
                <w:color w:val="FFFFFF"/>
                <w:sz w:val="20"/>
                <w:lang w:eastAsia="ru-RU"/>
              </w:rPr>
              <w:t>Сланцевское г.п.</w:t>
            </w:r>
          </w:p>
        </w:tc>
        <w:tc>
          <w:tcPr>
            <w:tcW w:w="1301" w:type="dxa"/>
            <w:tcBorders>
              <w:top w:val="single" w:sz="4" w:space="0" w:color="auto"/>
              <w:left w:val="nil"/>
              <w:bottom w:val="single" w:sz="4" w:space="0" w:color="auto"/>
              <w:right w:val="single" w:sz="4" w:space="0" w:color="auto"/>
            </w:tcBorders>
            <w:shd w:val="clear" w:color="auto" w:fill="244061"/>
            <w:noWrap/>
            <w:vAlign w:val="bottom"/>
          </w:tcPr>
          <w:p w:rsidR="00B03115" w:rsidRPr="00F53EAE" w:rsidRDefault="00B03115" w:rsidP="007C1577">
            <w:pPr>
              <w:rPr>
                <w:rFonts w:ascii="Times New Roman" w:hAnsi="Times New Roman"/>
                <w:b/>
                <w:color w:val="FFFFFF"/>
                <w:sz w:val="20"/>
                <w:lang w:eastAsia="ru-RU"/>
              </w:rPr>
            </w:pPr>
            <w:r w:rsidRPr="00F53EAE">
              <w:rPr>
                <w:rFonts w:ascii="Times New Roman" w:hAnsi="Times New Roman"/>
                <w:b/>
                <w:color w:val="FFFFFF"/>
                <w:sz w:val="20"/>
                <w:lang w:eastAsia="ru-RU"/>
              </w:rPr>
              <w:t>Выскатское с.п.</w:t>
            </w:r>
          </w:p>
        </w:tc>
        <w:tc>
          <w:tcPr>
            <w:tcW w:w="1171" w:type="dxa"/>
            <w:tcBorders>
              <w:top w:val="single" w:sz="4" w:space="0" w:color="auto"/>
              <w:left w:val="nil"/>
              <w:bottom w:val="single" w:sz="4" w:space="0" w:color="auto"/>
              <w:right w:val="single" w:sz="4" w:space="0" w:color="auto"/>
            </w:tcBorders>
            <w:shd w:val="clear" w:color="auto" w:fill="244061"/>
            <w:noWrap/>
            <w:vAlign w:val="bottom"/>
          </w:tcPr>
          <w:p w:rsidR="00B03115" w:rsidRPr="00F53EAE" w:rsidRDefault="00B03115" w:rsidP="007C1577">
            <w:pPr>
              <w:rPr>
                <w:rFonts w:ascii="Times New Roman" w:hAnsi="Times New Roman"/>
                <w:b/>
                <w:color w:val="FFFFFF"/>
                <w:sz w:val="20"/>
                <w:lang w:eastAsia="ru-RU"/>
              </w:rPr>
            </w:pPr>
            <w:r w:rsidRPr="00F53EAE">
              <w:rPr>
                <w:rFonts w:ascii="Times New Roman" w:hAnsi="Times New Roman"/>
                <w:b/>
                <w:color w:val="FFFFFF"/>
                <w:sz w:val="20"/>
                <w:lang w:eastAsia="ru-RU"/>
              </w:rPr>
              <w:t>Гостицкое с.п.</w:t>
            </w:r>
          </w:p>
        </w:tc>
        <w:tc>
          <w:tcPr>
            <w:tcW w:w="1263" w:type="dxa"/>
            <w:tcBorders>
              <w:top w:val="single" w:sz="4" w:space="0" w:color="auto"/>
              <w:left w:val="nil"/>
              <w:bottom w:val="single" w:sz="4" w:space="0" w:color="auto"/>
              <w:right w:val="single" w:sz="4" w:space="0" w:color="auto"/>
            </w:tcBorders>
            <w:shd w:val="clear" w:color="auto" w:fill="244061"/>
            <w:noWrap/>
            <w:vAlign w:val="bottom"/>
          </w:tcPr>
          <w:p w:rsidR="00B03115" w:rsidRPr="00F53EAE" w:rsidRDefault="00B03115" w:rsidP="007C1577">
            <w:pPr>
              <w:rPr>
                <w:rFonts w:ascii="Times New Roman" w:hAnsi="Times New Roman"/>
                <w:b/>
                <w:color w:val="FFFFFF"/>
                <w:sz w:val="20"/>
                <w:lang w:eastAsia="ru-RU"/>
              </w:rPr>
            </w:pPr>
            <w:r w:rsidRPr="00F53EAE">
              <w:rPr>
                <w:rFonts w:ascii="Times New Roman" w:hAnsi="Times New Roman"/>
                <w:b/>
                <w:color w:val="FFFFFF"/>
                <w:sz w:val="20"/>
                <w:lang w:eastAsia="ru-RU"/>
              </w:rPr>
              <w:t>Загривское с.п.</w:t>
            </w:r>
          </w:p>
        </w:tc>
        <w:tc>
          <w:tcPr>
            <w:tcW w:w="1530" w:type="dxa"/>
            <w:tcBorders>
              <w:top w:val="single" w:sz="4" w:space="0" w:color="auto"/>
              <w:left w:val="nil"/>
              <w:bottom w:val="single" w:sz="4" w:space="0" w:color="auto"/>
              <w:right w:val="single" w:sz="4" w:space="0" w:color="auto"/>
            </w:tcBorders>
            <w:shd w:val="clear" w:color="auto" w:fill="244061"/>
            <w:noWrap/>
            <w:vAlign w:val="bottom"/>
          </w:tcPr>
          <w:p w:rsidR="00B03115" w:rsidRPr="00F53EAE" w:rsidRDefault="00B03115" w:rsidP="007C1577">
            <w:pPr>
              <w:rPr>
                <w:rFonts w:ascii="Times New Roman" w:hAnsi="Times New Roman"/>
                <w:b/>
                <w:color w:val="FFFFFF"/>
                <w:sz w:val="20"/>
                <w:lang w:eastAsia="ru-RU"/>
              </w:rPr>
            </w:pPr>
            <w:r w:rsidRPr="00F53EAE">
              <w:rPr>
                <w:rFonts w:ascii="Times New Roman" w:hAnsi="Times New Roman"/>
                <w:b/>
                <w:color w:val="FFFFFF"/>
                <w:sz w:val="20"/>
                <w:lang w:eastAsia="ru-RU"/>
              </w:rPr>
              <w:t>Новосельское с.п.</w:t>
            </w:r>
          </w:p>
        </w:tc>
        <w:tc>
          <w:tcPr>
            <w:tcW w:w="1623" w:type="dxa"/>
            <w:tcBorders>
              <w:top w:val="single" w:sz="4" w:space="0" w:color="auto"/>
              <w:left w:val="nil"/>
              <w:bottom w:val="single" w:sz="4" w:space="0" w:color="auto"/>
              <w:right w:val="single" w:sz="4" w:space="0" w:color="auto"/>
            </w:tcBorders>
            <w:shd w:val="clear" w:color="auto" w:fill="244061"/>
            <w:noWrap/>
            <w:vAlign w:val="bottom"/>
          </w:tcPr>
          <w:p w:rsidR="00B03115" w:rsidRPr="00F53EAE" w:rsidRDefault="00B03115" w:rsidP="007C1577">
            <w:pPr>
              <w:rPr>
                <w:rFonts w:ascii="Times New Roman" w:hAnsi="Times New Roman"/>
                <w:b/>
                <w:color w:val="FFFFFF"/>
                <w:sz w:val="20"/>
                <w:lang w:eastAsia="ru-RU"/>
              </w:rPr>
            </w:pPr>
            <w:r w:rsidRPr="00F53EAE">
              <w:rPr>
                <w:rFonts w:ascii="Times New Roman" w:hAnsi="Times New Roman"/>
                <w:b/>
                <w:color w:val="FFFFFF"/>
                <w:sz w:val="20"/>
                <w:lang w:eastAsia="ru-RU"/>
              </w:rPr>
              <w:t>Старопольское    с.п.</w:t>
            </w:r>
          </w:p>
        </w:tc>
        <w:tc>
          <w:tcPr>
            <w:tcW w:w="1323" w:type="dxa"/>
            <w:tcBorders>
              <w:top w:val="single" w:sz="4" w:space="0" w:color="auto"/>
              <w:left w:val="nil"/>
              <w:bottom w:val="single" w:sz="4" w:space="0" w:color="auto"/>
              <w:right w:val="single" w:sz="4" w:space="0" w:color="auto"/>
            </w:tcBorders>
            <w:shd w:val="clear" w:color="auto" w:fill="244061"/>
            <w:noWrap/>
            <w:vAlign w:val="bottom"/>
          </w:tcPr>
          <w:p w:rsidR="00B03115" w:rsidRPr="00F53EAE" w:rsidRDefault="00B03115" w:rsidP="007C1577">
            <w:pPr>
              <w:rPr>
                <w:rFonts w:ascii="Times New Roman" w:hAnsi="Times New Roman"/>
                <w:b/>
                <w:color w:val="FFFFFF"/>
                <w:sz w:val="20"/>
                <w:lang w:eastAsia="ru-RU"/>
              </w:rPr>
            </w:pPr>
            <w:r w:rsidRPr="00F53EAE">
              <w:rPr>
                <w:rFonts w:ascii="Times New Roman" w:hAnsi="Times New Roman"/>
                <w:b/>
                <w:color w:val="FFFFFF"/>
                <w:sz w:val="20"/>
                <w:lang w:eastAsia="ru-RU"/>
              </w:rPr>
              <w:t>Черновское с.п.</w:t>
            </w:r>
          </w:p>
        </w:tc>
      </w:tr>
      <w:tr w:rsidR="00B03115" w:rsidRPr="00826D8F" w:rsidTr="007C1577">
        <w:trPr>
          <w:trHeight w:val="330"/>
        </w:trPr>
        <w:tc>
          <w:tcPr>
            <w:tcW w:w="4541" w:type="dxa"/>
            <w:tcBorders>
              <w:top w:val="nil"/>
              <w:left w:val="single" w:sz="4" w:space="0" w:color="auto"/>
              <w:bottom w:val="single" w:sz="4" w:space="0" w:color="auto"/>
              <w:right w:val="single" w:sz="4" w:space="0" w:color="auto"/>
            </w:tcBorders>
            <w:shd w:val="clear" w:color="auto" w:fill="C6D9F1"/>
            <w:noWrap/>
            <w:vAlign w:val="bottom"/>
          </w:tcPr>
          <w:p w:rsidR="00B03115" w:rsidRPr="00F53EAE" w:rsidRDefault="00B03115" w:rsidP="007C1577">
            <w:pPr>
              <w:rPr>
                <w:rFonts w:ascii="Times New Roman" w:hAnsi="Times New Roman"/>
                <w:b/>
                <w:color w:val="000000"/>
                <w:sz w:val="20"/>
                <w:szCs w:val="24"/>
                <w:lang w:eastAsia="ru-RU"/>
              </w:rPr>
            </w:pPr>
            <w:r w:rsidRPr="00F53EAE">
              <w:rPr>
                <w:rFonts w:ascii="Times New Roman" w:hAnsi="Times New Roman"/>
                <w:b/>
                <w:color w:val="000000"/>
                <w:sz w:val="20"/>
                <w:szCs w:val="24"/>
                <w:lang w:eastAsia="ru-RU"/>
              </w:rPr>
              <w:t>Самодостаточность</w:t>
            </w:r>
          </w:p>
        </w:tc>
        <w:tc>
          <w:tcPr>
            <w:tcW w:w="1424" w:type="dxa"/>
            <w:tcBorders>
              <w:top w:val="nil"/>
              <w:left w:val="nil"/>
              <w:bottom w:val="single" w:sz="4" w:space="0" w:color="auto"/>
              <w:right w:val="single" w:sz="4" w:space="0" w:color="auto"/>
            </w:tcBorders>
            <w:shd w:val="clear" w:color="auto" w:fill="C6D9F1"/>
            <w:noWrap/>
            <w:vAlign w:val="bottom"/>
          </w:tcPr>
          <w:p w:rsidR="00B03115" w:rsidRPr="00F53EAE" w:rsidRDefault="00B03115" w:rsidP="007C1577">
            <w:pPr>
              <w:rPr>
                <w:rFonts w:ascii="Times New Roman" w:hAnsi="Times New Roman"/>
                <w:color w:val="000000"/>
                <w:sz w:val="20"/>
                <w:lang w:eastAsia="ru-RU"/>
              </w:rPr>
            </w:pPr>
            <w:r w:rsidRPr="00F53EAE">
              <w:rPr>
                <w:rFonts w:ascii="Times New Roman" w:hAnsi="Times New Roman"/>
                <w:color w:val="000000"/>
                <w:sz w:val="20"/>
                <w:lang w:eastAsia="ru-RU"/>
              </w:rPr>
              <w:t> </w:t>
            </w:r>
          </w:p>
        </w:tc>
        <w:tc>
          <w:tcPr>
            <w:tcW w:w="1301" w:type="dxa"/>
            <w:tcBorders>
              <w:top w:val="nil"/>
              <w:left w:val="nil"/>
              <w:bottom w:val="single" w:sz="4" w:space="0" w:color="auto"/>
              <w:right w:val="single" w:sz="4" w:space="0" w:color="auto"/>
            </w:tcBorders>
            <w:shd w:val="clear" w:color="auto" w:fill="C6D9F1"/>
            <w:noWrap/>
            <w:vAlign w:val="bottom"/>
          </w:tcPr>
          <w:p w:rsidR="00B03115" w:rsidRPr="00F53EAE" w:rsidRDefault="00B03115" w:rsidP="007C1577">
            <w:pPr>
              <w:rPr>
                <w:rFonts w:ascii="Times New Roman" w:hAnsi="Times New Roman"/>
                <w:color w:val="000000"/>
                <w:sz w:val="20"/>
                <w:lang w:eastAsia="ru-RU"/>
              </w:rPr>
            </w:pPr>
            <w:r w:rsidRPr="00F53EAE">
              <w:rPr>
                <w:rFonts w:ascii="Times New Roman" w:hAnsi="Times New Roman"/>
                <w:color w:val="000000"/>
                <w:sz w:val="20"/>
                <w:lang w:eastAsia="ru-RU"/>
              </w:rPr>
              <w:t> </w:t>
            </w:r>
          </w:p>
        </w:tc>
        <w:tc>
          <w:tcPr>
            <w:tcW w:w="1171" w:type="dxa"/>
            <w:tcBorders>
              <w:top w:val="nil"/>
              <w:left w:val="nil"/>
              <w:bottom w:val="single" w:sz="4" w:space="0" w:color="auto"/>
              <w:right w:val="single" w:sz="4" w:space="0" w:color="auto"/>
            </w:tcBorders>
            <w:shd w:val="clear" w:color="auto" w:fill="C6D9F1"/>
            <w:noWrap/>
            <w:vAlign w:val="bottom"/>
          </w:tcPr>
          <w:p w:rsidR="00B03115" w:rsidRPr="00F53EAE" w:rsidRDefault="00B03115" w:rsidP="007C1577">
            <w:pPr>
              <w:rPr>
                <w:rFonts w:ascii="Times New Roman" w:hAnsi="Times New Roman"/>
                <w:color w:val="000000"/>
                <w:sz w:val="20"/>
                <w:lang w:eastAsia="ru-RU"/>
              </w:rPr>
            </w:pPr>
            <w:r w:rsidRPr="00F53EAE">
              <w:rPr>
                <w:rFonts w:ascii="Times New Roman" w:hAnsi="Times New Roman"/>
                <w:color w:val="000000"/>
                <w:sz w:val="20"/>
                <w:lang w:eastAsia="ru-RU"/>
              </w:rPr>
              <w:t> </w:t>
            </w:r>
          </w:p>
        </w:tc>
        <w:tc>
          <w:tcPr>
            <w:tcW w:w="1263" w:type="dxa"/>
            <w:tcBorders>
              <w:top w:val="nil"/>
              <w:left w:val="nil"/>
              <w:bottom w:val="single" w:sz="4" w:space="0" w:color="auto"/>
              <w:right w:val="single" w:sz="4" w:space="0" w:color="auto"/>
            </w:tcBorders>
            <w:shd w:val="clear" w:color="auto" w:fill="C6D9F1"/>
            <w:noWrap/>
            <w:vAlign w:val="bottom"/>
          </w:tcPr>
          <w:p w:rsidR="00B03115" w:rsidRPr="00F53EAE" w:rsidRDefault="00B03115" w:rsidP="007C1577">
            <w:pPr>
              <w:rPr>
                <w:rFonts w:ascii="Times New Roman" w:hAnsi="Times New Roman"/>
                <w:color w:val="000000"/>
                <w:sz w:val="20"/>
                <w:lang w:eastAsia="ru-RU"/>
              </w:rPr>
            </w:pPr>
            <w:r w:rsidRPr="00F53EAE">
              <w:rPr>
                <w:rFonts w:ascii="Times New Roman" w:hAnsi="Times New Roman"/>
                <w:color w:val="000000"/>
                <w:sz w:val="20"/>
                <w:lang w:eastAsia="ru-RU"/>
              </w:rPr>
              <w:t> </w:t>
            </w:r>
          </w:p>
        </w:tc>
        <w:tc>
          <w:tcPr>
            <w:tcW w:w="1530" w:type="dxa"/>
            <w:tcBorders>
              <w:top w:val="nil"/>
              <w:left w:val="nil"/>
              <w:bottom w:val="single" w:sz="4" w:space="0" w:color="auto"/>
              <w:right w:val="single" w:sz="4" w:space="0" w:color="auto"/>
            </w:tcBorders>
            <w:shd w:val="clear" w:color="auto" w:fill="C6D9F1"/>
            <w:noWrap/>
            <w:vAlign w:val="bottom"/>
          </w:tcPr>
          <w:p w:rsidR="00B03115" w:rsidRPr="00F53EAE" w:rsidRDefault="00B03115" w:rsidP="007C1577">
            <w:pPr>
              <w:rPr>
                <w:rFonts w:ascii="Times New Roman" w:hAnsi="Times New Roman"/>
                <w:color w:val="000000"/>
                <w:sz w:val="20"/>
                <w:lang w:eastAsia="ru-RU"/>
              </w:rPr>
            </w:pPr>
            <w:r w:rsidRPr="00F53EAE">
              <w:rPr>
                <w:rFonts w:ascii="Times New Roman" w:hAnsi="Times New Roman"/>
                <w:color w:val="000000"/>
                <w:sz w:val="20"/>
                <w:lang w:eastAsia="ru-RU"/>
              </w:rPr>
              <w:t> </w:t>
            </w:r>
          </w:p>
        </w:tc>
        <w:tc>
          <w:tcPr>
            <w:tcW w:w="1623" w:type="dxa"/>
            <w:tcBorders>
              <w:top w:val="nil"/>
              <w:left w:val="nil"/>
              <w:bottom w:val="single" w:sz="4" w:space="0" w:color="auto"/>
              <w:right w:val="single" w:sz="4" w:space="0" w:color="auto"/>
            </w:tcBorders>
            <w:shd w:val="clear" w:color="auto" w:fill="C6D9F1"/>
            <w:noWrap/>
            <w:vAlign w:val="bottom"/>
          </w:tcPr>
          <w:p w:rsidR="00B03115" w:rsidRPr="00F53EAE" w:rsidRDefault="00B03115" w:rsidP="007C1577">
            <w:pPr>
              <w:rPr>
                <w:rFonts w:ascii="Times New Roman" w:hAnsi="Times New Roman"/>
                <w:color w:val="000000"/>
                <w:sz w:val="20"/>
                <w:lang w:eastAsia="ru-RU"/>
              </w:rPr>
            </w:pPr>
            <w:r w:rsidRPr="00F53EAE">
              <w:rPr>
                <w:rFonts w:ascii="Times New Roman" w:hAnsi="Times New Roman"/>
                <w:color w:val="000000"/>
                <w:sz w:val="20"/>
                <w:lang w:eastAsia="ru-RU"/>
              </w:rPr>
              <w:t> </w:t>
            </w:r>
          </w:p>
        </w:tc>
        <w:tc>
          <w:tcPr>
            <w:tcW w:w="1323" w:type="dxa"/>
            <w:tcBorders>
              <w:top w:val="nil"/>
              <w:left w:val="nil"/>
              <w:bottom w:val="single" w:sz="4" w:space="0" w:color="auto"/>
              <w:right w:val="single" w:sz="4" w:space="0" w:color="auto"/>
            </w:tcBorders>
            <w:shd w:val="clear" w:color="auto" w:fill="C6D9F1"/>
            <w:noWrap/>
            <w:vAlign w:val="bottom"/>
          </w:tcPr>
          <w:p w:rsidR="00B03115" w:rsidRPr="00F53EAE" w:rsidRDefault="00B03115" w:rsidP="007C1577">
            <w:pPr>
              <w:rPr>
                <w:rFonts w:ascii="Times New Roman" w:hAnsi="Times New Roman"/>
                <w:color w:val="000000"/>
                <w:sz w:val="20"/>
                <w:lang w:eastAsia="ru-RU"/>
              </w:rPr>
            </w:pPr>
            <w:r w:rsidRPr="00F53EAE">
              <w:rPr>
                <w:rFonts w:ascii="Times New Roman" w:hAnsi="Times New Roman"/>
                <w:color w:val="000000"/>
                <w:sz w:val="20"/>
                <w:lang w:eastAsia="ru-RU"/>
              </w:rPr>
              <w:t> </w:t>
            </w:r>
          </w:p>
        </w:tc>
      </w:tr>
      <w:tr w:rsidR="00B03115" w:rsidRPr="00826D8F" w:rsidTr="00BA57A6">
        <w:trPr>
          <w:trHeight w:val="458"/>
        </w:trPr>
        <w:tc>
          <w:tcPr>
            <w:tcW w:w="4541" w:type="dxa"/>
            <w:tcBorders>
              <w:top w:val="nil"/>
              <w:left w:val="single" w:sz="4" w:space="0" w:color="auto"/>
              <w:bottom w:val="single" w:sz="4" w:space="0" w:color="auto"/>
              <w:right w:val="single" w:sz="4" w:space="0" w:color="auto"/>
            </w:tcBorders>
          </w:tcPr>
          <w:p w:rsidR="00B03115" w:rsidRPr="00503033" w:rsidRDefault="00B03115" w:rsidP="007C1577">
            <w:pPr>
              <w:rPr>
                <w:rFonts w:ascii="Times New Roman" w:hAnsi="Times New Roman"/>
                <w:color w:val="000000"/>
                <w:sz w:val="20"/>
                <w:szCs w:val="24"/>
                <w:highlight w:val="yellow"/>
                <w:lang w:eastAsia="ru-RU"/>
              </w:rPr>
            </w:pPr>
            <w:r w:rsidRPr="00DF41EE">
              <w:rPr>
                <w:rFonts w:ascii="Times New Roman" w:hAnsi="Times New Roman"/>
                <w:color w:val="000000"/>
                <w:sz w:val="20"/>
                <w:szCs w:val="24"/>
                <w:lang w:eastAsia="ru-RU"/>
              </w:rPr>
              <w:t xml:space="preserve">Объем собственных доходов местного бюджета на душу населения, руб. </w:t>
            </w:r>
          </w:p>
        </w:tc>
        <w:tc>
          <w:tcPr>
            <w:tcW w:w="1424" w:type="dxa"/>
            <w:tcBorders>
              <w:top w:val="nil"/>
              <w:left w:val="nil"/>
              <w:bottom w:val="single" w:sz="4" w:space="0" w:color="auto"/>
              <w:right w:val="single" w:sz="4" w:space="0" w:color="auto"/>
            </w:tcBorders>
            <w:vAlign w:val="center"/>
          </w:tcPr>
          <w:p w:rsidR="00B03115" w:rsidRPr="00DF41EE" w:rsidRDefault="00B03115" w:rsidP="00BA57A6">
            <w:pPr>
              <w:rPr>
                <w:rFonts w:ascii="Times New Roman" w:hAnsi="Times New Roman"/>
                <w:color w:val="000000"/>
                <w:sz w:val="20"/>
                <w:lang w:eastAsia="ru-RU"/>
              </w:rPr>
            </w:pPr>
            <w:r w:rsidRPr="00DF41EE">
              <w:rPr>
                <w:rFonts w:ascii="Times New Roman" w:hAnsi="Times New Roman"/>
                <w:color w:val="000000"/>
                <w:sz w:val="20"/>
                <w:lang w:eastAsia="ru-RU"/>
              </w:rPr>
              <w:t>9,91</w:t>
            </w:r>
          </w:p>
        </w:tc>
        <w:tc>
          <w:tcPr>
            <w:tcW w:w="1301" w:type="dxa"/>
            <w:tcBorders>
              <w:top w:val="nil"/>
              <w:left w:val="nil"/>
              <w:bottom w:val="single" w:sz="4" w:space="0" w:color="auto"/>
              <w:right w:val="single" w:sz="4" w:space="0" w:color="auto"/>
            </w:tcBorders>
            <w:vAlign w:val="center"/>
          </w:tcPr>
          <w:p w:rsidR="00B03115" w:rsidRPr="00DF41EE" w:rsidRDefault="00B03115" w:rsidP="00BA57A6">
            <w:pPr>
              <w:rPr>
                <w:rFonts w:ascii="Times New Roman" w:hAnsi="Times New Roman"/>
                <w:color w:val="000000"/>
                <w:sz w:val="20"/>
                <w:lang w:eastAsia="ru-RU"/>
              </w:rPr>
            </w:pPr>
            <w:r w:rsidRPr="00DF41EE">
              <w:rPr>
                <w:rFonts w:ascii="Times New Roman" w:hAnsi="Times New Roman"/>
                <w:color w:val="000000"/>
                <w:sz w:val="20"/>
                <w:lang w:eastAsia="ru-RU"/>
              </w:rPr>
              <w:t>8,81</w:t>
            </w:r>
          </w:p>
        </w:tc>
        <w:tc>
          <w:tcPr>
            <w:tcW w:w="1171" w:type="dxa"/>
            <w:tcBorders>
              <w:top w:val="nil"/>
              <w:left w:val="nil"/>
              <w:bottom w:val="single" w:sz="4" w:space="0" w:color="auto"/>
              <w:right w:val="single" w:sz="4" w:space="0" w:color="auto"/>
            </w:tcBorders>
            <w:vAlign w:val="center"/>
          </w:tcPr>
          <w:p w:rsidR="00B03115" w:rsidRPr="00DF41EE" w:rsidRDefault="00B03115" w:rsidP="00BA57A6">
            <w:pPr>
              <w:rPr>
                <w:rFonts w:ascii="Times New Roman" w:hAnsi="Times New Roman"/>
                <w:color w:val="000000"/>
                <w:sz w:val="20"/>
                <w:lang w:eastAsia="ru-RU"/>
              </w:rPr>
            </w:pPr>
            <w:r w:rsidRPr="00DF41EE">
              <w:rPr>
                <w:rFonts w:ascii="Times New Roman" w:hAnsi="Times New Roman"/>
                <w:color w:val="000000"/>
                <w:sz w:val="20"/>
                <w:lang w:eastAsia="ru-RU"/>
              </w:rPr>
              <w:t>20,38</w:t>
            </w:r>
          </w:p>
        </w:tc>
        <w:tc>
          <w:tcPr>
            <w:tcW w:w="1263" w:type="dxa"/>
            <w:tcBorders>
              <w:top w:val="nil"/>
              <w:left w:val="nil"/>
              <w:bottom w:val="single" w:sz="4" w:space="0" w:color="auto"/>
              <w:right w:val="single" w:sz="4" w:space="0" w:color="auto"/>
            </w:tcBorders>
            <w:vAlign w:val="center"/>
          </w:tcPr>
          <w:p w:rsidR="00B03115" w:rsidRPr="00DF41EE" w:rsidRDefault="00B03115" w:rsidP="00BA57A6">
            <w:pPr>
              <w:rPr>
                <w:rFonts w:ascii="Times New Roman" w:hAnsi="Times New Roman"/>
                <w:color w:val="000000"/>
                <w:sz w:val="20"/>
                <w:lang w:eastAsia="ru-RU"/>
              </w:rPr>
            </w:pPr>
            <w:r w:rsidRPr="00DF41EE">
              <w:rPr>
                <w:rFonts w:ascii="Times New Roman" w:hAnsi="Times New Roman"/>
                <w:color w:val="000000"/>
                <w:sz w:val="20"/>
                <w:lang w:eastAsia="ru-RU"/>
              </w:rPr>
              <w:t>11,16</w:t>
            </w:r>
          </w:p>
        </w:tc>
        <w:tc>
          <w:tcPr>
            <w:tcW w:w="1530" w:type="dxa"/>
            <w:tcBorders>
              <w:top w:val="nil"/>
              <w:left w:val="nil"/>
              <w:bottom w:val="single" w:sz="4" w:space="0" w:color="auto"/>
              <w:right w:val="single" w:sz="4" w:space="0" w:color="auto"/>
            </w:tcBorders>
            <w:vAlign w:val="center"/>
          </w:tcPr>
          <w:p w:rsidR="00B03115" w:rsidRPr="00DF41EE" w:rsidRDefault="00B03115" w:rsidP="00BA57A6">
            <w:pPr>
              <w:rPr>
                <w:rFonts w:ascii="Times New Roman" w:hAnsi="Times New Roman"/>
                <w:color w:val="000000"/>
                <w:sz w:val="20"/>
                <w:lang w:eastAsia="ru-RU"/>
              </w:rPr>
            </w:pPr>
            <w:r w:rsidRPr="00DF41EE">
              <w:rPr>
                <w:rFonts w:ascii="Times New Roman" w:hAnsi="Times New Roman"/>
                <w:color w:val="000000"/>
                <w:sz w:val="20"/>
                <w:lang w:eastAsia="ru-RU"/>
              </w:rPr>
              <w:t>12,86</w:t>
            </w:r>
          </w:p>
        </w:tc>
        <w:tc>
          <w:tcPr>
            <w:tcW w:w="1623" w:type="dxa"/>
            <w:tcBorders>
              <w:top w:val="nil"/>
              <w:left w:val="nil"/>
              <w:bottom w:val="single" w:sz="4" w:space="0" w:color="auto"/>
              <w:right w:val="single" w:sz="4" w:space="0" w:color="auto"/>
            </w:tcBorders>
            <w:vAlign w:val="center"/>
          </w:tcPr>
          <w:p w:rsidR="00B03115" w:rsidRPr="00DF41EE" w:rsidRDefault="00B03115" w:rsidP="00BA57A6">
            <w:pPr>
              <w:rPr>
                <w:rFonts w:ascii="Times New Roman" w:hAnsi="Times New Roman"/>
                <w:color w:val="000000"/>
                <w:sz w:val="20"/>
                <w:lang w:eastAsia="ru-RU"/>
              </w:rPr>
            </w:pPr>
            <w:r w:rsidRPr="00DF41EE">
              <w:rPr>
                <w:rFonts w:ascii="Times New Roman" w:hAnsi="Times New Roman"/>
                <w:color w:val="000000"/>
                <w:sz w:val="20"/>
                <w:lang w:eastAsia="ru-RU"/>
              </w:rPr>
              <w:t>20,25</w:t>
            </w:r>
          </w:p>
        </w:tc>
        <w:tc>
          <w:tcPr>
            <w:tcW w:w="1323" w:type="dxa"/>
            <w:tcBorders>
              <w:top w:val="nil"/>
              <w:left w:val="nil"/>
              <w:bottom w:val="single" w:sz="4" w:space="0" w:color="auto"/>
              <w:right w:val="single" w:sz="4" w:space="0" w:color="auto"/>
            </w:tcBorders>
            <w:vAlign w:val="center"/>
          </w:tcPr>
          <w:p w:rsidR="00B03115" w:rsidRPr="00DF41EE" w:rsidRDefault="00B03115" w:rsidP="00BA57A6">
            <w:pPr>
              <w:rPr>
                <w:rFonts w:ascii="Times New Roman" w:hAnsi="Times New Roman"/>
                <w:color w:val="000000"/>
                <w:sz w:val="20"/>
                <w:lang w:eastAsia="ru-RU"/>
              </w:rPr>
            </w:pPr>
            <w:r w:rsidRPr="00DF41EE">
              <w:rPr>
                <w:rFonts w:ascii="Times New Roman" w:hAnsi="Times New Roman"/>
                <w:color w:val="000000"/>
                <w:sz w:val="20"/>
                <w:lang w:eastAsia="ru-RU"/>
              </w:rPr>
              <w:t>19,00</w:t>
            </w:r>
          </w:p>
        </w:tc>
      </w:tr>
      <w:tr w:rsidR="00B03115" w:rsidRPr="00826D8F" w:rsidTr="00BA57A6">
        <w:trPr>
          <w:trHeight w:val="315"/>
        </w:trPr>
        <w:tc>
          <w:tcPr>
            <w:tcW w:w="4541" w:type="dxa"/>
            <w:tcBorders>
              <w:top w:val="nil"/>
              <w:left w:val="single" w:sz="4" w:space="0" w:color="auto"/>
              <w:bottom w:val="single" w:sz="4" w:space="0" w:color="auto"/>
              <w:right w:val="single" w:sz="4" w:space="0" w:color="auto"/>
            </w:tcBorders>
            <w:noWrap/>
            <w:vAlign w:val="bottom"/>
          </w:tcPr>
          <w:p w:rsidR="00B03115" w:rsidRPr="00F53EAE" w:rsidRDefault="00B03115" w:rsidP="007C1577">
            <w:pPr>
              <w:rPr>
                <w:rFonts w:ascii="Times New Roman" w:hAnsi="Times New Roman"/>
                <w:color w:val="000000"/>
                <w:sz w:val="20"/>
                <w:szCs w:val="24"/>
                <w:lang w:eastAsia="ru-RU"/>
              </w:rPr>
            </w:pPr>
            <w:r w:rsidRPr="00F53EAE">
              <w:rPr>
                <w:rFonts w:ascii="Times New Roman" w:hAnsi="Times New Roman"/>
                <w:color w:val="000000"/>
                <w:sz w:val="20"/>
                <w:szCs w:val="24"/>
                <w:lang w:eastAsia="ru-RU"/>
              </w:rPr>
              <w:t>Обеспеченность жильем (отношение общей площади жилищного фонда к численности населения), кв.м на чел.</w:t>
            </w:r>
          </w:p>
        </w:tc>
        <w:tc>
          <w:tcPr>
            <w:tcW w:w="1424" w:type="dxa"/>
            <w:tcBorders>
              <w:top w:val="nil"/>
              <w:left w:val="nil"/>
              <w:bottom w:val="single" w:sz="4" w:space="0" w:color="auto"/>
              <w:right w:val="single" w:sz="4" w:space="0" w:color="auto"/>
            </w:tcBorders>
            <w:noWrap/>
            <w:vAlign w:val="center"/>
          </w:tcPr>
          <w:p w:rsidR="00B03115" w:rsidRPr="00F53EAE" w:rsidRDefault="00B03115" w:rsidP="00BA57A6">
            <w:pPr>
              <w:rPr>
                <w:rFonts w:ascii="Times New Roman" w:hAnsi="Times New Roman"/>
                <w:color w:val="000000"/>
                <w:sz w:val="20"/>
                <w:lang w:eastAsia="ru-RU"/>
              </w:rPr>
            </w:pPr>
            <w:r w:rsidRPr="00F53EAE">
              <w:rPr>
                <w:rFonts w:ascii="Times New Roman" w:hAnsi="Times New Roman"/>
                <w:color w:val="000000"/>
                <w:sz w:val="20"/>
                <w:lang w:eastAsia="ru-RU"/>
              </w:rPr>
              <w:t>23,95</w:t>
            </w:r>
          </w:p>
        </w:tc>
        <w:tc>
          <w:tcPr>
            <w:tcW w:w="1301" w:type="dxa"/>
            <w:tcBorders>
              <w:top w:val="nil"/>
              <w:left w:val="nil"/>
              <w:bottom w:val="single" w:sz="4" w:space="0" w:color="auto"/>
              <w:right w:val="single" w:sz="4" w:space="0" w:color="auto"/>
            </w:tcBorders>
            <w:noWrap/>
            <w:vAlign w:val="center"/>
          </w:tcPr>
          <w:p w:rsidR="00B03115" w:rsidRPr="00F53EAE" w:rsidRDefault="00B03115" w:rsidP="00BA57A6">
            <w:pPr>
              <w:rPr>
                <w:rFonts w:ascii="Times New Roman" w:hAnsi="Times New Roman"/>
                <w:color w:val="000000"/>
                <w:sz w:val="20"/>
                <w:lang w:eastAsia="ru-RU"/>
              </w:rPr>
            </w:pPr>
            <w:r w:rsidRPr="00F53EAE">
              <w:rPr>
                <w:rFonts w:ascii="Times New Roman" w:hAnsi="Times New Roman"/>
                <w:color w:val="000000"/>
                <w:sz w:val="20"/>
                <w:lang w:eastAsia="ru-RU"/>
              </w:rPr>
              <w:t>27,20</w:t>
            </w:r>
          </w:p>
        </w:tc>
        <w:tc>
          <w:tcPr>
            <w:tcW w:w="1171" w:type="dxa"/>
            <w:tcBorders>
              <w:top w:val="nil"/>
              <w:left w:val="nil"/>
              <w:bottom w:val="single" w:sz="4" w:space="0" w:color="auto"/>
              <w:right w:val="single" w:sz="4" w:space="0" w:color="auto"/>
            </w:tcBorders>
            <w:noWrap/>
            <w:vAlign w:val="center"/>
          </w:tcPr>
          <w:p w:rsidR="00B03115" w:rsidRPr="00F53EAE" w:rsidRDefault="00B03115" w:rsidP="00BA57A6">
            <w:pPr>
              <w:rPr>
                <w:rFonts w:ascii="Times New Roman" w:hAnsi="Times New Roman"/>
                <w:color w:val="000000"/>
                <w:sz w:val="20"/>
                <w:lang w:eastAsia="ru-RU"/>
              </w:rPr>
            </w:pPr>
            <w:r w:rsidRPr="00F53EAE">
              <w:rPr>
                <w:rFonts w:ascii="Times New Roman" w:hAnsi="Times New Roman"/>
                <w:color w:val="000000"/>
                <w:sz w:val="20"/>
                <w:lang w:eastAsia="ru-RU"/>
              </w:rPr>
              <w:t>23,42</w:t>
            </w:r>
          </w:p>
        </w:tc>
        <w:tc>
          <w:tcPr>
            <w:tcW w:w="1263" w:type="dxa"/>
            <w:tcBorders>
              <w:top w:val="nil"/>
              <w:left w:val="nil"/>
              <w:bottom w:val="single" w:sz="4" w:space="0" w:color="auto"/>
              <w:right w:val="single" w:sz="4" w:space="0" w:color="auto"/>
            </w:tcBorders>
            <w:noWrap/>
            <w:vAlign w:val="center"/>
          </w:tcPr>
          <w:p w:rsidR="00B03115" w:rsidRPr="00F53EAE" w:rsidRDefault="00B03115" w:rsidP="00BA57A6">
            <w:pPr>
              <w:rPr>
                <w:rFonts w:ascii="Times New Roman" w:hAnsi="Times New Roman"/>
                <w:color w:val="000000"/>
                <w:sz w:val="20"/>
                <w:lang w:eastAsia="ru-RU"/>
              </w:rPr>
            </w:pPr>
            <w:r w:rsidRPr="00F53EAE">
              <w:rPr>
                <w:rFonts w:ascii="Times New Roman" w:hAnsi="Times New Roman"/>
                <w:color w:val="000000"/>
                <w:sz w:val="20"/>
                <w:lang w:eastAsia="ru-RU"/>
              </w:rPr>
              <w:t>24,93</w:t>
            </w:r>
          </w:p>
        </w:tc>
        <w:tc>
          <w:tcPr>
            <w:tcW w:w="1530" w:type="dxa"/>
            <w:tcBorders>
              <w:top w:val="nil"/>
              <w:left w:val="nil"/>
              <w:bottom w:val="single" w:sz="4" w:space="0" w:color="auto"/>
              <w:right w:val="single" w:sz="4" w:space="0" w:color="auto"/>
            </w:tcBorders>
            <w:noWrap/>
            <w:vAlign w:val="center"/>
          </w:tcPr>
          <w:p w:rsidR="00B03115" w:rsidRPr="00F53EAE" w:rsidRDefault="00B03115" w:rsidP="00BA57A6">
            <w:pPr>
              <w:rPr>
                <w:rFonts w:ascii="Times New Roman" w:hAnsi="Times New Roman"/>
                <w:color w:val="000000"/>
                <w:sz w:val="20"/>
                <w:lang w:eastAsia="ru-RU"/>
              </w:rPr>
            </w:pPr>
            <w:r w:rsidRPr="00F53EAE">
              <w:rPr>
                <w:rFonts w:ascii="Times New Roman" w:hAnsi="Times New Roman"/>
                <w:color w:val="000000"/>
                <w:sz w:val="20"/>
                <w:lang w:eastAsia="ru-RU"/>
              </w:rPr>
              <w:t>30,51</w:t>
            </w:r>
          </w:p>
        </w:tc>
        <w:tc>
          <w:tcPr>
            <w:tcW w:w="1623" w:type="dxa"/>
            <w:tcBorders>
              <w:top w:val="nil"/>
              <w:left w:val="nil"/>
              <w:bottom w:val="single" w:sz="4" w:space="0" w:color="auto"/>
              <w:right w:val="single" w:sz="4" w:space="0" w:color="auto"/>
            </w:tcBorders>
            <w:noWrap/>
            <w:vAlign w:val="center"/>
          </w:tcPr>
          <w:p w:rsidR="00B03115" w:rsidRPr="00F53EAE" w:rsidRDefault="00B03115" w:rsidP="00BA57A6">
            <w:pPr>
              <w:rPr>
                <w:rFonts w:ascii="Times New Roman" w:hAnsi="Times New Roman"/>
                <w:color w:val="000000"/>
                <w:sz w:val="20"/>
                <w:lang w:eastAsia="ru-RU"/>
              </w:rPr>
            </w:pPr>
            <w:r w:rsidRPr="00F53EAE">
              <w:rPr>
                <w:rFonts w:ascii="Times New Roman" w:hAnsi="Times New Roman"/>
                <w:color w:val="000000"/>
                <w:sz w:val="20"/>
                <w:lang w:eastAsia="ru-RU"/>
              </w:rPr>
              <w:t>50,62</w:t>
            </w:r>
          </w:p>
        </w:tc>
        <w:tc>
          <w:tcPr>
            <w:tcW w:w="1323" w:type="dxa"/>
            <w:tcBorders>
              <w:top w:val="nil"/>
              <w:left w:val="nil"/>
              <w:bottom w:val="single" w:sz="4" w:space="0" w:color="auto"/>
              <w:right w:val="single" w:sz="4" w:space="0" w:color="auto"/>
            </w:tcBorders>
            <w:noWrap/>
            <w:vAlign w:val="center"/>
          </w:tcPr>
          <w:p w:rsidR="00B03115" w:rsidRPr="00F53EAE" w:rsidRDefault="00B03115" w:rsidP="00BA57A6">
            <w:pPr>
              <w:rPr>
                <w:rFonts w:ascii="Times New Roman" w:hAnsi="Times New Roman"/>
                <w:color w:val="000000"/>
                <w:sz w:val="20"/>
                <w:lang w:eastAsia="ru-RU"/>
              </w:rPr>
            </w:pPr>
            <w:r w:rsidRPr="00F53EAE">
              <w:rPr>
                <w:rFonts w:ascii="Times New Roman" w:hAnsi="Times New Roman"/>
                <w:color w:val="000000"/>
                <w:sz w:val="20"/>
                <w:lang w:eastAsia="ru-RU"/>
              </w:rPr>
              <w:t>26,03</w:t>
            </w:r>
          </w:p>
        </w:tc>
      </w:tr>
      <w:tr w:rsidR="00B03115" w:rsidRPr="00826D8F" w:rsidTr="00BA57A6">
        <w:trPr>
          <w:trHeight w:val="315"/>
        </w:trPr>
        <w:tc>
          <w:tcPr>
            <w:tcW w:w="4541" w:type="dxa"/>
            <w:tcBorders>
              <w:top w:val="nil"/>
              <w:left w:val="single" w:sz="4" w:space="0" w:color="auto"/>
              <w:bottom w:val="single" w:sz="4" w:space="0" w:color="auto"/>
              <w:right w:val="single" w:sz="4" w:space="0" w:color="auto"/>
            </w:tcBorders>
            <w:noWrap/>
            <w:vAlign w:val="bottom"/>
          </w:tcPr>
          <w:p w:rsidR="00B03115" w:rsidRPr="00F53EAE" w:rsidRDefault="00B03115" w:rsidP="007C1577">
            <w:pPr>
              <w:rPr>
                <w:rFonts w:ascii="Times New Roman" w:hAnsi="Times New Roman"/>
                <w:color w:val="000000"/>
                <w:sz w:val="20"/>
                <w:szCs w:val="24"/>
                <w:lang w:eastAsia="ru-RU"/>
              </w:rPr>
            </w:pPr>
            <w:r w:rsidRPr="00F53EAE">
              <w:rPr>
                <w:rFonts w:ascii="Times New Roman" w:hAnsi="Times New Roman"/>
                <w:color w:val="000000"/>
                <w:sz w:val="20"/>
                <w:szCs w:val="24"/>
                <w:lang w:eastAsia="ru-RU"/>
              </w:rPr>
              <w:t>Энергообеспеченость  (отношение суммарной номинальной мощности всех трансформаторов к общей площади территории), кВА на кв.км</w:t>
            </w:r>
          </w:p>
        </w:tc>
        <w:tc>
          <w:tcPr>
            <w:tcW w:w="1424" w:type="dxa"/>
            <w:tcBorders>
              <w:top w:val="nil"/>
              <w:left w:val="nil"/>
              <w:bottom w:val="single" w:sz="4" w:space="0" w:color="auto"/>
              <w:right w:val="single" w:sz="4" w:space="0" w:color="auto"/>
            </w:tcBorders>
            <w:noWrap/>
            <w:vAlign w:val="center"/>
          </w:tcPr>
          <w:p w:rsidR="00B03115" w:rsidRPr="00BF26EF" w:rsidRDefault="00B03115" w:rsidP="00BA57A6">
            <w:pPr>
              <w:rPr>
                <w:rFonts w:ascii="Times New Roman" w:hAnsi="Times New Roman"/>
                <w:color w:val="000000"/>
                <w:sz w:val="20"/>
                <w:lang w:eastAsia="ru-RU"/>
              </w:rPr>
            </w:pPr>
            <w:r w:rsidRPr="00BF26EF">
              <w:rPr>
                <w:rFonts w:ascii="Times New Roman" w:hAnsi="Times New Roman"/>
                <w:color w:val="000000"/>
                <w:sz w:val="20"/>
                <w:lang w:eastAsia="ru-RU"/>
              </w:rPr>
              <w:t>41,26</w:t>
            </w:r>
          </w:p>
        </w:tc>
        <w:tc>
          <w:tcPr>
            <w:tcW w:w="1301" w:type="dxa"/>
            <w:tcBorders>
              <w:top w:val="nil"/>
              <w:left w:val="nil"/>
              <w:bottom w:val="single" w:sz="4" w:space="0" w:color="auto"/>
              <w:right w:val="single" w:sz="4" w:space="0" w:color="auto"/>
            </w:tcBorders>
            <w:noWrap/>
            <w:vAlign w:val="center"/>
          </w:tcPr>
          <w:p w:rsidR="00B03115" w:rsidRPr="00BF26EF" w:rsidRDefault="00B03115" w:rsidP="00BA57A6">
            <w:pPr>
              <w:rPr>
                <w:rFonts w:ascii="Times New Roman" w:hAnsi="Times New Roman"/>
                <w:color w:val="000000"/>
                <w:sz w:val="20"/>
                <w:lang w:eastAsia="ru-RU"/>
              </w:rPr>
            </w:pPr>
            <w:r w:rsidRPr="00BF26EF">
              <w:rPr>
                <w:rFonts w:ascii="Times New Roman" w:hAnsi="Times New Roman"/>
                <w:color w:val="000000"/>
                <w:sz w:val="20"/>
                <w:lang w:eastAsia="ru-RU"/>
              </w:rPr>
              <w:t>47,65</w:t>
            </w:r>
          </w:p>
        </w:tc>
        <w:tc>
          <w:tcPr>
            <w:tcW w:w="1171" w:type="dxa"/>
            <w:tcBorders>
              <w:top w:val="nil"/>
              <w:left w:val="nil"/>
              <w:bottom w:val="single" w:sz="4" w:space="0" w:color="auto"/>
              <w:right w:val="single" w:sz="4" w:space="0" w:color="auto"/>
            </w:tcBorders>
            <w:noWrap/>
            <w:vAlign w:val="center"/>
          </w:tcPr>
          <w:p w:rsidR="00B03115" w:rsidRPr="00BF26EF" w:rsidRDefault="00B03115" w:rsidP="00BA57A6">
            <w:pPr>
              <w:rPr>
                <w:rFonts w:ascii="Times New Roman" w:hAnsi="Times New Roman"/>
                <w:color w:val="000000"/>
                <w:sz w:val="20"/>
                <w:lang w:eastAsia="ru-RU"/>
              </w:rPr>
            </w:pPr>
            <w:r w:rsidRPr="00BF26EF">
              <w:rPr>
                <w:rFonts w:ascii="Times New Roman" w:hAnsi="Times New Roman"/>
                <w:color w:val="000000"/>
                <w:sz w:val="20"/>
                <w:lang w:eastAsia="ru-RU"/>
              </w:rPr>
              <w:t>68,10</w:t>
            </w:r>
          </w:p>
        </w:tc>
        <w:tc>
          <w:tcPr>
            <w:tcW w:w="1263" w:type="dxa"/>
            <w:tcBorders>
              <w:top w:val="nil"/>
              <w:left w:val="nil"/>
              <w:bottom w:val="single" w:sz="4" w:space="0" w:color="auto"/>
              <w:right w:val="single" w:sz="4" w:space="0" w:color="auto"/>
            </w:tcBorders>
            <w:noWrap/>
            <w:vAlign w:val="center"/>
          </w:tcPr>
          <w:p w:rsidR="00B03115" w:rsidRPr="00BF26EF" w:rsidRDefault="00B03115" w:rsidP="00BA57A6">
            <w:pPr>
              <w:rPr>
                <w:rFonts w:ascii="Times New Roman" w:hAnsi="Times New Roman"/>
                <w:color w:val="000000"/>
                <w:sz w:val="20"/>
                <w:lang w:eastAsia="ru-RU"/>
              </w:rPr>
            </w:pPr>
            <w:r w:rsidRPr="00BF26EF">
              <w:rPr>
                <w:rFonts w:ascii="Times New Roman" w:hAnsi="Times New Roman"/>
                <w:color w:val="000000"/>
                <w:sz w:val="20"/>
                <w:lang w:eastAsia="ru-RU"/>
              </w:rPr>
              <w:t>28,00</w:t>
            </w:r>
          </w:p>
        </w:tc>
        <w:tc>
          <w:tcPr>
            <w:tcW w:w="1530" w:type="dxa"/>
            <w:tcBorders>
              <w:top w:val="nil"/>
              <w:left w:val="nil"/>
              <w:bottom w:val="single" w:sz="4" w:space="0" w:color="auto"/>
              <w:right w:val="single" w:sz="4" w:space="0" w:color="auto"/>
            </w:tcBorders>
            <w:noWrap/>
            <w:vAlign w:val="center"/>
          </w:tcPr>
          <w:p w:rsidR="00B03115" w:rsidRPr="00BF26EF" w:rsidRDefault="00B03115" w:rsidP="00BA57A6">
            <w:pPr>
              <w:rPr>
                <w:rFonts w:ascii="Times New Roman" w:hAnsi="Times New Roman"/>
                <w:color w:val="000000"/>
                <w:sz w:val="20"/>
                <w:lang w:eastAsia="ru-RU"/>
              </w:rPr>
            </w:pPr>
            <w:r w:rsidRPr="00BF26EF">
              <w:rPr>
                <w:rFonts w:ascii="Times New Roman" w:hAnsi="Times New Roman"/>
                <w:color w:val="000000"/>
                <w:sz w:val="20"/>
                <w:lang w:eastAsia="ru-RU"/>
              </w:rPr>
              <w:t>26,47</w:t>
            </w:r>
          </w:p>
        </w:tc>
        <w:tc>
          <w:tcPr>
            <w:tcW w:w="1623" w:type="dxa"/>
            <w:tcBorders>
              <w:top w:val="nil"/>
              <w:left w:val="nil"/>
              <w:bottom w:val="single" w:sz="4" w:space="0" w:color="auto"/>
              <w:right w:val="single" w:sz="4" w:space="0" w:color="auto"/>
            </w:tcBorders>
            <w:noWrap/>
            <w:vAlign w:val="center"/>
          </w:tcPr>
          <w:p w:rsidR="00B03115" w:rsidRPr="00BF26EF" w:rsidRDefault="00B03115" w:rsidP="00BA57A6">
            <w:pPr>
              <w:rPr>
                <w:rFonts w:ascii="Times New Roman" w:hAnsi="Times New Roman"/>
                <w:color w:val="000000"/>
                <w:sz w:val="20"/>
                <w:lang w:eastAsia="ru-RU"/>
              </w:rPr>
            </w:pPr>
            <w:r w:rsidRPr="00BF26EF">
              <w:rPr>
                <w:rFonts w:ascii="Times New Roman" w:hAnsi="Times New Roman"/>
                <w:color w:val="000000"/>
                <w:sz w:val="20"/>
                <w:lang w:eastAsia="ru-RU"/>
              </w:rPr>
              <w:t>19,39</w:t>
            </w:r>
          </w:p>
        </w:tc>
        <w:tc>
          <w:tcPr>
            <w:tcW w:w="1323" w:type="dxa"/>
            <w:tcBorders>
              <w:top w:val="nil"/>
              <w:left w:val="nil"/>
              <w:bottom w:val="single" w:sz="4" w:space="0" w:color="auto"/>
              <w:right w:val="single" w:sz="4" w:space="0" w:color="auto"/>
            </w:tcBorders>
            <w:noWrap/>
            <w:vAlign w:val="center"/>
          </w:tcPr>
          <w:p w:rsidR="00B03115" w:rsidRPr="00BF26EF" w:rsidRDefault="00B03115" w:rsidP="00BA57A6">
            <w:pPr>
              <w:rPr>
                <w:rFonts w:ascii="Times New Roman" w:hAnsi="Times New Roman"/>
                <w:color w:val="000000"/>
                <w:sz w:val="20"/>
                <w:lang w:eastAsia="ru-RU"/>
              </w:rPr>
            </w:pPr>
            <w:r w:rsidRPr="00BF26EF">
              <w:rPr>
                <w:rFonts w:ascii="Times New Roman" w:hAnsi="Times New Roman"/>
                <w:color w:val="000000"/>
                <w:sz w:val="20"/>
                <w:lang w:eastAsia="ru-RU"/>
              </w:rPr>
              <w:t>11,49</w:t>
            </w:r>
          </w:p>
        </w:tc>
      </w:tr>
      <w:tr w:rsidR="00B03115" w:rsidRPr="00826D8F" w:rsidTr="00BA57A6">
        <w:trPr>
          <w:trHeight w:val="315"/>
        </w:trPr>
        <w:tc>
          <w:tcPr>
            <w:tcW w:w="4541" w:type="dxa"/>
            <w:tcBorders>
              <w:top w:val="nil"/>
              <w:left w:val="single" w:sz="4" w:space="0" w:color="auto"/>
              <w:bottom w:val="single" w:sz="4" w:space="0" w:color="auto"/>
              <w:right w:val="single" w:sz="4" w:space="0" w:color="auto"/>
            </w:tcBorders>
            <w:noWrap/>
            <w:vAlign w:val="bottom"/>
          </w:tcPr>
          <w:p w:rsidR="00B03115" w:rsidRPr="00F53EAE" w:rsidRDefault="00B03115" w:rsidP="007C1577">
            <w:pPr>
              <w:rPr>
                <w:rFonts w:ascii="Times New Roman" w:hAnsi="Times New Roman"/>
                <w:color w:val="000000"/>
                <w:sz w:val="20"/>
                <w:szCs w:val="24"/>
                <w:lang w:eastAsia="ru-RU"/>
              </w:rPr>
            </w:pPr>
            <w:r w:rsidRPr="00F53EAE">
              <w:rPr>
                <w:rFonts w:ascii="Times New Roman" w:hAnsi="Times New Roman"/>
                <w:color w:val="000000"/>
                <w:sz w:val="20"/>
                <w:szCs w:val="24"/>
                <w:lang w:eastAsia="ru-RU"/>
              </w:rPr>
              <w:t xml:space="preserve">Водообеспеченность (отношение суммарной производственной мощности водопроводных сооружений к численности постоянного населения), тыс. м3 в сутки на тыс. чел. </w:t>
            </w:r>
          </w:p>
        </w:tc>
        <w:tc>
          <w:tcPr>
            <w:tcW w:w="1424" w:type="dxa"/>
            <w:tcBorders>
              <w:top w:val="nil"/>
              <w:left w:val="nil"/>
              <w:bottom w:val="single" w:sz="4" w:space="0" w:color="auto"/>
              <w:right w:val="single" w:sz="4" w:space="0" w:color="auto"/>
            </w:tcBorders>
            <w:noWrap/>
            <w:vAlign w:val="center"/>
          </w:tcPr>
          <w:p w:rsidR="00B03115" w:rsidRPr="00F53EAE" w:rsidRDefault="00B03115" w:rsidP="00BA57A6">
            <w:pPr>
              <w:rPr>
                <w:rFonts w:ascii="Times New Roman" w:hAnsi="Times New Roman"/>
                <w:color w:val="000000"/>
                <w:sz w:val="20"/>
                <w:lang w:eastAsia="ru-RU"/>
              </w:rPr>
            </w:pPr>
            <w:r w:rsidRPr="00F53EAE">
              <w:rPr>
                <w:rFonts w:ascii="Times New Roman" w:hAnsi="Times New Roman"/>
                <w:color w:val="000000"/>
                <w:sz w:val="20"/>
                <w:lang w:eastAsia="ru-RU"/>
              </w:rPr>
              <w:t>0,35</w:t>
            </w:r>
          </w:p>
        </w:tc>
        <w:tc>
          <w:tcPr>
            <w:tcW w:w="1301" w:type="dxa"/>
            <w:tcBorders>
              <w:top w:val="nil"/>
              <w:left w:val="nil"/>
              <w:bottom w:val="single" w:sz="4" w:space="0" w:color="auto"/>
              <w:right w:val="single" w:sz="4" w:space="0" w:color="auto"/>
            </w:tcBorders>
            <w:noWrap/>
            <w:vAlign w:val="center"/>
          </w:tcPr>
          <w:p w:rsidR="00B03115" w:rsidRPr="00F53EAE" w:rsidRDefault="00B03115" w:rsidP="00BA57A6">
            <w:pPr>
              <w:rPr>
                <w:rFonts w:ascii="Times New Roman" w:hAnsi="Times New Roman"/>
                <w:color w:val="000000"/>
                <w:sz w:val="20"/>
                <w:lang w:eastAsia="ru-RU"/>
              </w:rPr>
            </w:pPr>
            <w:r w:rsidRPr="00F53EAE">
              <w:rPr>
                <w:rFonts w:ascii="Times New Roman" w:hAnsi="Times New Roman"/>
                <w:color w:val="000000"/>
                <w:sz w:val="20"/>
                <w:lang w:eastAsia="ru-RU"/>
              </w:rPr>
              <w:t>0,36</w:t>
            </w:r>
          </w:p>
        </w:tc>
        <w:tc>
          <w:tcPr>
            <w:tcW w:w="1171" w:type="dxa"/>
            <w:tcBorders>
              <w:top w:val="nil"/>
              <w:left w:val="nil"/>
              <w:bottom w:val="single" w:sz="4" w:space="0" w:color="auto"/>
              <w:right w:val="single" w:sz="4" w:space="0" w:color="auto"/>
            </w:tcBorders>
            <w:noWrap/>
            <w:vAlign w:val="center"/>
          </w:tcPr>
          <w:p w:rsidR="00B03115" w:rsidRPr="00F53EAE" w:rsidRDefault="00B03115" w:rsidP="00BA57A6">
            <w:pPr>
              <w:rPr>
                <w:rFonts w:ascii="Times New Roman" w:hAnsi="Times New Roman"/>
                <w:color w:val="000000"/>
                <w:sz w:val="20"/>
                <w:lang w:eastAsia="ru-RU"/>
              </w:rPr>
            </w:pPr>
            <w:r w:rsidRPr="00F53EAE">
              <w:rPr>
                <w:rFonts w:ascii="Times New Roman" w:hAnsi="Times New Roman"/>
                <w:color w:val="000000"/>
                <w:sz w:val="20"/>
                <w:lang w:eastAsia="ru-RU"/>
              </w:rPr>
              <w:t>7,11</w:t>
            </w:r>
          </w:p>
        </w:tc>
        <w:tc>
          <w:tcPr>
            <w:tcW w:w="1263" w:type="dxa"/>
            <w:tcBorders>
              <w:top w:val="nil"/>
              <w:left w:val="nil"/>
              <w:bottom w:val="single" w:sz="4" w:space="0" w:color="auto"/>
              <w:right w:val="single" w:sz="4" w:space="0" w:color="auto"/>
            </w:tcBorders>
            <w:noWrap/>
            <w:vAlign w:val="center"/>
          </w:tcPr>
          <w:p w:rsidR="00B03115" w:rsidRPr="00F53EAE" w:rsidRDefault="00B03115" w:rsidP="00BA57A6">
            <w:pPr>
              <w:rPr>
                <w:rFonts w:ascii="Times New Roman" w:hAnsi="Times New Roman"/>
                <w:color w:val="000000"/>
                <w:sz w:val="20"/>
                <w:lang w:eastAsia="ru-RU"/>
              </w:rPr>
            </w:pPr>
            <w:r w:rsidRPr="00F53EAE">
              <w:rPr>
                <w:rFonts w:ascii="Times New Roman" w:hAnsi="Times New Roman"/>
                <w:color w:val="000000"/>
                <w:sz w:val="20"/>
                <w:lang w:eastAsia="ru-RU"/>
              </w:rPr>
              <w:t>0,52</w:t>
            </w:r>
          </w:p>
        </w:tc>
        <w:tc>
          <w:tcPr>
            <w:tcW w:w="1530" w:type="dxa"/>
            <w:tcBorders>
              <w:top w:val="nil"/>
              <w:left w:val="nil"/>
              <w:bottom w:val="single" w:sz="4" w:space="0" w:color="auto"/>
              <w:right w:val="single" w:sz="4" w:space="0" w:color="auto"/>
            </w:tcBorders>
            <w:noWrap/>
            <w:vAlign w:val="center"/>
          </w:tcPr>
          <w:p w:rsidR="00B03115" w:rsidRPr="00F53EAE" w:rsidRDefault="00B03115" w:rsidP="00BA57A6">
            <w:pPr>
              <w:rPr>
                <w:rFonts w:ascii="Times New Roman" w:hAnsi="Times New Roman"/>
                <w:color w:val="000000"/>
                <w:sz w:val="20"/>
                <w:lang w:eastAsia="ru-RU"/>
              </w:rPr>
            </w:pPr>
            <w:r w:rsidRPr="00F53EAE">
              <w:rPr>
                <w:rFonts w:ascii="Times New Roman" w:hAnsi="Times New Roman"/>
                <w:color w:val="000000"/>
                <w:sz w:val="20"/>
                <w:lang w:eastAsia="ru-RU"/>
              </w:rPr>
              <w:t>0,03</w:t>
            </w:r>
          </w:p>
        </w:tc>
        <w:tc>
          <w:tcPr>
            <w:tcW w:w="1623" w:type="dxa"/>
            <w:tcBorders>
              <w:top w:val="nil"/>
              <w:left w:val="nil"/>
              <w:bottom w:val="single" w:sz="4" w:space="0" w:color="auto"/>
              <w:right w:val="single" w:sz="4" w:space="0" w:color="auto"/>
            </w:tcBorders>
            <w:noWrap/>
            <w:vAlign w:val="center"/>
          </w:tcPr>
          <w:p w:rsidR="00B03115" w:rsidRPr="00F53EAE" w:rsidRDefault="00B03115" w:rsidP="00BA57A6">
            <w:pPr>
              <w:rPr>
                <w:rFonts w:ascii="Times New Roman" w:hAnsi="Times New Roman"/>
                <w:color w:val="000000"/>
                <w:sz w:val="20"/>
                <w:lang w:eastAsia="ru-RU"/>
              </w:rPr>
            </w:pPr>
            <w:r w:rsidRPr="00F53EAE">
              <w:rPr>
                <w:rFonts w:ascii="Times New Roman" w:hAnsi="Times New Roman"/>
                <w:color w:val="000000"/>
                <w:sz w:val="20"/>
                <w:lang w:eastAsia="ru-RU"/>
              </w:rPr>
              <w:t>0,08</w:t>
            </w:r>
          </w:p>
        </w:tc>
        <w:tc>
          <w:tcPr>
            <w:tcW w:w="1323" w:type="dxa"/>
            <w:tcBorders>
              <w:top w:val="nil"/>
              <w:left w:val="nil"/>
              <w:bottom w:val="single" w:sz="4" w:space="0" w:color="auto"/>
              <w:right w:val="single" w:sz="4" w:space="0" w:color="auto"/>
            </w:tcBorders>
            <w:noWrap/>
            <w:vAlign w:val="center"/>
          </w:tcPr>
          <w:p w:rsidR="00B03115" w:rsidRPr="00F53EAE" w:rsidRDefault="00B03115" w:rsidP="00BA57A6">
            <w:pPr>
              <w:rPr>
                <w:rFonts w:ascii="Times New Roman" w:hAnsi="Times New Roman"/>
                <w:color w:val="000000"/>
                <w:sz w:val="20"/>
                <w:lang w:eastAsia="ru-RU"/>
              </w:rPr>
            </w:pPr>
            <w:r w:rsidRPr="00F53EAE">
              <w:rPr>
                <w:rFonts w:ascii="Times New Roman" w:hAnsi="Times New Roman"/>
                <w:color w:val="000000"/>
                <w:sz w:val="20"/>
                <w:lang w:eastAsia="ru-RU"/>
              </w:rPr>
              <w:t>0,77</w:t>
            </w:r>
          </w:p>
        </w:tc>
      </w:tr>
      <w:tr w:rsidR="00B03115" w:rsidRPr="00826D8F" w:rsidTr="007C1577">
        <w:trPr>
          <w:trHeight w:val="315"/>
        </w:trPr>
        <w:tc>
          <w:tcPr>
            <w:tcW w:w="4541" w:type="dxa"/>
            <w:tcBorders>
              <w:top w:val="nil"/>
              <w:left w:val="single" w:sz="4" w:space="0" w:color="auto"/>
              <w:bottom w:val="single" w:sz="4" w:space="0" w:color="auto"/>
              <w:right w:val="single" w:sz="4" w:space="0" w:color="auto"/>
            </w:tcBorders>
            <w:shd w:val="clear" w:color="auto" w:fill="C6D9F1"/>
            <w:noWrap/>
            <w:vAlign w:val="bottom"/>
          </w:tcPr>
          <w:p w:rsidR="00B03115" w:rsidRPr="00F53EAE" w:rsidRDefault="00B03115" w:rsidP="007C1577">
            <w:pPr>
              <w:rPr>
                <w:rFonts w:ascii="Times New Roman" w:hAnsi="Times New Roman"/>
                <w:b/>
                <w:color w:val="000000"/>
                <w:sz w:val="20"/>
                <w:szCs w:val="24"/>
                <w:lang w:eastAsia="ru-RU"/>
              </w:rPr>
            </w:pPr>
            <w:r w:rsidRPr="00F53EAE">
              <w:rPr>
                <w:rFonts w:ascii="Times New Roman" w:hAnsi="Times New Roman"/>
                <w:b/>
                <w:color w:val="000000"/>
                <w:sz w:val="20"/>
                <w:szCs w:val="24"/>
                <w:lang w:eastAsia="ru-RU"/>
              </w:rPr>
              <w:t xml:space="preserve">Сбалансированность </w:t>
            </w:r>
          </w:p>
        </w:tc>
        <w:tc>
          <w:tcPr>
            <w:tcW w:w="1424" w:type="dxa"/>
            <w:tcBorders>
              <w:top w:val="nil"/>
              <w:left w:val="nil"/>
              <w:bottom w:val="single" w:sz="4" w:space="0" w:color="auto"/>
              <w:right w:val="single" w:sz="4" w:space="0" w:color="auto"/>
            </w:tcBorders>
            <w:shd w:val="clear" w:color="auto" w:fill="C6D9F1"/>
            <w:noWrap/>
            <w:vAlign w:val="bottom"/>
          </w:tcPr>
          <w:p w:rsidR="00B03115" w:rsidRPr="00F53EAE" w:rsidRDefault="00B03115" w:rsidP="007C1577">
            <w:pPr>
              <w:jc w:val="right"/>
              <w:rPr>
                <w:rFonts w:ascii="Times New Roman" w:hAnsi="Times New Roman"/>
                <w:color w:val="000000"/>
                <w:sz w:val="20"/>
                <w:lang w:eastAsia="ru-RU"/>
              </w:rPr>
            </w:pPr>
            <w:r w:rsidRPr="00F53EAE">
              <w:rPr>
                <w:rFonts w:ascii="Times New Roman" w:hAnsi="Times New Roman"/>
                <w:color w:val="000000"/>
                <w:sz w:val="20"/>
                <w:lang w:eastAsia="ru-RU"/>
              </w:rPr>
              <w:t> </w:t>
            </w:r>
          </w:p>
        </w:tc>
        <w:tc>
          <w:tcPr>
            <w:tcW w:w="1301" w:type="dxa"/>
            <w:tcBorders>
              <w:top w:val="nil"/>
              <w:left w:val="nil"/>
              <w:bottom w:val="single" w:sz="4" w:space="0" w:color="auto"/>
              <w:right w:val="single" w:sz="4" w:space="0" w:color="auto"/>
            </w:tcBorders>
            <w:shd w:val="clear" w:color="auto" w:fill="C6D9F1"/>
            <w:noWrap/>
            <w:vAlign w:val="bottom"/>
          </w:tcPr>
          <w:p w:rsidR="00B03115" w:rsidRPr="00F53EAE" w:rsidRDefault="00B03115" w:rsidP="007C1577">
            <w:pPr>
              <w:jc w:val="right"/>
              <w:rPr>
                <w:rFonts w:ascii="Times New Roman" w:hAnsi="Times New Roman"/>
                <w:color w:val="000000"/>
                <w:sz w:val="20"/>
                <w:lang w:eastAsia="ru-RU"/>
              </w:rPr>
            </w:pPr>
            <w:r w:rsidRPr="00F53EAE">
              <w:rPr>
                <w:rFonts w:ascii="Times New Roman" w:hAnsi="Times New Roman"/>
                <w:color w:val="000000"/>
                <w:sz w:val="20"/>
                <w:lang w:eastAsia="ru-RU"/>
              </w:rPr>
              <w:t> </w:t>
            </w:r>
          </w:p>
        </w:tc>
        <w:tc>
          <w:tcPr>
            <w:tcW w:w="1171" w:type="dxa"/>
            <w:tcBorders>
              <w:top w:val="nil"/>
              <w:left w:val="nil"/>
              <w:bottom w:val="single" w:sz="4" w:space="0" w:color="auto"/>
              <w:right w:val="single" w:sz="4" w:space="0" w:color="auto"/>
            </w:tcBorders>
            <w:shd w:val="clear" w:color="auto" w:fill="C6D9F1"/>
            <w:noWrap/>
            <w:vAlign w:val="bottom"/>
          </w:tcPr>
          <w:p w:rsidR="00B03115" w:rsidRPr="00F53EAE" w:rsidRDefault="00B03115" w:rsidP="007C1577">
            <w:pPr>
              <w:jc w:val="right"/>
              <w:rPr>
                <w:rFonts w:ascii="Times New Roman" w:hAnsi="Times New Roman"/>
                <w:color w:val="000000"/>
                <w:sz w:val="20"/>
                <w:lang w:eastAsia="ru-RU"/>
              </w:rPr>
            </w:pPr>
            <w:r w:rsidRPr="00F53EAE">
              <w:rPr>
                <w:rFonts w:ascii="Times New Roman" w:hAnsi="Times New Roman"/>
                <w:color w:val="000000"/>
                <w:sz w:val="20"/>
                <w:lang w:eastAsia="ru-RU"/>
              </w:rPr>
              <w:t> </w:t>
            </w:r>
          </w:p>
        </w:tc>
        <w:tc>
          <w:tcPr>
            <w:tcW w:w="1263" w:type="dxa"/>
            <w:tcBorders>
              <w:top w:val="nil"/>
              <w:left w:val="nil"/>
              <w:bottom w:val="single" w:sz="4" w:space="0" w:color="auto"/>
              <w:right w:val="single" w:sz="4" w:space="0" w:color="auto"/>
            </w:tcBorders>
            <w:shd w:val="clear" w:color="auto" w:fill="C6D9F1"/>
            <w:noWrap/>
            <w:vAlign w:val="bottom"/>
          </w:tcPr>
          <w:p w:rsidR="00B03115" w:rsidRPr="00F53EAE" w:rsidRDefault="00B03115" w:rsidP="007C1577">
            <w:pPr>
              <w:jc w:val="right"/>
              <w:rPr>
                <w:rFonts w:ascii="Times New Roman" w:hAnsi="Times New Roman"/>
                <w:color w:val="000000"/>
                <w:sz w:val="20"/>
                <w:lang w:eastAsia="ru-RU"/>
              </w:rPr>
            </w:pPr>
            <w:r w:rsidRPr="00F53EAE">
              <w:rPr>
                <w:rFonts w:ascii="Times New Roman" w:hAnsi="Times New Roman"/>
                <w:color w:val="000000"/>
                <w:sz w:val="20"/>
                <w:lang w:eastAsia="ru-RU"/>
              </w:rPr>
              <w:t> </w:t>
            </w:r>
          </w:p>
        </w:tc>
        <w:tc>
          <w:tcPr>
            <w:tcW w:w="1530" w:type="dxa"/>
            <w:tcBorders>
              <w:top w:val="nil"/>
              <w:left w:val="nil"/>
              <w:bottom w:val="single" w:sz="4" w:space="0" w:color="auto"/>
              <w:right w:val="single" w:sz="4" w:space="0" w:color="auto"/>
            </w:tcBorders>
            <w:shd w:val="clear" w:color="auto" w:fill="C6D9F1"/>
            <w:noWrap/>
            <w:vAlign w:val="bottom"/>
          </w:tcPr>
          <w:p w:rsidR="00B03115" w:rsidRPr="00F53EAE" w:rsidRDefault="00B03115" w:rsidP="007C1577">
            <w:pPr>
              <w:jc w:val="right"/>
              <w:rPr>
                <w:rFonts w:ascii="Times New Roman" w:hAnsi="Times New Roman"/>
                <w:color w:val="000000"/>
                <w:sz w:val="20"/>
                <w:lang w:eastAsia="ru-RU"/>
              </w:rPr>
            </w:pPr>
            <w:r w:rsidRPr="00F53EAE">
              <w:rPr>
                <w:rFonts w:ascii="Times New Roman" w:hAnsi="Times New Roman"/>
                <w:color w:val="000000"/>
                <w:sz w:val="20"/>
                <w:lang w:eastAsia="ru-RU"/>
              </w:rPr>
              <w:t> </w:t>
            </w:r>
          </w:p>
        </w:tc>
        <w:tc>
          <w:tcPr>
            <w:tcW w:w="1623" w:type="dxa"/>
            <w:tcBorders>
              <w:top w:val="nil"/>
              <w:left w:val="nil"/>
              <w:bottom w:val="single" w:sz="4" w:space="0" w:color="auto"/>
              <w:right w:val="single" w:sz="4" w:space="0" w:color="auto"/>
            </w:tcBorders>
            <w:shd w:val="clear" w:color="auto" w:fill="C6D9F1"/>
            <w:noWrap/>
            <w:vAlign w:val="bottom"/>
          </w:tcPr>
          <w:p w:rsidR="00B03115" w:rsidRPr="00F53EAE" w:rsidRDefault="00B03115" w:rsidP="007C1577">
            <w:pPr>
              <w:jc w:val="right"/>
              <w:rPr>
                <w:rFonts w:ascii="Times New Roman" w:hAnsi="Times New Roman"/>
                <w:color w:val="000000"/>
                <w:sz w:val="20"/>
                <w:lang w:eastAsia="ru-RU"/>
              </w:rPr>
            </w:pPr>
            <w:r w:rsidRPr="00F53EAE">
              <w:rPr>
                <w:rFonts w:ascii="Times New Roman" w:hAnsi="Times New Roman"/>
                <w:color w:val="000000"/>
                <w:sz w:val="20"/>
                <w:lang w:eastAsia="ru-RU"/>
              </w:rPr>
              <w:t> </w:t>
            </w:r>
          </w:p>
        </w:tc>
        <w:tc>
          <w:tcPr>
            <w:tcW w:w="1323" w:type="dxa"/>
            <w:tcBorders>
              <w:top w:val="nil"/>
              <w:left w:val="nil"/>
              <w:bottom w:val="single" w:sz="4" w:space="0" w:color="auto"/>
              <w:right w:val="single" w:sz="4" w:space="0" w:color="auto"/>
            </w:tcBorders>
            <w:shd w:val="clear" w:color="auto" w:fill="C6D9F1"/>
            <w:noWrap/>
            <w:vAlign w:val="bottom"/>
          </w:tcPr>
          <w:p w:rsidR="00B03115" w:rsidRPr="00F53EAE" w:rsidRDefault="00B03115" w:rsidP="007C1577">
            <w:pPr>
              <w:jc w:val="right"/>
              <w:rPr>
                <w:rFonts w:ascii="Times New Roman" w:hAnsi="Times New Roman"/>
                <w:color w:val="000000"/>
                <w:sz w:val="20"/>
                <w:lang w:eastAsia="ru-RU"/>
              </w:rPr>
            </w:pPr>
            <w:r w:rsidRPr="00F53EAE">
              <w:rPr>
                <w:rFonts w:ascii="Times New Roman" w:hAnsi="Times New Roman"/>
                <w:color w:val="000000"/>
                <w:sz w:val="20"/>
                <w:lang w:eastAsia="ru-RU"/>
              </w:rPr>
              <w:t> </w:t>
            </w:r>
          </w:p>
        </w:tc>
      </w:tr>
      <w:tr w:rsidR="00B03115" w:rsidRPr="00826D8F" w:rsidTr="00BA57A6">
        <w:trPr>
          <w:trHeight w:val="315"/>
        </w:trPr>
        <w:tc>
          <w:tcPr>
            <w:tcW w:w="4541" w:type="dxa"/>
            <w:tcBorders>
              <w:top w:val="nil"/>
              <w:left w:val="single" w:sz="4" w:space="0" w:color="auto"/>
              <w:bottom w:val="single" w:sz="4" w:space="0" w:color="auto"/>
              <w:right w:val="single" w:sz="4" w:space="0" w:color="auto"/>
            </w:tcBorders>
            <w:noWrap/>
            <w:vAlign w:val="bottom"/>
          </w:tcPr>
          <w:p w:rsidR="00B03115" w:rsidRPr="00F53EAE" w:rsidRDefault="00B03115" w:rsidP="007C1577">
            <w:pPr>
              <w:rPr>
                <w:rFonts w:ascii="Times New Roman" w:hAnsi="Times New Roman"/>
                <w:color w:val="000000"/>
                <w:sz w:val="20"/>
                <w:szCs w:val="24"/>
                <w:lang w:eastAsia="ru-RU"/>
              </w:rPr>
            </w:pPr>
            <w:r w:rsidRPr="00F53EAE">
              <w:rPr>
                <w:rFonts w:ascii="Times New Roman" w:hAnsi="Times New Roman"/>
                <w:color w:val="000000"/>
                <w:sz w:val="20"/>
                <w:szCs w:val="24"/>
                <w:lang w:eastAsia="ru-RU"/>
              </w:rPr>
              <w:t>Отношение численности занятых в местной экономике к численности населения трудоспособного возраста</w:t>
            </w:r>
          </w:p>
        </w:tc>
        <w:tc>
          <w:tcPr>
            <w:tcW w:w="1424" w:type="dxa"/>
            <w:tcBorders>
              <w:top w:val="nil"/>
              <w:left w:val="nil"/>
              <w:bottom w:val="single" w:sz="4" w:space="0" w:color="auto"/>
              <w:right w:val="single" w:sz="4" w:space="0" w:color="auto"/>
            </w:tcBorders>
            <w:noWrap/>
            <w:vAlign w:val="center"/>
          </w:tcPr>
          <w:p w:rsidR="00B03115" w:rsidRPr="00F53EAE" w:rsidRDefault="00B03115" w:rsidP="00BA57A6">
            <w:pPr>
              <w:rPr>
                <w:rFonts w:ascii="Times New Roman" w:hAnsi="Times New Roman"/>
                <w:color w:val="000000"/>
                <w:sz w:val="20"/>
                <w:lang w:eastAsia="ru-RU"/>
              </w:rPr>
            </w:pPr>
            <w:r w:rsidRPr="00F53EAE">
              <w:rPr>
                <w:rFonts w:ascii="Times New Roman" w:hAnsi="Times New Roman"/>
                <w:color w:val="000000"/>
                <w:sz w:val="20"/>
                <w:lang w:eastAsia="ru-RU"/>
              </w:rPr>
              <w:t>0,52</w:t>
            </w:r>
          </w:p>
        </w:tc>
        <w:tc>
          <w:tcPr>
            <w:tcW w:w="1301" w:type="dxa"/>
            <w:tcBorders>
              <w:top w:val="nil"/>
              <w:left w:val="nil"/>
              <w:bottom w:val="single" w:sz="4" w:space="0" w:color="auto"/>
              <w:right w:val="single" w:sz="4" w:space="0" w:color="auto"/>
            </w:tcBorders>
            <w:noWrap/>
            <w:vAlign w:val="center"/>
          </w:tcPr>
          <w:p w:rsidR="00B03115" w:rsidRPr="00F53EAE" w:rsidRDefault="00B03115" w:rsidP="00BA57A6">
            <w:pPr>
              <w:rPr>
                <w:rFonts w:ascii="Times New Roman" w:hAnsi="Times New Roman"/>
                <w:color w:val="000000"/>
                <w:sz w:val="20"/>
                <w:lang w:eastAsia="ru-RU"/>
              </w:rPr>
            </w:pPr>
            <w:r w:rsidRPr="00F53EAE">
              <w:rPr>
                <w:rFonts w:ascii="Times New Roman" w:hAnsi="Times New Roman"/>
                <w:color w:val="000000"/>
                <w:sz w:val="20"/>
                <w:lang w:eastAsia="ru-RU"/>
              </w:rPr>
              <w:t>0,28</w:t>
            </w:r>
          </w:p>
        </w:tc>
        <w:tc>
          <w:tcPr>
            <w:tcW w:w="1171" w:type="dxa"/>
            <w:tcBorders>
              <w:top w:val="nil"/>
              <w:left w:val="nil"/>
              <w:bottom w:val="single" w:sz="4" w:space="0" w:color="auto"/>
              <w:right w:val="single" w:sz="4" w:space="0" w:color="auto"/>
            </w:tcBorders>
            <w:noWrap/>
            <w:vAlign w:val="center"/>
          </w:tcPr>
          <w:p w:rsidR="00B03115" w:rsidRPr="00F53EAE" w:rsidRDefault="00B03115" w:rsidP="00BA57A6">
            <w:pPr>
              <w:rPr>
                <w:rFonts w:ascii="Times New Roman" w:hAnsi="Times New Roman"/>
                <w:color w:val="000000"/>
                <w:sz w:val="20"/>
                <w:lang w:eastAsia="ru-RU"/>
              </w:rPr>
            </w:pPr>
            <w:r w:rsidRPr="00F53EAE">
              <w:rPr>
                <w:rFonts w:ascii="Times New Roman" w:hAnsi="Times New Roman"/>
                <w:color w:val="000000"/>
                <w:sz w:val="20"/>
                <w:lang w:eastAsia="ru-RU"/>
              </w:rPr>
              <w:t>0,41</w:t>
            </w:r>
          </w:p>
        </w:tc>
        <w:tc>
          <w:tcPr>
            <w:tcW w:w="1263" w:type="dxa"/>
            <w:tcBorders>
              <w:top w:val="nil"/>
              <w:left w:val="nil"/>
              <w:bottom w:val="single" w:sz="4" w:space="0" w:color="auto"/>
              <w:right w:val="single" w:sz="4" w:space="0" w:color="auto"/>
            </w:tcBorders>
            <w:noWrap/>
            <w:vAlign w:val="center"/>
          </w:tcPr>
          <w:p w:rsidR="00B03115" w:rsidRPr="00F53EAE" w:rsidRDefault="00B03115" w:rsidP="00BA57A6">
            <w:pPr>
              <w:rPr>
                <w:rFonts w:ascii="Times New Roman" w:hAnsi="Times New Roman"/>
                <w:color w:val="000000"/>
                <w:sz w:val="20"/>
                <w:lang w:eastAsia="ru-RU"/>
              </w:rPr>
            </w:pPr>
            <w:r w:rsidRPr="00F53EAE">
              <w:rPr>
                <w:rFonts w:ascii="Times New Roman" w:hAnsi="Times New Roman"/>
                <w:color w:val="000000"/>
                <w:sz w:val="20"/>
                <w:lang w:eastAsia="ru-RU"/>
              </w:rPr>
              <w:t>0,25</w:t>
            </w:r>
          </w:p>
        </w:tc>
        <w:tc>
          <w:tcPr>
            <w:tcW w:w="1530" w:type="dxa"/>
            <w:tcBorders>
              <w:top w:val="nil"/>
              <w:left w:val="nil"/>
              <w:bottom w:val="single" w:sz="4" w:space="0" w:color="auto"/>
              <w:right w:val="single" w:sz="4" w:space="0" w:color="auto"/>
            </w:tcBorders>
            <w:noWrap/>
            <w:vAlign w:val="center"/>
          </w:tcPr>
          <w:p w:rsidR="00B03115" w:rsidRPr="00F53EAE" w:rsidRDefault="00B03115" w:rsidP="00BA57A6">
            <w:pPr>
              <w:rPr>
                <w:rFonts w:ascii="Times New Roman" w:hAnsi="Times New Roman"/>
                <w:color w:val="000000"/>
                <w:sz w:val="20"/>
                <w:lang w:eastAsia="ru-RU"/>
              </w:rPr>
            </w:pPr>
            <w:r w:rsidRPr="00F53EAE">
              <w:rPr>
                <w:rFonts w:ascii="Times New Roman" w:hAnsi="Times New Roman"/>
                <w:color w:val="000000"/>
                <w:sz w:val="20"/>
                <w:lang w:eastAsia="ru-RU"/>
              </w:rPr>
              <w:t>0,14</w:t>
            </w:r>
          </w:p>
        </w:tc>
        <w:tc>
          <w:tcPr>
            <w:tcW w:w="1623" w:type="dxa"/>
            <w:tcBorders>
              <w:top w:val="nil"/>
              <w:left w:val="nil"/>
              <w:bottom w:val="single" w:sz="4" w:space="0" w:color="auto"/>
              <w:right w:val="single" w:sz="4" w:space="0" w:color="auto"/>
            </w:tcBorders>
            <w:noWrap/>
            <w:vAlign w:val="center"/>
          </w:tcPr>
          <w:p w:rsidR="00B03115" w:rsidRPr="00F53EAE" w:rsidRDefault="00B03115" w:rsidP="00BA57A6">
            <w:pPr>
              <w:rPr>
                <w:rFonts w:ascii="Times New Roman" w:hAnsi="Times New Roman"/>
                <w:color w:val="000000"/>
                <w:sz w:val="20"/>
                <w:lang w:eastAsia="ru-RU"/>
              </w:rPr>
            </w:pPr>
            <w:r w:rsidRPr="00F53EAE">
              <w:rPr>
                <w:rFonts w:ascii="Times New Roman" w:hAnsi="Times New Roman"/>
                <w:color w:val="000000"/>
                <w:sz w:val="20"/>
                <w:lang w:eastAsia="ru-RU"/>
              </w:rPr>
              <w:t>0,30</w:t>
            </w:r>
          </w:p>
        </w:tc>
        <w:tc>
          <w:tcPr>
            <w:tcW w:w="1323" w:type="dxa"/>
            <w:tcBorders>
              <w:top w:val="nil"/>
              <w:left w:val="nil"/>
              <w:bottom w:val="single" w:sz="4" w:space="0" w:color="auto"/>
              <w:right w:val="single" w:sz="4" w:space="0" w:color="auto"/>
            </w:tcBorders>
            <w:noWrap/>
            <w:vAlign w:val="center"/>
          </w:tcPr>
          <w:p w:rsidR="00B03115" w:rsidRPr="00F53EAE" w:rsidRDefault="00B03115" w:rsidP="00BA57A6">
            <w:pPr>
              <w:rPr>
                <w:rFonts w:ascii="Times New Roman" w:hAnsi="Times New Roman"/>
                <w:color w:val="000000"/>
                <w:sz w:val="20"/>
                <w:lang w:eastAsia="ru-RU"/>
              </w:rPr>
            </w:pPr>
            <w:r w:rsidRPr="00F53EAE">
              <w:rPr>
                <w:rFonts w:ascii="Times New Roman" w:hAnsi="Times New Roman"/>
                <w:color w:val="000000"/>
                <w:sz w:val="20"/>
                <w:lang w:eastAsia="ru-RU"/>
              </w:rPr>
              <w:t>0,11</w:t>
            </w:r>
          </w:p>
        </w:tc>
      </w:tr>
      <w:tr w:rsidR="00B03115" w:rsidRPr="00826D8F" w:rsidTr="00BA57A6">
        <w:trPr>
          <w:trHeight w:val="315"/>
        </w:trPr>
        <w:tc>
          <w:tcPr>
            <w:tcW w:w="4541" w:type="dxa"/>
            <w:tcBorders>
              <w:top w:val="nil"/>
              <w:left w:val="single" w:sz="4" w:space="0" w:color="auto"/>
              <w:bottom w:val="single" w:sz="4" w:space="0" w:color="auto"/>
              <w:right w:val="single" w:sz="4" w:space="0" w:color="auto"/>
            </w:tcBorders>
            <w:noWrap/>
            <w:vAlign w:val="bottom"/>
          </w:tcPr>
          <w:p w:rsidR="00B03115" w:rsidRPr="00F53EAE" w:rsidRDefault="00B03115" w:rsidP="007C1577">
            <w:pPr>
              <w:rPr>
                <w:rFonts w:ascii="Times New Roman" w:hAnsi="Times New Roman"/>
                <w:color w:val="000000"/>
                <w:sz w:val="20"/>
                <w:szCs w:val="24"/>
                <w:lang w:eastAsia="ru-RU"/>
              </w:rPr>
            </w:pPr>
            <w:r w:rsidRPr="00F53EAE">
              <w:rPr>
                <w:rFonts w:ascii="Times New Roman" w:hAnsi="Times New Roman"/>
                <w:color w:val="000000"/>
                <w:sz w:val="20"/>
                <w:szCs w:val="24"/>
                <w:lang w:eastAsia="ru-RU"/>
              </w:rPr>
              <w:t xml:space="preserve">Плотность населения, чел. на кв. км. </w:t>
            </w:r>
          </w:p>
        </w:tc>
        <w:tc>
          <w:tcPr>
            <w:tcW w:w="1424" w:type="dxa"/>
            <w:tcBorders>
              <w:top w:val="nil"/>
              <w:left w:val="nil"/>
              <w:bottom w:val="single" w:sz="4" w:space="0" w:color="auto"/>
              <w:right w:val="single" w:sz="4" w:space="0" w:color="auto"/>
            </w:tcBorders>
            <w:noWrap/>
            <w:vAlign w:val="center"/>
          </w:tcPr>
          <w:p w:rsidR="00B03115" w:rsidRPr="00BF26EF" w:rsidRDefault="00B03115" w:rsidP="00BA57A6">
            <w:pPr>
              <w:rPr>
                <w:rFonts w:ascii="Times New Roman" w:hAnsi="Times New Roman"/>
                <w:color w:val="000000"/>
                <w:sz w:val="20"/>
                <w:lang w:eastAsia="ru-RU"/>
              </w:rPr>
            </w:pPr>
            <w:r w:rsidRPr="00BF26EF">
              <w:rPr>
                <w:rFonts w:ascii="Times New Roman" w:hAnsi="Times New Roman"/>
                <w:color w:val="000000"/>
                <w:sz w:val="20"/>
                <w:lang w:eastAsia="ru-RU"/>
              </w:rPr>
              <w:t>112,06</w:t>
            </w:r>
          </w:p>
        </w:tc>
        <w:tc>
          <w:tcPr>
            <w:tcW w:w="1301" w:type="dxa"/>
            <w:tcBorders>
              <w:top w:val="nil"/>
              <w:left w:val="nil"/>
              <w:bottom w:val="single" w:sz="4" w:space="0" w:color="auto"/>
              <w:right w:val="single" w:sz="4" w:space="0" w:color="auto"/>
            </w:tcBorders>
            <w:noWrap/>
            <w:vAlign w:val="center"/>
          </w:tcPr>
          <w:p w:rsidR="00B03115" w:rsidRPr="00BF26EF" w:rsidRDefault="00B03115" w:rsidP="00BA57A6">
            <w:pPr>
              <w:rPr>
                <w:rFonts w:ascii="Times New Roman" w:hAnsi="Times New Roman"/>
                <w:color w:val="000000"/>
                <w:sz w:val="20"/>
                <w:lang w:eastAsia="ru-RU"/>
              </w:rPr>
            </w:pPr>
            <w:r w:rsidRPr="00BF26EF">
              <w:rPr>
                <w:rFonts w:ascii="Times New Roman" w:hAnsi="Times New Roman"/>
                <w:color w:val="000000"/>
                <w:sz w:val="20"/>
                <w:lang w:eastAsia="ru-RU"/>
              </w:rPr>
              <w:t>7,42</w:t>
            </w:r>
          </w:p>
        </w:tc>
        <w:tc>
          <w:tcPr>
            <w:tcW w:w="1171" w:type="dxa"/>
            <w:tcBorders>
              <w:top w:val="nil"/>
              <w:left w:val="nil"/>
              <w:bottom w:val="single" w:sz="4" w:space="0" w:color="auto"/>
              <w:right w:val="single" w:sz="4" w:space="0" w:color="auto"/>
            </w:tcBorders>
            <w:noWrap/>
            <w:vAlign w:val="center"/>
          </w:tcPr>
          <w:p w:rsidR="00B03115" w:rsidRPr="00BF26EF" w:rsidRDefault="00B03115" w:rsidP="00BA57A6">
            <w:pPr>
              <w:rPr>
                <w:rFonts w:ascii="Times New Roman" w:hAnsi="Times New Roman"/>
                <w:color w:val="000000"/>
                <w:sz w:val="20"/>
                <w:lang w:eastAsia="ru-RU"/>
              </w:rPr>
            </w:pPr>
            <w:r w:rsidRPr="00BF26EF">
              <w:rPr>
                <w:rFonts w:ascii="Times New Roman" w:hAnsi="Times New Roman"/>
                <w:color w:val="000000"/>
                <w:sz w:val="20"/>
                <w:lang w:eastAsia="ru-RU"/>
              </w:rPr>
              <w:t>24,62</w:t>
            </w:r>
          </w:p>
        </w:tc>
        <w:tc>
          <w:tcPr>
            <w:tcW w:w="1263" w:type="dxa"/>
            <w:tcBorders>
              <w:top w:val="nil"/>
              <w:left w:val="nil"/>
              <w:bottom w:val="single" w:sz="4" w:space="0" w:color="auto"/>
              <w:right w:val="single" w:sz="4" w:space="0" w:color="auto"/>
            </w:tcBorders>
            <w:noWrap/>
            <w:vAlign w:val="center"/>
          </w:tcPr>
          <w:p w:rsidR="00B03115" w:rsidRPr="00BF26EF" w:rsidRDefault="00B03115" w:rsidP="00BA57A6">
            <w:pPr>
              <w:rPr>
                <w:rFonts w:ascii="Times New Roman" w:hAnsi="Times New Roman"/>
                <w:color w:val="000000"/>
                <w:sz w:val="20"/>
                <w:lang w:eastAsia="ru-RU"/>
              </w:rPr>
            </w:pPr>
            <w:r w:rsidRPr="00BF26EF">
              <w:rPr>
                <w:rFonts w:ascii="Times New Roman" w:hAnsi="Times New Roman"/>
                <w:color w:val="000000"/>
                <w:sz w:val="20"/>
                <w:lang w:eastAsia="ru-RU"/>
              </w:rPr>
              <w:t>6,14</w:t>
            </w:r>
          </w:p>
        </w:tc>
        <w:tc>
          <w:tcPr>
            <w:tcW w:w="1530" w:type="dxa"/>
            <w:tcBorders>
              <w:top w:val="nil"/>
              <w:left w:val="nil"/>
              <w:bottom w:val="single" w:sz="4" w:space="0" w:color="auto"/>
              <w:right w:val="single" w:sz="4" w:space="0" w:color="auto"/>
            </w:tcBorders>
            <w:noWrap/>
            <w:vAlign w:val="center"/>
          </w:tcPr>
          <w:p w:rsidR="00B03115" w:rsidRPr="00BF26EF" w:rsidRDefault="00B03115" w:rsidP="00BA57A6">
            <w:pPr>
              <w:rPr>
                <w:rFonts w:ascii="Times New Roman" w:hAnsi="Times New Roman"/>
                <w:color w:val="000000"/>
                <w:sz w:val="20"/>
                <w:lang w:eastAsia="ru-RU"/>
              </w:rPr>
            </w:pPr>
            <w:r w:rsidRPr="00BF26EF">
              <w:rPr>
                <w:rFonts w:ascii="Times New Roman" w:hAnsi="Times New Roman"/>
                <w:color w:val="000000"/>
                <w:sz w:val="20"/>
                <w:lang w:eastAsia="ru-RU"/>
              </w:rPr>
              <w:t>5,64</w:t>
            </w:r>
          </w:p>
        </w:tc>
        <w:tc>
          <w:tcPr>
            <w:tcW w:w="1623" w:type="dxa"/>
            <w:tcBorders>
              <w:top w:val="nil"/>
              <w:left w:val="nil"/>
              <w:bottom w:val="single" w:sz="4" w:space="0" w:color="auto"/>
              <w:right w:val="single" w:sz="4" w:space="0" w:color="auto"/>
            </w:tcBorders>
            <w:noWrap/>
            <w:vAlign w:val="center"/>
          </w:tcPr>
          <w:p w:rsidR="00B03115" w:rsidRPr="00BF26EF" w:rsidRDefault="00B03115" w:rsidP="00BA57A6">
            <w:pPr>
              <w:rPr>
                <w:rFonts w:ascii="Times New Roman" w:hAnsi="Times New Roman"/>
                <w:color w:val="000000"/>
                <w:sz w:val="20"/>
                <w:lang w:eastAsia="ru-RU"/>
              </w:rPr>
            </w:pPr>
            <w:r w:rsidRPr="00BF26EF">
              <w:rPr>
                <w:rFonts w:ascii="Times New Roman" w:hAnsi="Times New Roman"/>
                <w:color w:val="000000"/>
                <w:sz w:val="20"/>
                <w:lang w:eastAsia="ru-RU"/>
              </w:rPr>
              <w:t>3,45</w:t>
            </w:r>
          </w:p>
        </w:tc>
        <w:tc>
          <w:tcPr>
            <w:tcW w:w="1323" w:type="dxa"/>
            <w:tcBorders>
              <w:top w:val="nil"/>
              <w:left w:val="nil"/>
              <w:bottom w:val="single" w:sz="4" w:space="0" w:color="auto"/>
              <w:right w:val="single" w:sz="4" w:space="0" w:color="auto"/>
            </w:tcBorders>
            <w:noWrap/>
            <w:vAlign w:val="center"/>
          </w:tcPr>
          <w:p w:rsidR="00B03115" w:rsidRPr="00BF26EF" w:rsidRDefault="00B03115" w:rsidP="00BA57A6">
            <w:pPr>
              <w:rPr>
                <w:rFonts w:ascii="Times New Roman" w:hAnsi="Times New Roman"/>
                <w:color w:val="000000"/>
                <w:sz w:val="20"/>
                <w:lang w:eastAsia="ru-RU"/>
              </w:rPr>
            </w:pPr>
            <w:r w:rsidRPr="00BF26EF">
              <w:rPr>
                <w:rFonts w:ascii="Times New Roman" w:hAnsi="Times New Roman"/>
                <w:color w:val="000000"/>
                <w:sz w:val="20"/>
                <w:lang w:eastAsia="ru-RU"/>
              </w:rPr>
              <w:t>1,79</w:t>
            </w:r>
          </w:p>
        </w:tc>
      </w:tr>
      <w:tr w:rsidR="00B03115" w:rsidRPr="00826D8F" w:rsidTr="00BA57A6">
        <w:trPr>
          <w:trHeight w:val="315"/>
        </w:trPr>
        <w:tc>
          <w:tcPr>
            <w:tcW w:w="4541" w:type="dxa"/>
            <w:tcBorders>
              <w:top w:val="nil"/>
              <w:left w:val="single" w:sz="4" w:space="0" w:color="auto"/>
              <w:bottom w:val="single" w:sz="4" w:space="0" w:color="auto"/>
              <w:right w:val="single" w:sz="4" w:space="0" w:color="auto"/>
            </w:tcBorders>
            <w:noWrap/>
            <w:vAlign w:val="bottom"/>
          </w:tcPr>
          <w:p w:rsidR="00B03115" w:rsidRPr="00F53EAE" w:rsidRDefault="00B03115" w:rsidP="007C1577">
            <w:pPr>
              <w:rPr>
                <w:rFonts w:ascii="Times New Roman" w:hAnsi="Times New Roman"/>
                <w:color w:val="000000"/>
                <w:sz w:val="20"/>
                <w:szCs w:val="24"/>
                <w:lang w:eastAsia="ru-RU"/>
              </w:rPr>
            </w:pPr>
            <w:r w:rsidRPr="00F53EAE">
              <w:rPr>
                <w:rFonts w:ascii="Times New Roman" w:hAnsi="Times New Roman"/>
                <w:color w:val="000000"/>
                <w:sz w:val="20"/>
                <w:szCs w:val="24"/>
                <w:lang w:eastAsia="ru-RU"/>
              </w:rPr>
              <w:t xml:space="preserve">Отношение собственных доходов к расходам муниципального бюджета </w:t>
            </w:r>
          </w:p>
        </w:tc>
        <w:tc>
          <w:tcPr>
            <w:tcW w:w="1424" w:type="dxa"/>
            <w:tcBorders>
              <w:top w:val="nil"/>
              <w:left w:val="nil"/>
              <w:bottom w:val="single" w:sz="4" w:space="0" w:color="auto"/>
              <w:right w:val="single" w:sz="4" w:space="0" w:color="auto"/>
            </w:tcBorders>
            <w:noWrap/>
            <w:vAlign w:val="center"/>
          </w:tcPr>
          <w:p w:rsidR="00B03115" w:rsidRPr="00F53EAE" w:rsidRDefault="00B03115" w:rsidP="00BA57A6">
            <w:pPr>
              <w:rPr>
                <w:rFonts w:ascii="Times New Roman" w:hAnsi="Times New Roman"/>
                <w:color w:val="000000"/>
                <w:sz w:val="20"/>
                <w:lang w:eastAsia="ru-RU"/>
              </w:rPr>
            </w:pPr>
            <w:r w:rsidRPr="00F53EAE">
              <w:rPr>
                <w:rFonts w:ascii="Times New Roman" w:hAnsi="Times New Roman"/>
                <w:color w:val="000000"/>
                <w:sz w:val="20"/>
                <w:lang w:eastAsia="ru-RU"/>
              </w:rPr>
              <w:t>1,06</w:t>
            </w:r>
          </w:p>
        </w:tc>
        <w:tc>
          <w:tcPr>
            <w:tcW w:w="1301" w:type="dxa"/>
            <w:tcBorders>
              <w:top w:val="nil"/>
              <w:left w:val="nil"/>
              <w:bottom w:val="single" w:sz="4" w:space="0" w:color="auto"/>
              <w:right w:val="single" w:sz="4" w:space="0" w:color="auto"/>
            </w:tcBorders>
            <w:noWrap/>
            <w:vAlign w:val="center"/>
          </w:tcPr>
          <w:p w:rsidR="00B03115" w:rsidRPr="00F53EAE" w:rsidRDefault="00B03115" w:rsidP="00BA57A6">
            <w:pPr>
              <w:rPr>
                <w:rFonts w:ascii="Times New Roman" w:hAnsi="Times New Roman"/>
                <w:color w:val="000000"/>
                <w:sz w:val="20"/>
                <w:lang w:eastAsia="ru-RU"/>
              </w:rPr>
            </w:pPr>
            <w:r w:rsidRPr="00F53EAE">
              <w:rPr>
                <w:rFonts w:ascii="Times New Roman" w:hAnsi="Times New Roman"/>
                <w:color w:val="000000"/>
                <w:sz w:val="20"/>
                <w:lang w:eastAsia="ru-RU"/>
              </w:rPr>
              <w:t>1,07</w:t>
            </w:r>
          </w:p>
        </w:tc>
        <w:tc>
          <w:tcPr>
            <w:tcW w:w="1171" w:type="dxa"/>
            <w:tcBorders>
              <w:top w:val="nil"/>
              <w:left w:val="nil"/>
              <w:bottom w:val="single" w:sz="4" w:space="0" w:color="auto"/>
              <w:right w:val="single" w:sz="4" w:space="0" w:color="auto"/>
            </w:tcBorders>
            <w:noWrap/>
            <w:vAlign w:val="center"/>
          </w:tcPr>
          <w:p w:rsidR="00B03115" w:rsidRPr="00F53EAE" w:rsidRDefault="00B03115" w:rsidP="00BA57A6">
            <w:pPr>
              <w:rPr>
                <w:rFonts w:ascii="Times New Roman" w:hAnsi="Times New Roman"/>
                <w:color w:val="000000"/>
                <w:sz w:val="20"/>
                <w:lang w:eastAsia="ru-RU"/>
              </w:rPr>
            </w:pPr>
            <w:r w:rsidRPr="00F53EAE">
              <w:rPr>
                <w:rFonts w:ascii="Times New Roman" w:hAnsi="Times New Roman"/>
                <w:color w:val="000000"/>
                <w:sz w:val="20"/>
                <w:lang w:eastAsia="ru-RU"/>
              </w:rPr>
              <w:t>0,63</w:t>
            </w:r>
          </w:p>
        </w:tc>
        <w:tc>
          <w:tcPr>
            <w:tcW w:w="1263" w:type="dxa"/>
            <w:tcBorders>
              <w:top w:val="nil"/>
              <w:left w:val="nil"/>
              <w:bottom w:val="single" w:sz="4" w:space="0" w:color="auto"/>
              <w:right w:val="single" w:sz="4" w:space="0" w:color="auto"/>
            </w:tcBorders>
            <w:noWrap/>
            <w:vAlign w:val="center"/>
          </w:tcPr>
          <w:p w:rsidR="00B03115" w:rsidRPr="00F53EAE" w:rsidRDefault="00B03115" w:rsidP="00BA57A6">
            <w:pPr>
              <w:rPr>
                <w:rFonts w:ascii="Times New Roman" w:hAnsi="Times New Roman"/>
                <w:color w:val="000000"/>
                <w:sz w:val="20"/>
                <w:lang w:eastAsia="ru-RU"/>
              </w:rPr>
            </w:pPr>
            <w:r w:rsidRPr="00F53EAE">
              <w:rPr>
                <w:rFonts w:ascii="Times New Roman" w:hAnsi="Times New Roman"/>
                <w:color w:val="000000"/>
                <w:sz w:val="20"/>
                <w:lang w:eastAsia="ru-RU"/>
              </w:rPr>
              <w:t>1,01</w:t>
            </w:r>
          </w:p>
        </w:tc>
        <w:tc>
          <w:tcPr>
            <w:tcW w:w="1530" w:type="dxa"/>
            <w:tcBorders>
              <w:top w:val="nil"/>
              <w:left w:val="nil"/>
              <w:bottom w:val="single" w:sz="4" w:space="0" w:color="auto"/>
              <w:right w:val="single" w:sz="4" w:space="0" w:color="auto"/>
            </w:tcBorders>
            <w:noWrap/>
            <w:vAlign w:val="center"/>
          </w:tcPr>
          <w:p w:rsidR="00B03115" w:rsidRPr="00F53EAE" w:rsidRDefault="00B03115" w:rsidP="00BA57A6">
            <w:pPr>
              <w:rPr>
                <w:rFonts w:ascii="Times New Roman" w:hAnsi="Times New Roman"/>
                <w:color w:val="000000"/>
                <w:sz w:val="20"/>
                <w:lang w:eastAsia="ru-RU"/>
              </w:rPr>
            </w:pPr>
            <w:r w:rsidRPr="00F53EAE">
              <w:rPr>
                <w:rFonts w:ascii="Times New Roman" w:hAnsi="Times New Roman"/>
                <w:color w:val="000000"/>
                <w:sz w:val="20"/>
                <w:lang w:eastAsia="ru-RU"/>
              </w:rPr>
              <w:t>1,18</w:t>
            </w:r>
          </w:p>
        </w:tc>
        <w:tc>
          <w:tcPr>
            <w:tcW w:w="1623" w:type="dxa"/>
            <w:tcBorders>
              <w:top w:val="nil"/>
              <w:left w:val="nil"/>
              <w:bottom w:val="single" w:sz="4" w:space="0" w:color="auto"/>
              <w:right w:val="single" w:sz="4" w:space="0" w:color="auto"/>
            </w:tcBorders>
            <w:noWrap/>
            <w:vAlign w:val="center"/>
          </w:tcPr>
          <w:p w:rsidR="00B03115" w:rsidRPr="00F53EAE" w:rsidRDefault="00B03115" w:rsidP="00BA57A6">
            <w:pPr>
              <w:rPr>
                <w:rFonts w:ascii="Times New Roman" w:hAnsi="Times New Roman"/>
                <w:color w:val="000000"/>
                <w:sz w:val="20"/>
                <w:lang w:eastAsia="ru-RU"/>
              </w:rPr>
            </w:pPr>
            <w:r w:rsidRPr="00F53EAE">
              <w:rPr>
                <w:rFonts w:ascii="Times New Roman" w:hAnsi="Times New Roman"/>
                <w:color w:val="000000"/>
                <w:sz w:val="20"/>
                <w:lang w:eastAsia="ru-RU"/>
              </w:rPr>
              <w:t>1,01</w:t>
            </w:r>
          </w:p>
        </w:tc>
        <w:tc>
          <w:tcPr>
            <w:tcW w:w="1323" w:type="dxa"/>
            <w:tcBorders>
              <w:top w:val="nil"/>
              <w:left w:val="nil"/>
              <w:bottom w:val="single" w:sz="4" w:space="0" w:color="auto"/>
              <w:right w:val="single" w:sz="4" w:space="0" w:color="auto"/>
            </w:tcBorders>
            <w:noWrap/>
            <w:vAlign w:val="center"/>
          </w:tcPr>
          <w:p w:rsidR="00B03115" w:rsidRPr="00F53EAE" w:rsidRDefault="00B03115" w:rsidP="00BA57A6">
            <w:pPr>
              <w:rPr>
                <w:rFonts w:ascii="Times New Roman" w:hAnsi="Times New Roman"/>
                <w:color w:val="000000"/>
                <w:sz w:val="20"/>
                <w:lang w:eastAsia="ru-RU"/>
              </w:rPr>
            </w:pPr>
            <w:r w:rsidRPr="00F53EAE">
              <w:rPr>
                <w:rFonts w:ascii="Times New Roman" w:hAnsi="Times New Roman"/>
                <w:color w:val="000000"/>
                <w:sz w:val="20"/>
                <w:lang w:eastAsia="ru-RU"/>
              </w:rPr>
              <w:t>1,01</w:t>
            </w:r>
          </w:p>
        </w:tc>
      </w:tr>
      <w:tr w:rsidR="00B03115" w:rsidRPr="00826D8F" w:rsidTr="00BA57A6">
        <w:trPr>
          <w:trHeight w:val="315"/>
        </w:trPr>
        <w:tc>
          <w:tcPr>
            <w:tcW w:w="4541" w:type="dxa"/>
            <w:tcBorders>
              <w:top w:val="nil"/>
              <w:left w:val="single" w:sz="4" w:space="0" w:color="auto"/>
              <w:bottom w:val="single" w:sz="4" w:space="0" w:color="auto"/>
              <w:right w:val="single" w:sz="4" w:space="0" w:color="auto"/>
            </w:tcBorders>
            <w:noWrap/>
            <w:vAlign w:val="bottom"/>
          </w:tcPr>
          <w:p w:rsidR="00B03115" w:rsidRPr="00F53EAE" w:rsidRDefault="00B03115" w:rsidP="007C1577">
            <w:pPr>
              <w:rPr>
                <w:rFonts w:ascii="Times New Roman" w:hAnsi="Times New Roman"/>
                <w:color w:val="000000"/>
                <w:sz w:val="20"/>
                <w:szCs w:val="24"/>
                <w:lang w:eastAsia="ru-RU"/>
              </w:rPr>
            </w:pPr>
            <w:r w:rsidRPr="00F53EAE">
              <w:rPr>
                <w:rFonts w:ascii="Times New Roman" w:hAnsi="Times New Roman"/>
                <w:color w:val="000000"/>
                <w:sz w:val="20"/>
                <w:szCs w:val="24"/>
                <w:lang w:eastAsia="ru-RU"/>
              </w:rPr>
              <w:t xml:space="preserve">Объем отгруженных товаров собственного производства, выполненных работ и услуг собственными силами на душу населения, руб. </w:t>
            </w:r>
          </w:p>
        </w:tc>
        <w:tc>
          <w:tcPr>
            <w:tcW w:w="1424" w:type="dxa"/>
            <w:tcBorders>
              <w:top w:val="nil"/>
              <w:left w:val="nil"/>
              <w:bottom w:val="single" w:sz="4" w:space="0" w:color="auto"/>
              <w:right w:val="single" w:sz="4" w:space="0" w:color="auto"/>
            </w:tcBorders>
            <w:noWrap/>
            <w:vAlign w:val="center"/>
          </w:tcPr>
          <w:p w:rsidR="00B03115" w:rsidRPr="00F53EAE" w:rsidRDefault="00B03115" w:rsidP="00BA57A6">
            <w:pPr>
              <w:rPr>
                <w:rFonts w:ascii="Times New Roman" w:hAnsi="Times New Roman"/>
                <w:color w:val="000000"/>
                <w:sz w:val="20"/>
                <w:lang w:eastAsia="ru-RU"/>
              </w:rPr>
            </w:pPr>
            <w:r w:rsidRPr="00F53EAE">
              <w:rPr>
                <w:rFonts w:ascii="Times New Roman" w:hAnsi="Times New Roman"/>
                <w:color w:val="000000"/>
                <w:sz w:val="20"/>
                <w:lang w:eastAsia="ru-RU"/>
              </w:rPr>
              <w:t>263,78</w:t>
            </w:r>
          </w:p>
        </w:tc>
        <w:tc>
          <w:tcPr>
            <w:tcW w:w="1301" w:type="dxa"/>
            <w:tcBorders>
              <w:top w:val="nil"/>
              <w:left w:val="nil"/>
              <w:bottom w:val="single" w:sz="4" w:space="0" w:color="auto"/>
              <w:right w:val="single" w:sz="4" w:space="0" w:color="auto"/>
            </w:tcBorders>
            <w:noWrap/>
            <w:vAlign w:val="center"/>
          </w:tcPr>
          <w:p w:rsidR="00B03115" w:rsidRPr="00F53EAE" w:rsidRDefault="00B03115" w:rsidP="00BA57A6">
            <w:pPr>
              <w:rPr>
                <w:rFonts w:ascii="Times New Roman" w:hAnsi="Times New Roman"/>
                <w:color w:val="000000"/>
                <w:sz w:val="20"/>
                <w:lang w:eastAsia="ru-RU"/>
              </w:rPr>
            </w:pPr>
            <w:r w:rsidRPr="00F53EAE">
              <w:rPr>
                <w:rFonts w:ascii="Times New Roman" w:hAnsi="Times New Roman"/>
                <w:color w:val="000000"/>
                <w:sz w:val="20"/>
                <w:lang w:eastAsia="ru-RU"/>
              </w:rPr>
              <w:t>168,88</w:t>
            </w:r>
          </w:p>
        </w:tc>
        <w:tc>
          <w:tcPr>
            <w:tcW w:w="1171" w:type="dxa"/>
            <w:tcBorders>
              <w:top w:val="nil"/>
              <w:left w:val="nil"/>
              <w:bottom w:val="single" w:sz="4" w:space="0" w:color="auto"/>
              <w:right w:val="single" w:sz="4" w:space="0" w:color="auto"/>
            </w:tcBorders>
            <w:noWrap/>
            <w:vAlign w:val="center"/>
          </w:tcPr>
          <w:p w:rsidR="00B03115" w:rsidRPr="00F53EAE" w:rsidRDefault="00B03115" w:rsidP="00BA57A6">
            <w:pPr>
              <w:rPr>
                <w:rFonts w:ascii="Times New Roman" w:hAnsi="Times New Roman"/>
                <w:color w:val="000000"/>
                <w:sz w:val="20"/>
                <w:lang w:eastAsia="ru-RU"/>
              </w:rPr>
            </w:pPr>
            <w:r w:rsidRPr="00F53EAE">
              <w:rPr>
                <w:rFonts w:ascii="Times New Roman" w:hAnsi="Times New Roman"/>
                <w:color w:val="000000"/>
                <w:sz w:val="20"/>
                <w:lang w:eastAsia="ru-RU"/>
              </w:rPr>
              <w:t>85,25</w:t>
            </w:r>
          </w:p>
        </w:tc>
        <w:tc>
          <w:tcPr>
            <w:tcW w:w="1263" w:type="dxa"/>
            <w:tcBorders>
              <w:top w:val="nil"/>
              <w:left w:val="nil"/>
              <w:bottom w:val="single" w:sz="4" w:space="0" w:color="auto"/>
              <w:right w:val="single" w:sz="4" w:space="0" w:color="auto"/>
            </w:tcBorders>
            <w:noWrap/>
            <w:vAlign w:val="center"/>
          </w:tcPr>
          <w:p w:rsidR="00B03115" w:rsidRPr="00F53EAE" w:rsidRDefault="00B03115" w:rsidP="00BA57A6">
            <w:pPr>
              <w:rPr>
                <w:rFonts w:ascii="Times New Roman" w:hAnsi="Times New Roman"/>
                <w:color w:val="000000"/>
                <w:sz w:val="20"/>
                <w:lang w:eastAsia="ru-RU"/>
              </w:rPr>
            </w:pPr>
            <w:r w:rsidRPr="00F53EAE">
              <w:rPr>
                <w:rFonts w:ascii="Times New Roman" w:hAnsi="Times New Roman"/>
                <w:color w:val="000000"/>
                <w:sz w:val="20"/>
                <w:lang w:eastAsia="ru-RU"/>
              </w:rPr>
              <w:t>0,38</w:t>
            </w:r>
          </w:p>
        </w:tc>
        <w:tc>
          <w:tcPr>
            <w:tcW w:w="1530" w:type="dxa"/>
            <w:tcBorders>
              <w:top w:val="nil"/>
              <w:left w:val="nil"/>
              <w:bottom w:val="single" w:sz="4" w:space="0" w:color="auto"/>
              <w:right w:val="single" w:sz="4" w:space="0" w:color="auto"/>
            </w:tcBorders>
            <w:noWrap/>
            <w:vAlign w:val="center"/>
          </w:tcPr>
          <w:p w:rsidR="00B03115" w:rsidRPr="00F53EAE" w:rsidRDefault="00B03115" w:rsidP="00BA57A6">
            <w:pPr>
              <w:rPr>
                <w:rFonts w:ascii="Times New Roman" w:hAnsi="Times New Roman"/>
                <w:color w:val="000000"/>
                <w:sz w:val="20"/>
                <w:lang w:eastAsia="ru-RU"/>
              </w:rPr>
            </w:pPr>
            <w:r w:rsidRPr="00F53EAE">
              <w:rPr>
                <w:rFonts w:ascii="Times New Roman" w:hAnsi="Times New Roman"/>
                <w:color w:val="000000"/>
                <w:sz w:val="20"/>
                <w:lang w:eastAsia="ru-RU"/>
              </w:rPr>
              <w:t>0,25</w:t>
            </w:r>
          </w:p>
        </w:tc>
        <w:tc>
          <w:tcPr>
            <w:tcW w:w="1623" w:type="dxa"/>
            <w:tcBorders>
              <w:top w:val="nil"/>
              <w:left w:val="nil"/>
              <w:bottom w:val="single" w:sz="4" w:space="0" w:color="auto"/>
              <w:right w:val="single" w:sz="4" w:space="0" w:color="auto"/>
            </w:tcBorders>
            <w:noWrap/>
            <w:vAlign w:val="center"/>
          </w:tcPr>
          <w:p w:rsidR="00B03115" w:rsidRPr="00F53EAE" w:rsidRDefault="00B03115" w:rsidP="00BA57A6">
            <w:pPr>
              <w:rPr>
                <w:rFonts w:ascii="Times New Roman" w:hAnsi="Times New Roman"/>
                <w:color w:val="000000"/>
                <w:sz w:val="20"/>
                <w:lang w:eastAsia="ru-RU"/>
              </w:rPr>
            </w:pPr>
            <w:r w:rsidRPr="00F53EAE">
              <w:rPr>
                <w:rFonts w:ascii="Times New Roman" w:hAnsi="Times New Roman"/>
                <w:color w:val="000000"/>
                <w:sz w:val="20"/>
                <w:lang w:eastAsia="ru-RU"/>
              </w:rPr>
              <w:t>54,53</w:t>
            </w:r>
          </w:p>
        </w:tc>
        <w:tc>
          <w:tcPr>
            <w:tcW w:w="1323" w:type="dxa"/>
            <w:tcBorders>
              <w:top w:val="nil"/>
              <w:left w:val="nil"/>
              <w:bottom w:val="single" w:sz="4" w:space="0" w:color="auto"/>
              <w:right w:val="single" w:sz="4" w:space="0" w:color="auto"/>
            </w:tcBorders>
            <w:noWrap/>
            <w:vAlign w:val="center"/>
          </w:tcPr>
          <w:p w:rsidR="00B03115" w:rsidRPr="00F53EAE" w:rsidRDefault="00B03115" w:rsidP="00BA57A6">
            <w:pPr>
              <w:rPr>
                <w:rFonts w:ascii="Times New Roman" w:hAnsi="Times New Roman"/>
                <w:color w:val="000000"/>
                <w:sz w:val="20"/>
                <w:lang w:eastAsia="ru-RU"/>
              </w:rPr>
            </w:pPr>
            <w:r w:rsidRPr="00F53EAE">
              <w:rPr>
                <w:rFonts w:ascii="Times New Roman" w:hAnsi="Times New Roman"/>
                <w:color w:val="000000"/>
                <w:sz w:val="20"/>
                <w:lang w:eastAsia="ru-RU"/>
              </w:rPr>
              <w:t>0,00</w:t>
            </w:r>
          </w:p>
        </w:tc>
      </w:tr>
      <w:tr w:rsidR="00B03115" w:rsidRPr="00826D8F" w:rsidTr="00BA57A6">
        <w:trPr>
          <w:trHeight w:val="315"/>
        </w:trPr>
        <w:tc>
          <w:tcPr>
            <w:tcW w:w="4541" w:type="dxa"/>
            <w:tcBorders>
              <w:top w:val="nil"/>
              <w:left w:val="single" w:sz="4" w:space="0" w:color="auto"/>
              <w:bottom w:val="single" w:sz="4" w:space="0" w:color="auto"/>
              <w:right w:val="single" w:sz="4" w:space="0" w:color="auto"/>
            </w:tcBorders>
            <w:shd w:val="clear" w:color="auto" w:fill="B8CCE4"/>
            <w:noWrap/>
            <w:vAlign w:val="bottom"/>
          </w:tcPr>
          <w:p w:rsidR="00B03115" w:rsidRPr="00F53EAE" w:rsidRDefault="00B03115" w:rsidP="007C1577">
            <w:pPr>
              <w:rPr>
                <w:rFonts w:ascii="Times New Roman" w:hAnsi="Times New Roman"/>
                <w:b/>
                <w:bCs/>
                <w:color w:val="000000"/>
                <w:sz w:val="20"/>
                <w:szCs w:val="24"/>
                <w:lang w:eastAsia="ru-RU"/>
              </w:rPr>
            </w:pPr>
            <w:r w:rsidRPr="00F53EAE">
              <w:rPr>
                <w:rFonts w:ascii="Times New Roman" w:hAnsi="Times New Roman"/>
                <w:b/>
                <w:bCs/>
                <w:color w:val="000000"/>
                <w:sz w:val="20"/>
                <w:szCs w:val="24"/>
                <w:lang w:eastAsia="ru-RU"/>
              </w:rPr>
              <w:t>Устойчивость</w:t>
            </w:r>
          </w:p>
        </w:tc>
        <w:tc>
          <w:tcPr>
            <w:tcW w:w="1424" w:type="dxa"/>
            <w:tcBorders>
              <w:top w:val="nil"/>
              <w:left w:val="nil"/>
              <w:bottom w:val="single" w:sz="4" w:space="0" w:color="auto"/>
              <w:right w:val="single" w:sz="4" w:space="0" w:color="auto"/>
            </w:tcBorders>
            <w:shd w:val="clear" w:color="auto" w:fill="B8CCE4"/>
            <w:noWrap/>
            <w:vAlign w:val="center"/>
          </w:tcPr>
          <w:p w:rsidR="00B03115" w:rsidRPr="00F53EAE" w:rsidRDefault="00B03115" w:rsidP="00BA57A6">
            <w:pPr>
              <w:rPr>
                <w:rFonts w:ascii="Times New Roman" w:hAnsi="Times New Roman"/>
                <w:color w:val="000000"/>
                <w:sz w:val="20"/>
                <w:lang w:eastAsia="ru-RU"/>
              </w:rPr>
            </w:pPr>
          </w:p>
        </w:tc>
        <w:tc>
          <w:tcPr>
            <w:tcW w:w="1301" w:type="dxa"/>
            <w:tcBorders>
              <w:top w:val="nil"/>
              <w:left w:val="nil"/>
              <w:bottom w:val="single" w:sz="4" w:space="0" w:color="auto"/>
              <w:right w:val="single" w:sz="4" w:space="0" w:color="auto"/>
            </w:tcBorders>
            <w:shd w:val="clear" w:color="auto" w:fill="B8CCE4"/>
            <w:noWrap/>
            <w:vAlign w:val="center"/>
          </w:tcPr>
          <w:p w:rsidR="00B03115" w:rsidRPr="00F53EAE" w:rsidRDefault="00B03115" w:rsidP="00BA57A6">
            <w:pPr>
              <w:rPr>
                <w:rFonts w:ascii="Times New Roman" w:hAnsi="Times New Roman"/>
                <w:color w:val="000000"/>
                <w:sz w:val="20"/>
                <w:lang w:eastAsia="ru-RU"/>
              </w:rPr>
            </w:pPr>
          </w:p>
        </w:tc>
        <w:tc>
          <w:tcPr>
            <w:tcW w:w="1171" w:type="dxa"/>
            <w:tcBorders>
              <w:top w:val="nil"/>
              <w:left w:val="nil"/>
              <w:bottom w:val="single" w:sz="4" w:space="0" w:color="auto"/>
              <w:right w:val="single" w:sz="4" w:space="0" w:color="auto"/>
            </w:tcBorders>
            <w:shd w:val="clear" w:color="auto" w:fill="B8CCE4"/>
            <w:noWrap/>
            <w:vAlign w:val="center"/>
          </w:tcPr>
          <w:p w:rsidR="00B03115" w:rsidRPr="00F53EAE" w:rsidRDefault="00B03115" w:rsidP="00BA57A6">
            <w:pPr>
              <w:rPr>
                <w:rFonts w:ascii="Times New Roman" w:hAnsi="Times New Roman"/>
                <w:color w:val="000000"/>
                <w:sz w:val="20"/>
                <w:lang w:eastAsia="ru-RU"/>
              </w:rPr>
            </w:pPr>
          </w:p>
        </w:tc>
        <w:tc>
          <w:tcPr>
            <w:tcW w:w="1263" w:type="dxa"/>
            <w:tcBorders>
              <w:top w:val="nil"/>
              <w:left w:val="nil"/>
              <w:bottom w:val="single" w:sz="4" w:space="0" w:color="auto"/>
              <w:right w:val="single" w:sz="4" w:space="0" w:color="auto"/>
            </w:tcBorders>
            <w:shd w:val="clear" w:color="auto" w:fill="B8CCE4"/>
            <w:noWrap/>
            <w:vAlign w:val="center"/>
          </w:tcPr>
          <w:p w:rsidR="00B03115" w:rsidRPr="00F53EAE" w:rsidRDefault="00B03115" w:rsidP="00BA57A6">
            <w:pPr>
              <w:rPr>
                <w:rFonts w:ascii="Times New Roman" w:hAnsi="Times New Roman"/>
                <w:color w:val="000000"/>
                <w:sz w:val="20"/>
                <w:lang w:eastAsia="ru-RU"/>
              </w:rPr>
            </w:pPr>
          </w:p>
        </w:tc>
        <w:tc>
          <w:tcPr>
            <w:tcW w:w="1530" w:type="dxa"/>
            <w:tcBorders>
              <w:top w:val="nil"/>
              <w:left w:val="nil"/>
              <w:bottom w:val="single" w:sz="4" w:space="0" w:color="auto"/>
              <w:right w:val="single" w:sz="4" w:space="0" w:color="auto"/>
            </w:tcBorders>
            <w:shd w:val="clear" w:color="auto" w:fill="B8CCE4"/>
            <w:noWrap/>
            <w:vAlign w:val="center"/>
          </w:tcPr>
          <w:p w:rsidR="00B03115" w:rsidRPr="00F53EAE" w:rsidRDefault="00B03115" w:rsidP="00BA57A6">
            <w:pPr>
              <w:rPr>
                <w:rFonts w:ascii="Times New Roman" w:hAnsi="Times New Roman"/>
                <w:color w:val="000000"/>
                <w:sz w:val="20"/>
                <w:lang w:eastAsia="ru-RU"/>
              </w:rPr>
            </w:pPr>
          </w:p>
        </w:tc>
        <w:tc>
          <w:tcPr>
            <w:tcW w:w="1623" w:type="dxa"/>
            <w:tcBorders>
              <w:top w:val="nil"/>
              <w:left w:val="nil"/>
              <w:bottom w:val="single" w:sz="4" w:space="0" w:color="auto"/>
              <w:right w:val="single" w:sz="4" w:space="0" w:color="auto"/>
            </w:tcBorders>
            <w:shd w:val="clear" w:color="auto" w:fill="B8CCE4"/>
            <w:noWrap/>
            <w:vAlign w:val="center"/>
          </w:tcPr>
          <w:p w:rsidR="00B03115" w:rsidRPr="00F53EAE" w:rsidRDefault="00B03115" w:rsidP="00BA57A6">
            <w:pPr>
              <w:rPr>
                <w:rFonts w:ascii="Times New Roman" w:hAnsi="Times New Roman"/>
                <w:color w:val="000000"/>
                <w:sz w:val="20"/>
                <w:lang w:eastAsia="ru-RU"/>
              </w:rPr>
            </w:pPr>
          </w:p>
        </w:tc>
        <w:tc>
          <w:tcPr>
            <w:tcW w:w="1323" w:type="dxa"/>
            <w:tcBorders>
              <w:top w:val="nil"/>
              <w:left w:val="nil"/>
              <w:bottom w:val="single" w:sz="4" w:space="0" w:color="auto"/>
              <w:right w:val="single" w:sz="4" w:space="0" w:color="auto"/>
            </w:tcBorders>
            <w:shd w:val="clear" w:color="auto" w:fill="B8CCE4"/>
            <w:noWrap/>
            <w:vAlign w:val="center"/>
          </w:tcPr>
          <w:p w:rsidR="00B03115" w:rsidRPr="00F53EAE" w:rsidRDefault="00B03115" w:rsidP="00BA57A6">
            <w:pPr>
              <w:rPr>
                <w:rFonts w:ascii="Times New Roman" w:hAnsi="Times New Roman"/>
                <w:color w:val="000000"/>
                <w:sz w:val="20"/>
                <w:lang w:eastAsia="ru-RU"/>
              </w:rPr>
            </w:pPr>
          </w:p>
        </w:tc>
      </w:tr>
      <w:tr w:rsidR="00B03115" w:rsidRPr="00826D8F" w:rsidTr="00BA57A6">
        <w:trPr>
          <w:trHeight w:val="315"/>
        </w:trPr>
        <w:tc>
          <w:tcPr>
            <w:tcW w:w="4541" w:type="dxa"/>
            <w:tcBorders>
              <w:top w:val="nil"/>
              <w:left w:val="single" w:sz="4" w:space="0" w:color="auto"/>
              <w:bottom w:val="single" w:sz="4" w:space="0" w:color="auto"/>
              <w:right w:val="single" w:sz="4" w:space="0" w:color="auto"/>
            </w:tcBorders>
            <w:shd w:val="clear" w:color="auto" w:fill="FFFFFF"/>
            <w:noWrap/>
            <w:vAlign w:val="bottom"/>
          </w:tcPr>
          <w:p w:rsidR="00B03115" w:rsidRPr="00F53EAE" w:rsidRDefault="00B03115" w:rsidP="007C1577">
            <w:pPr>
              <w:rPr>
                <w:rFonts w:ascii="Times New Roman" w:hAnsi="Times New Roman"/>
                <w:color w:val="000000"/>
                <w:sz w:val="20"/>
                <w:szCs w:val="24"/>
                <w:lang w:eastAsia="ru-RU"/>
              </w:rPr>
            </w:pPr>
            <w:r w:rsidRPr="00F53EAE">
              <w:rPr>
                <w:rFonts w:ascii="Times New Roman" w:hAnsi="Times New Roman"/>
                <w:color w:val="000000"/>
                <w:sz w:val="20"/>
                <w:szCs w:val="24"/>
                <w:lang w:eastAsia="ru-RU"/>
              </w:rPr>
              <w:t xml:space="preserve">Доля безвозмездных перечислений  в доходах муниципального бюджета </w:t>
            </w:r>
          </w:p>
        </w:tc>
        <w:tc>
          <w:tcPr>
            <w:tcW w:w="1424" w:type="dxa"/>
            <w:tcBorders>
              <w:top w:val="nil"/>
              <w:left w:val="nil"/>
              <w:bottom w:val="single" w:sz="4" w:space="0" w:color="auto"/>
              <w:right w:val="single" w:sz="4" w:space="0" w:color="auto"/>
            </w:tcBorders>
            <w:shd w:val="clear" w:color="auto" w:fill="FFFFFF"/>
            <w:noWrap/>
            <w:vAlign w:val="center"/>
          </w:tcPr>
          <w:p w:rsidR="00B03115" w:rsidRPr="00BF26EF" w:rsidRDefault="00B03115" w:rsidP="00BA57A6">
            <w:pPr>
              <w:rPr>
                <w:rFonts w:ascii="Times New Roman" w:hAnsi="Times New Roman"/>
                <w:color w:val="000000"/>
                <w:sz w:val="20"/>
                <w:lang w:eastAsia="ru-RU"/>
              </w:rPr>
            </w:pPr>
            <w:r w:rsidRPr="00BF26EF">
              <w:rPr>
                <w:rFonts w:ascii="Times New Roman" w:hAnsi="Times New Roman"/>
                <w:color w:val="000000"/>
                <w:sz w:val="20"/>
                <w:lang w:eastAsia="ru-RU"/>
              </w:rPr>
              <w:t>30,72</w:t>
            </w:r>
          </w:p>
        </w:tc>
        <w:tc>
          <w:tcPr>
            <w:tcW w:w="1301" w:type="dxa"/>
            <w:tcBorders>
              <w:top w:val="nil"/>
              <w:left w:val="nil"/>
              <w:bottom w:val="single" w:sz="4" w:space="0" w:color="auto"/>
              <w:right w:val="single" w:sz="4" w:space="0" w:color="auto"/>
            </w:tcBorders>
            <w:shd w:val="clear" w:color="auto" w:fill="FFFFFF"/>
            <w:noWrap/>
            <w:vAlign w:val="center"/>
          </w:tcPr>
          <w:p w:rsidR="00B03115" w:rsidRPr="00BF26EF" w:rsidRDefault="00B03115" w:rsidP="00BA57A6">
            <w:pPr>
              <w:rPr>
                <w:rFonts w:ascii="Times New Roman" w:hAnsi="Times New Roman"/>
                <w:color w:val="000000"/>
                <w:sz w:val="20"/>
                <w:lang w:eastAsia="ru-RU"/>
              </w:rPr>
            </w:pPr>
            <w:r w:rsidRPr="00BF26EF">
              <w:rPr>
                <w:rFonts w:ascii="Times New Roman" w:hAnsi="Times New Roman"/>
                <w:color w:val="000000"/>
                <w:sz w:val="20"/>
                <w:lang w:eastAsia="ru-RU"/>
              </w:rPr>
              <w:t>39,16</w:t>
            </w:r>
          </w:p>
        </w:tc>
        <w:tc>
          <w:tcPr>
            <w:tcW w:w="1171" w:type="dxa"/>
            <w:tcBorders>
              <w:top w:val="nil"/>
              <w:left w:val="nil"/>
              <w:bottom w:val="single" w:sz="4" w:space="0" w:color="auto"/>
              <w:right w:val="single" w:sz="4" w:space="0" w:color="auto"/>
            </w:tcBorders>
            <w:shd w:val="clear" w:color="auto" w:fill="FFFFFF"/>
            <w:noWrap/>
            <w:vAlign w:val="center"/>
          </w:tcPr>
          <w:p w:rsidR="00B03115" w:rsidRPr="00BF26EF" w:rsidRDefault="00B03115" w:rsidP="00BA57A6">
            <w:pPr>
              <w:rPr>
                <w:rFonts w:ascii="Times New Roman" w:hAnsi="Times New Roman"/>
                <w:color w:val="000000"/>
                <w:sz w:val="20"/>
                <w:lang w:eastAsia="ru-RU"/>
              </w:rPr>
            </w:pPr>
            <w:r w:rsidRPr="00BF26EF">
              <w:rPr>
                <w:rFonts w:ascii="Times New Roman" w:hAnsi="Times New Roman"/>
                <w:color w:val="000000"/>
                <w:sz w:val="20"/>
                <w:lang w:eastAsia="ru-RU"/>
              </w:rPr>
              <w:t>58,81</w:t>
            </w:r>
          </w:p>
        </w:tc>
        <w:tc>
          <w:tcPr>
            <w:tcW w:w="1263" w:type="dxa"/>
            <w:tcBorders>
              <w:top w:val="nil"/>
              <w:left w:val="nil"/>
              <w:bottom w:val="single" w:sz="4" w:space="0" w:color="auto"/>
              <w:right w:val="single" w:sz="4" w:space="0" w:color="auto"/>
            </w:tcBorders>
            <w:shd w:val="clear" w:color="auto" w:fill="FFFFFF"/>
            <w:noWrap/>
            <w:vAlign w:val="center"/>
          </w:tcPr>
          <w:p w:rsidR="00B03115" w:rsidRPr="00BF26EF" w:rsidRDefault="00B03115" w:rsidP="00BA57A6">
            <w:pPr>
              <w:rPr>
                <w:rFonts w:ascii="Times New Roman" w:hAnsi="Times New Roman"/>
                <w:color w:val="000000"/>
                <w:sz w:val="20"/>
                <w:lang w:eastAsia="ru-RU"/>
              </w:rPr>
            </w:pPr>
            <w:r w:rsidRPr="00BF26EF">
              <w:rPr>
                <w:rFonts w:ascii="Times New Roman" w:hAnsi="Times New Roman"/>
                <w:color w:val="000000"/>
                <w:sz w:val="20"/>
                <w:lang w:eastAsia="ru-RU"/>
              </w:rPr>
              <w:t>40,02</w:t>
            </w:r>
          </w:p>
        </w:tc>
        <w:tc>
          <w:tcPr>
            <w:tcW w:w="1530" w:type="dxa"/>
            <w:tcBorders>
              <w:top w:val="nil"/>
              <w:left w:val="nil"/>
              <w:bottom w:val="single" w:sz="4" w:space="0" w:color="auto"/>
              <w:right w:val="single" w:sz="4" w:space="0" w:color="auto"/>
            </w:tcBorders>
            <w:shd w:val="clear" w:color="auto" w:fill="FFFFFF"/>
            <w:noWrap/>
            <w:vAlign w:val="center"/>
          </w:tcPr>
          <w:p w:rsidR="00B03115" w:rsidRPr="00BF26EF" w:rsidRDefault="00B03115" w:rsidP="00BA57A6">
            <w:pPr>
              <w:rPr>
                <w:rFonts w:ascii="Times New Roman" w:hAnsi="Times New Roman"/>
                <w:color w:val="000000"/>
                <w:sz w:val="20"/>
                <w:lang w:eastAsia="ru-RU"/>
              </w:rPr>
            </w:pPr>
            <w:r w:rsidRPr="00BF26EF">
              <w:rPr>
                <w:rFonts w:ascii="Times New Roman" w:hAnsi="Times New Roman"/>
                <w:color w:val="000000"/>
                <w:sz w:val="20"/>
                <w:lang w:eastAsia="ru-RU"/>
              </w:rPr>
              <w:t>42,58</w:t>
            </w:r>
          </w:p>
        </w:tc>
        <w:tc>
          <w:tcPr>
            <w:tcW w:w="1623" w:type="dxa"/>
            <w:tcBorders>
              <w:top w:val="nil"/>
              <w:left w:val="nil"/>
              <w:bottom w:val="single" w:sz="4" w:space="0" w:color="auto"/>
              <w:right w:val="single" w:sz="4" w:space="0" w:color="auto"/>
            </w:tcBorders>
            <w:shd w:val="clear" w:color="auto" w:fill="FFFFFF"/>
            <w:noWrap/>
            <w:vAlign w:val="center"/>
          </w:tcPr>
          <w:p w:rsidR="00B03115" w:rsidRPr="00BF26EF" w:rsidRDefault="00B03115" w:rsidP="00BA57A6">
            <w:pPr>
              <w:rPr>
                <w:rFonts w:ascii="Times New Roman" w:hAnsi="Times New Roman"/>
                <w:color w:val="000000"/>
                <w:sz w:val="20"/>
                <w:lang w:eastAsia="ru-RU"/>
              </w:rPr>
            </w:pPr>
            <w:r w:rsidRPr="00BF26EF">
              <w:rPr>
                <w:rFonts w:ascii="Times New Roman" w:hAnsi="Times New Roman"/>
                <w:color w:val="000000"/>
                <w:sz w:val="20"/>
                <w:lang w:eastAsia="ru-RU"/>
              </w:rPr>
              <w:t>44,46</w:t>
            </w:r>
          </w:p>
        </w:tc>
        <w:tc>
          <w:tcPr>
            <w:tcW w:w="1323" w:type="dxa"/>
            <w:tcBorders>
              <w:top w:val="nil"/>
              <w:left w:val="nil"/>
              <w:bottom w:val="single" w:sz="4" w:space="0" w:color="auto"/>
              <w:right w:val="single" w:sz="4" w:space="0" w:color="auto"/>
            </w:tcBorders>
            <w:shd w:val="clear" w:color="auto" w:fill="FFFFFF"/>
            <w:noWrap/>
            <w:vAlign w:val="center"/>
          </w:tcPr>
          <w:p w:rsidR="00B03115" w:rsidRPr="00BF26EF" w:rsidRDefault="00B03115" w:rsidP="00BA57A6">
            <w:pPr>
              <w:rPr>
                <w:rFonts w:ascii="Times New Roman" w:hAnsi="Times New Roman"/>
                <w:color w:val="000000"/>
                <w:sz w:val="20"/>
                <w:lang w:eastAsia="ru-RU"/>
              </w:rPr>
            </w:pPr>
            <w:r w:rsidRPr="00BF26EF">
              <w:rPr>
                <w:rFonts w:ascii="Times New Roman" w:hAnsi="Times New Roman"/>
                <w:color w:val="000000"/>
                <w:sz w:val="20"/>
                <w:lang w:eastAsia="ru-RU"/>
              </w:rPr>
              <w:t>45,66</w:t>
            </w:r>
          </w:p>
        </w:tc>
      </w:tr>
      <w:tr w:rsidR="00B03115" w:rsidRPr="00826D8F" w:rsidTr="00BA57A6">
        <w:trPr>
          <w:trHeight w:val="315"/>
        </w:trPr>
        <w:tc>
          <w:tcPr>
            <w:tcW w:w="4541" w:type="dxa"/>
            <w:tcBorders>
              <w:top w:val="nil"/>
              <w:left w:val="single" w:sz="4" w:space="0" w:color="auto"/>
              <w:bottom w:val="single" w:sz="4" w:space="0" w:color="auto"/>
              <w:right w:val="single" w:sz="4" w:space="0" w:color="auto"/>
            </w:tcBorders>
            <w:shd w:val="clear" w:color="auto" w:fill="FFFFFF"/>
            <w:noWrap/>
            <w:vAlign w:val="bottom"/>
          </w:tcPr>
          <w:p w:rsidR="00B03115" w:rsidRPr="00F53EAE" w:rsidRDefault="00B03115" w:rsidP="007C1577">
            <w:pPr>
              <w:rPr>
                <w:rFonts w:ascii="Times New Roman" w:hAnsi="Times New Roman"/>
                <w:color w:val="000000"/>
                <w:sz w:val="20"/>
                <w:szCs w:val="24"/>
                <w:lang w:eastAsia="ru-RU"/>
              </w:rPr>
            </w:pPr>
            <w:r>
              <w:rPr>
                <w:rFonts w:ascii="Times New Roman" w:hAnsi="Times New Roman"/>
                <w:color w:val="000000"/>
                <w:sz w:val="20"/>
                <w:szCs w:val="24"/>
                <w:lang w:eastAsia="ru-RU"/>
              </w:rPr>
              <w:t xml:space="preserve">Коэффициент естественного прироста (убыли) </w:t>
            </w:r>
            <w:r w:rsidRPr="00F53EAE">
              <w:rPr>
                <w:rFonts w:ascii="Times New Roman" w:hAnsi="Times New Roman"/>
                <w:color w:val="000000"/>
                <w:sz w:val="20"/>
                <w:szCs w:val="24"/>
                <w:lang w:eastAsia="ru-RU"/>
              </w:rPr>
              <w:t xml:space="preserve">населения </w:t>
            </w:r>
          </w:p>
        </w:tc>
        <w:tc>
          <w:tcPr>
            <w:tcW w:w="1424" w:type="dxa"/>
            <w:tcBorders>
              <w:top w:val="nil"/>
              <w:left w:val="nil"/>
              <w:bottom w:val="single" w:sz="4" w:space="0" w:color="auto"/>
              <w:right w:val="single" w:sz="4" w:space="0" w:color="auto"/>
            </w:tcBorders>
            <w:shd w:val="clear" w:color="auto" w:fill="FFFFFF"/>
            <w:noWrap/>
            <w:vAlign w:val="center"/>
          </w:tcPr>
          <w:p w:rsidR="00B03115" w:rsidRPr="00F53EAE" w:rsidRDefault="00B03115" w:rsidP="00BA57A6">
            <w:pPr>
              <w:rPr>
                <w:rFonts w:ascii="Times New Roman" w:hAnsi="Times New Roman"/>
                <w:color w:val="000000"/>
                <w:sz w:val="20"/>
                <w:lang w:eastAsia="ru-RU"/>
              </w:rPr>
            </w:pPr>
            <w:r>
              <w:rPr>
                <w:rFonts w:ascii="Times New Roman" w:hAnsi="Times New Roman"/>
                <w:color w:val="000000"/>
                <w:sz w:val="20"/>
                <w:lang w:eastAsia="ru-RU"/>
              </w:rPr>
              <w:t>-</w:t>
            </w:r>
            <w:r w:rsidRPr="00F53EAE">
              <w:rPr>
                <w:rFonts w:ascii="Times New Roman" w:hAnsi="Times New Roman"/>
                <w:color w:val="000000"/>
                <w:sz w:val="20"/>
                <w:lang w:eastAsia="ru-RU"/>
              </w:rPr>
              <w:t>12,20</w:t>
            </w:r>
          </w:p>
        </w:tc>
        <w:tc>
          <w:tcPr>
            <w:tcW w:w="1301" w:type="dxa"/>
            <w:tcBorders>
              <w:top w:val="nil"/>
              <w:left w:val="nil"/>
              <w:bottom w:val="single" w:sz="4" w:space="0" w:color="auto"/>
              <w:right w:val="single" w:sz="4" w:space="0" w:color="auto"/>
            </w:tcBorders>
            <w:shd w:val="clear" w:color="auto" w:fill="FFFFFF"/>
            <w:noWrap/>
            <w:vAlign w:val="center"/>
          </w:tcPr>
          <w:p w:rsidR="00B03115" w:rsidRPr="00F53EAE" w:rsidRDefault="00B03115" w:rsidP="00BA57A6">
            <w:pPr>
              <w:rPr>
                <w:rFonts w:ascii="Times New Roman" w:hAnsi="Times New Roman"/>
                <w:color w:val="000000"/>
                <w:sz w:val="20"/>
                <w:lang w:eastAsia="ru-RU"/>
              </w:rPr>
            </w:pPr>
            <w:r>
              <w:rPr>
                <w:rFonts w:ascii="Times New Roman" w:hAnsi="Times New Roman"/>
                <w:color w:val="000000"/>
                <w:sz w:val="20"/>
                <w:lang w:eastAsia="ru-RU"/>
              </w:rPr>
              <w:t>-</w:t>
            </w:r>
            <w:r w:rsidRPr="00F53EAE">
              <w:rPr>
                <w:rFonts w:ascii="Times New Roman" w:hAnsi="Times New Roman"/>
                <w:color w:val="000000"/>
                <w:sz w:val="20"/>
                <w:lang w:eastAsia="ru-RU"/>
              </w:rPr>
              <w:t>5,30</w:t>
            </w:r>
          </w:p>
        </w:tc>
        <w:tc>
          <w:tcPr>
            <w:tcW w:w="1171" w:type="dxa"/>
            <w:tcBorders>
              <w:top w:val="nil"/>
              <w:left w:val="nil"/>
              <w:bottom w:val="single" w:sz="4" w:space="0" w:color="auto"/>
              <w:right w:val="single" w:sz="4" w:space="0" w:color="auto"/>
            </w:tcBorders>
            <w:shd w:val="clear" w:color="auto" w:fill="FFFFFF"/>
            <w:noWrap/>
            <w:vAlign w:val="center"/>
          </w:tcPr>
          <w:p w:rsidR="00B03115" w:rsidRPr="00F53EAE" w:rsidRDefault="00B03115" w:rsidP="00BA57A6">
            <w:pPr>
              <w:rPr>
                <w:rFonts w:ascii="Times New Roman" w:hAnsi="Times New Roman"/>
                <w:color w:val="000000"/>
                <w:sz w:val="20"/>
                <w:lang w:eastAsia="ru-RU"/>
              </w:rPr>
            </w:pPr>
            <w:r>
              <w:rPr>
                <w:rFonts w:ascii="Times New Roman" w:hAnsi="Times New Roman"/>
                <w:color w:val="000000"/>
                <w:sz w:val="20"/>
                <w:lang w:eastAsia="ru-RU"/>
              </w:rPr>
              <w:t>-</w:t>
            </w:r>
            <w:r w:rsidRPr="00F53EAE">
              <w:rPr>
                <w:rFonts w:ascii="Times New Roman" w:hAnsi="Times New Roman"/>
                <w:color w:val="000000"/>
                <w:sz w:val="20"/>
                <w:lang w:eastAsia="ru-RU"/>
              </w:rPr>
              <w:t>6,63</w:t>
            </w:r>
          </w:p>
        </w:tc>
        <w:tc>
          <w:tcPr>
            <w:tcW w:w="1263" w:type="dxa"/>
            <w:tcBorders>
              <w:top w:val="nil"/>
              <w:left w:val="nil"/>
              <w:bottom w:val="single" w:sz="4" w:space="0" w:color="auto"/>
              <w:right w:val="single" w:sz="4" w:space="0" w:color="auto"/>
            </w:tcBorders>
            <w:shd w:val="clear" w:color="auto" w:fill="FFFFFF"/>
            <w:noWrap/>
            <w:vAlign w:val="center"/>
          </w:tcPr>
          <w:p w:rsidR="00B03115" w:rsidRPr="00F53EAE" w:rsidRDefault="00B03115" w:rsidP="00BA57A6">
            <w:pPr>
              <w:rPr>
                <w:rFonts w:ascii="Times New Roman" w:hAnsi="Times New Roman"/>
                <w:color w:val="000000"/>
                <w:sz w:val="20"/>
                <w:lang w:eastAsia="ru-RU"/>
              </w:rPr>
            </w:pPr>
            <w:r w:rsidRPr="00F53EAE">
              <w:rPr>
                <w:rFonts w:ascii="Times New Roman" w:hAnsi="Times New Roman"/>
                <w:color w:val="000000"/>
                <w:sz w:val="20"/>
                <w:lang w:eastAsia="ru-RU"/>
              </w:rPr>
              <w:t>3,60</w:t>
            </w:r>
          </w:p>
        </w:tc>
        <w:tc>
          <w:tcPr>
            <w:tcW w:w="1530" w:type="dxa"/>
            <w:tcBorders>
              <w:top w:val="nil"/>
              <w:left w:val="nil"/>
              <w:bottom w:val="single" w:sz="4" w:space="0" w:color="auto"/>
              <w:right w:val="single" w:sz="4" w:space="0" w:color="auto"/>
            </w:tcBorders>
            <w:shd w:val="clear" w:color="auto" w:fill="FFFFFF"/>
            <w:noWrap/>
            <w:vAlign w:val="center"/>
          </w:tcPr>
          <w:p w:rsidR="00B03115" w:rsidRPr="00F53EAE" w:rsidRDefault="00B03115" w:rsidP="00BA57A6">
            <w:pPr>
              <w:rPr>
                <w:rFonts w:ascii="Times New Roman" w:hAnsi="Times New Roman"/>
                <w:color w:val="000000"/>
                <w:sz w:val="20"/>
                <w:lang w:eastAsia="ru-RU"/>
              </w:rPr>
            </w:pPr>
            <w:r>
              <w:rPr>
                <w:rFonts w:ascii="Times New Roman" w:hAnsi="Times New Roman"/>
                <w:color w:val="000000"/>
                <w:sz w:val="20"/>
                <w:lang w:eastAsia="ru-RU"/>
              </w:rPr>
              <w:t>-</w:t>
            </w:r>
            <w:r w:rsidRPr="00F53EAE">
              <w:rPr>
                <w:rFonts w:ascii="Times New Roman" w:hAnsi="Times New Roman"/>
                <w:color w:val="000000"/>
                <w:sz w:val="20"/>
                <w:lang w:eastAsia="ru-RU"/>
              </w:rPr>
              <w:t>2,01</w:t>
            </w:r>
          </w:p>
        </w:tc>
        <w:tc>
          <w:tcPr>
            <w:tcW w:w="1623" w:type="dxa"/>
            <w:tcBorders>
              <w:top w:val="nil"/>
              <w:left w:val="nil"/>
              <w:bottom w:val="single" w:sz="4" w:space="0" w:color="auto"/>
              <w:right w:val="single" w:sz="4" w:space="0" w:color="auto"/>
            </w:tcBorders>
            <w:shd w:val="clear" w:color="auto" w:fill="FFFFFF"/>
            <w:noWrap/>
            <w:vAlign w:val="center"/>
          </w:tcPr>
          <w:p w:rsidR="00B03115" w:rsidRPr="00F53EAE" w:rsidRDefault="00B03115" w:rsidP="00BA57A6">
            <w:pPr>
              <w:rPr>
                <w:rFonts w:ascii="Times New Roman" w:hAnsi="Times New Roman"/>
                <w:color w:val="000000"/>
                <w:sz w:val="20"/>
                <w:lang w:eastAsia="ru-RU"/>
              </w:rPr>
            </w:pPr>
            <w:r>
              <w:rPr>
                <w:rFonts w:ascii="Times New Roman" w:hAnsi="Times New Roman"/>
                <w:color w:val="000000"/>
                <w:sz w:val="20"/>
                <w:lang w:eastAsia="ru-RU"/>
              </w:rPr>
              <w:t>-</w:t>
            </w:r>
            <w:r w:rsidRPr="00F53EAE">
              <w:rPr>
                <w:rFonts w:ascii="Times New Roman" w:hAnsi="Times New Roman"/>
                <w:color w:val="000000"/>
                <w:sz w:val="20"/>
                <w:lang w:eastAsia="ru-RU"/>
              </w:rPr>
              <w:t>0,90</w:t>
            </w:r>
          </w:p>
        </w:tc>
        <w:tc>
          <w:tcPr>
            <w:tcW w:w="1323" w:type="dxa"/>
            <w:tcBorders>
              <w:top w:val="nil"/>
              <w:left w:val="nil"/>
              <w:bottom w:val="single" w:sz="4" w:space="0" w:color="auto"/>
              <w:right w:val="single" w:sz="4" w:space="0" w:color="auto"/>
            </w:tcBorders>
            <w:shd w:val="clear" w:color="auto" w:fill="FFFFFF"/>
            <w:noWrap/>
            <w:vAlign w:val="center"/>
          </w:tcPr>
          <w:p w:rsidR="00B03115" w:rsidRPr="00F53EAE" w:rsidRDefault="00B03115" w:rsidP="00BA57A6">
            <w:pPr>
              <w:rPr>
                <w:rFonts w:ascii="Times New Roman" w:hAnsi="Times New Roman"/>
                <w:color w:val="000000"/>
                <w:sz w:val="20"/>
                <w:lang w:eastAsia="ru-RU"/>
              </w:rPr>
            </w:pPr>
            <w:r>
              <w:rPr>
                <w:rFonts w:ascii="Times New Roman" w:hAnsi="Times New Roman"/>
                <w:color w:val="000000"/>
                <w:sz w:val="20"/>
                <w:lang w:eastAsia="ru-RU"/>
              </w:rPr>
              <w:t>-</w:t>
            </w:r>
            <w:r w:rsidRPr="00F53EAE">
              <w:rPr>
                <w:rFonts w:ascii="Times New Roman" w:hAnsi="Times New Roman"/>
                <w:color w:val="000000"/>
                <w:sz w:val="20"/>
                <w:lang w:eastAsia="ru-RU"/>
              </w:rPr>
              <w:t>0,87</w:t>
            </w:r>
          </w:p>
        </w:tc>
      </w:tr>
      <w:tr w:rsidR="00B03115" w:rsidRPr="00826D8F" w:rsidTr="00BA57A6">
        <w:trPr>
          <w:trHeight w:val="315"/>
        </w:trPr>
        <w:tc>
          <w:tcPr>
            <w:tcW w:w="4541" w:type="dxa"/>
            <w:tcBorders>
              <w:top w:val="nil"/>
              <w:left w:val="single" w:sz="4" w:space="0" w:color="auto"/>
              <w:bottom w:val="single" w:sz="4" w:space="0" w:color="auto"/>
              <w:right w:val="single" w:sz="4" w:space="0" w:color="auto"/>
            </w:tcBorders>
            <w:shd w:val="clear" w:color="auto" w:fill="FFFFFF"/>
            <w:noWrap/>
            <w:vAlign w:val="bottom"/>
          </w:tcPr>
          <w:p w:rsidR="00B03115" w:rsidRPr="00F53EAE" w:rsidRDefault="00B03115" w:rsidP="007C1577">
            <w:pPr>
              <w:rPr>
                <w:rFonts w:ascii="Times New Roman" w:hAnsi="Times New Roman"/>
                <w:color w:val="000000"/>
                <w:sz w:val="20"/>
                <w:szCs w:val="24"/>
                <w:lang w:eastAsia="ru-RU"/>
              </w:rPr>
            </w:pPr>
            <w:r w:rsidRPr="00F53EAE">
              <w:rPr>
                <w:rFonts w:ascii="Times New Roman" w:hAnsi="Times New Roman"/>
                <w:color w:val="000000"/>
                <w:sz w:val="20"/>
                <w:szCs w:val="24"/>
                <w:lang w:eastAsia="ru-RU"/>
              </w:rPr>
              <w:t>Коэффициент демографической нагрузки (отношение суммарной численности населения моложе трудоспособного возраста и населения старше трудоспособного возраста к численности населения трудоспособного возраста)</w:t>
            </w:r>
          </w:p>
        </w:tc>
        <w:tc>
          <w:tcPr>
            <w:tcW w:w="1424" w:type="dxa"/>
            <w:tcBorders>
              <w:top w:val="nil"/>
              <w:left w:val="nil"/>
              <w:bottom w:val="single" w:sz="4" w:space="0" w:color="auto"/>
              <w:right w:val="single" w:sz="4" w:space="0" w:color="auto"/>
            </w:tcBorders>
            <w:shd w:val="clear" w:color="auto" w:fill="FFFFFF"/>
            <w:noWrap/>
            <w:vAlign w:val="center"/>
          </w:tcPr>
          <w:p w:rsidR="00B03115" w:rsidRPr="00F53EAE" w:rsidRDefault="00B03115" w:rsidP="00BA57A6">
            <w:pPr>
              <w:rPr>
                <w:rFonts w:ascii="Times New Roman" w:hAnsi="Times New Roman"/>
                <w:color w:val="000000"/>
                <w:sz w:val="20"/>
                <w:lang w:eastAsia="ru-RU"/>
              </w:rPr>
            </w:pPr>
            <w:r w:rsidRPr="00F53EAE">
              <w:rPr>
                <w:rFonts w:ascii="Times New Roman" w:hAnsi="Times New Roman"/>
                <w:color w:val="000000"/>
                <w:sz w:val="20"/>
                <w:lang w:eastAsia="ru-RU"/>
              </w:rPr>
              <w:t>0,20</w:t>
            </w:r>
          </w:p>
        </w:tc>
        <w:tc>
          <w:tcPr>
            <w:tcW w:w="1301" w:type="dxa"/>
            <w:tcBorders>
              <w:top w:val="nil"/>
              <w:left w:val="nil"/>
              <w:bottom w:val="single" w:sz="4" w:space="0" w:color="auto"/>
              <w:right w:val="single" w:sz="4" w:space="0" w:color="auto"/>
            </w:tcBorders>
            <w:shd w:val="clear" w:color="auto" w:fill="FFFFFF"/>
            <w:noWrap/>
            <w:vAlign w:val="center"/>
          </w:tcPr>
          <w:p w:rsidR="00B03115" w:rsidRPr="00F53EAE" w:rsidRDefault="00B03115" w:rsidP="00BA57A6">
            <w:pPr>
              <w:rPr>
                <w:rFonts w:ascii="Times New Roman" w:hAnsi="Times New Roman"/>
                <w:color w:val="000000"/>
                <w:sz w:val="20"/>
                <w:lang w:eastAsia="ru-RU"/>
              </w:rPr>
            </w:pPr>
            <w:r w:rsidRPr="00F53EAE">
              <w:rPr>
                <w:rFonts w:ascii="Times New Roman" w:hAnsi="Times New Roman"/>
                <w:color w:val="000000"/>
                <w:sz w:val="20"/>
                <w:lang w:eastAsia="ru-RU"/>
              </w:rPr>
              <w:t>0,49</w:t>
            </w:r>
          </w:p>
        </w:tc>
        <w:tc>
          <w:tcPr>
            <w:tcW w:w="1171" w:type="dxa"/>
            <w:tcBorders>
              <w:top w:val="nil"/>
              <w:left w:val="nil"/>
              <w:bottom w:val="single" w:sz="4" w:space="0" w:color="auto"/>
              <w:right w:val="single" w:sz="4" w:space="0" w:color="auto"/>
            </w:tcBorders>
            <w:shd w:val="clear" w:color="auto" w:fill="FFFFFF"/>
            <w:noWrap/>
            <w:vAlign w:val="center"/>
          </w:tcPr>
          <w:p w:rsidR="00B03115" w:rsidRPr="00F53EAE" w:rsidRDefault="00B03115" w:rsidP="00BA57A6">
            <w:pPr>
              <w:rPr>
                <w:rFonts w:ascii="Times New Roman" w:hAnsi="Times New Roman"/>
                <w:color w:val="000000"/>
                <w:sz w:val="20"/>
                <w:lang w:eastAsia="ru-RU"/>
              </w:rPr>
            </w:pPr>
            <w:r w:rsidRPr="00F53EAE">
              <w:rPr>
                <w:rFonts w:ascii="Times New Roman" w:hAnsi="Times New Roman"/>
                <w:color w:val="000000"/>
                <w:sz w:val="20"/>
                <w:lang w:eastAsia="ru-RU"/>
              </w:rPr>
              <w:t>0,80</w:t>
            </w:r>
          </w:p>
        </w:tc>
        <w:tc>
          <w:tcPr>
            <w:tcW w:w="1263" w:type="dxa"/>
            <w:tcBorders>
              <w:top w:val="nil"/>
              <w:left w:val="nil"/>
              <w:bottom w:val="single" w:sz="4" w:space="0" w:color="auto"/>
              <w:right w:val="single" w:sz="4" w:space="0" w:color="auto"/>
            </w:tcBorders>
            <w:shd w:val="clear" w:color="auto" w:fill="FFFFFF"/>
            <w:noWrap/>
            <w:vAlign w:val="center"/>
          </w:tcPr>
          <w:p w:rsidR="00B03115" w:rsidRPr="00F53EAE" w:rsidRDefault="00B03115" w:rsidP="00BA57A6">
            <w:pPr>
              <w:rPr>
                <w:rFonts w:ascii="Times New Roman" w:hAnsi="Times New Roman"/>
                <w:color w:val="000000"/>
                <w:sz w:val="20"/>
                <w:lang w:eastAsia="ru-RU"/>
              </w:rPr>
            </w:pPr>
            <w:r w:rsidRPr="00F53EAE">
              <w:rPr>
                <w:rFonts w:ascii="Times New Roman" w:hAnsi="Times New Roman"/>
                <w:color w:val="000000"/>
                <w:sz w:val="20"/>
                <w:lang w:eastAsia="ru-RU"/>
              </w:rPr>
              <w:t>0,56</w:t>
            </w:r>
          </w:p>
        </w:tc>
        <w:tc>
          <w:tcPr>
            <w:tcW w:w="1530" w:type="dxa"/>
            <w:tcBorders>
              <w:top w:val="nil"/>
              <w:left w:val="nil"/>
              <w:bottom w:val="single" w:sz="4" w:space="0" w:color="auto"/>
              <w:right w:val="single" w:sz="4" w:space="0" w:color="auto"/>
            </w:tcBorders>
            <w:shd w:val="clear" w:color="auto" w:fill="FFFFFF"/>
            <w:noWrap/>
            <w:vAlign w:val="center"/>
          </w:tcPr>
          <w:p w:rsidR="00B03115" w:rsidRPr="00F53EAE" w:rsidRDefault="00B03115" w:rsidP="00BA57A6">
            <w:pPr>
              <w:rPr>
                <w:rFonts w:ascii="Times New Roman" w:hAnsi="Times New Roman"/>
                <w:color w:val="000000"/>
                <w:sz w:val="20"/>
                <w:lang w:eastAsia="ru-RU"/>
              </w:rPr>
            </w:pPr>
            <w:r w:rsidRPr="00F53EAE">
              <w:rPr>
                <w:rFonts w:ascii="Times New Roman" w:hAnsi="Times New Roman"/>
                <w:color w:val="000000"/>
                <w:sz w:val="20"/>
                <w:lang w:eastAsia="ru-RU"/>
              </w:rPr>
              <w:t>0,45</w:t>
            </w:r>
          </w:p>
        </w:tc>
        <w:tc>
          <w:tcPr>
            <w:tcW w:w="1623" w:type="dxa"/>
            <w:tcBorders>
              <w:top w:val="nil"/>
              <w:left w:val="nil"/>
              <w:bottom w:val="single" w:sz="4" w:space="0" w:color="auto"/>
              <w:right w:val="single" w:sz="4" w:space="0" w:color="auto"/>
            </w:tcBorders>
            <w:shd w:val="clear" w:color="auto" w:fill="FFFFFF"/>
            <w:noWrap/>
            <w:vAlign w:val="center"/>
          </w:tcPr>
          <w:p w:rsidR="00B03115" w:rsidRPr="00F53EAE" w:rsidRDefault="00B03115" w:rsidP="00BA57A6">
            <w:pPr>
              <w:rPr>
                <w:rFonts w:ascii="Times New Roman" w:hAnsi="Times New Roman"/>
                <w:color w:val="000000"/>
                <w:sz w:val="20"/>
                <w:lang w:eastAsia="ru-RU"/>
              </w:rPr>
            </w:pPr>
            <w:r w:rsidRPr="00F53EAE">
              <w:rPr>
                <w:rFonts w:ascii="Times New Roman" w:hAnsi="Times New Roman"/>
                <w:color w:val="000000"/>
                <w:sz w:val="20"/>
                <w:lang w:eastAsia="ru-RU"/>
              </w:rPr>
              <w:t>0,57</w:t>
            </w:r>
          </w:p>
        </w:tc>
        <w:tc>
          <w:tcPr>
            <w:tcW w:w="1323" w:type="dxa"/>
            <w:tcBorders>
              <w:top w:val="nil"/>
              <w:left w:val="nil"/>
              <w:bottom w:val="single" w:sz="4" w:space="0" w:color="auto"/>
              <w:right w:val="single" w:sz="4" w:space="0" w:color="auto"/>
            </w:tcBorders>
            <w:shd w:val="clear" w:color="auto" w:fill="FFFFFF"/>
            <w:noWrap/>
            <w:vAlign w:val="center"/>
          </w:tcPr>
          <w:p w:rsidR="00B03115" w:rsidRPr="00F53EAE" w:rsidRDefault="00B03115" w:rsidP="00BA57A6">
            <w:pPr>
              <w:rPr>
                <w:rFonts w:ascii="Times New Roman" w:hAnsi="Times New Roman"/>
                <w:color w:val="000000"/>
                <w:sz w:val="20"/>
                <w:lang w:eastAsia="ru-RU"/>
              </w:rPr>
            </w:pPr>
            <w:r w:rsidRPr="00F53EAE">
              <w:rPr>
                <w:rFonts w:ascii="Times New Roman" w:hAnsi="Times New Roman"/>
                <w:color w:val="000000"/>
                <w:sz w:val="20"/>
                <w:lang w:eastAsia="ru-RU"/>
              </w:rPr>
              <w:t>0,47</w:t>
            </w:r>
          </w:p>
        </w:tc>
      </w:tr>
      <w:tr w:rsidR="00B03115" w:rsidRPr="00826D8F" w:rsidTr="00BA57A6">
        <w:trPr>
          <w:trHeight w:val="315"/>
        </w:trPr>
        <w:tc>
          <w:tcPr>
            <w:tcW w:w="4541" w:type="dxa"/>
            <w:tcBorders>
              <w:top w:val="nil"/>
              <w:left w:val="single" w:sz="4" w:space="0" w:color="auto"/>
              <w:bottom w:val="single" w:sz="4" w:space="0" w:color="auto"/>
              <w:right w:val="single" w:sz="4" w:space="0" w:color="auto"/>
            </w:tcBorders>
            <w:noWrap/>
            <w:vAlign w:val="bottom"/>
          </w:tcPr>
          <w:p w:rsidR="00B03115" w:rsidRPr="00F53EAE" w:rsidRDefault="00B03115" w:rsidP="007C1577">
            <w:pPr>
              <w:rPr>
                <w:rFonts w:ascii="Times New Roman" w:hAnsi="Times New Roman"/>
                <w:color w:val="000000"/>
                <w:sz w:val="20"/>
                <w:szCs w:val="24"/>
                <w:lang w:eastAsia="ru-RU"/>
              </w:rPr>
            </w:pPr>
            <w:r w:rsidRPr="00F53EAE">
              <w:rPr>
                <w:rFonts w:ascii="Times New Roman" w:hAnsi="Times New Roman"/>
                <w:color w:val="000000"/>
                <w:sz w:val="20"/>
                <w:szCs w:val="24"/>
                <w:lang w:eastAsia="ru-RU"/>
              </w:rPr>
              <w:t xml:space="preserve">Объем инвестиций в основной капитал на душу населения, тыс. руб. </w:t>
            </w:r>
          </w:p>
        </w:tc>
        <w:tc>
          <w:tcPr>
            <w:tcW w:w="1424" w:type="dxa"/>
            <w:tcBorders>
              <w:top w:val="nil"/>
              <w:left w:val="nil"/>
              <w:bottom w:val="single" w:sz="4" w:space="0" w:color="auto"/>
              <w:right w:val="single" w:sz="4" w:space="0" w:color="auto"/>
            </w:tcBorders>
            <w:noWrap/>
            <w:vAlign w:val="center"/>
          </w:tcPr>
          <w:p w:rsidR="00B03115" w:rsidRPr="00F53EAE" w:rsidRDefault="00B03115" w:rsidP="00BA57A6">
            <w:pPr>
              <w:rPr>
                <w:rFonts w:ascii="Times New Roman" w:hAnsi="Times New Roman"/>
                <w:color w:val="000000"/>
                <w:sz w:val="20"/>
                <w:lang w:eastAsia="ru-RU"/>
              </w:rPr>
            </w:pPr>
            <w:r w:rsidRPr="00F53EAE">
              <w:rPr>
                <w:rFonts w:ascii="Times New Roman" w:hAnsi="Times New Roman"/>
                <w:color w:val="000000"/>
                <w:sz w:val="20"/>
                <w:lang w:eastAsia="ru-RU"/>
              </w:rPr>
              <w:t>22,87</w:t>
            </w:r>
          </w:p>
        </w:tc>
        <w:tc>
          <w:tcPr>
            <w:tcW w:w="1301" w:type="dxa"/>
            <w:tcBorders>
              <w:top w:val="nil"/>
              <w:left w:val="nil"/>
              <w:bottom w:val="single" w:sz="4" w:space="0" w:color="auto"/>
              <w:right w:val="single" w:sz="4" w:space="0" w:color="auto"/>
            </w:tcBorders>
            <w:noWrap/>
            <w:vAlign w:val="center"/>
          </w:tcPr>
          <w:p w:rsidR="00B03115" w:rsidRPr="00F53EAE" w:rsidRDefault="00B03115" w:rsidP="00BA57A6">
            <w:pPr>
              <w:rPr>
                <w:rFonts w:ascii="Times New Roman" w:hAnsi="Times New Roman"/>
                <w:color w:val="000000"/>
                <w:sz w:val="20"/>
                <w:lang w:eastAsia="ru-RU"/>
              </w:rPr>
            </w:pPr>
            <w:r w:rsidRPr="00F53EAE">
              <w:rPr>
                <w:rFonts w:ascii="Times New Roman" w:hAnsi="Times New Roman"/>
                <w:color w:val="000000"/>
                <w:sz w:val="20"/>
                <w:lang w:eastAsia="ru-RU"/>
              </w:rPr>
              <w:t>19,20</w:t>
            </w:r>
          </w:p>
        </w:tc>
        <w:tc>
          <w:tcPr>
            <w:tcW w:w="1171" w:type="dxa"/>
            <w:tcBorders>
              <w:top w:val="nil"/>
              <w:left w:val="nil"/>
              <w:bottom w:val="single" w:sz="4" w:space="0" w:color="auto"/>
              <w:right w:val="single" w:sz="4" w:space="0" w:color="auto"/>
            </w:tcBorders>
            <w:noWrap/>
            <w:vAlign w:val="center"/>
          </w:tcPr>
          <w:p w:rsidR="00B03115" w:rsidRPr="00F53EAE" w:rsidRDefault="00B03115" w:rsidP="00BA57A6">
            <w:pPr>
              <w:rPr>
                <w:rFonts w:ascii="Times New Roman" w:hAnsi="Times New Roman"/>
                <w:color w:val="000000"/>
                <w:sz w:val="20"/>
                <w:lang w:eastAsia="ru-RU"/>
              </w:rPr>
            </w:pPr>
            <w:r w:rsidRPr="00F53EAE">
              <w:rPr>
                <w:rFonts w:ascii="Times New Roman" w:hAnsi="Times New Roman"/>
                <w:color w:val="000000"/>
                <w:sz w:val="20"/>
                <w:lang w:eastAsia="ru-RU"/>
              </w:rPr>
              <w:t>1,00</w:t>
            </w:r>
          </w:p>
        </w:tc>
        <w:tc>
          <w:tcPr>
            <w:tcW w:w="1263" w:type="dxa"/>
            <w:tcBorders>
              <w:top w:val="nil"/>
              <w:left w:val="nil"/>
              <w:bottom w:val="single" w:sz="4" w:space="0" w:color="auto"/>
              <w:right w:val="single" w:sz="4" w:space="0" w:color="auto"/>
            </w:tcBorders>
            <w:noWrap/>
            <w:vAlign w:val="center"/>
          </w:tcPr>
          <w:p w:rsidR="00B03115" w:rsidRPr="00F53EAE" w:rsidRDefault="00B03115" w:rsidP="00BA57A6">
            <w:pPr>
              <w:rPr>
                <w:rFonts w:ascii="Times New Roman" w:hAnsi="Times New Roman"/>
                <w:color w:val="000000"/>
                <w:sz w:val="20"/>
                <w:lang w:eastAsia="ru-RU"/>
              </w:rPr>
            </w:pPr>
            <w:r w:rsidRPr="00F53EAE">
              <w:rPr>
                <w:rFonts w:ascii="Times New Roman" w:hAnsi="Times New Roman"/>
                <w:color w:val="000000"/>
                <w:sz w:val="20"/>
                <w:lang w:eastAsia="ru-RU"/>
              </w:rPr>
              <w:t>1,32</w:t>
            </w:r>
          </w:p>
        </w:tc>
        <w:tc>
          <w:tcPr>
            <w:tcW w:w="1530" w:type="dxa"/>
            <w:tcBorders>
              <w:top w:val="nil"/>
              <w:left w:val="nil"/>
              <w:bottom w:val="single" w:sz="4" w:space="0" w:color="auto"/>
              <w:right w:val="single" w:sz="4" w:space="0" w:color="auto"/>
            </w:tcBorders>
            <w:noWrap/>
            <w:vAlign w:val="center"/>
          </w:tcPr>
          <w:p w:rsidR="00B03115" w:rsidRPr="00F53EAE" w:rsidRDefault="00B03115" w:rsidP="00BA57A6">
            <w:pPr>
              <w:rPr>
                <w:rFonts w:ascii="Times New Roman" w:hAnsi="Times New Roman"/>
                <w:color w:val="000000"/>
                <w:sz w:val="20"/>
                <w:lang w:eastAsia="ru-RU"/>
              </w:rPr>
            </w:pPr>
            <w:r w:rsidRPr="00F53EAE">
              <w:rPr>
                <w:rFonts w:ascii="Times New Roman" w:hAnsi="Times New Roman"/>
                <w:color w:val="000000"/>
                <w:sz w:val="20"/>
                <w:lang w:eastAsia="ru-RU"/>
              </w:rPr>
              <w:t>0,54</w:t>
            </w:r>
          </w:p>
        </w:tc>
        <w:tc>
          <w:tcPr>
            <w:tcW w:w="1623" w:type="dxa"/>
            <w:tcBorders>
              <w:top w:val="nil"/>
              <w:left w:val="nil"/>
              <w:bottom w:val="single" w:sz="4" w:space="0" w:color="auto"/>
              <w:right w:val="single" w:sz="4" w:space="0" w:color="auto"/>
            </w:tcBorders>
            <w:noWrap/>
            <w:vAlign w:val="center"/>
          </w:tcPr>
          <w:p w:rsidR="00B03115" w:rsidRPr="00F53EAE" w:rsidRDefault="00B03115" w:rsidP="00BA57A6">
            <w:pPr>
              <w:rPr>
                <w:rFonts w:ascii="Times New Roman" w:hAnsi="Times New Roman"/>
                <w:color w:val="000000"/>
                <w:sz w:val="20"/>
                <w:lang w:eastAsia="ru-RU"/>
              </w:rPr>
            </w:pPr>
            <w:r w:rsidRPr="00F53EAE">
              <w:rPr>
                <w:rFonts w:ascii="Times New Roman" w:hAnsi="Times New Roman"/>
                <w:color w:val="000000"/>
                <w:sz w:val="20"/>
                <w:lang w:eastAsia="ru-RU"/>
              </w:rPr>
              <w:t>8,51</w:t>
            </w:r>
          </w:p>
        </w:tc>
        <w:tc>
          <w:tcPr>
            <w:tcW w:w="1323" w:type="dxa"/>
            <w:tcBorders>
              <w:top w:val="nil"/>
              <w:left w:val="nil"/>
              <w:bottom w:val="single" w:sz="4" w:space="0" w:color="auto"/>
              <w:right w:val="single" w:sz="4" w:space="0" w:color="auto"/>
            </w:tcBorders>
            <w:noWrap/>
            <w:vAlign w:val="center"/>
          </w:tcPr>
          <w:p w:rsidR="00B03115" w:rsidRPr="00F53EAE" w:rsidRDefault="00B03115" w:rsidP="00BA57A6">
            <w:pPr>
              <w:rPr>
                <w:rFonts w:ascii="Times New Roman" w:hAnsi="Times New Roman"/>
                <w:color w:val="000000"/>
                <w:sz w:val="20"/>
                <w:lang w:eastAsia="ru-RU"/>
              </w:rPr>
            </w:pPr>
            <w:r w:rsidRPr="00F53EAE">
              <w:rPr>
                <w:rFonts w:ascii="Times New Roman" w:hAnsi="Times New Roman"/>
                <w:color w:val="000000"/>
                <w:sz w:val="20"/>
                <w:lang w:eastAsia="ru-RU"/>
              </w:rPr>
              <w:t>0,00</w:t>
            </w:r>
          </w:p>
        </w:tc>
      </w:tr>
    </w:tbl>
    <w:p w:rsidR="00B03115" w:rsidRDefault="00B03115" w:rsidP="00E62241">
      <w:pPr>
        <w:rPr>
          <w:rFonts w:ascii="Times New Roman" w:hAnsi="Times New Roman"/>
          <w:sz w:val="24"/>
          <w:szCs w:val="24"/>
        </w:rPr>
        <w:sectPr w:rsidR="00B03115" w:rsidSect="00C27996">
          <w:pgSz w:w="16838" w:h="11906" w:orient="landscape"/>
          <w:pgMar w:top="851" w:right="1134" w:bottom="1701" w:left="1134" w:header="709" w:footer="709" w:gutter="0"/>
          <w:cols w:space="708"/>
          <w:docGrid w:linePitch="360"/>
        </w:sectPr>
      </w:pPr>
    </w:p>
    <w:p w:rsidR="00B03115" w:rsidRDefault="00B03115" w:rsidP="00E62241">
      <w:pPr>
        <w:rPr>
          <w:rFonts w:ascii="Times New Roman" w:hAnsi="Times New Roman"/>
          <w:sz w:val="24"/>
          <w:szCs w:val="24"/>
        </w:rPr>
      </w:pPr>
      <w:r w:rsidRPr="00801650">
        <w:rPr>
          <w:rFonts w:ascii="Times New Roman" w:hAnsi="Times New Roman"/>
          <w:noProof/>
          <w:sz w:val="24"/>
          <w:szCs w:val="24"/>
          <w:lang w:eastAsia="ru-RU"/>
        </w:rPr>
        <w:pict>
          <v:shape id="Рисунок 24" o:spid="_x0000_i1048" type="#_x0000_t75" style="width:382.2pt;height:279pt;visibility:visible">
            <v:imagedata r:id="rId41" o:title=""/>
          </v:shape>
        </w:pict>
      </w:r>
    </w:p>
    <w:p w:rsidR="00B03115" w:rsidRDefault="00B03115" w:rsidP="00E62241">
      <w:pPr>
        <w:rPr>
          <w:rFonts w:ascii="Times New Roman" w:hAnsi="Times New Roman"/>
          <w:sz w:val="24"/>
          <w:szCs w:val="24"/>
        </w:rPr>
      </w:pPr>
      <w:r>
        <w:rPr>
          <w:rFonts w:ascii="Times New Roman" w:hAnsi="Times New Roman"/>
          <w:sz w:val="24"/>
          <w:szCs w:val="24"/>
        </w:rPr>
        <w:t xml:space="preserve">Рисунок 23. Существующий уровень </w:t>
      </w:r>
      <w:r w:rsidRPr="00973821">
        <w:rPr>
          <w:rFonts w:ascii="Times New Roman" w:hAnsi="Times New Roman"/>
          <w:sz w:val="24"/>
          <w:szCs w:val="24"/>
        </w:rPr>
        <w:t>диспропорций социально-экономического развития поселений Сланцевского района</w:t>
      </w:r>
    </w:p>
    <w:p w:rsidR="00B03115" w:rsidRDefault="00B03115" w:rsidP="00E62241">
      <w:pPr>
        <w:rPr>
          <w:rFonts w:ascii="Times New Roman" w:hAnsi="Times New Roman"/>
          <w:sz w:val="24"/>
          <w:szCs w:val="24"/>
        </w:rPr>
      </w:pPr>
    </w:p>
    <w:p w:rsidR="00B03115" w:rsidRDefault="00B03115" w:rsidP="00EB588F">
      <w:pPr>
        <w:ind w:firstLine="360"/>
        <w:jc w:val="both"/>
        <w:rPr>
          <w:rFonts w:ascii="Times New Roman" w:hAnsi="Times New Roman"/>
          <w:sz w:val="24"/>
          <w:szCs w:val="24"/>
        </w:rPr>
      </w:pPr>
      <w:r>
        <w:rPr>
          <w:rFonts w:ascii="Times New Roman" w:hAnsi="Times New Roman"/>
          <w:sz w:val="24"/>
          <w:szCs w:val="24"/>
        </w:rPr>
        <w:t xml:space="preserve">Как видно на представленном рисунке стратегические разрывы в муниципальном развитии </w:t>
      </w:r>
      <w:r w:rsidRPr="00464264">
        <w:rPr>
          <w:rFonts w:ascii="Times New Roman" w:hAnsi="Times New Roman"/>
          <w:sz w:val="24"/>
          <w:szCs w:val="24"/>
        </w:rPr>
        <w:t xml:space="preserve">поселений </w:t>
      </w:r>
      <w:r>
        <w:rPr>
          <w:rFonts w:ascii="Times New Roman" w:hAnsi="Times New Roman"/>
          <w:sz w:val="24"/>
          <w:szCs w:val="24"/>
        </w:rPr>
        <w:t xml:space="preserve">составляют 2,2 раза, что в целом говорит об относительно едином </w:t>
      </w:r>
      <w:r w:rsidRPr="00464264">
        <w:rPr>
          <w:rFonts w:ascii="Times New Roman" w:hAnsi="Times New Roman"/>
          <w:sz w:val="24"/>
          <w:szCs w:val="24"/>
        </w:rPr>
        <w:t>социально-экономическ</w:t>
      </w:r>
      <w:r>
        <w:rPr>
          <w:rFonts w:ascii="Times New Roman" w:hAnsi="Times New Roman"/>
          <w:sz w:val="24"/>
          <w:szCs w:val="24"/>
        </w:rPr>
        <w:t>ом пространстве. Однако, по ряду показателей разница в значениях сопоставимых показателей составляет несколько порядков.</w:t>
      </w:r>
    </w:p>
    <w:p w:rsidR="00B03115" w:rsidRDefault="00B03115" w:rsidP="00EB588F">
      <w:pPr>
        <w:ind w:firstLine="360"/>
        <w:jc w:val="both"/>
        <w:rPr>
          <w:rFonts w:ascii="Times New Roman" w:hAnsi="Times New Roman"/>
          <w:sz w:val="24"/>
          <w:szCs w:val="24"/>
        </w:rPr>
      </w:pPr>
      <w:r w:rsidRPr="00973821">
        <w:rPr>
          <w:rFonts w:ascii="Times New Roman" w:hAnsi="Times New Roman"/>
          <w:sz w:val="24"/>
          <w:szCs w:val="24"/>
        </w:rPr>
        <w:t>Задача оптимизации предусматривает сокращение разрывов муниципальном развитии поселений. С этой точки зрения проведено сравнение двух</w:t>
      </w:r>
      <w:r>
        <w:rPr>
          <w:rFonts w:ascii="Times New Roman" w:hAnsi="Times New Roman"/>
          <w:sz w:val="24"/>
          <w:szCs w:val="24"/>
        </w:rPr>
        <w:t xml:space="preserve"> альтернативных</w:t>
      </w:r>
      <w:r w:rsidRPr="00973821">
        <w:rPr>
          <w:rFonts w:ascii="Times New Roman" w:hAnsi="Times New Roman"/>
          <w:sz w:val="24"/>
          <w:szCs w:val="24"/>
        </w:rPr>
        <w:t xml:space="preserve"> вариантов объединения Сланцевского городского поселения: с Черновским и Гостицким сельскими поселениями. </w:t>
      </w:r>
    </w:p>
    <w:p w:rsidR="00B03115" w:rsidRDefault="00B03115" w:rsidP="00E62241">
      <w:pPr>
        <w:rPr>
          <w:rFonts w:ascii="Times New Roman" w:hAnsi="Times New Roman"/>
          <w:sz w:val="24"/>
          <w:szCs w:val="24"/>
        </w:rPr>
      </w:pPr>
      <w:r w:rsidRPr="00801650">
        <w:rPr>
          <w:rFonts w:ascii="Times New Roman" w:hAnsi="Times New Roman"/>
          <w:noProof/>
          <w:sz w:val="24"/>
          <w:szCs w:val="24"/>
          <w:lang w:eastAsia="ru-RU"/>
        </w:rPr>
        <w:pict>
          <v:shape id="Рисунок 2" o:spid="_x0000_i1049" type="#_x0000_t75" style="width:392.4pt;height:283.2pt;visibility:visible">
            <v:imagedata r:id="rId42" o:title=""/>
          </v:shape>
        </w:pict>
      </w:r>
      <w:r>
        <w:rPr>
          <w:rFonts w:ascii="Times New Roman" w:hAnsi="Times New Roman"/>
          <w:sz w:val="24"/>
          <w:szCs w:val="24"/>
        </w:rPr>
        <w:br/>
        <w:t xml:space="preserve">Рисунок 24. Изменение потенциалов саморазвития </w:t>
      </w:r>
      <w:r w:rsidRPr="00973821">
        <w:rPr>
          <w:rFonts w:ascii="Times New Roman" w:hAnsi="Times New Roman"/>
          <w:sz w:val="24"/>
          <w:szCs w:val="24"/>
        </w:rPr>
        <w:t>поселений Сланцевского района</w:t>
      </w:r>
      <w:r>
        <w:rPr>
          <w:rFonts w:ascii="Times New Roman" w:hAnsi="Times New Roman"/>
          <w:sz w:val="24"/>
          <w:szCs w:val="24"/>
        </w:rPr>
        <w:t xml:space="preserve"> при объединении Сланцевского городского поселения и Черновского сельского поселения</w:t>
      </w:r>
    </w:p>
    <w:p w:rsidR="00B03115" w:rsidRDefault="00B03115" w:rsidP="00E62241">
      <w:pPr>
        <w:rPr>
          <w:rFonts w:ascii="Times New Roman" w:hAnsi="Times New Roman"/>
          <w:sz w:val="24"/>
          <w:szCs w:val="24"/>
        </w:rPr>
      </w:pPr>
    </w:p>
    <w:p w:rsidR="00B03115" w:rsidRDefault="00B03115" w:rsidP="00E62241">
      <w:pPr>
        <w:rPr>
          <w:rFonts w:ascii="Times New Roman" w:hAnsi="Times New Roman"/>
          <w:sz w:val="24"/>
          <w:szCs w:val="24"/>
        </w:rPr>
      </w:pPr>
    </w:p>
    <w:p w:rsidR="00B03115" w:rsidRDefault="00B03115" w:rsidP="00543986">
      <w:pPr>
        <w:rPr>
          <w:rFonts w:ascii="Times New Roman" w:hAnsi="Times New Roman"/>
          <w:sz w:val="24"/>
          <w:szCs w:val="24"/>
        </w:rPr>
      </w:pPr>
      <w:r w:rsidRPr="00801650">
        <w:rPr>
          <w:rFonts w:ascii="Times New Roman" w:hAnsi="Times New Roman"/>
          <w:noProof/>
          <w:sz w:val="24"/>
          <w:szCs w:val="24"/>
          <w:lang w:eastAsia="ru-RU"/>
        </w:rPr>
        <w:pict>
          <v:shape id="Рисунок 26" o:spid="_x0000_i1050" type="#_x0000_t75" style="width:399.6pt;height:294pt;visibility:visible">
            <v:imagedata r:id="rId43" o:title=""/>
          </v:shape>
        </w:pict>
      </w:r>
    </w:p>
    <w:p w:rsidR="00B03115" w:rsidRDefault="00B03115" w:rsidP="00641FB2">
      <w:pPr>
        <w:rPr>
          <w:rFonts w:ascii="Times New Roman" w:hAnsi="Times New Roman"/>
          <w:sz w:val="24"/>
          <w:szCs w:val="24"/>
        </w:rPr>
      </w:pPr>
      <w:r>
        <w:rPr>
          <w:rFonts w:ascii="Times New Roman" w:hAnsi="Times New Roman"/>
          <w:sz w:val="24"/>
          <w:szCs w:val="24"/>
        </w:rPr>
        <w:t xml:space="preserve">Рисунок 25. Изменение потенциалов саморазвития </w:t>
      </w:r>
      <w:r w:rsidRPr="00973821">
        <w:rPr>
          <w:rFonts w:ascii="Times New Roman" w:hAnsi="Times New Roman"/>
          <w:sz w:val="24"/>
          <w:szCs w:val="24"/>
        </w:rPr>
        <w:t>поселений Сланцевского района</w:t>
      </w:r>
      <w:r>
        <w:rPr>
          <w:rFonts w:ascii="Times New Roman" w:hAnsi="Times New Roman"/>
          <w:sz w:val="24"/>
          <w:szCs w:val="24"/>
        </w:rPr>
        <w:t xml:space="preserve"> при объединении Сланцевского городского поселения и Гостицкого сельского поселения</w:t>
      </w:r>
    </w:p>
    <w:p w:rsidR="00B03115" w:rsidRDefault="00B03115" w:rsidP="00E62241">
      <w:pPr>
        <w:rPr>
          <w:rFonts w:ascii="Times New Roman" w:hAnsi="Times New Roman"/>
          <w:sz w:val="24"/>
          <w:szCs w:val="24"/>
        </w:rPr>
      </w:pPr>
    </w:p>
    <w:p w:rsidR="00B03115" w:rsidRDefault="00B03115" w:rsidP="00EB588F">
      <w:pPr>
        <w:ind w:firstLine="360"/>
        <w:jc w:val="both"/>
        <w:rPr>
          <w:rFonts w:ascii="Times New Roman" w:hAnsi="Times New Roman"/>
          <w:sz w:val="24"/>
          <w:szCs w:val="24"/>
        </w:rPr>
      </w:pPr>
      <w:r>
        <w:rPr>
          <w:rFonts w:ascii="Times New Roman" w:hAnsi="Times New Roman"/>
          <w:sz w:val="24"/>
          <w:szCs w:val="24"/>
        </w:rPr>
        <w:t xml:space="preserve">При </w:t>
      </w:r>
      <w:r w:rsidRPr="00973821">
        <w:rPr>
          <w:rFonts w:ascii="Times New Roman" w:hAnsi="Times New Roman"/>
          <w:sz w:val="24"/>
          <w:szCs w:val="24"/>
        </w:rPr>
        <w:t>объединени</w:t>
      </w:r>
      <w:r>
        <w:rPr>
          <w:rFonts w:ascii="Times New Roman" w:hAnsi="Times New Roman"/>
          <w:sz w:val="24"/>
          <w:szCs w:val="24"/>
        </w:rPr>
        <w:t>и</w:t>
      </w:r>
      <w:r w:rsidRPr="00973821">
        <w:rPr>
          <w:rFonts w:ascii="Times New Roman" w:hAnsi="Times New Roman"/>
          <w:sz w:val="24"/>
          <w:szCs w:val="24"/>
        </w:rPr>
        <w:t xml:space="preserve"> Сланцевского городского поселения </w:t>
      </w:r>
      <w:r>
        <w:rPr>
          <w:rFonts w:ascii="Times New Roman" w:hAnsi="Times New Roman"/>
          <w:sz w:val="24"/>
          <w:szCs w:val="24"/>
        </w:rPr>
        <w:t xml:space="preserve">с Черновским </w:t>
      </w:r>
      <w:r w:rsidRPr="00973821">
        <w:rPr>
          <w:rFonts w:ascii="Times New Roman" w:hAnsi="Times New Roman"/>
          <w:sz w:val="24"/>
          <w:szCs w:val="24"/>
        </w:rPr>
        <w:t xml:space="preserve"> сельскимпоселени</w:t>
      </w:r>
      <w:r>
        <w:rPr>
          <w:rFonts w:ascii="Times New Roman" w:hAnsi="Times New Roman"/>
          <w:sz w:val="24"/>
          <w:szCs w:val="24"/>
        </w:rPr>
        <w:t xml:space="preserve">ем уровень </w:t>
      </w:r>
      <w:r w:rsidRPr="00973821">
        <w:rPr>
          <w:rFonts w:ascii="Times New Roman" w:hAnsi="Times New Roman"/>
          <w:sz w:val="24"/>
          <w:szCs w:val="24"/>
        </w:rPr>
        <w:t xml:space="preserve">диспропорций социально-экономического развития поселений Сланцевского района </w:t>
      </w:r>
      <w:r>
        <w:rPr>
          <w:rFonts w:ascii="Times New Roman" w:hAnsi="Times New Roman"/>
          <w:sz w:val="24"/>
          <w:szCs w:val="24"/>
        </w:rPr>
        <w:t>уменьшится до 1,9 раза при практическом сохранении ведущих позиций в районе объединенного поселения.</w:t>
      </w:r>
    </w:p>
    <w:p w:rsidR="00B03115" w:rsidRDefault="00B03115" w:rsidP="00EB588F">
      <w:pPr>
        <w:ind w:firstLine="360"/>
        <w:jc w:val="both"/>
        <w:rPr>
          <w:rFonts w:ascii="Times New Roman" w:hAnsi="Times New Roman"/>
          <w:sz w:val="24"/>
          <w:szCs w:val="24"/>
        </w:rPr>
      </w:pPr>
    </w:p>
    <w:p w:rsidR="00B03115" w:rsidRDefault="00B03115" w:rsidP="00EB588F">
      <w:pPr>
        <w:ind w:firstLine="360"/>
        <w:jc w:val="both"/>
        <w:rPr>
          <w:rFonts w:ascii="Times New Roman" w:hAnsi="Times New Roman"/>
          <w:sz w:val="24"/>
          <w:szCs w:val="24"/>
        </w:rPr>
      </w:pPr>
      <w:r>
        <w:rPr>
          <w:rFonts w:ascii="Times New Roman" w:hAnsi="Times New Roman"/>
          <w:sz w:val="24"/>
          <w:szCs w:val="24"/>
        </w:rPr>
        <w:t xml:space="preserve">При </w:t>
      </w:r>
      <w:r w:rsidRPr="00973821">
        <w:rPr>
          <w:rFonts w:ascii="Times New Roman" w:hAnsi="Times New Roman"/>
          <w:sz w:val="24"/>
          <w:szCs w:val="24"/>
        </w:rPr>
        <w:t>объединени</w:t>
      </w:r>
      <w:r>
        <w:rPr>
          <w:rFonts w:ascii="Times New Roman" w:hAnsi="Times New Roman"/>
          <w:sz w:val="24"/>
          <w:szCs w:val="24"/>
        </w:rPr>
        <w:t>и</w:t>
      </w:r>
      <w:r w:rsidRPr="00973821">
        <w:rPr>
          <w:rFonts w:ascii="Times New Roman" w:hAnsi="Times New Roman"/>
          <w:sz w:val="24"/>
          <w:szCs w:val="24"/>
        </w:rPr>
        <w:t xml:space="preserve"> Сланцевского городского поселения </w:t>
      </w:r>
      <w:r>
        <w:rPr>
          <w:rFonts w:ascii="Times New Roman" w:hAnsi="Times New Roman"/>
          <w:sz w:val="24"/>
          <w:szCs w:val="24"/>
        </w:rPr>
        <w:t xml:space="preserve">с Гостицким </w:t>
      </w:r>
      <w:r w:rsidRPr="00973821">
        <w:rPr>
          <w:rFonts w:ascii="Times New Roman" w:hAnsi="Times New Roman"/>
          <w:sz w:val="24"/>
          <w:szCs w:val="24"/>
        </w:rPr>
        <w:t>сельскимпоселени</w:t>
      </w:r>
      <w:r>
        <w:rPr>
          <w:rFonts w:ascii="Times New Roman" w:hAnsi="Times New Roman"/>
          <w:sz w:val="24"/>
          <w:szCs w:val="24"/>
        </w:rPr>
        <w:t xml:space="preserve">ем уровень </w:t>
      </w:r>
      <w:r w:rsidRPr="00973821">
        <w:rPr>
          <w:rFonts w:ascii="Times New Roman" w:hAnsi="Times New Roman"/>
          <w:sz w:val="24"/>
          <w:szCs w:val="24"/>
        </w:rPr>
        <w:t xml:space="preserve">диспропорций социально-экономического развития поселений Сланцевского района </w:t>
      </w:r>
      <w:r>
        <w:rPr>
          <w:rFonts w:ascii="Times New Roman" w:hAnsi="Times New Roman"/>
          <w:sz w:val="24"/>
          <w:szCs w:val="24"/>
        </w:rPr>
        <w:t>увеличится до 2,6 раза, однако позиции объединенного поселения  в рамках района усилятся.</w:t>
      </w:r>
    </w:p>
    <w:p w:rsidR="00B03115" w:rsidRDefault="00B03115" w:rsidP="00EB588F">
      <w:pPr>
        <w:ind w:firstLine="360"/>
        <w:jc w:val="both"/>
        <w:rPr>
          <w:rFonts w:ascii="Times New Roman" w:hAnsi="Times New Roman"/>
          <w:sz w:val="24"/>
          <w:szCs w:val="24"/>
        </w:rPr>
      </w:pPr>
      <w:r w:rsidRPr="00511A8A">
        <w:rPr>
          <w:rFonts w:ascii="Times New Roman" w:hAnsi="Times New Roman"/>
          <w:sz w:val="24"/>
          <w:szCs w:val="24"/>
        </w:rPr>
        <w:t>Перспективы административно-территориальных преобразований в плане реализации базового сценария Стратегии связаны с формированием коридора развития«Псков – Гдов – Сланцы – Кингисепп – Усть-Луга» и задействовани</w:t>
      </w:r>
      <w:r>
        <w:rPr>
          <w:rFonts w:ascii="Times New Roman" w:hAnsi="Times New Roman"/>
          <w:sz w:val="24"/>
          <w:szCs w:val="24"/>
        </w:rPr>
        <w:t>ем</w:t>
      </w:r>
      <w:r w:rsidRPr="00511A8A">
        <w:rPr>
          <w:rFonts w:ascii="Times New Roman" w:hAnsi="Times New Roman"/>
          <w:sz w:val="24"/>
          <w:szCs w:val="24"/>
        </w:rPr>
        <w:t xml:space="preserve"> потенциала  приграничного сотрудничества.  Сравнение альтернативных вариантов объединения Сланцевского городского поселения показывает, что при объединении с Черновским  сельским поселением, граничащим на </w:t>
      </w:r>
      <w:r w:rsidRPr="00EB588F">
        <w:rPr>
          <w:rFonts w:ascii="Times New Roman" w:hAnsi="Times New Roman"/>
          <w:sz w:val="24"/>
          <w:szCs w:val="24"/>
        </w:rPr>
        <w:t>юге с Выскатским сельским поселением, на северо-востоке с Кингисеппским районом и примыкающим с севера к Нарвскому водохранилищу, потенциал развития территории будет в значительно выше, чем при</w:t>
      </w:r>
      <w:r w:rsidRPr="00511A8A">
        <w:rPr>
          <w:rFonts w:ascii="Times New Roman" w:hAnsi="Times New Roman"/>
          <w:sz w:val="24"/>
          <w:szCs w:val="24"/>
        </w:rPr>
        <w:t xml:space="preserve"> объединении с </w:t>
      </w:r>
      <w:r>
        <w:rPr>
          <w:rFonts w:ascii="Times New Roman" w:hAnsi="Times New Roman"/>
          <w:sz w:val="24"/>
          <w:szCs w:val="24"/>
        </w:rPr>
        <w:t>Гостицким</w:t>
      </w:r>
      <w:r w:rsidRPr="00511A8A">
        <w:rPr>
          <w:rFonts w:ascii="Times New Roman" w:hAnsi="Times New Roman"/>
          <w:sz w:val="24"/>
          <w:szCs w:val="24"/>
        </w:rPr>
        <w:t xml:space="preserve">  сельским поселением</w:t>
      </w:r>
      <w:r>
        <w:rPr>
          <w:rFonts w:ascii="Times New Roman" w:hAnsi="Times New Roman"/>
          <w:sz w:val="24"/>
          <w:szCs w:val="24"/>
        </w:rPr>
        <w:t>.</w:t>
      </w:r>
    </w:p>
    <w:p w:rsidR="00B03115" w:rsidRPr="00EB588F" w:rsidRDefault="00B03115" w:rsidP="00EB588F">
      <w:pPr>
        <w:ind w:firstLine="360"/>
        <w:jc w:val="both"/>
        <w:rPr>
          <w:rFonts w:ascii="Times New Roman" w:hAnsi="Times New Roman"/>
          <w:sz w:val="24"/>
          <w:szCs w:val="24"/>
        </w:rPr>
      </w:pPr>
      <w:r>
        <w:rPr>
          <w:rFonts w:ascii="Times New Roman" w:hAnsi="Times New Roman"/>
          <w:sz w:val="24"/>
          <w:szCs w:val="24"/>
        </w:rPr>
        <w:t xml:space="preserve">Во-первых, сама территория </w:t>
      </w:r>
      <w:r w:rsidRPr="00511A8A">
        <w:rPr>
          <w:rFonts w:ascii="Times New Roman" w:hAnsi="Times New Roman"/>
          <w:sz w:val="24"/>
          <w:szCs w:val="24"/>
        </w:rPr>
        <w:t>Черновск</w:t>
      </w:r>
      <w:r>
        <w:rPr>
          <w:rFonts w:ascii="Times New Roman" w:hAnsi="Times New Roman"/>
          <w:sz w:val="24"/>
          <w:szCs w:val="24"/>
        </w:rPr>
        <w:t>ого</w:t>
      </w:r>
      <w:r w:rsidRPr="00511A8A">
        <w:rPr>
          <w:rFonts w:ascii="Times New Roman" w:hAnsi="Times New Roman"/>
          <w:sz w:val="24"/>
          <w:szCs w:val="24"/>
        </w:rPr>
        <w:t xml:space="preserve">  сельск</w:t>
      </w:r>
      <w:r>
        <w:rPr>
          <w:rFonts w:ascii="Times New Roman" w:hAnsi="Times New Roman"/>
          <w:sz w:val="24"/>
          <w:szCs w:val="24"/>
        </w:rPr>
        <w:t>ого</w:t>
      </w:r>
      <w:r w:rsidRPr="00511A8A">
        <w:rPr>
          <w:rFonts w:ascii="Times New Roman" w:hAnsi="Times New Roman"/>
          <w:sz w:val="24"/>
          <w:szCs w:val="24"/>
        </w:rPr>
        <w:t xml:space="preserve"> поселени</w:t>
      </w:r>
      <w:r>
        <w:rPr>
          <w:rFonts w:ascii="Times New Roman" w:hAnsi="Times New Roman"/>
          <w:sz w:val="24"/>
          <w:szCs w:val="24"/>
        </w:rPr>
        <w:t>я  в 5,7 раза больше территории Гостицкого</w:t>
      </w:r>
      <w:r w:rsidRPr="00511A8A">
        <w:rPr>
          <w:rFonts w:ascii="Times New Roman" w:hAnsi="Times New Roman"/>
          <w:sz w:val="24"/>
          <w:szCs w:val="24"/>
        </w:rPr>
        <w:t xml:space="preserve">  сельск</w:t>
      </w:r>
      <w:r>
        <w:rPr>
          <w:rFonts w:ascii="Times New Roman" w:hAnsi="Times New Roman"/>
          <w:sz w:val="24"/>
          <w:szCs w:val="24"/>
        </w:rPr>
        <w:t>ого</w:t>
      </w:r>
      <w:r w:rsidRPr="00511A8A">
        <w:rPr>
          <w:rFonts w:ascii="Times New Roman" w:hAnsi="Times New Roman"/>
          <w:sz w:val="24"/>
          <w:szCs w:val="24"/>
        </w:rPr>
        <w:t xml:space="preserve"> поселени</w:t>
      </w:r>
      <w:r>
        <w:rPr>
          <w:rFonts w:ascii="Times New Roman" w:hAnsi="Times New Roman"/>
          <w:sz w:val="24"/>
          <w:szCs w:val="24"/>
        </w:rPr>
        <w:t xml:space="preserve">я и практически не освоена в инвестиционном плане. Кроме того, </w:t>
      </w:r>
      <w:r w:rsidRPr="00EB588F">
        <w:rPr>
          <w:rFonts w:ascii="Times New Roman" w:hAnsi="Times New Roman"/>
          <w:sz w:val="24"/>
          <w:szCs w:val="24"/>
        </w:rPr>
        <w:t>через территорию поселения проходят железная дорога Веймарн — Гдов (о/п 183 км, Вервенка, Ищево) и автомобильная дорога Р60 Кингисепп — Псков, что в контексте реализации  базового сценария делает данный вариант объединения более перспективным  со стратегической точки зрения.</w:t>
      </w:r>
    </w:p>
    <w:p w:rsidR="00B03115" w:rsidRPr="00EB588F" w:rsidRDefault="00B03115" w:rsidP="00EB588F">
      <w:pPr>
        <w:ind w:firstLine="360"/>
        <w:jc w:val="both"/>
        <w:rPr>
          <w:rFonts w:ascii="Times New Roman" w:hAnsi="Times New Roman"/>
          <w:sz w:val="24"/>
          <w:szCs w:val="24"/>
        </w:rPr>
      </w:pPr>
      <w:r w:rsidRPr="00EB588F">
        <w:rPr>
          <w:rFonts w:ascii="Times New Roman" w:hAnsi="Times New Roman"/>
          <w:sz w:val="24"/>
          <w:szCs w:val="24"/>
        </w:rPr>
        <w:t xml:space="preserve">Таким образом, изменение пространственной структуры поселения предполагает оптимизацию </w:t>
      </w:r>
      <w:r>
        <w:rPr>
          <w:rFonts w:ascii="Times New Roman" w:hAnsi="Times New Roman"/>
          <w:sz w:val="24"/>
          <w:szCs w:val="24"/>
        </w:rPr>
        <w:t xml:space="preserve">административно-территориального устройства </w:t>
      </w:r>
      <w:r w:rsidRPr="00973821">
        <w:rPr>
          <w:rFonts w:ascii="Times New Roman" w:hAnsi="Times New Roman"/>
          <w:sz w:val="24"/>
          <w:szCs w:val="24"/>
        </w:rPr>
        <w:t>Сланцевского городского поселения</w:t>
      </w:r>
      <w:r>
        <w:rPr>
          <w:rFonts w:ascii="Times New Roman" w:hAnsi="Times New Roman"/>
          <w:sz w:val="24"/>
          <w:szCs w:val="24"/>
        </w:rPr>
        <w:t xml:space="preserve">, которая может быть реализована путем </w:t>
      </w:r>
      <w:r w:rsidRPr="00511A8A">
        <w:rPr>
          <w:rFonts w:ascii="Times New Roman" w:hAnsi="Times New Roman"/>
          <w:sz w:val="24"/>
          <w:szCs w:val="24"/>
        </w:rPr>
        <w:t>объединения Сланцевского городского поселения с Черновским  сельским поселением</w:t>
      </w:r>
      <w:r>
        <w:rPr>
          <w:rFonts w:ascii="Times New Roman" w:hAnsi="Times New Roman"/>
          <w:sz w:val="24"/>
          <w:szCs w:val="24"/>
        </w:rPr>
        <w:t>.</w:t>
      </w:r>
    </w:p>
    <w:p w:rsidR="00B03115" w:rsidRPr="00A60426" w:rsidRDefault="00B03115" w:rsidP="0065296A">
      <w:pPr>
        <w:pStyle w:val="Heading1"/>
        <w:rPr>
          <w:rFonts w:ascii="Times New Roman" w:hAnsi="Times New Roman"/>
          <w:color w:val="auto"/>
        </w:rPr>
      </w:pPr>
      <w:bookmarkStart w:id="18" w:name="_Toc442032851"/>
      <w:r>
        <w:rPr>
          <w:rFonts w:ascii="Times New Roman" w:hAnsi="Times New Roman"/>
          <w:color w:val="auto"/>
        </w:rPr>
        <w:t>5</w:t>
      </w:r>
      <w:r w:rsidRPr="00A60426">
        <w:rPr>
          <w:rFonts w:ascii="Times New Roman" w:hAnsi="Times New Roman"/>
          <w:color w:val="auto"/>
        </w:rPr>
        <w:t>. ЦЕЛИ, ЗАДАЧИ И ПРИОРИТЕТЫ СОЦИАЛЬНО-ЭКОНОМИЧЕСКОГО РАЗВИТИЯ МУНИЦИПАЛЬНОГО ОБРАЗОВАНИЯ</w:t>
      </w:r>
      <w:bookmarkEnd w:id="18"/>
    </w:p>
    <w:p w:rsidR="00B03115" w:rsidRPr="00004F79" w:rsidRDefault="00B03115" w:rsidP="006333B7">
      <w:pPr>
        <w:ind w:firstLine="360"/>
        <w:jc w:val="both"/>
        <w:rPr>
          <w:rFonts w:ascii="Times New Roman" w:hAnsi="Times New Roman"/>
          <w:sz w:val="24"/>
          <w:szCs w:val="24"/>
        </w:rPr>
      </w:pPr>
      <w:r w:rsidRPr="00004F79">
        <w:rPr>
          <w:rFonts w:ascii="Times New Roman" w:hAnsi="Times New Roman"/>
          <w:sz w:val="24"/>
          <w:szCs w:val="24"/>
        </w:rPr>
        <w:t>Стратегические приоритеты развития Сланцевского городского поселения как монопрофильного муниципального образования основаны на развитии базовых преимуществ территории и преодолении слабых сторон и рисков социально-экономического развития, сдерживающих потенциал развития городского поселения. Ключевыми сценарноформирующими факторами развития Сланцевско</w:t>
      </w:r>
      <w:r>
        <w:rPr>
          <w:rFonts w:ascii="Times New Roman" w:hAnsi="Times New Roman"/>
          <w:sz w:val="24"/>
          <w:szCs w:val="24"/>
        </w:rPr>
        <w:t>го</w:t>
      </w:r>
      <w:r w:rsidRPr="00004F79">
        <w:rPr>
          <w:rFonts w:ascii="Times New Roman" w:hAnsi="Times New Roman"/>
          <w:sz w:val="24"/>
          <w:szCs w:val="24"/>
        </w:rPr>
        <w:t xml:space="preserve"> городско</w:t>
      </w:r>
      <w:r>
        <w:rPr>
          <w:rFonts w:ascii="Times New Roman" w:hAnsi="Times New Roman"/>
          <w:sz w:val="24"/>
          <w:szCs w:val="24"/>
        </w:rPr>
        <w:t>го</w:t>
      </w:r>
      <w:r w:rsidRPr="00004F79">
        <w:rPr>
          <w:rFonts w:ascii="Times New Roman" w:hAnsi="Times New Roman"/>
          <w:sz w:val="24"/>
          <w:szCs w:val="24"/>
        </w:rPr>
        <w:t xml:space="preserve"> поселени</w:t>
      </w:r>
      <w:r>
        <w:rPr>
          <w:rFonts w:ascii="Times New Roman" w:hAnsi="Times New Roman"/>
          <w:sz w:val="24"/>
          <w:szCs w:val="24"/>
        </w:rPr>
        <w:t>я</w:t>
      </w:r>
      <w:r w:rsidRPr="00004F79">
        <w:rPr>
          <w:rFonts w:ascii="Times New Roman" w:hAnsi="Times New Roman"/>
          <w:sz w:val="24"/>
          <w:szCs w:val="24"/>
        </w:rPr>
        <w:t xml:space="preserve"> выступают проекты реорганизации градообразующих предприятий и проект создания индустриального парка «Сланцы», которые окажут определяющее влияние на социально-экономическое развитие Сланцевского городского поселения на долгосрочный период.</w:t>
      </w:r>
    </w:p>
    <w:p w:rsidR="00B03115" w:rsidRPr="00004F79" w:rsidRDefault="00B03115" w:rsidP="006333B7">
      <w:pPr>
        <w:ind w:firstLine="360"/>
        <w:jc w:val="both"/>
        <w:rPr>
          <w:rFonts w:ascii="Times New Roman" w:hAnsi="Times New Roman"/>
          <w:sz w:val="24"/>
          <w:szCs w:val="24"/>
        </w:rPr>
      </w:pPr>
      <w:r w:rsidRPr="00004F79">
        <w:rPr>
          <w:rFonts w:ascii="Times New Roman" w:hAnsi="Times New Roman"/>
          <w:sz w:val="24"/>
          <w:szCs w:val="24"/>
        </w:rPr>
        <w:t>Стратегией социально-экономического развития Сланцевского городского поселения учтены комплексные документы стратегического планирования федерального и регионального уровней:</w:t>
      </w:r>
    </w:p>
    <w:p w:rsidR="00B03115" w:rsidRPr="00004F79" w:rsidRDefault="00B03115" w:rsidP="00625788">
      <w:pPr>
        <w:numPr>
          <w:ilvl w:val="0"/>
          <w:numId w:val="20"/>
        </w:numPr>
        <w:jc w:val="both"/>
        <w:rPr>
          <w:rFonts w:ascii="Times New Roman" w:hAnsi="Times New Roman"/>
          <w:sz w:val="24"/>
          <w:szCs w:val="24"/>
        </w:rPr>
      </w:pPr>
      <w:r w:rsidRPr="00004F79">
        <w:rPr>
          <w:rFonts w:ascii="Times New Roman" w:hAnsi="Times New Roman"/>
          <w:b/>
          <w:sz w:val="24"/>
          <w:szCs w:val="24"/>
        </w:rPr>
        <w:t>Концепция долгосрочного социально-экономического развития Российской Федерации до 2020 года</w:t>
      </w:r>
      <w:r w:rsidRPr="00004F79">
        <w:rPr>
          <w:rFonts w:ascii="Times New Roman" w:hAnsi="Times New Roman"/>
          <w:sz w:val="24"/>
          <w:szCs w:val="24"/>
        </w:rPr>
        <w:t xml:space="preserve">, утвержденная Распоряжением Правительства Российской Федерации от 17.11.2008 № 1662-р (ред. от 08.08.2009); </w:t>
      </w:r>
    </w:p>
    <w:p w:rsidR="00B03115" w:rsidRPr="00004F79" w:rsidRDefault="00B03115" w:rsidP="00625788">
      <w:pPr>
        <w:numPr>
          <w:ilvl w:val="0"/>
          <w:numId w:val="20"/>
        </w:numPr>
        <w:jc w:val="both"/>
        <w:rPr>
          <w:rFonts w:ascii="Times New Roman" w:hAnsi="Times New Roman"/>
          <w:sz w:val="24"/>
          <w:szCs w:val="24"/>
        </w:rPr>
      </w:pPr>
      <w:r w:rsidRPr="00004F79">
        <w:rPr>
          <w:rFonts w:ascii="Times New Roman" w:hAnsi="Times New Roman"/>
          <w:sz w:val="24"/>
          <w:szCs w:val="24"/>
        </w:rPr>
        <w:t>«</w:t>
      </w:r>
      <w:r w:rsidRPr="00004F79">
        <w:rPr>
          <w:rFonts w:ascii="Times New Roman" w:hAnsi="Times New Roman"/>
          <w:b/>
          <w:sz w:val="24"/>
          <w:szCs w:val="24"/>
        </w:rPr>
        <w:t>Прогноз долгосрочного социально-экономического развития Российской Федерации на период до 2030 года</w:t>
      </w:r>
      <w:r w:rsidRPr="00004F79">
        <w:rPr>
          <w:rFonts w:ascii="Times New Roman" w:hAnsi="Times New Roman"/>
          <w:sz w:val="24"/>
          <w:szCs w:val="24"/>
        </w:rPr>
        <w:t>» (разработан Минэкономразвития России, материалы «КонсультантПлюс»);</w:t>
      </w:r>
    </w:p>
    <w:p w:rsidR="00B03115" w:rsidRPr="00004F79" w:rsidRDefault="00B03115" w:rsidP="00625788">
      <w:pPr>
        <w:numPr>
          <w:ilvl w:val="0"/>
          <w:numId w:val="20"/>
        </w:numPr>
        <w:jc w:val="both"/>
        <w:rPr>
          <w:rFonts w:ascii="Times New Roman" w:hAnsi="Times New Roman"/>
          <w:sz w:val="24"/>
          <w:szCs w:val="24"/>
        </w:rPr>
      </w:pPr>
      <w:r w:rsidRPr="00004F79">
        <w:rPr>
          <w:rFonts w:ascii="Times New Roman" w:hAnsi="Times New Roman"/>
          <w:b/>
          <w:sz w:val="24"/>
          <w:szCs w:val="24"/>
        </w:rPr>
        <w:t>Стратегия социально-экономического развития Северо-Западного федерального округа на период до 2020 года</w:t>
      </w:r>
      <w:r w:rsidRPr="00004F79">
        <w:rPr>
          <w:rFonts w:ascii="Times New Roman" w:hAnsi="Times New Roman"/>
          <w:sz w:val="24"/>
          <w:szCs w:val="24"/>
        </w:rPr>
        <w:t xml:space="preserve">, утверждена Распоряжением Правительства Российской Федерации от 18 ноября 2011 г. № 2074-р (ред. от 26.12.2014); </w:t>
      </w:r>
    </w:p>
    <w:p w:rsidR="00B03115" w:rsidRPr="00004F79" w:rsidRDefault="00B03115" w:rsidP="00625788">
      <w:pPr>
        <w:numPr>
          <w:ilvl w:val="0"/>
          <w:numId w:val="20"/>
        </w:numPr>
        <w:jc w:val="both"/>
        <w:rPr>
          <w:rFonts w:ascii="Times New Roman" w:hAnsi="Times New Roman"/>
          <w:sz w:val="24"/>
          <w:szCs w:val="24"/>
        </w:rPr>
      </w:pPr>
      <w:r w:rsidRPr="00004F79">
        <w:rPr>
          <w:rFonts w:ascii="Times New Roman" w:hAnsi="Times New Roman"/>
          <w:b/>
          <w:iCs/>
          <w:sz w:val="24"/>
          <w:szCs w:val="24"/>
        </w:rPr>
        <w:t>Концепция социально-экономического развития Ленинградской области на период до 2025 года,</w:t>
      </w:r>
      <w:r w:rsidRPr="00004F79">
        <w:rPr>
          <w:rFonts w:ascii="Times New Roman" w:hAnsi="Times New Roman"/>
          <w:iCs/>
          <w:sz w:val="24"/>
          <w:szCs w:val="24"/>
        </w:rPr>
        <w:t xml:space="preserve"> утвержденная областным законом от 28.06.2013 № 45-оз;</w:t>
      </w:r>
    </w:p>
    <w:p w:rsidR="00B03115" w:rsidRPr="00004F79" w:rsidRDefault="00B03115" w:rsidP="00625788">
      <w:pPr>
        <w:numPr>
          <w:ilvl w:val="0"/>
          <w:numId w:val="20"/>
        </w:numPr>
        <w:jc w:val="both"/>
        <w:rPr>
          <w:rFonts w:ascii="Times New Roman" w:hAnsi="Times New Roman"/>
          <w:sz w:val="24"/>
          <w:szCs w:val="24"/>
        </w:rPr>
      </w:pPr>
      <w:r w:rsidRPr="00004F79">
        <w:rPr>
          <w:rFonts w:ascii="Times New Roman" w:hAnsi="Times New Roman"/>
          <w:b/>
          <w:sz w:val="24"/>
          <w:szCs w:val="24"/>
        </w:rPr>
        <w:t>Инвестиционная стратегия Ленинградской областина период до 2025 года</w:t>
      </w:r>
      <w:r w:rsidRPr="00004F79">
        <w:rPr>
          <w:rFonts w:ascii="Times New Roman" w:hAnsi="Times New Roman"/>
          <w:sz w:val="24"/>
          <w:szCs w:val="24"/>
        </w:rPr>
        <w:t>, утверждена Постановлением Правительства Ленинградской области от 19.02.2014 № 29;</w:t>
      </w:r>
    </w:p>
    <w:p w:rsidR="00B03115" w:rsidRPr="00004F79" w:rsidRDefault="00B03115" w:rsidP="00625788">
      <w:pPr>
        <w:numPr>
          <w:ilvl w:val="0"/>
          <w:numId w:val="20"/>
        </w:numPr>
        <w:jc w:val="both"/>
        <w:rPr>
          <w:rFonts w:ascii="Times New Roman" w:hAnsi="Times New Roman"/>
          <w:sz w:val="24"/>
          <w:szCs w:val="24"/>
        </w:rPr>
      </w:pPr>
      <w:r w:rsidRPr="00004F79">
        <w:rPr>
          <w:rFonts w:ascii="Times New Roman" w:hAnsi="Times New Roman"/>
          <w:b/>
          <w:sz w:val="24"/>
          <w:szCs w:val="24"/>
        </w:rPr>
        <w:t>Схема территориального планирования Ленинградской области</w:t>
      </w:r>
      <w:r w:rsidRPr="00004F79">
        <w:rPr>
          <w:rFonts w:ascii="Times New Roman" w:hAnsi="Times New Roman"/>
          <w:sz w:val="24"/>
          <w:szCs w:val="24"/>
        </w:rPr>
        <w:t xml:space="preserve">, утверждена постановлением Правительства Ленинградской области от 29 декабря 2012 г. № 460; </w:t>
      </w:r>
    </w:p>
    <w:p w:rsidR="00B03115" w:rsidRPr="00004F79" w:rsidRDefault="00B03115" w:rsidP="00625788">
      <w:pPr>
        <w:numPr>
          <w:ilvl w:val="0"/>
          <w:numId w:val="20"/>
        </w:numPr>
        <w:jc w:val="both"/>
        <w:rPr>
          <w:rFonts w:ascii="Times New Roman" w:hAnsi="Times New Roman"/>
          <w:sz w:val="24"/>
          <w:szCs w:val="24"/>
        </w:rPr>
      </w:pPr>
      <w:r w:rsidRPr="00004F79">
        <w:rPr>
          <w:rFonts w:ascii="Times New Roman" w:hAnsi="Times New Roman"/>
          <w:b/>
          <w:sz w:val="24"/>
          <w:szCs w:val="24"/>
        </w:rPr>
        <w:t xml:space="preserve">Стратегия социально-экономического развития Ленинградской области до 2030 года </w:t>
      </w:r>
      <w:r w:rsidRPr="00004F79">
        <w:rPr>
          <w:rFonts w:ascii="Times New Roman" w:hAnsi="Times New Roman"/>
          <w:sz w:val="24"/>
          <w:szCs w:val="24"/>
        </w:rPr>
        <w:t xml:space="preserve">(проект, </w:t>
      </w:r>
      <w:r>
        <w:rPr>
          <w:rFonts w:ascii="Times New Roman" w:hAnsi="Times New Roman"/>
          <w:sz w:val="24"/>
          <w:szCs w:val="24"/>
        </w:rPr>
        <w:t xml:space="preserve">2015 г., </w:t>
      </w:r>
      <w:r w:rsidRPr="00004F79">
        <w:rPr>
          <w:rFonts w:ascii="Times New Roman" w:hAnsi="Times New Roman"/>
          <w:sz w:val="24"/>
          <w:szCs w:val="24"/>
        </w:rPr>
        <w:t>справочно</w:t>
      </w:r>
      <w:r>
        <w:rPr>
          <w:rFonts w:ascii="Times New Roman" w:hAnsi="Times New Roman"/>
          <w:sz w:val="24"/>
          <w:szCs w:val="24"/>
        </w:rPr>
        <w:t xml:space="preserve">, источник: </w:t>
      </w:r>
      <w:r w:rsidRPr="00794860">
        <w:rPr>
          <w:rFonts w:ascii="Times New Roman" w:hAnsi="Times New Roman"/>
          <w:sz w:val="24"/>
          <w:szCs w:val="24"/>
        </w:rPr>
        <w:t>http://econ.lenobl.ru/work/planning/concept2030</w:t>
      </w:r>
      <w:r w:rsidRPr="00004F79">
        <w:rPr>
          <w:rFonts w:ascii="Times New Roman" w:hAnsi="Times New Roman"/>
          <w:sz w:val="24"/>
          <w:szCs w:val="24"/>
        </w:rPr>
        <w:t>);</w:t>
      </w:r>
    </w:p>
    <w:p w:rsidR="00B03115" w:rsidRPr="00004F79" w:rsidRDefault="00B03115" w:rsidP="00625788">
      <w:pPr>
        <w:numPr>
          <w:ilvl w:val="0"/>
          <w:numId w:val="20"/>
        </w:numPr>
        <w:jc w:val="both"/>
        <w:rPr>
          <w:rFonts w:ascii="Times New Roman" w:hAnsi="Times New Roman"/>
          <w:sz w:val="24"/>
          <w:szCs w:val="24"/>
        </w:rPr>
      </w:pPr>
      <w:r w:rsidRPr="00004F79">
        <w:rPr>
          <w:rFonts w:ascii="Times New Roman" w:hAnsi="Times New Roman"/>
          <w:sz w:val="24"/>
          <w:szCs w:val="24"/>
        </w:rPr>
        <w:t>Приоритеты федерального и регионального уровней по развитию муниципальных образований с монопрофильной экономикой;</w:t>
      </w:r>
    </w:p>
    <w:p w:rsidR="00B03115" w:rsidRPr="00004F79" w:rsidRDefault="00B03115" w:rsidP="00625788">
      <w:pPr>
        <w:numPr>
          <w:ilvl w:val="0"/>
          <w:numId w:val="20"/>
        </w:numPr>
        <w:jc w:val="both"/>
        <w:rPr>
          <w:rFonts w:ascii="Times New Roman" w:hAnsi="Times New Roman"/>
          <w:sz w:val="24"/>
          <w:szCs w:val="24"/>
        </w:rPr>
      </w:pPr>
      <w:r w:rsidRPr="00004F79">
        <w:rPr>
          <w:rFonts w:ascii="Times New Roman" w:hAnsi="Times New Roman"/>
          <w:sz w:val="24"/>
          <w:szCs w:val="24"/>
        </w:rPr>
        <w:t>Прочие отраслевые документы стратегического планирования федерального и регионального уровней, действующие федеральные и региональные целевые программы на долгосрочную и среднесрочную перспективу, отраслевые государственные программы развития, Послания Президента Российской Федерации Федеральному Собранию Российской Федерации, «</w:t>
      </w:r>
      <w:r w:rsidRPr="00004F79">
        <w:rPr>
          <w:rFonts w:ascii="Times New Roman" w:hAnsi="Times New Roman"/>
          <w:iCs/>
          <w:sz w:val="24"/>
          <w:szCs w:val="24"/>
        </w:rPr>
        <w:t>Основные направления деятельности Правительства Российской Федерации на период до 2018 года (новая редакция)» (утв. Правительством РФ 14.05.2015)</w:t>
      </w:r>
      <w:r w:rsidRPr="00004F79">
        <w:rPr>
          <w:rFonts w:ascii="Times New Roman" w:hAnsi="Times New Roman"/>
          <w:sz w:val="24"/>
          <w:szCs w:val="24"/>
        </w:rPr>
        <w:t>.</w:t>
      </w:r>
    </w:p>
    <w:p w:rsidR="00B03115" w:rsidRPr="00004F79" w:rsidRDefault="00B03115" w:rsidP="006333B7">
      <w:pPr>
        <w:pStyle w:val="ConsPlusNormal"/>
        <w:ind w:firstLine="540"/>
        <w:jc w:val="both"/>
        <w:rPr>
          <w:rFonts w:eastAsia="TimesNewRoman"/>
        </w:rPr>
      </w:pPr>
    </w:p>
    <w:p w:rsidR="00B03115" w:rsidRPr="00004F79" w:rsidRDefault="00B03115" w:rsidP="006333B7">
      <w:pPr>
        <w:ind w:firstLine="709"/>
        <w:jc w:val="both"/>
        <w:rPr>
          <w:rFonts w:ascii="Times New Roman" w:hAnsi="Times New Roman"/>
          <w:b/>
          <w:bCs/>
          <w:sz w:val="24"/>
          <w:szCs w:val="24"/>
        </w:rPr>
      </w:pPr>
      <w:r w:rsidRPr="00004F79">
        <w:rPr>
          <w:rFonts w:ascii="Times New Roman" w:hAnsi="Times New Roman"/>
          <w:b/>
          <w:bCs/>
          <w:sz w:val="24"/>
          <w:szCs w:val="24"/>
        </w:rPr>
        <w:t xml:space="preserve">Миссия Сланцевского городского поселения: «Сланцы – </w:t>
      </w:r>
      <w:r>
        <w:rPr>
          <w:rFonts w:ascii="Times New Roman" w:hAnsi="Times New Roman"/>
          <w:b/>
          <w:bCs/>
          <w:sz w:val="24"/>
          <w:szCs w:val="24"/>
        </w:rPr>
        <w:t>Лиде</w:t>
      </w:r>
      <w:r w:rsidRPr="00004F79">
        <w:rPr>
          <w:rFonts w:ascii="Times New Roman" w:hAnsi="Times New Roman"/>
          <w:b/>
          <w:bCs/>
          <w:sz w:val="24"/>
          <w:szCs w:val="24"/>
        </w:rPr>
        <w:t>р строительного кластера Ленинградской области».</w:t>
      </w:r>
    </w:p>
    <w:p w:rsidR="00B03115" w:rsidRDefault="00B03115" w:rsidP="006333B7">
      <w:pPr>
        <w:ind w:firstLine="709"/>
        <w:jc w:val="both"/>
        <w:rPr>
          <w:rFonts w:ascii="Times New Roman" w:hAnsi="Times New Roman"/>
        </w:rPr>
      </w:pPr>
      <w:r w:rsidRPr="00004F79">
        <w:rPr>
          <w:rFonts w:ascii="Times New Roman" w:hAnsi="Times New Roman"/>
          <w:b/>
          <w:bCs/>
          <w:sz w:val="24"/>
          <w:szCs w:val="24"/>
        </w:rPr>
        <w:t xml:space="preserve">Стратегическая цель </w:t>
      </w:r>
      <w:r w:rsidRPr="00004F79">
        <w:rPr>
          <w:rFonts w:ascii="Times New Roman" w:hAnsi="Times New Roman"/>
          <w:sz w:val="24"/>
          <w:szCs w:val="24"/>
        </w:rPr>
        <w:t xml:space="preserve">социально-экономического развития Сланцевского городского поселения: </w:t>
      </w:r>
      <w:r w:rsidRPr="00004F79">
        <w:rPr>
          <w:rFonts w:ascii="Times New Roman" w:hAnsi="Times New Roman"/>
          <w:b/>
          <w:sz w:val="24"/>
          <w:szCs w:val="24"/>
        </w:rPr>
        <w:t>формирование многофункционального инновационно-промышленного центра Ленинградской области с высоким качеством городской среды</w:t>
      </w:r>
      <w:r w:rsidRPr="00004F79">
        <w:rPr>
          <w:rFonts w:ascii="Times New Roman" w:hAnsi="Times New Roman"/>
          <w:sz w:val="24"/>
          <w:szCs w:val="24"/>
        </w:rPr>
        <w:t>.</w:t>
      </w:r>
    </w:p>
    <w:p w:rsidR="00B03115" w:rsidRPr="00252E82" w:rsidRDefault="00B03115" w:rsidP="006333B7">
      <w:pPr>
        <w:ind w:firstLine="709"/>
        <w:jc w:val="both"/>
        <w:rPr>
          <w:rFonts w:ascii="Times New Roman" w:hAnsi="Times New Roman"/>
          <w:sz w:val="24"/>
          <w:szCs w:val="24"/>
        </w:rPr>
      </w:pPr>
      <w:r w:rsidRPr="00252E82">
        <w:rPr>
          <w:rFonts w:ascii="Times New Roman" w:hAnsi="Times New Roman"/>
          <w:sz w:val="24"/>
          <w:szCs w:val="24"/>
        </w:rPr>
        <w:t>Достижение стратегической цели основано на реализации трёх стратегических направлений развития:</w:t>
      </w:r>
    </w:p>
    <w:p w:rsidR="00B03115" w:rsidRPr="00252E82" w:rsidRDefault="00B03115" w:rsidP="006333B7">
      <w:pPr>
        <w:ind w:firstLine="709"/>
        <w:jc w:val="both"/>
        <w:rPr>
          <w:rFonts w:ascii="Times New Roman" w:hAnsi="Times New Roman"/>
          <w:sz w:val="24"/>
          <w:szCs w:val="24"/>
        </w:rPr>
      </w:pPr>
      <w:r w:rsidRPr="00252E82">
        <w:rPr>
          <w:rFonts w:ascii="Times New Roman" w:hAnsi="Times New Roman"/>
          <w:b/>
          <w:sz w:val="24"/>
          <w:szCs w:val="24"/>
          <w:u w:val="single"/>
        </w:rPr>
        <w:t>Стратегическое направление развития 1.</w:t>
      </w:r>
      <w:r w:rsidRPr="00252E82">
        <w:rPr>
          <w:rFonts w:ascii="Times New Roman" w:hAnsi="Times New Roman"/>
          <w:b/>
          <w:sz w:val="24"/>
          <w:szCs w:val="24"/>
        </w:rPr>
        <w:t xml:space="preserve"> Экономическое развитие</w:t>
      </w:r>
      <w:r>
        <w:rPr>
          <w:rFonts w:ascii="Times New Roman" w:hAnsi="Times New Roman"/>
          <w:b/>
          <w:sz w:val="24"/>
          <w:szCs w:val="24"/>
        </w:rPr>
        <w:t>;</w:t>
      </w:r>
    </w:p>
    <w:p w:rsidR="00B03115" w:rsidRPr="00252E82" w:rsidRDefault="00B03115" w:rsidP="006333B7">
      <w:pPr>
        <w:ind w:firstLine="709"/>
        <w:jc w:val="both"/>
        <w:rPr>
          <w:rFonts w:ascii="Times New Roman" w:hAnsi="Times New Roman"/>
          <w:b/>
          <w:sz w:val="24"/>
          <w:szCs w:val="24"/>
        </w:rPr>
      </w:pPr>
      <w:r w:rsidRPr="00252E82">
        <w:rPr>
          <w:rFonts w:ascii="Times New Roman" w:hAnsi="Times New Roman"/>
          <w:b/>
          <w:sz w:val="24"/>
          <w:szCs w:val="24"/>
          <w:u w:val="single"/>
        </w:rPr>
        <w:t>Стратегическое направление развития 2.</w:t>
      </w:r>
      <w:r w:rsidRPr="00252E82">
        <w:rPr>
          <w:rFonts w:ascii="Times New Roman" w:hAnsi="Times New Roman"/>
          <w:b/>
          <w:sz w:val="24"/>
          <w:szCs w:val="24"/>
        </w:rPr>
        <w:t xml:space="preserve"> Повышение эффективности социальной политики</w:t>
      </w:r>
      <w:r>
        <w:rPr>
          <w:rFonts w:ascii="Times New Roman" w:hAnsi="Times New Roman"/>
          <w:b/>
          <w:sz w:val="24"/>
          <w:szCs w:val="24"/>
        </w:rPr>
        <w:t xml:space="preserve"> и качества муниципальных услуг;</w:t>
      </w:r>
    </w:p>
    <w:p w:rsidR="00B03115" w:rsidRPr="00252E82" w:rsidRDefault="00B03115" w:rsidP="006333B7">
      <w:pPr>
        <w:ind w:firstLine="709"/>
        <w:jc w:val="both"/>
        <w:rPr>
          <w:rFonts w:ascii="Times New Roman" w:hAnsi="Times New Roman"/>
          <w:sz w:val="24"/>
          <w:szCs w:val="24"/>
          <w:u w:val="single"/>
        </w:rPr>
      </w:pPr>
      <w:r w:rsidRPr="00252E82">
        <w:rPr>
          <w:rFonts w:ascii="Times New Roman" w:hAnsi="Times New Roman"/>
          <w:b/>
          <w:sz w:val="24"/>
          <w:szCs w:val="24"/>
          <w:u w:val="single"/>
        </w:rPr>
        <w:t>Стратегическое направление развития 3.</w:t>
      </w:r>
      <w:r w:rsidRPr="00252E82">
        <w:rPr>
          <w:rFonts w:ascii="Times New Roman" w:hAnsi="Times New Roman"/>
          <w:b/>
          <w:sz w:val="24"/>
          <w:szCs w:val="24"/>
        </w:rPr>
        <w:t xml:space="preserve"> Ресурсная эффективность городского хозяйства</w:t>
      </w:r>
      <w:r>
        <w:rPr>
          <w:rFonts w:ascii="Times New Roman" w:hAnsi="Times New Roman"/>
          <w:b/>
          <w:sz w:val="24"/>
          <w:szCs w:val="24"/>
        </w:rPr>
        <w:t>.</w:t>
      </w:r>
    </w:p>
    <w:p w:rsidR="00B03115" w:rsidRDefault="00B03115" w:rsidP="0000250D">
      <w:pPr>
        <w:pStyle w:val="ConsPlusNormal"/>
        <w:ind w:firstLine="540"/>
        <w:jc w:val="both"/>
        <w:rPr>
          <w:rFonts w:eastAsia="TimesNewRoman"/>
        </w:rPr>
      </w:pPr>
    </w:p>
    <w:p w:rsidR="00B03115" w:rsidRDefault="00B03115" w:rsidP="0000250D">
      <w:pPr>
        <w:pStyle w:val="ConsPlusNormal"/>
        <w:ind w:firstLine="540"/>
        <w:jc w:val="both"/>
        <w:rPr>
          <w:szCs w:val="28"/>
        </w:rPr>
      </w:pPr>
      <w:r>
        <w:rPr>
          <w:rFonts w:eastAsia="TimesNewRoman"/>
        </w:rPr>
        <w:t xml:space="preserve">В качестве ключевых точек роста, которые могут оказать положительный эффект для реализации стратегических приоритетов развития Сланцевского городского поселения выделены </w:t>
      </w:r>
      <w:r>
        <w:rPr>
          <w:szCs w:val="28"/>
        </w:rPr>
        <w:t>Проекты межрайонного и межрегионального значения, направленные на развитие и интеграцию муниципальной экономики (Приложение 1-2):</w:t>
      </w:r>
    </w:p>
    <w:p w:rsidR="00B03115" w:rsidRPr="007C1577" w:rsidRDefault="00B03115" w:rsidP="00625788">
      <w:pPr>
        <w:numPr>
          <w:ilvl w:val="0"/>
          <w:numId w:val="32"/>
        </w:numPr>
        <w:jc w:val="both"/>
        <w:rPr>
          <w:rFonts w:ascii="Times New Roman" w:hAnsi="Times New Roman"/>
          <w:sz w:val="24"/>
          <w:szCs w:val="24"/>
        </w:rPr>
      </w:pPr>
      <w:r w:rsidRPr="007C1577">
        <w:rPr>
          <w:rFonts w:ascii="Times New Roman" w:hAnsi="Times New Roman"/>
          <w:sz w:val="24"/>
          <w:szCs w:val="24"/>
        </w:rPr>
        <w:t>Организация транспортно-логистического коридора «Псков – Гдов – Сланцы – Усть-Луга»</w:t>
      </w:r>
      <w:r>
        <w:rPr>
          <w:rFonts w:ascii="Times New Roman" w:hAnsi="Times New Roman"/>
          <w:sz w:val="24"/>
          <w:szCs w:val="24"/>
        </w:rPr>
        <w:t>;</w:t>
      </w:r>
    </w:p>
    <w:p w:rsidR="00B03115" w:rsidRPr="007C1577" w:rsidRDefault="00B03115" w:rsidP="00625788">
      <w:pPr>
        <w:numPr>
          <w:ilvl w:val="0"/>
          <w:numId w:val="32"/>
        </w:numPr>
        <w:jc w:val="both"/>
        <w:rPr>
          <w:rFonts w:ascii="Times New Roman" w:hAnsi="Times New Roman"/>
          <w:sz w:val="24"/>
          <w:szCs w:val="24"/>
        </w:rPr>
      </w:pPr>
      <w:r w:rsidRPr="007C1577">
        <w:rPr>
          <w:rFonts w:ascii="Times New Roman" w:hAnsi="Times New Roman"/>
          <w:sz w:val="24"/>
          <w:szCs w:val="24"/>
        </w:rPr>
        <w:t>Создание международного автомобильного пункта пропуска (МАПП)  в верхнем течении р. Нарва</w:t>
      </w:r>
      <w:r>
        <w:rPr>
          <w:rFonts w:ascii="Times New Roman" w:hAnsi="Times New Roman"/>
          <w:sz w:val="24"/>
          <w:szCs w:val="24"/>
        </w:rPr>
        <w:t>;</w:t>
      </w:r>
    </w:p>
    <w:p w:rsidR="00B03115" w:rsidRPr="007C1577" w:rsidRDefault="00B03115" w:rsidP="00625788">
      <w:pPr>
        <w:numPr>
          <w:ilvl w:val="0"/>
          <w:numId w:val="32"/>
        </w:numPr>
        <w:jc w:val="both"/>
        <w:rPr>
          <w:rFonts w:ascii="Times New Roman" w:hAnsi="Times New Roman"/>
          <w:sz w:val="24"/>
          <w:szCs w:val="24"/>
        </w:rPr>
      </w:pPr>
      <w:r w:rsidRPr="007C1577">
        <w:rPr>
          <w:rFonts w:ascii="Times New Roman" w:hAnsi="Times New Roman"/>
          <w:sz w:val="24"/>
          <w:szCs w:val="24"/>
        </w:rPr>
        <w:t>Формирование фрагмента туристского коридора «Путь из варяг в греки»</w:t>
      </w:r>
      <w:r>
        <w:rPr>
          <w:rFonts w:ascii="Times New Roman" w:hAnsi="Times New Roman"/>
          <w:sz w:val="24"/>
          <w:szCs w:val="24"/>
        </w:rPr>
        <w:t>;</w:t>
      </w:r>
    </w:p>
    <w:p w:rsidR="00B03115" w:rsidRPr="007C1577" w:rsidRDefault="00B03115" w:rsidP="00625788">
      <w:pPr>
        <w:numPr>
          <w:ilvl w:val="0"/>
          <w:numId w:val="32"/>
        </w:numPr>
        <w:jc w:val="both"/>
        <w:rPr>
          <w:rFonts w:ascii="Times New Roman" w:hAnsi="Times New Roman"/>
          <w:sz w:val="24"/>
          <w:szCs w:val="24"/>
        </w:rPr>
      </w:pPr>
      <w:r w:rsidRPr="007C1577">
        <w:rPr>
          <w:rFonts w:ascii="Times New Roman" w:hAnsi="Times New Roman"/>
          <w:sz w:val="24"/>
          <w:szCs w:val="24"/>
        </w:rPr>
        <w:t>Развитие инфраструктуры водного туризма на территории Сланцевского района Ленинградской области</w:t>
      </w:r>
      <w:r>
        <w:rPr>
          <w:rFonts w:ascii="Times New Roman" w:hAnsi="Times New Roman"/>
          <w:sz w:val="24"/>
          <w:szCs w:val="24"/>
        </w:rPr>
        <w:t>.</w:t>
      </w:r>
    </w:p>
    <w:p w:rsidR="00B03115" w:rsidRPr="00252E82" w:rsidRDefault="00B03115" w:rsidP="006333B7">
      <w:pPr>
        <w:ind w:firstLine="709"/>
        <w:jc w:val="both"/>
        <w:rPr>
          <w:rFonts w:ascii="Times New Roman" w:hAnsi="Times New Roman"/>
          <w:sz w:val="24"/>
          <w:szCs w:val="24"/>
        </w:rPr>
      </w:pPr>
    </w:p>
    <w:p w:rsidR="00B03115" w:rsidRDefault="00B03115" w:rsidP="006333B7">
      <w:pPr>
        <w:pStyle w:val="Default"/>
        <w:jc w:val="center"/>
        <w:rPr>
          <w:rFonts w:ascii="Times New Roman" w:hAnsi="Times New Roman" w:cs="Times New Roman"/>
        </w:rPr>
      </w:pPr>
      <w:r>
        <w:rPr>
          <w:rFonts w:ascii="Times New Roman" w:hAnsi="Times New Roman" w:cs="Times New Roman"/>
        </w:rPr>
        <w:br w:type="column"/>
      </w:r>
    </w:p>
    <w:p w:rsidR="00B03115" w:rsidRPr="00FE2714" w:rsidRDefault="00B03115" w:rsidP="006333B7">
      <w:pPr>
        <w:pStyle w:val="Default"/>
        <w:rPr>
          <w:rFonts w:ascii="Times New Roman" w:hAnsi="Times New Roman" w:cs="Times New Roman"/>
          <w:color w:val="auto"/>
        </w:rPr>
      </w:pPr>
    </w:p>
    <w:p w:rsidR="00B03115" w:rsidRPr="00FE2714" w:rsidRDefault="00B03115" w:rsidP="006333B7">
      <w:pPr>
        <w:pStyle w:val="Default"/>
        <w:rPr>
          <w:rFonts w:ascii="Times New Roman" w:hAnsi="Times New Roman" w:cs="Times New Roman"/>
          <w:color w:val="auto"/>
        </w:rPr>
      </w:pPr>
      <w:r>
        <w:rPr>
          <w:noProof/>
          <w:lang w:eastAsia="ru-RU"/>
        </w:rPr>
        <w:pict>
          <v:group id="_x0000_s1026" style="position:absolute;margin-left:-17pt;margin-top:1.5pt;width:487.35pt;height:395.8pt;z-index:251658240" coordorigin="1361,3924" coordsize="9747,7916">
            <v:group id="Группа 101" o:spid="_x0000_s1027" style="position:absolute;left:7418;top:3924;width:3690;height:6180" coordsize="23431,39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">
              <v:rect id="Прямоугольник 10" o:spid="_x0000_s1028" style="position:absolute;left:3048;width:16198;height:16198;visibility:visible;v-text-anchor:middle" fillcolor="#daeef3" strokecolor="#243f60" strokeweight="2pt">
                <v:stroke linestyle="thickThin"/>
                <v:shadow on="t" color="black" opacity="26214f" origin="-.5,-.5" offset=".74836mm,.74836mm"/>
                <v:textbox style="mso-next-textbox:#Прямоугольник 10">
                  <w:txbxContent>
                    <w:p w:rsidR="00B03115" w:rsidRPr="00826D8F" w:rsidRDefault="00B03115" w:rsidP="006333B7">
                      <w:pPr>
                        <w:rPr>
                          <w:rFonts w:ascii="Times New Roman" w:hAnsi="Times New Roman"/>
                          <w:color w:val="0D0D0D"/>
                          <w:sz w:val="20"/>
                          <w:szCs w:val="20"/>
                        </w:rPr>
                      </w:pPr>
                      <w:r w:rsidRPr="00826D8F">
                        <w:rPr>
                          <w:rFonts w:ascii="Times New Roman" w:hAnsi="Times New Roman"/>
                          <w:color w:val="0D0D0D"/>
                          <w:sz w:val="20"/>
                          <w:szCs w:val="20"/>
                        </w:rPr>
                        <w:t xml:space="preserve">Стратегическое направление развития 3. </w:t>
                      </w:r>
                    </w:p>
                    <w:p w:rsidR="00B03115" w:rsidRPr="00826D8F" w:rsidRDefault="00B03115" w:rsidP="006333B7">
                      <w:pPr>
                        <w:rPr>
                          <w:rFonts w:ascii="Times New Roman" w:hAnsi="Times New Roman"/>
                          <w:color w:val="0D0D0D"/>
                          <w:sz w:val="20"/>
                          <w:szCs w:val="20"/>
                        </w:rPr>
                      </w:pPr>
                    </w:p>
                    <w:p w:rsidR="00B03115" w:rsidRPr="00826D8F" w:rsidRDefault="00B03115" w:rsidP="006333B7">
                      <w:pPr>
                        <w:rPr>
                          <w:b/>
                          <w:color w:val="0D0D0D"/>
                        </w:rPr>
                      </w:pPr>
                      <w:r w:rsidRPr="00826D8F">
                        <w:rPr>
                          <w:rFonts w:ascii="Times New Roman" w:hAnsi="Times New Roman"/>
                          <w:b/>
                          <w:color w:val="0D0D0D"/>
                        </w:rPr>
                        <w:t>РЕСУРСНАЯ ЭФФЕКТИВНОСТЬ ГОРОДСКОГО ХОЗЯЙСТВА</w:t>
                      </w:r>
                    </w:p>
                  </w:txbxContent>
                </v:textbox>
              </v:rect>
              <v:line id="Прямая соединительная линия 64" o:spid="_x0000_s1029" style="position:absolute;visibility:visible" from="23050,8477" to="23431,37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" strokecolor="#205867" strokeweight="2.75pt">
                <v:stroke joinstyle="miter"/>
              </v:line>
              <v:line id="Прямая соединительная линия 66" o:spid="_x0000_s1030" style="position:absolute;visibility:visible" from="0,7810" to="2857,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" strokecolor="#205867" strokeweight="5.25pt">
                <v:stroke endarrow="classic" joinstyle="miter"/>
                <v:shadow on="t" color="black" opacity="36044f" origin="-.5,-.5" offset=".74836mm,.74836mm"/>
              </v:line>
              <v:line id="Прямая соединительная линия 72" o:spid="_x0000_s1031" style="position:absolute;visibility:visible" from="19240,8191" to="22948,8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" strokecolor="#205867" strokeweight="2.75pt">
                <v:stroke endarrow="oval" joinstyle="miter"/>
              </v:line>
              <v:roundrect id="Скругленный прямоугольник 75" o:spid="_x0000_s1032" style="position:absolute;left:3429;top:18002;width:17907;height:3238;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" filled="f" strokecolor="#243f60" strokeweight="1pt">
                <v:stroke joinstyle="miter"/>
                <v:textbox style="mso-next-textbox:#Скругленный прямоугольник 75" inset=".5mm,.3mm,.5mm,.3mm">
                  <w:txbxContent>
                    <w:p w:rsidR="00B03115" w:rsidRPr="00CF5551" w:rsidRDefault="00B03115" w:rsidP="006333B7">
                      <w:pPr>
                        <w:rPr>
                          <w:color w:val="002060"/>
                          <w:sz w:val="18"/>
                          <w:szCs w:val="18"/>
                        </w:rPr>
                      </w:pPr>
                      <w:r w:rsidRPr="00CF5551">
                        <w:rPr>
                          <w:rFonts w:ascii="Times New Roman" w:hAnsi="Times New Roman"/>
                          <w:color w:val="002060"/>
                          <w:sz w:val="18"/>
                          <w:szCs w:val="18"/>
                        </w:rPr>
                        <w:t>«</w:t>
                      </w:r>
                      <w:r>
                        <w:rPr>
                          <w:rFonts w:ascii="Times New Roman" w:hAnsi="Times New Roman"/>
                          <w:color w:val="002060"/>
                          <w:sz w:val="18"/>
                          <w:szCs w:val="18"/>
                        </w:rPr>
                        <w:t>ДОСТУПНОСТЬ ЖИЛЬЯ</w:t>
                      </w:r>
                      <w:r w:rsidRPr="00CF5551">
                        <w:rPr>
                          <w:rFonts w:ascii="Times New Roman" w:hAnsi="Times New Roman"/>
                          <w:color w:val="002060"/>
                          <w:sz w:val="18"/>
                          <w:szCs w:val="18"/>
                        </w:rPr>
                        <w:t>»</w:t>
                      </w:r>
                    </w:p>
                  </w:txbxContent>
                </v:textbox>
              </v:roundrect>
              <v:roundrect id="Скругленный прямоугольник 76" o:spid="_x0000_s1033" style="position:absolute;left:3524;top:22193;width:17907;height:4381;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" filled="f" strokecolor="#243f60" strokeweight="1pt">
                <v:stroke joinstyle="miter"/>
                <v:textbox style="mso-next-textbox:#Скругленный прямоугольник 76" inset=".5mm,.3mm,.5mm,.3mm">
                  <w:txbxContent>
                    <w:p w:rsidR="00B03115" w:rsidRPr="00CF5551" w:rsidRDefault="00B03115" w:rsidP="006333B7">
                      <w:pPr>
                        <w:rPr>
                          <w:color w:val="002060"/>
                          <w:sz w:val="18"/>
                          <w:szCs w:val="18"/>
                        </w:rPr>
                      </w:pPr>
                      <w:r w:rsidRPr="00CF5551">
                        <w:rPr>
                          <w:rFonts w:ascii="Times New Roman" w:hAnsi="Times New Roman"/>
                          <w:color w:val="002060"/>
                          <w:sz w:val="18"/>
                          <w:szCs w:val="18"/>
                        </w:rPr>
                        <w:t>«</w:t>
                      </w:r>
                      <w:r>
                        <w:rPr>
                          <w:rFonts w:ascii="Times New Roman" w:hAnsi="Times New Roman"/>
                          <w:color w:val="002060"/>
                          <w:sz w:val="18"/>
                          <w:szCs w:val="18"/>
                        </w:rPr>
                        <w:t>ТРАНСПОРТНАЯ ИНФРАСТРУКТУРА</w:t>
                      </w:r>
                      <w:r w:rsidRPr="00CF5551">
                        <w:rPr>
                          <w:rFonts w:ascii="Times New Roman" w:hAnsi="Times New Roman"/>
                          <w:color w:val="002060"/>
                          <w:sz w:val="18"/>
                          <w:szCs w:val="18"/>
                        </w:rPr>
                        <w:t>»</w:t>
                      </w:r>
                    </w:p>
                  </w:txbxContent>
                </v:textbox>
              </v:roundrect>
              <v:roundrect id="Скругленный прямоугольник 80" o:spid="_x0000_s1034" style="position:absolute;left:3429;top:27527;width:17907;height:3905;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" filled="f" strokecolor="#243f60" strokeweight="1pt">
                <v:stroke joinstyle="miter"/>
                <v:textbox style="mso-next-textbox:#Скругленный прямоугольник 80" inset=".5mm,.3mm,.5mm,.3mm">
                  <w:txbxContent>
                    <w:p w:rsidR="00B03115" w:rsidRPr="00CF5551" w:rsidRDefault="00B03115" w:rsidP="006333B7">
                      <w:pPr>
                        <w:rPr>
                          <w:color w:val="002060"/>
                          <w:sz w:val="18"/>
                          <w:szCs w:val="18"/>
                        </w:rPr>
                      </w:pPr>
                      <w:r w:rsidRPr="00CF5551">
                        <w:rPr>
                          <w:rFonts w:ascii="Times New Roman" w:hAnsi="Times New Roman"/>
                          <w:color w:val="002060"/>
                          <w:sz w:val="18"/>
                          <w:szCs w:val="18"/>
                        </w:rPr>
                        <w:t>«</w:t>
                      </w:r>
                      <w:r>
                        <w:rPr>
                          <w:rFonts w:ascii="Times New Roman" w:hAnsi="Times New Roman"/>
                          <w:color w:val="002060"/>
                          <w:sz w:val="18"/>
                          <w:szCs w:val="18"/>
                        </w:rPr>
                        <w:t>КОММУНАЛЬНОЕ ХОЗЯЙСТВО</w:t>
                      </w:r>
                      <w:r w:rsidRPr="00CF5551">
                        <w:rPr>
                          <w:rFonts w:ascii="Times New Roman" w:hAnsi="Times New Roman"/>
                          <w:color w:val="002060"/>
                          <w:sz w:val="18"/>
                          <w:szCs w:val="18"/>
                        </w:rPr>
                        <w:t>»</w:t>
                      </w:r>
                    </w:p>
                  </w:txbxContent>
                </v:textbox>
              </v:roundrect>
              <v:roundrect id="Скругленный прямоугольник 81" o:spid="_x0000_s1035" style="position:absolute;left:3429;top:32289;width:17907;height:295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" filled="f" strokecolor="#243f60" strokeweight="1pt">
                <v:stroke joinstyle="miter"/>
                <v:textbox style="mso-next-textbox:#Скругленный прямоугольник 81" inset=".5mm,.3mm,.5mm,.3mm">
                  <w:txbxContent>
                    <w:p w:rsidR="00B03115" w:rsidRPr="00CF5551" w:rsidRDefault="00B03115" w:rsidP="006333B7">
                      <w:pPr>
                        <w:rPr>
                          <w:color w:val="002060"/>
                          <w:sz w:val="18"/>
                          <w:szCs w:val="18"/>
                        </w:rPr>
                      </w:pPr>
                      <w:r w:rsidRPr="00CF5551">
                        <w:rPr>
                          <w:rFonts w:ascii="Times New Roman" w:hAnsi="Times New Roman"/>
                          <w:color w:val="002060"/>
                          <w:sz w:val="18"/>
                          <w:szCs w:val="18"/>
                        </w:rPr>
                        <w:t>«</w:t>
                      </w:r>
                      <w:r>
                        <w:rPr>
                          <w:rFonts w:ascii="Times New Roman" w:hAnsi="Times New Roman"/>
                          <w:color w:val="002060"/>
                          <w:sz w:val="18"/>
                          <w:szCs w:val="18"/>
                        </w:rPr>
                        <w:t>ЧИСТЫЙ ГОРОД</w:t>
                      </w:r>
                      <w:r w:rsidRPr="00CF5551">
                        <w:rPr>
                          <w:rFonts w:ascii="Times New Roman" w:hAnsi="Times New Roman"/>
                          <w:color w:val="002060"/>
                          <w:sz w:val="18"/>
                          <w:szCs w:val="18"/>
                        </w:rPr>
                        <w:t>»</w:t>
                      </w:r>
                    </w:p>
                  </w:txbxContent>
                </v:textbox>
              </v:roundrect>
              <v:roundrect id="Скругленный прямоугольник 82" o:spid="_x0000_s1036" style="position:absolute;left:3429;top:36290;width:17907;height:295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" filled="f" strokecolor="#243f60" strokeweight="1pt">
                <v:stroke joinstyle="miter"/>
                <v:textbox style="mso-next-textbox:#Скругленный прямоугольник 82" inset=".5mm,.3mm,.5mm,.3mm">
                  <w:txbxContent>
                    <w:p w:rsidR="00B03115" w:rsidRPr="00CF5551" w:rsidRDefault="00B03115" w:rsidP="006333B7">
                      <w:pPr>
                        <w:rPr>
                          <w:color w:val="002060"/>
                          <w:sz w:val="18"/>
                          <w:szCs w:val="18"/>
                        </w:rPr>
                      </w:pPr>
                      <w:r w:rsidRPr="00CF5551">
                        <w:rPr>
                          <w:rFonts w:ascii="Times New Roman" w:hAnsi="Times New Roman"/>
                          <w:color w:val="002060"/>
                          <w:sz w:val="18"/>
                          <w:szCs w:val="18"/>
                        </w:rPr>
                        <w:t>«</w:t>
                      </w:r>
                      <w:r>
                        <w:rPr>
                          <w:rFonts w:ascii="Times New Roman" w:hAnsi="Times New Roman"/>
                          <w:color w:val="002060"/>
                          <w:sz w:val="18"/>
                          <w:szCs w:val="18"/>
                        </w:rPr>
                        <w:t>БЕЗОПАСНЫЙ ГОРОД</w:t>
                      </w:r>
                      <w:r w:rsidRPr="00CF5551">
                        <w:rPr>
                          <w:rFonts w:ascii="Times New Roman" w:hAnsi="Times New Roman"/>
                          <w:color w:val="002060"/>
                          <w:sz w:val="18"/>
                          <w:szCs w:val="18"/>
                        </w:rPr>
                        <w:t>»</w:t>
                      </w:r>
                    </w:p>
                  </w:txbxContent>
                </v:textbox>
              </v:roundrect>
              <v:line id="Прямая соединительная линия 96" o:spid="_x0000_s1037" style="position:absolute;visibility:visible" from="21621,19526" to="23145,1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" strokecolor="#205867" strokeweight="2.75pt">
                <v:stroke startarrow="oval" joinstyle="miter"/>
              </v:line>
              <v:line id="Прямая соединительная линия 97" o:spid="_x0000_s1038" style="position:absolute;visibility:visible" from="21621,24193" to="23145,2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" strokecolor="#205867" strokeweight="2.75pt">
                <v:stroke startarrow="oval" joinstyle="miter"/>
              </v:line>
              <v:line id="Прямая соединительная линия 98" o:spid="_x0000_s1039" style="position:absolute;visibility:visible" from="21717,29337" to="23241,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" strokecolor="#205867" strokeweight="2.75pt">
                <v:stroke startarrow="oval" joinstyle="miter"/>
              </v:line>
              <v:line id="Прямая соединительная линия 99" o:spid="_x0000_s1040" style="position:absolute;visibility:visible" from="21812,33623" to="23336,3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" strokecolor="#205867" strokeweight="2.75pt">
                <v:stroke startarrow="oval" joinstyle="miter"/>
              </v:line>
              <v:line id="Прямая соединительная линия 100" o:spid="_x0000_s1041" style="position:absolute;visibility:visible" from="21812,37528" to="23336,37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" strokecolor="#205867" strokeweight="2.75pt">
                <v:stroke startarrow="oval" joinstyle="miter"/>
              </v:line>
            </v:group>
            <v:group id="_x0000_s1042" style="position:absolute;left:1361;top:3939;width:3090;height:6581" coordorigin="1038,4215" coordsize="3090,6581">
              <v:rect id="Прямоугольник 5" o:spid="_x0000_s1043" style="position:absolute;left:1548;top:4215;width:2551;height:2551;visibility:visible;v-text-anchor:middle" fillcolor="#daeef3" strokecolor="#243f60" strokeweight="2pt">
                <v:stroke linestyle="thickThin"/>
                <v:shadow on="t" color="black" opacity="26214f" origin="-.5,-.5" offset=".74836mm,.74836mm"/>
                <v:textbox style="mso-next-textbox:#Прямоугольник 5">
                  <w:txbxContent>
                    <w:p w:rsidR="00B03115" w:rsidRPr="00826D8F" w:rsidRDefault="00B03115" w:rsidP="006333B7">
                      <w:pPr>
                        <w:rPr>
                          <w:rFonts w:ascii="Times New Roman" w:hAnsi="Times New Roman"/>
                          <w:color w:val="0D0D0D"/>
                          <w:sz w:val="20"/>
                          <w:szCs w:val="20"/>
                        </w:rPr>
                      </w:pPr>
                      <w:r w:rsidRPr="00826D8F">
                        <w:rPr>
                          <w:rFonts w:ascii="Times New Roman" w:hAnsi="Times New Roman"/>
                          <w:color w:val="0D0D0D"/>
                          <w:sz w:val="20"/>
                          <w:szCs w:val="20"/>
                        </w:rPr>
                        <w:t xml:space="preserve">Стратегическое направление развития 2. </w:t>
                      </w:r>
                    </w:p>
                    <w:p w:rsidR="00B03115" w:rsidRPr="00826D8F" w:rsidRDefault="00B03115" w:rsidP="006333B7">
                      <w:pPr>
                        <w:spacing w:before="120"/>
                        <w:rPr>
                          <w:b/>
                          <w:color w:val="0D0D0D"/>
                          <w:sz w:val="20"/>
                          <w:szCs w:val="20"/>
                        </w:rPr>
                      </w:pPr>
                      <w:r w:rsidRPr="00826D8F">
                        <w:rPr>
                          <w:rFonts w:ascii="Times New Roman" w:hAnsi="Times New Roman"/>
                          <w:b/>
                          <w:color w:val="0D0D0D"/>
                          <w:sz w:val="20"/>
                          <w:szCs w:val="20"/>
                        </w:rPr>
                        <w:t>ПОВЫШЕНИЕ ЭФФЕКТИВНОСТИ СОЦИАЛЬНОЙ ПОЛИТИКИ И КАЧЕСТВА МУНИЦИПАЛЬНЫХ УСЛУГ</w:t>
                      </w:r>
                    </w:p>
                  </w:txbxContent>
                </v:textbox>
              </v:rect>
              <v:line id="Прямая соединительная линия 63" o:spid="_x0000_s1044" style="position:absolute;visibility:visible" from="1053,5445" to="1053,10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" strokecolor="#205867" strokeweight="2.75pt">
                <v:stroke joinstyle="miter"/>
              </v:line>
              <v:line id="Прямая соединительная линия 71" o:spid="_x0000_s1045" style="position:absolute;flip:y;visibility:visible" from="1083,5460" to="1533,5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" strokecolor="#205867" strokeweight="2.75pt">
                <v:stroke startarrow="oval" joinstyle="miter"/>
              </v:line>
              <v:roundrect id="Скругленный прямоугольник 73" o:spid="_x0000_s1046" style="position:absolute;left:1308;top:7050;width:2820;height:1261;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" filled="f" strokecolor="#243f60" strokeweight="1pt">
                <v:stroke joinstyle="miter"/>
                <v:textbox style="mso-next-textbox:#Скругленный прямоугольник 73" inset=".5mm,.3mm,.5mm,.3mm">
                  <w:txbxContent>
                    <w:p w:rsidR="00B03115" w:rsidRPr="002A6A77" w:rsidRDefault="00B03115" w:rsidP="006333B7">
                      <w:pPr>
                        <w:rPr>
                          <w:rFonts w:ascii="Times New Roman" w:hAnsi="Times New Roman"/>
                          <w:color w:val="002060"/>
                          <w:sz w:val="18"/>
                          <w:szCs w:val="18"/>
                        </w:rPr>
                      </w:pPr>
                      <w:r w:rsidRPr="002A6A77">
                        <w:rPr>
                          <w:rFonts w:ascii="Times New Roman" w:hAnsi="Times New Roman"/>
                          <w:color w:val="002060"/>
                          <w:sz w:val="18"/>
                          <w:szCs w:val="18"/>
                        </w:rPr>
                        <w:t xml:space="preserve">«СЛАНЦЫ – КОМПЛЕКСНЫЙ ЦЕНТР СОЦИАЛЬНОГО </w:t>
                      </w:r>
                      <w:r>
                        <w:rPr>
                          <w:rFonts w:ascii="Times New Roman" w:hAnsi="Times New Roman"/>
                          <w:color w:val="002060"/>
                          <w:sz w:val="18"/>
                          <w:szCs w:val="18"/>
                        </w:rPr>
                        <w:t xml:space="preserve"> И КУЛЬТУРНО-БЫТОВОГО </w:t>
                      </w:r>
                      <w:r w:rsidRPr="002A6A77">
                        <w:rPr>
                          <w:rFonts w:ascii="Times New Roman" w:hAnsi="Times New Roman"/>
                          <w:color w:val="002060"/>
                          <w:sz w:val="18"/>
                          <w:szCs w:val="18"/>
                        </w:rPr>
                        <w:t>ОБСЛУЖИВАНИЯ РАЙОННОГО ЗНАЧЕНИЯ»</w:t>
                      </w:r>
                    </w:p>
                  </w:txbxContent>
                </v:textbox>
              </v:roundrect>
              <v:roundrect id="Скругленный прямоугольник 74" o:spid="_x0000_s1047" style="position:absolute;left:1308;top:8456;width:2820;height:465;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" filled="f" strokecolor="#243f60" strokeweight="1pt">
                <v:stroke joinstyle="miter"/>
                <v:textbox style="mso-next-textbox:#Скругленный прямоугольник 74" inset=".5mm,.3mm,.5mm,.3mm">
                  <w:txbxContent>
                    <w:p w:rsidR="00B03115" w:rsidRPr="00CF5551" w:rsidRDefault="00B03115" w:rsidP="006333B7">
                      <w:pPr>
                        <w:rPr>
                          <w:color w:val="002060"/>
                          <w:sz w:val="18"/>
                          <w:szCs w:val="18"/>
                        </w:rPr>
                      </w:pPr>
                      <w:r w:rsidRPr="00CF5551">
                        <w:rPr>
                          <w:rFonts w:ascii="Times New Roman" w:hAnsi="Times New Roman"/>
                          <w:color w:val="002060"/>
                          <w:sz w:val="18"/>
                          <w:szCs w:val="18"/>
                        </w:rPr>
                        <w:t>«</w:t>
                      </w:r>
                      <w:r>
                        <w:rPr>
                          <w:rFonts w:ascii="Times New Roman" w:hAnsi="Times New Roman"/>
                          <w:color w:val="002060"/>
                          <w:sz w:val="18"/>
                          <w:szCs w:val="18"/>
                        </w:rPr>
                        <w:t>СПОРТ</w:t>
                      </w:r>
                      <w:r w:rsidRPr="00CF5551">
                        <w:rPr>
                          <w:rFonts w:ascii="Times New Roman" w:hAnsi="Times New Roman"/>
                          <w:color w:val="002060"/>
                          <w:sz w:val="18"/>
                          <w:szCs w:val="18"/>
                        </w:rPr>
                        <w:t>»</w:t>
                      </w:r>
                    </w:p>
                  </w:txbxContent>
                </v:textbox>
              </v:roundrect>
              <v:roundrect id="Скругленный прямоугольник 77" o:spid="_x0000_s1048" style="position:absolute;left:1278;top:9071;width:2820;height:465;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" filled="f" strokecolor="#243f60" strokeweight="1pt">
                <v:stroke joinstyle="miter"/>
                <v:textbox style="mso-next-textbox:#Скругленный прямоугольник 77" inset=".5mm,.3mm,.5mm,.3mm">
                  <w:txbxContent>
                    <w:p w:rsidR="00B03115" w:rsidRPr="00CF5551" w:rsidRDefault="00B03115" w:rsidP="006333B7">
                      <w:pPr>
                        <w:rPr>
                          <w:color w:val="002060"/>
                          <w:sz w:val="18"/>
                          <w:szCs w:val="18"/>
                        </w:rPr>
                      </w:pPr>
                      <w:r w:rsidRPr="00CF5551">
                        <w:rPr>
                          <w:rFonts w:ascii="Times New Roman" w:hAnsi="Times New Roman"/>
                          <w:color w:val="002060"/>
                          <w:sz w:val="18"/>
                          <w:szCs w:val="18"/>
                        </w:rPr>
                        <w:t>«</w:t>
                      </w:r>
                      <w:r>
                        <w:rPr>
                          <w:rFonts w:ascii="Times New Roman" w:hAnsi="Times New Roman"/>
                          <w:color w:val="002060"/>
                          <w:sz w:val="18"/>
                          <w:szCs w:val="18"/>
                        </w:rPr>
                        <w:t>МОЛОДЕЖНАЯ ПОЛИТИКА</w:t>
                      </w:r>
                      <w:r w:rsidRPr="00CF5551">
                        <w:rPr>
                          <w:rFonts w:ascii="Times New Roman" w:hAnsi="Times New Roman"/>
                          <w:color w:val="002060"/>
                          <w:sz w:val="18"/>
                          <w:szCs w:val="18"/>
                        </w:rPr>
                        <w:t>»</w:t>
                      </w:r>
                    </w:p>
                  </w:txbxContent>
                </v:textbox>
              </v:roundrect>
              <v:roundrect id="Скругленный прямоугольник 78" o:spid="_x0000_s1049" style="position:absolute;left:1278;top:9701;width:2820;height:465;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" filled="f" strokecolor="#243f60" strokeweight="1pt">
                <v:stroke joinstyle="miter"/>
                <v:textbox style="mso-next-textbox:#Скругленный прямоугольник 78" inset=".5mm,.3mm,.5mm,.3mm">
                  <w:txbxContent>
                    <w:p w:rsidR="00B03115" w:rsidRPr="00CF5551" w:rsidRDefault="00B03115" w:rsidP="006333B7">
                      <w:pPr>
                        <w:rPr>
                          <w:color w:val="002060"/>
                          <w:sz w:val="18"/>
                          <w:szCs w:val="18"/>
                        </w:rPr>
                      </w:pPr>
                      <w:r w:rsidRPr="00CF5551">
                        <w:rPr>
                          <w:rFonts w:ascii="Times New Roman" w:hAnsi="Times New Roman"/>
                          <w:color w:val="002060"/>
                          <w:sz w:val="18"/>
                          <w:szCs w:val="18"/>
                        </w:rPr>
                        <w:t>«</w:t>
                      </w:r>
                      <w:r>
                        <w:rPr>
                          <w:rFonts w:ascii="Times New Roman" w:hAnsi="Times New Roman"/>
                          <w:color w:val="002060"/>
                          <w:sz w:val="18"/>
                          <w:szCs w:val="18"/>
                        </w:rPr>
                        <w:t>КУЛЬТУРА И ОТДЫХ</w:t>
                      </w:r>
                      <w:r w:rsidRPr="00CF5551">
                        <w:rPr>
                          <w:rFonts w:ascii="Times New Roman" w:hAnsi="Times New Roman"/>
                          <w:color w:val="002060"/>
                          <w:sz w:val="18"/>
                          <w:szCs w:val="18"/>
                        </w:rPr>
                        <w:t>»</w:t>
                      </w:r>
                    </w:p>
                  </w:txbxContent>
                </v:textbox>
              </v:roundrect>
              <v:roundrect id="Скругленный прямоугольник 79" o:spid="_x0000_s1050" style="position:absolute;left:1278;top:10331;width:2820;height:465;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" filled="f" strokecolor="#243f60" strokeweight="1pt">
                <v:stroke joinstyle="miter"/>
                <v:textbox style="mso-next-textbox:#Скругленный прямоугольник 79" inset=".5mm,.3mm,.5mm,.3mm">
                  <w:txbxContent>
                    <w:p w:rsidR="00B03115" w:rsidRPr="00CF5551" w:rsidRDefault="00B03115" w:rsidP="006333B7">
                      <w:pPr>
                        <w:rPr>
                          <w:color w:val="002060"/>
                          <w:sz w:val="18"/>
                          <w:szCs w:val="18"/>
                        </w:rPr>
                      </w:pPr>
                      <w:r w:rsidRPr="00CF5551">
                        <w:rPr>
                          <w:rFonts w:ascii="Times New Roman" w:hAnsi="Times New Roman"/>
                          <w:color w:val="002060"/>
                          <w:sz w:val="18"/>
                          <w:szCs w:val="18"/>
                        </w:rPr>
                        <w:t>«</w:t>
                      </w:r>
                      <w:r>
                        <w:rPr>
                          <w:rFonts w:ascii="Times New Roman" w:hAnsi="Times New Roman"/>
                          <w:color w:val="002060"/>
                          <w:sz w:val="18"/>
                          <w:szCs w:val="18"/>
                        </w:rPr>
                        <w:t>МУНИЦИПАЛЬНЫЕ УСЛУГИ</w:t>
                      </w:r>
                      <w:r w:rsidRPr="00CF5551">
                        <w:rPr>
                          <w:rFonts w:ascii="Times New Roman" w:hAnsi="Times New Roman"/>
                          <w:color w:val="002060"/>
                          <w:sz w:val="18"/>
                          <w:szCs w:val="18"/>
                        </w:rPr>
                        <w:t>»</w:t>
                      </w:r>
                    </w:p>
                  </w:txbxContent>
                </v:textbox>
              </v:roundrect>
              <v:line id="Прямая соединительная линия 89" o:spid="_x0000_s1051" style="position:absolute;visibility:visible" from="1053,7632" to="1293,7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" strokecolor="#205867" strokeweight="2.75pt">
                <v:stroke endarrow="oval" joinstyle="miter"/>
              </v:line>
              <v:line id="Прямая соединительная линия 90" o:spid="_x0000_s1052" style="position:absolute;visibility:visible" from="1053,8666" to="1293,8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" strokecolor="#205867" strokeweight="2.75pt">
                <v:stroke endarrow="oval" joinstyle="miter"/>
              </v:line>
              <v:line id="Прямая соединительная линия 93" o:spid="_x0000_s1053" style="position:absolute;visibility:visible" from="1038,9281" to="1278,9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" strokecolor="#205867" strokeweight="2.75pt">
                <v:stroke endarrow="oval" joinstyle="miter"/>
              </v:line>
              <v:line id="Прямая соединительная линия 94" o:spid="_x0000_s1054" style="position:absolute;visibility:visible" from="1038,9911" to="1278,9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" strokecolor="#205867" strokeweight="2.75pt">
                <v:stroke endarrow="oval" joinstyle="miter"/>
              </v:line>
              <v:line id="Прямая соединительная линия 95" o:spid="_x0000_s1055" style="position:absolute;visibility:visible" from="1038,10526" to="1278,10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" strokecolor="#205867" strokeweight="2.75pt">
                <v:stroke endarrow="oval" joinstyle="miter"/>
              </v:line>
            </v:group>
            <v:rect id="Прямоугольник 4" o:spid="_x0000_s1056" style="position:absolute;left:4853;top:3954;width:2608;height:2608;visibility:visible;v-text-anchor:middle" fillcolor="#92cddc" strokecolor="#243f60" strokeweight="4pt">
              <v:fill opacity="31457f"/>
              <v:stroke linestyle="thickThin"/>
              <v:shadow on="t" color="black" opacity="26214f" origin="-.5,-.5" offset=".74836mm,.74836mm"/>
              <v:textbox style="mso-next-textbox:#Прямоугольник 4" inset=".5mm,,.5mm">
                <w:txbxContent>
                  <w:p w:rsidR="00B03115" w:rsidRPr="00826D8F" w:rsidRDefault="00B03115" w:rsidP="006333B7">
                    <w:pPr>
                      <w:rPr>
                        <w:rFonts w:ascii="Times New Roman" w:hAnsi="Times New Roman"/>
                        <w:b/>
                        <w:color w:val="0D0D0D"/>
                      </w:rPr>
                    </w:pPr>
                    <w:r w:rsidRPr="00826D8F">
                      <w:rPr>
                        <w:rFonts w:ascii="Times New Roman" w:hAnsi="Times New Roman"/>
                        <w:b/>
                        <w:color w:val="0D0D0D"/>
                      </w:rPr>
                      <w:t>ЦЕЛЬ:</w:t>
                    </w:r>
                  </w:p>
                  <w:p w:rsidR="00B03115" w:rsidRPr="00826D8F" w:rsidRDefault="00B03115" w:rsidP="006333B7">
                    <w:pPr>
                      <w:rPr>
                        <w:b/>
                        <w:color w:val="0D0D0D"/>
                      </w:rPr>
                    </w:pPr>
                    <w:r w:rsidRPr="00826D8F">
                      <w:rPr>
                        <w:rFonts w:ascii="Times New Roman" w:hAnsi="Times New Roman"/>
                        <w:b/>
                        <w:color w:val="0D0D0D"/>
                      </w:rPr>
                      <w:t>Формирование многофункционального инновационно-промышленного центра Ленинградской области с высоким качеством городской среды</w:t>
                    </w:r>
                  </w:p>
                </w:txbxContent>
              </v:textbox>
            </v:rect>
            <v:group id="_x0000_s1057" style="position:absolute;left:4609;top:6440;width:3131;height:5400" coordorigin="4609,6440" coordsize="3131,5400">
              <v:rect id="Прямоугольник 11" o:spid="_x0000_s1058" style="position:absolute;left:4849;top:6785;width:2891;height:2551;visibility:visible;v-text-anchor:middle" fillcolor="#daeef3" strokecolor="#243f60" strokeweight="2pt">
                <v:stroke linestyle="thickThin"/>
                <v:shadow on="t" color="black" opacity="26214f" origin="-.5,-.5" offset=".74836mm,.74836mm"/>
                <v:textbox style="mso-next-textbox:#Прямоугольник 11" inset=".5mm,,.5mm">
                  <w:txbxContent>
                    <w:p w:rsidR="00B03115" w:rsidRPr="00826D8F" w:rsidRDefault="00B03115" w:rsidP="006333B7">
                      <w:pPr>
                        <w:rPr>
                          <w:rFonts w:ascii="Times New Roman" w:hAnsi="Times New Roman"/>
                          <w:color w:val="0D0D0D"/>
                          <w:sz w:val="20"/>
                          <w:szCs w:val="20"/>
                        </w:rPr>
                      </w:pPr>
                      <w:r w:rsidRPr="00826D8F">
                        <w:rPr>
                          <w:rFonts w:ascii="Times New Roman" w:hAnsi="Times New Roman"/>
                          <w:color w:val="0D0D0D"/>
                          <w:sz w:val="20"/>
                          <w:szCs w:val="20"/>
                        </w:rPr>
                        <w:t xml:space="preserve">Стратегическое направление развития 1. </w:t>
                      </w:r>
                    </w:p>
                    <w:p w:rsidR="00B03115" w:rsidRPr="00826D8F" w:rsidRDefault="00B03115" w:rsidP="006333B7">
                      <w:pPr>
                        <w:rPr>
                          <w:rFonts w:ascii="Times New Roman" w:hAnsi="Times New Roman"/>
                          <w:color w:val="0D0D0D"/>
                          <w:sz w:val="20"/>
                          <w:szCs w:val="20"/>
                        </w:rPr>
                      </w:pPr>
                    </w:p>
                    <w:p w:rsidR="00B03115" w:rsidRPr="00826D8F" w:rsidRDefault="00B03115" w:rsidP="006333B7">
                      <w:pPr>
                        <w:rPr>
                          <w:b/>
                          <w:color w:val="0D0D0D"/>
                          <w:sz w:val="20"/>
                          <w:szCs w:val="20"/>
                        </w:rPr>
                      </w:pPr>
                      <w:r w:rsidRPr="00826D8F">
                        <w:rPr>
                          <w:rFonts w:ascii="Times New Roman" w:hAnsi="Times New Roman"/>
                          <w:b/>
                          <w:color w:val="0D0D0D"/>
                          <w:sz w:val="20"/>
                          <w:szCs w:val="20"/>
                        </w:rPr>
                        <w:t xml:space="preserve">ПОВЫШЕНИЕ </w:t>
                      </w:r>
                      <w:r w:rsidRPr="00826D8F">
                        <w:rPr>
                          <w:rFonts w:ascii="Times New Roman" w:hAnsi="Times New Roman"/>
                          <w:b/>
                          <w:color w:val="0D0D0D"/>
                          <w:sz w:val="18"/>
                          <w:szCs w:val="18"/>
                        </w:rPr>
                        <w:t>КОНКУРЕНТОСПОСОБНОСТИ</w:t>
                      </w:r>
                      <w:r w:rsidRPr="00826D8F">
                        <w:rPr>
                          <w:rFonts w:ascii="Times New Roman" w:hAnsi="Times New Roman"/>
                          <w:b/>
                          <w:color w:val="0D0D0D"/>
                          <w:sz w:val="20"/>
                          <w:szCs w:val="20"/>
                        </w:rPr>
                        <w:t xml:space="preserve"> ЭКОНОМИКИ И ИНВЕСТИЦИОННОГО ПОТЕНЦИАЛА</w:t>
                      </w:r>
                    </w:p>
                  </w:txbxContent>
                </v:textbox>
              </v:rect>
              <v:roundrect id="Скругленный прямоугольник 50" o:spid="_x0000_s1059" style="position:absolute;left:4864;top:9665;width:2820;height:102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" filled="f" strokecolor="#243f60" strokeweight="1pt">
                <v:stroke joinstyle="miter"/>
                <v:textbox style="mso-next-textbox:#Скругленный прямоугольник 50" inset=".5mm,.3mm,.5mm,.3mm">
                  <w:txbxContent>
                    <w:p w:rsidR="00B03115" w:rsidRPr="00CF5551" w:rsidRDefault="00B03115" w:rsidP="006333B7">
                      <w:pPr>
                        <w:rPr>
                          <w:color w:val="002060"/>
                          <w:sz w:val="18"/>
                          <w:szCs w:val="18"/>
                        </w:rPr>
                      </w:pPr>
                      <w:r w:rsidRPr="00CF5551">
                        <w:rPr>
                          <w:rFonts w:ascii="Times New Roman" w:hAnsi="Times New Roman"/>
                          <w:color w:val="002060"/>
                          <w:sz w:val="18"/>
                          <w:szCs w:val="18"/>
                        </w:rPr>
                        <w:t>«СЛАНЦЫ – ИННОВАЦИОННО-ПРОМЫШЛЕННЫЙ ЦЕНТР ЛЕНИНГРАДСКОЙ ОБЛАСТИ»</w:t>
                      </w:r>
                    </w:p>
                  </w:txbxContent>
                </v:textbox>
              </v:roundrect>
              <v:roundrect id="Скругленный прямоугольник 57" o:spid="_x0000_s1060" style="position:absolute;left:4834;top:10820;width:2820;height:102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" filled="f" strokecolor="#243f60" strokeweight="1pt">
                <v:stroke joinstyle="miter"/>
                <v:textbox style="mso-next-textbox:#Скругленный прямоугольник 57" inset=".5mm,.3mm,.5mm,.3mm">
                  <w:txbxContent>
                    <w:p w:rsidR="00B03115" w:rsidRPr="00CF5551" w:rsidRDefault="00B03115" w:rsidP="006333B7">
                      <w:pPr>
                        <w:rPr>
                          <w:color w:val="002060"/>
                          <w:sz w:val="18"/>
                          <w:szCs w:val="18"/>
                        </w:rPr>
                      </w:pPr>
                      <w:r w:rsidRPr="00CF5551">
                        <w:rPr>
                          <w:rFonts w:ascii="Times New Roman" w:hAnsi="Times New Roman"/>
                          <w:color w:val="002060"/>
                          <w:sz w:val="18"/>
                          <w:szCs w:val="18"/>
                        </w:rPr>
                        <w:t>«МАЛОЕ ПРЕДПРИНИМАТЕЛЬСТВО И ПОТРЕБИТЕЛЬСКИЙ СЕКТОР»</w:t>
                      </w:r>
                    </w:p>
                  </w:txbxContent>
                </v:textbox>
              </v:roundrect>
              <v:line id="Прямая соединительная линия 58" o:spid="_x0000_s1061" style="position:absolute;visibility:visible" from="4624,7985" to="4639,1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" strokecolor="#205867" strokeweight="2.75pt">
                <v:stroke joinstyle="miter"/>
              </v:line>
              <v:line id="Прямая соединительная линия 65" o:spid="_x0000_s1062" style="position:absolute;visibility:visible" from="6125,6440" to="6125,6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" strokecolor="#205867" strokeweight="5.25pt">
                <v:stroke endarrow="classic" joinstyle="miter"/>
                <v:shadow on="t" color="black" opacity="36044f" origin="-.5,-.5" offset=".74836mm,.74836mm"/>
              </v:line>
              <v:line id="Прямая соединительная линия 68" o:spid="_x0000_s1063" style="position:absolute;visibility:visible" from="4609,7970" to="4849,7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" strokecolor="#205867" strokeweight="2.75pt">
                <v:stroke startarrow="oval" joinstyle="miter"/>
              </v:line>
              <v:line id="Прямая соединительная линия 69" o:spid="_x0000_s1064" style="position:absolute;visibility:visible" from="4624,10175" to="4864,10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" strokecolor="#205867" strokeweight="2.75pt">
                <v:stroke endarrow="oval" joinstyle="miter"/>
              </v:line>
              <v:line id="Прямая соединительная линия 70" o:spid="_x0000_s1065" style="position:absolute;visibility:visible" from="4609,11285" to="4849,1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" strokecolor="#205867" strokeweight="2.75pt">
                <v:stroke endarrow="oval" joinstyle="miter"/>
              </v:line>
            </v:group>
          </v:group>
        </w:pict>
      </w:r>
    </w:p>
    <w:p w:rsidR="00B03115" w:rsidRPr="00FE2714" w:rsidRDefault="00B03115" w:rsidP="006333B7">
      <w:pPr>
        <w:pStyle w:val="Default"/>
        <w:rPr>
          <w:rFonts w:ascii="Times New Roman" w:hAnsi="Times New Roman" w:cs="Times New Roman"/>
          <w:color w:val="auto"/>
        </w:rPr>
      </w:pPr>
    </w:p>
    <w:p w:rsidR="00B03115" w:rsidRPr="00FE2714" w:rsidRDefault="00B03115" w:rsidP="006333B7">
      <w:pPr>
        <w:pStyle w:val="Default"/>
        <w:rPr>
          <w:rFonts w:ascii="Times New Roman" w:hAnsi="Times New Roman" w:cs="Times New Roman"/>
          <w:color w:val="auto"/>
        </w:rPr>
      </w:pPr>
    </w:p>
    <w:p w:rsidR="00B03115" w:rsidRPr="00FE2714" w:rsidRDefault="00B03115" w:rsidP="006333B7">
      <w:pPr>
        <w:pStyle w:val="Default"/>
        <w:rPr>
          <w:rFonts w:ascii="Times New Roman" w:hAnsi="Times New Roman" w:cs="Times New Roman"/>
          <w:color w:val="auto"/>
        </w:rPr>
      </w:pPr>
    </w:p>
    <w:p w:rsidR="00B03115" w:rsidRPr="00FE2714" w:rsidRDefault="00B03115" w:rsidP="006333B7">
      <w:pPr>
        <w:ind w:firstLine="709"/>
        <w:rPr>
          <w:rFonts w:ascii="Times New Roman" w:hAnsi="Times New Roman"/>
          <w:bCs/>
          <w:sz w:val="24"/>
          <w:szCs w:val="24"/>
        </w:rPr>
      </w:pPr>
      <w:r>
        <w:rPr>
          <w:noProof/>
          <w:lang w:eastAsia="ru-RU"/>
        </w:rPr>
        <w:pict>
          <v:line id="Прямая соединительная линия 67" o:spid="_x0000_s1066" style="position:absolute;left:0;text-align:left;flip:x;z-index:251657216;visibility:visible" from="135.25pt,9.05pt" to="157.7pt,9.8pt"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" strokecolor="#205867" strokeweight="5.25pt">
            <v:stroke endarrow="classic" joinstyle="miter"/>
            <v:shadow on="t" color="black" opacity="36044f" origin="-.5,-.5" offset=".74836mm,.74836mm"/>
          </v:line>
        </w:pict>
      </w:r>
    </w:p>
    <w:p w:rsidR="00B03115" w:rsidRPr="00FE2714" w:rsidRDefault="00B03115" w:rsidP="006333B7">
      <w:pPr>
        <w:ind w:firstLine="709"/>
        <w:rPr>
          <w:rFonts w:ascii="Times New Roman" w:hAnsi="Times New Roman"/>
          <w:bCs/>
          <w:sz w:val="24"/>
          <w:szCs w:val="24"/>
        </w:rPr>
      </w:pPr>
    </w:p>
    <w:p w:rsidR="00B03115" w:rsidRPr="00FE2714" w:rsidRDefault="00B03115" w:rsidP="006333B7">
      <w:pPr>
        <w:ind w:firstLine="709"/>
        <w:rPr>
          <w:rFonts w:ascii="Times New Roman" w:hAnsi="Times New Roman"/>
          <w:bCs/>
          <w:sz w:val="24"/>
          <w:szCs w:val="24"/>
        </w:rPr>
      </w:pPr>
    </w:p>
    <w:p w:rsidR="00B03115" w:rsidRPr="00FE2714" w:rsidRDefault="00B03115" w:rsidP="006333B7">
      <w:pPr>
        <w:ind w:firstLine="709"/>
        <w:rPr>
          <w:rFonts w:ascii="Times New Roman" w:hAnsi="Times New Roman"/>
          <w:bCs/>
          <w:sz w:val="24"/>
          <w:szCs w:val="24"/>
        </w:rPr>
      </w:pPr>
    </w:p>
    <w:p w:rsidR="00B03115" w:rsidRPr="00FE2714" w:rsidRDefault="00B03115" w:rsidP="006333B7">
      <w:pPr>
        <w:ind w:firstLine="709"/>
        <w:rPr>
          <w:rFonts w:ascii="Times New Roman" w:hAnsi="Times New Roman"/>
          <w:bCs/>
          <w:sz w:val="24"/>
          <w:szCs w:val="24"/>
        </w:rPr>
      </w:pPr>
    </w:p>
    <w:p w:rsidR="00B03115" w:rsidRPr="00FE2714" w:rsidRDefault="00B03115" w:rsidP="006333B7">
      <w:pPr>
        <w:ind w:firstLine="709"/>
        <w:rPr>
          <w:rFonts w:ascii="Times New Roman" w:hAnsi="Times New Roman"/>
          <w:bCs/>
          <w:sz w:val="24"/>
          <w:szCs w:val="24"/>
        </w:rPr>
      </w:pPr>
    </w:p>
    <w:p w:rsidR="00B03115" w:rsidRPr="00FE2714" w:rsidRDefault="00B03115" w:rsidP="006333B7">
      <w:pPr>
        <w:ind w:firstLine="709"/>
        <w:rPr>
          <w:rFonts w:ascii="Times New Roman" w:hAnsi="Times New Roman"/>
          <w:bCs/>
          <w:sz w:val="24"/>
          <w:szCs w:val="24"/>
        </w:rPr>
      </w:pPr>
    </w:p>
    <w:p w:rsidR="00B03115" w:rsidRPr="00FE2714" w:rsidRDefault="00B03115" w:rsidP="006333B7">
      <w:pPr>
        <w:ind w:firstLine="709"/>
        <w:rPr>
          <w:rFonts w:ascii="Times New Roman" w:hAnsi="Times New Roman"/>
          <w:bCs/>
          <w:sz w:val="24"/>
          <w:szCs w:val="24"/>
        </w:rPr>
      </w:pPr>
    </w:p>
    <w:p w:rsidR="00B03115" w:rsidRPr="00FE2714" w:rsidRDefault="00B03115" w:rsidP="006333B7">
      <w:pPr>
        <w:ind w:firstLine="709"/>
        <w:rPr>
          <w:rFonts w:ascii="Times New Roman" w:hAnsi="Times New Roman"/>
          <w:bCs/>
          <w:sz w:val="24"/>
          <w:szCs w:val="24"/>
        </w:rPr>
      </w:pPr>
    </w:p>
    <w:p w:rsidR="00B03115" w:rsidRPr="00FE2714" w:rsidRDefault="00B03115" w:rsidP="006333B7">
      <w:pPr>
        <w:ind w:firstLine="709"/>
        <w:rPr>
          <w:rFonts w:ascii="Times New Roman" w:hAnsi="Times New Roman"/>
          <w:bCs/>
          <w:sz w:val="24"/>
          <w:szCs w:val="24"/>
        </w:rPr>
      </w:pPr>
    </w:p>
    <w:p w:rsidR="00B03115" w:rsidRPr="00FE2714" w:rsidRDefault="00B03115" w:rsidP="006333B7">
      <w:pPr>
        <w:ind w:firstLine="709"/>
        <w:rPr>
          <w:rFonts w:ascii="Times New Roman" w:hAnsi="Times New Roman"/>
          <w:bCs/>
          <w:sz w:val="24"/>
          <w:szCs w:val="24"/>
        </w:rPr>
      </w:pPr>
    </w:p>
    <w:p w:rsidR="00B03115" w:rsidRPr="00FE2714" w:rsidRDefault="00B03115" w:rsidP="006333B7">
      <w:pPr>
        <w:ind w:firstLine="709"/>
        <w:rPr>
          <w:rFonts w:ascii="Times New Roman" w:hAnsi="Times New Roman"/>
          <w:bCs/>
          <w:sz w:val="24"/>
          <w:szCs w:val="24"/>
        </w:rPr>
      </w:pPr>
    </w:p>
    <w:p w:rsidR="00B03115" w:rsidRPr="00FE2714" w:rsidRDefault="00B03115" w:rsidP="006333B7">
      <w:pPr>
        <w:ind w:firstLine="709"/>
        <w:rPr>
          <w:rFonts w:ascii="Times New Roman" w:hAnsi="Times New Roman"/>
          <w:bCs/>
          <w:sz w:val="24"/>
          <w:szCs w:val="24"/>
        </w:rPr>
      </w:pPr>
    </w:p>
    <w:p w:rsidR="00B03115" w:rsidRPr="00FE2714" w:rsidRDefault="00B03115" w:rsidP="006333B7">
      <w:pPr>
        <w:ind w:firstLine="709"/>
        <w:rPr>
          <w:rFonts w:ascii="Times New Roman" w:hAnsi="Times New Roman"/>
          <w:bCs/>
          <w:sz w:val="24"/>
          <w:szCs w:val="24"/>
        </w:rPr>
      </w:pPr>
    </w:p>
    <w:p w:rsidR="00B03115" w:rsidRPr="00FE2714" w:rsidRDefault="00B03115" w:rsidP="006333B7">
      <w:pPr>
        <w:ind w:firstLine="709"/>
        <w:rPr>
          <w:rFonts w:ascii="Times New Roman" w:hAnsi="Times New Roman"/>
          <w:bCs/>
          <w:sz w:val="24"/>
          <w:szCs w:val="24"/>
        </w:rPr>
      </w:pPr>
    </w:p>
    <w:p w:rsidR="00B03115" w:rsidRPr="00FE2714" w:rsidRDefault="00B03115" w:rsidP="006333B7">
      <w:pPr>
        <w:ind w:firstLine="709"/>
        <w:rPr>
          <w:rFonts w:ascii="Times New Roman" w:hAnsi="Times New Roman"/>
          <w:bCs/>
          <w:sz w:val="24"/>
          <w:szCs w:val="24"/>
        </w:rPr>
      </w:pPr>
    </w:p>
    <w:p w:rsidR="00B03115" w:rsidRPr="00FE2714" w:rsidRDefault="00B03115" w:rsidP="006333B7">
      <w:pPr>
        <w:ind w:firstLine="709"/>
        <w:rPr>
          <w:rFonts w:ascii="Times New Roman" w:hAnsi="Times New Roman"/>
          <w:bCs/>
          <w:sz w:val="24"/>
          <w:szCs w:val="24"/>
        </w:rPr>
      </w:pPr>
    </w:p>
    <w:p w:rsidR="00B03115" w:rsidRPr="00FE2714" w:rsidRDefault="00B03115" w:rsidP="006333B7">
      <w:pPr>
        <w:ind w:firstLine="709"/>
        <w:rPr>
          <w:rFonts w:ascii="Times New Roman" w:hAnsi="Times New Roman"/>
          <w:bCs/>
          <w:sz w:val="24"/>
          <w:szCs w:val="24"/>
        </w:rPr>
      </w:pPr>
    </w:p>
    <w:p w:rsidR="00B03115" w:rsidRPr="00FE2714" w:rsidRDefault="00B03115" w:rsidP="006333B7">
      <w:pPr>
        <w:ind w:firstLine="709"/>
        <w:rPr>
          <w:rFonts w:ascii="Times New Roman" w:hAnsi="Times New Roman"/>
          <w:bCs/>
          <w:sz w:val="24"/>
          <w:szCs w:val="24"/>
        </w:rPr>
      </w:pPr>
    </w:p>
    <w:p w:rsidR="00B03115" w:rsidRPr="00FE2714" w:rsidRDefault="00B03115" w:rsidP="006333B7">
      <w:pPr>
        <w:ind w:firstLine="709"/>
        <w:rPr>
          <w:rFonts w:ascii="Times New Roman" w:hAnsi="Times New Roman"/>
          <w:bCs/>
          <w:sz w:val="24"/>
          <w:szCs w:val="24"/>
        </w:rPr>
      </w:pPr>
    </w:p>
    <w:p w:rsidR="00B03115" w:rsidRPr="00FE2714" w:rsidRDefault="00B03115" w:rsidP="006333B7">
      <w:pPr>
        <w:ind w:firstLine="709"/>
        <w:rPr>
          <w:rFonts w:ascii="Times New Roman" w:hAnsi="Times New Roman"/>
          <w:bCs/>
          <w:sz w:val="24"/>
          <w:szCs w:val="24"/>
        </w:rPr>
      </w:pPr>
    </w:p>
    <w:p w:rsidR="00B03115" w:rsidRPr="00FE2714" w:rsidRDefault="00B03115" w:rsidP="006333B7">
      <w:pPr>
        <w:ind w:firstLine="709"/>
        <w:rPr>
          <w:rFonts w:ascii="Times New Roman" w:hAnsi="Times New Roman"/>
          <w:bCs/>
          <w:sz w:val="24"/>
          <w:szCs w:val="24"/>
        </w:rPr>
      </w:pPr>
    </w:p>
    <w:p w:rsidR="00B03115" w:rsidRPr="00FE2714" w:rsidRDefault="00B03115" w:rsidP="006333B7">
      <w:pPr>
        <w:ind w:firstLine="709"/>
        <w:rPr>
          <w:rFonts w:ascii="Times New Roman" w:hAnsi="Times New Roman"/>
          <w:bCs/>
          <w:sz w:val="24"/>
          <w:szCs w:val="24"/>
        </w:rPr>
      </w:pPr>
    </w:p>
    <w:p w:rsidR="00B03115" w:rsidRPr="00FE2714" w:rsidRDefault="00B03115" w:rsidP="006333B7">
      <w:pPr>
        <w:ind w:firstLine="709"/>
        <w:rPr>
          <w:rFonts w:ascii="Times New Roman" w:hAnsi="Times New Roman"/>
          <w:bCs/>
          <w:sz w:val="24"/>
          <w:szCs w:val="24"/>
        </w:rPr>
      </w:pPr>
    </w:p>
    <w:p w:rsidR="00B03115" w:rsidRPr="00FE2714" w:rsidRDefault="00B03115" w:rsidP="006333B7">
      <w:pPr>
        <w:ind w:firstLine="709"/>
        <w:rPr>
          <w:rFonts w:ascii="Times New Roman" w:hAnsi="Times New Roman"/>
          <w:bCs/>
          <w:sz w:val="24"/>
          <w:szCs w:val="24"/>
        </w:rPr>
      </w:pPr>
    </w:p>
    <w:p w:rsidR="00B03115" w:rsidRPr="00FE2714" w:rsidRDefault="00B03115" w:rsidP="006333B7">
      <w:pPr>
        <w:ind w:firstLine="709"/>
        <w:rPr>
          <w:rFonts w:ascii="Times New Roman" w:hAnsi="Times New Roman"/>
          <w:bCs/>
          <w:sz w:val="24"/>
          <w:szCs w:val="24"/>
        </w:rPr>
      </w:pPr>
    </w:p>
    <w:p w:rsidR="00B03115" w:rsidRPr="00FE2714" w:rsidRDefault="00B03115" w:rsidP="006333B7">
      <w:pPr>
        <w:pStyle w:val="Default"/>
        <w:jc w:val="center"/>
        <w:rPr>
          <w:rFonts w:ascii="Times New Roman" w:hAnsi="Times New Roman" w:cs="Times New Roman"/>
          <w:color w:val="auto"/>
        </w:rPr>
      </w:pPr>
      <w:r>
        <w:rPr>
          <w:noProof/>
          <w:lang w:eastAsia="ru-RU"/>
        </w:rPr>
        <w:pict>
          <v:line id="Прямая соединительная линия 88" o:spid="_x0000_s1067" style="position:absolute;left:0;text-align:left;z-index:251656192;visibility:visible" from="215.55pt,723.4pt" to="227.55pt,7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" strokecolor="#205867" strokeweight="2.75pt">
            <v:stroke endarrow="oval" joinstyle="miter"/>
          </v:line>
        </w:pict>
      </w:r>
      <w:r w:rsidRPr="00FE2714">
        <w:rPr>
          <w:rFonts w:ascii="Times New Roman" w:hAnsi="Times New Roman" w:cs="Times New Roman"/>
          <w:bCs/>
          <w:color w:val="auto"/>
        </w:rPr>
        <w:t>Рисунок</w:t>
      </w:r>
      <w:r>
        <w:rPr>
          <w:rFonts w:ascii="Times New Roman" w:hAnsi="Times New Roman" w:cs="Times New Roman"/>
          <w:bCs/>
          <w:color w:val="auto"/>
        </w:rPr>
        <w:t xml:space="preserve"> 26.</w:t>
      </w:r>
      <w:r w:rsidRPr="00FE2714">
        <w:rPr>
          <w:rFonts w:ascii="Times New Roman" w:hAnsi="Times New Roman" w:cs="Times New Roman"/>
          <w:color w:val="auto"/>
        </w:rPr>
        <w:t xml:space="preserve"> ДЕРЕВО ЦЕЛЕЙ</w:t>
      </w:r>
    </w:p>
    <w:p w:rsidR="00B03115" w:rsidRDefault="00B03115" w:rsidP="006333B7">
      <w:pPr>
        <w:rPr>
          <w:rFonts w:ascii="Times New Roman" w:hAnsi="Times New Roman"/>
          <w:b/>
          <w:sz w:val="28"/>
          <w:szCs w:val="28"/>
          <w:u w:val="single"/>
        </w:rPr>
      </w:pPr>
    </w:p>
    <w:p w:rsidR="00B03115" w:rsidRDefault="00B03115" w:rsidP="006333B7">
      <w:pPr>
        <w:rPr>
          <w:rFonts w:ascii="Times New Roman" w:hAnsi="Times New Roman"/>
          <w:b/>
          <w:sz w:val="28"/>
          <w:szCs w:val="28"/>
          <w:u w:val="single"/>
        </w:rPr>
      </w:pPr>
    </w:p>
    <w:p w:rsidR="00B03115" w:rsidRPr="0053790A" w:rsidRDefault="00B03115" w:rsidP="006333B7">
      <w:pPr>
        <w:rPr>
          <w:rFonts w:ascii="Times New Roman" w:hAnsi="Times New Roman"/>
          <w:sz w:val="28"/>
          <w:szCs w:val="28"/>
        </w:rPr>
      </w:pPr>
      <w:r w:rsidRPr="0053790A">
        <w:rPr>
          <w:rFonts w:ascii="Times New Roman" w:hAnsi="Times New Roman"/>
          <w:b/>
          <w:sz w:val="28"/>
          <w:szCs w:val="28"/>
          <w:u w:val="single"/>
        </w:rPr>
        <w:t>Стратегическое направление развития 1.</w:t>
      </w:r>
      <w:r w:rsidRPr="008D0D8E">
        <w:rPr>
          <w:rFonts w:ascii="Times New Roman" w:hAnsi="Times New Roman"/>
          <w:b/>
          <w:sz w:val="28"/>
          <w:szCs w:val="28"/>
        </w:rPr>
        <w:t>ПОВЫШЕНИЕ КОНКУРЕНТОСПОСОБНОСТИ ЭКОНОМИКИ И ИНВЕСТИЦИОННОГО ПОТЕНЦИАЛА</w:t>
      </w:r>
    </w:p>
    <w:p w:rsidR="00B03115" w:rsidRDefault="00B03115" w:rsidP="006333B7">
      <w:pPr>
        <w:ind w:firstLine="708"/>
        <w:jc w:val="both"/>
        <w:rPr>
          <w:rFonts w:ascii="Times New Roman" w:hAnsi="Times New Roman"/>
          <w:sz w:val="24"/>
          <w:szCs w:val="24"/>
        </w:rPr>
      </w:pPr>
      <w:r>
        <w:rPr>
          <w:rFonts w:ascii="Times New Roman" w:hAnsi="Times New Roman"/>
          <w:sz w:val="24"/>
          <w:szCs w:val="24"/>
        </w:rPr>
        <w:t>Данное стратегическое</w:t>
      </w:r>
      <w:r w:rsidRPr="0096627A">
        <w:rPr>
          <w:rFonts w:ascii="Times New Roman" w:hAnsi="Times New Roman"/>
          <w:sz w:val="24"/>
          <w:szCs w:val="24"/>
        </w:rPr>
        <w:t xml:space="preserve"> направлени</w:t>
      </w:r>
      <w:r>
        <w:rPr>
          <w:rFonts w:ascii="Times New Roman" w:hAnsi="Times New Roman"/>
          <w:sz w:val="24"/>
          <w:szCs w:val="24"/>
        </w:rPr>
        <w:t xml:space="preserve">е развития включает создание условий для </w:t>
      </w:r>
      <w:r w:rsidRPr="0096627A">
        <w:rPr>
          <w:rFonts w:ascii="Times New Roman" w:hAnsi="Times New Roman"/>
          <w:sz w:val="24"/>
          <w:szCs w:val="24"/>
        </w:rPr>
        <w:t>снижени</w:t>
      </w:r>
      <w:r>
        <w:rPr>
          <w:rFonts w:ascii="Times New Roman" w:hAnsi="Times New Roman"/>
          <w:sz w:val="24"/>
          <w:szCs w:val="24"/>
        </w:rPr>
        <w:t>я</w:t>
      </w:r>
      <w:r w:rsidRPr="0096627A">
        <w:rPr>
          <w:rFonts w:ascii="Times New Roman" w:hAnsi="Times New Roman"/>
          <w:sz w:val="24"/>
          <w:szCs w:val="24"/>
        </w:rPr>
        <w:t xml:space="preserve"> зависимости монопрофильной экономики </w:t>
      </w:r>
      <w:r>
        <w:rPr>
          <w:rFonts w:ascii="Times New Roman" w:hAnsi="Times New Roman"/>
          <w:sz w:val="24"/>
          <w:szCs w:val="24"/>
        </w:rPr>
        <w:t xml:space="preserve">Сланцевского городского поселения </w:t>
      </w:r>
      <w:r w:rsidRPr="0096627A">
        <w:rPr>
          <w:rFonts w:ascii="Times New Roman" w:hAnsi="Times New Roman"/>
          <w:sz w:val="24"/>
          <w:szCs w:val="24"/>
        </w:rPr>
        <w:t>от ведущей отрасли его территори</w:t>
      </w:r>
      <w:r w:rsidRPr="0096627A">
        <w:rPr>
          <w:rFonts w:ascii="Times New Roman" w:hAnsi="Times New Roman"/>
          <w:sz w:val="24"/>
          <w:szCs w:val="24"/>
        </w:rPr>
        <w:softHyphen/>
        <w:t>альной специализации на основе формирования в г</w:t>
      </w:r>
      <w:r>
        <w:rPr>
          <w:rFonts w:ascii="Times New Roman" w:hAnsi="Times New Roman"/>
          <w:sz w:val="24"/>
          <w:szCs w:val="24"/>
        </w:rPr>
        <w:t>ороде</w:t>
      </w:r>
      <w:r w:rsidRPr="0096627A">
        <w:rPr>
          <w:rFonts w:ascii="Times New Roman" w:hAnsi="Times New Roman"/>
          <w:sz w:val="24"/>
          <w:szCs w:val="24"/>
        </w:rPr>
        <w:t xml:space="preserve"> Сланцы многофункционального промышленного центра, интегрированного в систему межрегиональных экономических связей.</w:t>
      </w:r>
    </w:p>
    <w:p w:rsidR="00B03115" w:rsidRPr="00252E82" w:rsidRDefault="00B03115" w:rsidP="006333B7">
      <w:pPr>
        <w:ind w:firstLine="709"/>
        <w:jc w:val="both"/>
        <w:rPr>
          <w:rFonts w:ascii="Times New Roman" w:hAnsi="Times New Roman"/>
          <w:sz w:val="24"/>
          <w:szCs w:val="24"/>
          <w:u w:val="single"/>
        </w:rPr>
      </w:pPr>
      <w:r>
        <w:rPr>
          <w:rFonts w:ascii="Times New Roman" w:hAnsi="Times New Roman"/>
          <w:sz w:val="24"/>
          <w:szCs w:val="24"/>
          <w:u w:val="single"/>
        </w:rPr>
        <w:t>Реализуется через</w:t>
      </w:r>
      <w:r w:rsidRPr="00252E82">
        <w:rPr>
          <w:rFonts w:ascii="Times New Roman" w:hAnsi="Times New Roman"/>
          <w:sz w:val="24"/>
          <w:szCs w:val="24"/>
          <w:u w:val="single"/>
        </w:rPr>
        <w:t xml:space="preserve"> следующие приоритеты:</w:t>
      </w:r>
    </w:p>
    <w:p w:rsidR="00B03115" w:rsidRPr="00252E82" w:rsidRDefault="00B03115" w:rsidP="006333B7">
      <w:pPr>
        <w:ind w:firstLine="709"/>
        <w:jc w:val="both"/>
        <w:rPr>
          <w:rFonts w:ascii="Times New Roman" w:hAnsi="Times New Roman"/>
          <w:sz w:val="24"/>
          <w:szCs w:val="24"/>
        </w:rPr>
      </w:pPr>
      <w:r w:rsidRPr="00252E82">
        <w:rPr>
          <w:rFonts w:ascii="Times New Roman" w:hAnsi="Times New Roman"/>
          <w:b/>
          <w:sz w:val="24"/>
          <w:szCs w:val="24"/>
        </w:rPr>
        <w:t xml:space="preserve">Приоритет 1.1 </w:t>
      </w:r>
      <w:r w:rsidRPr="00A315AA">
        <w:rPr>
          <w:rFonts w:ascii="Times New Roman" w:hAnsi="Times New Roman"/>
          <w:b/>
          <w:sz w:val="24"/>
          <w:szCs w:val="24"/>
        </w:rPr>
        <w:t>«СЛАНЦЫ – ИННОВАЦИОННО-ПРОМЫШЛЕННЫЙ ЦЕНТР ЛЕНИНГРАДСКОЙ ОБЛАСТИ»</w:t>
      </w:r>
      <w:r w:rsidRPr="00252E82">
        <w:rPr>
          <w:rFonts w:ascii="Times New Roman" w:hAnsi="Times New Roman"/>
          <w:sz w:val="24"/>
          <w:szCs w:val="24"/>
        </w:rPr>
        <w:t xml:space="preserve"> включает реализацию следующих задач:</w:t>
      </w:r>
    </w:p>
    <w:p w:rsidR="00B03115" w:rsidRPr="00252E82" w:rsidRDefault="00B03115" w:rsidP="006333B7">
      <w:pPr>
        <w:jc w:val="both"/>
        <w:rPr>
          <w:rFonts w:ascii="Times New Roman" w:hAnsi="Times New Roman"/>
          <w:sz w:val="24"/>
          <w:szCs w:val="24"/>
        </w:rPr>
      </w:pPr>
      <w:r w:rsidRPr="00252E82">
        <w:rPr>
          <w:rFonts w:ascii="Times New Roman" w:hAnsi="Times New Roman"/>
          <w:sz w:val="24"/>
          <w:szCs w:val="24"/>
        </w:rPr>
        <w:t>Задача 1. Создание условий для реализации проектов по диверсификации экономики с приоритетом развития инновационно-промышл</w:t>
      </w:r>
      <w:r>
        <w:rPr>
          <w:rFonts w:ascii="Times New Roman" w:hAnsi="Times New Roman"/>
          <w:sz w:val="24"/>
          <w:szCs w:val="24"/>
        </w:rPr>
        <w:t>енного комплекса.</w:t>
      </w:r>
    </w:p>
    <w:p w:rsidR="00B03115" w:rsidRPr="00252E82" w:rsidRDefault="00B03115" w:rsidP="006333B7">
      <w:pPr>
        <w:jc w:val="both"/>
        <w:rPr>
          <w:rFonts w:ascii="Times New Roman" w:hAnsi="Times New Roman"/>
          <w:sz w:val="24"/>
          <w:szCs w:val="24"/>
        </w:rPr>
      </w:pPr>
      <w:r w:rsidRPr="00252E82">
        <w:rPr>
          <w:rFonts w:ascii="Times New Roman" w:hAnsi="Times New Roman"/>
          <w:sz w:val="24"/>
          <w:szCs w:val="24"/>
        </w:rPr>
        <w:t xml:space="preserve">Задача 2. </w:t>
      </w:r>
      <w:r w:rsidRPr="00D42199">
        <w:rPr>
          <w:rFonts w:ascii="Times New Roman" w:hAnsi="Times New Roman"/>
          <w:sz w:val="24"/>
          <w:szCs w:val="24"/>
        </w:rPr>
        <w:t>Модернизация градообразующих предприятий с интеграцией в формирующийся кластер строительных материалов Ленинградской области</w:t>
      </w:r>
    </w:p>
    <w:p w:rsidR="00B03115" w:rsidRPr="00E96DDE" w:rsidRDefault="00B03115" w:rsidP="006333B7">
      <w:pPr>
        <w:autoSpaceDE w:val="0"/>
        <w:autoSpaceDN w:val="0"/>
        <w:adjustRightInd w:val="0"/>
        <w:jc w:val="both"/>
        <w:rPr>
          <w:rFonts w:ascii="Times New Roman" w:hAnsi="Times New Roman"/>
          <w:sz w:val="24"/>
          <w:szCs w:val="24"/>
        </w:rPr>
      </w:pPr>
      <w:r>
        <w:rPr>
          <w:rFonts w:ascii="Times New Roman" w:hAnsi="Times New Roman"/>
          <w:sz w:val="24"/>
          <w:szCs w:val="24"/>
        </w:rPr>
        <w:t xml:space="preserve">Задача 3. Развитие </w:t>
      </w:r>
      <w:r w:rsidRPr="00E96DDE">
        <w:rPr>
          <w:rFonts w:ascii="Times New Roman" w:hAnsi="Times New Roman"/>
          <w:sz w:val="24"/>
          <w:szCs w:val="24"/>
        </w:rPr>
        <w:t>индустриального парка «Сланцы».</w:t>
      </w:r>
    </w:p>
    <w:p w:rsidR="00B03115" w:rsidRPr="00E96DDE" w:rsidRDefault="00B03115" w:rsidP="006333B7">
      <w:pPr>
        <w:ind w:firstLine="709"/>
        <w:jc w:val="both"/>
        <w:rPr>
          <w:rFonts w:ascii="Times New Roman" w:hAnsi="Times New Roman"/>
          <w:sz w:val="24"/>
          <w:szCs w:val="24"/>
        </w:rPr>
      </w:pPr>
    </w:p>
    <w:p w:rsidR="00B03115" w:rsidRPr="00E96DDE" w:rsidRDefault="00B03115" w:rsidP="006333B7">
      <w:pPr>
        <w:ind w:firstLine="709"/>
        <w:jc w:val="both"/>
        <w:rPr>
          <w:rFonts w:ascii="Times New Roman" w:hAnsi="Times New Roman"/>
          <w:sz w:val="24"/>
          <w:szCs w:val="24"/>
        </w:rPr>
      </w:pPr>
      <w:r w:rsidRPr="00E96DDE">
        <w:rPr>
          <w:rFonts w:ascii="Times New Roman" w:hAnsi="Times New Roman"/>
          <w:b/>
          <w:sz w:val="24"/>
          <w:szCs w:val="24"/>
        </w:rPr>
        <w:t xml:space="preserve">Приоритет 1.2 </w:t>
      </w:r>
      <w:r w:rsidRPr="00A315AA">
        <w:rPr>
          <w:rFonts w:ascii="Times New Roman" w:hAnsi="Times New Roman"/>
          <w:b/>
          <w:sz w:val="24"/>
          <w:szCs w:val="24"/>
        </w:rPr>
        <w:t>«МАЛОЕ ПРЕДПРИНИМАТЕЛЬСТВО И ПОТРЕБИТЕЛЬСКИЙ СЕКТОР»</w:t>
      </w:r>
      <w:r w:rsidRPr="00E96DDE">
        <w:rPr>
          <w:rFonts w:ascii="Times New Roman" w:hAnsi="Times New Roman"/>
          <w:sz w:val="24"/>
          <w:szCs w:val="24"/>
        </w:rPr>
        <w:t xml:space="preserve"> включает реализацию следующих задач:</w:t>
      </w:r>
    </w:p>
    <w:p w:rsidR="00B03115" w:rsidRPr="00E96DDE" w:rsidRDefault="00B03115" w:rsidP="006333B7">
      <w:pPr>
        <w:autoSpaceDE w:val="0"/>
        <w:autoSpaceDN w:val="0"/>
        <w:adjustRightInd w:val="0"/>
        <w:jc w:val="both"/>
        <w:rPr>
          <w:rFonts w:ascii="Times New Roman" w:hAnsi="Times New Roman"/>
          <w:sz w:val="24"/>
          <w:szCs w:val="24"/>
        </w:rPr>
      </w:pPr>
      <w:r w:rsidRPr="00E96DDE">
        <w:rPr>
          <w:rFonts w:ascii="Times New Roman" w:hAnsi="Times New Roman"/>
          <w:sz w:val="24"/>
          <w:szCs w:val="24"/>
        </w:rPr>
        <w:t>Задача 1. Повышение предпринимательской активности и конкурентоспособности субъектов малого и среднего предпринимательства.</w:t>
      </w:r>
    </w:p>
    <w:p w:rsidR="00B03115" w:rsidRPr="00E96DDE" w:rsidRDefault="00B03115" w:rsidP="006333B7">
      <w:pPr>
        <w:autoSpaceDE w:val="0"/>
        <w:autoSpaceDN w:val="0"/>
        <w:adjustRightInd w:val="0"/>
        <w:jc w:val="both"/>
        <w:rPr>
          <w:rFonts w:ascii="Times New Roman" w:hAnsi="Times New Roman"/>
          <w:sz w:val="24"/>
          <w:szCs w:val="24"/>
        </w:rPr>
      </w:pPr>
      <w:r w:rsidRPr="00E96DDE">
        <w:rPr>
          <w:rFonts w:ascii="Times New Roman" w:hAnsi="Times New Roman"/>
          <w:sz w:val="24"/>
          <w:szCs w:val="24"/>
        </w:rPr>
        <w:t>Задача 2. Развитие инфраструктуры поддержки малого предпринимательства.</w:t>
      </w:r>
    </w:p>
    <w:p w:rsidR="00B03115" w:rsidRPr="00E96DDE" w:rsidRDefault="00B03115" w:rsidP="006333B7">
      <w:pPr>
        <w:autoSpaceDE w:val="0"/>
        <w:autoSpaceDN w:val="0"/>
        <w:adjustRightInd w:val="0"/>
        <w:jc w:val="left"/>
        <w:rPr>
          <w:rFonts w:ascii="Times New Roman" w:hAnsi="Times New Roman"/>
          <w:sz w:val="24"/>
          <w:szCs w:val="24"/>
        </w:rPr>
      </w:pPr>
    </w:p>
    <w:p w:rsidR="00B03115" w:rsidRPr="0053790A" w:rsidRDefault="00B03115" w:rsidP="006333B7">
      <w:pPr>
        <w:rPr>
          <w:rFonts w:ascii="Times New Roman" w:hAnsi="Times New Roman"/>
          <w:b/>
          <w:sz w:val="28"/>
          <w:szCs w:val="28"/>
        </w:rPr>
      </w:pPr>
      <w:r w:rsidRPr="0053790A">
        <w:rPr>
          <w:rFonts w:ascii="Times New Roman" w:hAnsi="Times New Roman"/>
          <w:b/>
          <w:sz w:val="28"/>
          <w:szCs w:val="28"/>
          <w:u w:val="single"/>
        </w:rPr>
        <w:t>Стратегическое направление развития 2.</w:t>
      </w:r>
      <w:r w:rsidRPr="0053790A">
        <w:rPr>
          <w:rFonts w:ascii="Times New Roman" w:hAnsi="Times New Roman"/>
          <w:b/>
          <w:sz w:val="28"/>
          <w:szCs w:val="28"/>
        </w:rPr>
        <w:t xml:space="preserve"> ПОВЫШЕНИЕ ЭФФЕКТИВНОСТИ СОЦИАЛЬНОЙ ПОЛИТИКИ И КАЧЕСТВА МУНИЦИПАЛЬНЫХ УСЛУГ </w:t>
      </w:r>
    </w:p>
    <w:p w:rsidR="00B03115" w:rsidRPr="00E96DDE" w:rsidRDefault="00B03115" w:rsidP="006333B7">
      <w:pPr>
        <w:ind w:firstLine="708"/>
        <w:jc w:val="both"/>
        <w:rPr>
          <w:rFonts w:ascii="Times New Roman" w:hAnsi="Times New Roman"/>
          <w:sz w:val="24"/>
          <w:szCs w:val="24"/>
        </w:rPr>
      </w:pPr>
      <w:r w:rsidRPr="00E96DDE">
        <w:rPr>
          <w:rFonts w:ascii="Times New Roman" w:hAnsi="Times New Roman"/>
          <w:sz w:val="24"/>
          <w:szCs w:val="24"/>
        </w:rPr>
        <w:t>Данное стратегическое направление развития включает создание условий для реализации общественно-деловых и социально-культурных функций административного центра Сланцевского муниципального района – города Сланцы, обеспечивающих возможности для развития человеческого капитала.</w:t>
      </w:r>
    </w:p>
    <w:p w:rsidR="00B03115" w:rsidRPr="00E96DDE" w:rsidRDefault="00B03115" w:rsidP="006333B7">
      <w:pPr>
        <w:ind w:firstLine="709"/>
        <w:jc w:val="both"/>
        <w:rPr>
          <w:rFonts w:ascii="Times New Roman" w:hAnsi="Times New Roman"/>
          <w:sz w:val="24"/>
          <w:szCs w:val="24"/>
          <w:u w:val="single"/>
        </w:rPr>
      </w:pPr>
      <w:r w:rsidRPr="00E96DDE">
        <w:rPr>
          <w:rFonts w:ascii="Times New Roman" w:hAnsi="Times New Roman"/>
          <w:sz w:val="24"/>
          <w:szCs w:val="24"/>
          <w:u w:val="single"/>
        </w:rPr>
        <w:t>Реализуется через следующие приоритеты:</w:t>
      </w:r>
    </w:p>
    <w:p w:rsidR="00B03115" w:rsidRPr="00E96DDE" w:rsidRDefault="00B03115" w:rsidP="006333B7">
      <w:pPr>
        <w:ind w:firstLine="709"/>
        <w:jc w:val="both"/>
        <w:rPr>
          <w:rFonts w:ascii="Times New Roman" w:hAnsi="Times New Roman"/>
          <w:sz w:val="24"/>
          <w:szCs w:val="24"/>
        </w:rPr>
      </w:pPr>
      <w:r w:rsidRPr="00E96DDE">
        <w:rPr>
          <w:rFonts w:ascii="Times New Roman" w:hAnsi="Times New Roman"/>
          <w:b/>
          <w:sz w:val="24"/>
          <w:szCs w:val="24"/>
        </w:rPr>
        <w:t>Приоритет 2.1. «СЛАНЦЫ – КОМПЛЕКСНЫЙ ЦЕНТР СОЦИАЛЬНОГО И КУЛЬТУРНО-БЫТОВОГО ОБСЛУЖИВАНИЯ РАЙОННОГО ЗНАЧЕНИЯ»</w:t>
      </w:r>
      <w:r w:rsidRPr="00E96DDE">
        <w:rPr>
          <w:rFonts w:ascii="Times New Roman" w:hAnsi="Times New Roman"/>
          <w:sz w:val="24"/>
          <w:szCs w:val="24"/>
        </w:rPr>
        <w:t xml:space="preserve"> включает реализацию следующих задач:</w:t>
      </w:r>
    </w:p>
    <w:p w:rsidR="00B03115" w:rsidRPr="00E96DDE" w:rsidRDefault="00B03115" w:rsidP="006333B7">
      <w:pPr>
        <w:jc w:val="both"/>
        <w:rPr>
          <w:rFonts w:ascii="Times New Roman" w:hAnsi="Times New Roman"/>
          <w:sz w:val="24"/>
          <w:szCs w:val="24"/>
        </w:rPr>
      </w:pPr>
      <w:r w:rsidRPr="00E96DDE">
        <w:rPr>
          <w:rFonts w:ascii="Times New Roman" w:hAnsi="Times New Roman"/>
          <w:sz w:val="24"/>
          <w:szCs w:val="24"/>
        </w:rPr>
        <w:t xml:space="preserve">Задача 1. Создание условий для развития </w:t>
      </w:r>
      <w:r>
        <w:rPr>
          <w:rFonts w:ascii="Times New Roman" w:hAnsi="Times New Roman"/>
          <w:sz w:val="24"/>
          <w:szCs w:val="24"/>
        </w:rPr>
        <w:t xml:space="preserve">многофункциональных комплексов общественно-делового назначения и </w:t>
      </w:r>
      <w:r w:rsidRPr="00E96DDE">
        <w:rPr>
          <w:rFonts w:ascii="Times New Roman" w:hAnsi="Times New Roman"/>
          <w:sz w:val="24"/>
          <w:szCs w:val="24"/>
        </w:rPr>
        <w:t>объектов обслуживания регионального значения.</w:t>
      </w:r>
    </w:p>
    <w:p w:rsidR="00B03115" w:rsidRPr="00E96DDE" w:rsidRDefault="00B03115" w:rsidP="006333B7">
      <w:pPr>
        <w:jc w:val="both"/>
        <w:rPr>
          <w:rFonts w:ascii="Times New Roman" w:hAnsi="Times New Roman"/>
          <w:sz w:val="24"/>
          <w:szCs w:val="24"/>
        </w:rPr>
      </w:pPr>
      <w:r w:rsidRPr="00E96DDE">
        <w:rPr>
          <w:rFonts w:ascii="Times New Roman" w:hAnsi="Times New Roman"/>
          <w:sz w:val="24"/>
          <w:szCs w:val="24"/>
        </w:rPr>
        <w:t>Задача 2. Содействие повышению доступности образовательных учреждений поселения и качества предоставляемых услуг в сфере образования.</w:t>
      </w:r>
    </w:p>
    <w:p w:rsidR="00B03115" w:rsidRPr="00E96DDE" w:rsidRDefault="00B03115" w:rsidP="006333B7">
      <w:pPr>
        <w:jc w:val="both"/>
        <w:rPr>
          <w:rFonts w:ascii="Times New Roman" w:hAnsi="Times New Roman"/>
          <w:sz w:val="24"/>
          <w:szCs w:val="24"/>
        </w:rPr>
      </w:pPr>
      <w:r w:rsidRPr="00E96DDE">
        <w:rPr>
          <w:rFonts w:ascii="Times New Roman" w:hAnsi="Times New Roman"/>
          <w:sz w:val="24"/>
          <w:szCs w:val="24"/>
        </w:rPr>
        <w:t>Задача 3.</w:t>
      </w:r>
      <w:r w:rsidRPr="00B54299">
        <w:rPr>
          <w:rFonts w:ascii="Times New Roman" w:hAnsi="Times New Roman"/>
          <w:bCs/>
          <w:sz w:val="24"/>
          <w:szCs w:val="24"/>
        </w:rPr>
        <w:t>Обеспечение качественной и комплексной поддержки социально уязвимых категорий населения</w:t>
      </w:r>
      <w:r w:rsidRPr="00E96DDE">
        <w:rPr>
          <w:rFonts w:ascii="Times New Roman" w:hAnsi="Times New Roman"/>
          <w:sz w:val="24"/>
          <w:szCs w:val="24"/>
        </w:rPr>
        <w:t>.</w:t>
      </w:r>
    </w:p>
    <w:p w:rsidR="00B03115" w:rsidRPr="00E96DDE" w:rsidRDefault="00B03115" w:rsidP="006333B7">
      <w:pPr>
        <w:jc w:val="both"/>
        <w:rPr>
          <w:rFonts w:ascii="Times New Roman" w:hAnsi="Times New Roman"/>
          <w:sz w:val="24"/>
          <w:szCs w:val="24"/>
        </w:rPr>
      </w:pPr>
      <w:r w:rsidRPr="00E96DDE">
        <w:rPr>
          <w:rFonts w:ascii="Times New Roman" w:hAnsi="Times New Roman"/>
          <w:sz w:val="24"/>
          <w:szCs w:val="24"/>
        </w:rPr>
        <w:t xml:space="preserve">Задача 4. Обеспечение условий для сохранения и развития кадрового потенциала </w:t>
      </w:r>
      <w:r>
        <w:rPr>
          <w:rFonts w:ascii="Times New Roman" w:hAnsi="Times New Roman"/>
          <w:sz w:val="24"/>
          <w:szCs w:val="24"/>
        </w:rPr>
        <w:t>в сфере услуг.</w:t>
      </w:r>
    </w:p>
    <w:p w:rsidR="00B03115" w:rsidRPr="00E96DDE" w:rsidRDefault="00B03115" w:rsidP="006333B7">
      <w:pPr>
        <w:jc w:val="both"/>
        <w:rPr>
          <w:rFonts w:ascii="Times New Roman" w:hAnsi="Times New Roman"/>
          <w:sz w:val="24"/>
          <w:szCs w:val="24"/>
        </w:rPr>
      </w:pPr>
      <w:r w:rsidRPr="00E96DDE">
        <w:rPr>
          <w:rFonts w:ascii="Times New Roman" w:hAnsi="Times New Roman"/>
          <w:sz w:val="24"/>
          <w:szCs w:val="24"/>
        </w:rPr>
        <w:t>Задача 5. Поддержка развития социально-ориентированных некоммерческих организаций</w:t>
      </w:r>
      <w:r>
        <w:rPr>
          <w:rFonts w:ascii="Times New Roman" w:hAnsi="Times New Roman"/>
          <w:sz w:val="24"/>
          <w:szCs w:val="24"/>
        </w:rPr>
        <w:t>.</w:t>
      </w:r>
    </w:p>
    <w:p w:rsidR="00B03115" w:rsidRPr="00E96DDE" w:rsidRDefault="00B03115" w:rsidP="006333B7">
      <w:pPr>
        <w:ind w:firstLine="709"/>
        <w:jc w:val="both"/>
        <w:rPr>
          <w:rFonts w:ascii="Times New Roman" w:hAnsi="Times New Roman"/>
          <w:sz w:val="24"/>
          <w:szCs w:val="24"/>
        </w:rPr>
      </w:pPr>
    </w:p>
    <w:p w:rsidR="00B03115" w:rsidRPr="00E96DDE" w:rsidRDefault="00B03115" w:rsidP="006333B7">
      <w:pPr>
        <w:ind w:firstLine="709"/>
        <w:jc w:val="both"/>
        <w:rPr>
          <w:rFonts w:ascii="Times New Roman" w:hAnsi="Times New Roman"/>
          <w:sz w:val="24"/>
          <w:szCs w:val="24"/>
        </w:rPr>
      </w:pPr>
      <w:r w:rsidRPr="00E96DDE">
        <w:rPr>
          <w:rFonts w:ascii="Times New Roman" w:hAnsi="Times New Roman"/>
          <w:b/>
          <w:sz w:val="24"/>
          <w:szCs w:val="24"/>
        </w:rPr>
        <w:t>Приоритет 2.2. «СПОРТ»</w:t>
      </w:r>
      <w:r w:rsidRPr="00E96DDE">
        <w:rPr>
          <w:rFonts w:ascii="Times New Roman" w:hAnsi="Times New Roman"/>
          <w:sz w:val="24"/>
          <w:szCs w:val="24"/>
        </w:rPr>
        <w:t xml:space="preserve"> включает реализацию следующих задач:</w:t>
      </w:r>
    </w:p>
    <w:p w:rsidR="00B03115" w:rsidRPr="00E96DDE" w:rsidRDefault="00B03115" w:rsidP="006333B7">
      <w:pPr>
        <w:jc w:val="both"/>
        <w:rPr>
          <w:rFonts w:ascii="Times New Roman" w:hAnsi="Times New Roman"/>
          <w:sz w:val="24"/>
          <w:szCs w:val="24"/>
        </w:rPr>
      </w:pPr>
      <w:r w:rsidRPr="00E96DDE">
        <w:rPr>
          <w:rFonts w:ascii="Times New Roman" w:hAnsi="Times New Roman"/>
          <w:sz w:val="24"/>
          <w:szCs w:val="24"/>
        </w:rPr>
        <w:t>Задача 1. Содействие развитию массового и профессионального спорта</w:t>
      </w:r>
      <w:r>
        <w:rPr>
          <w:rFonts w:ascii="Times New Roman" w:hAnsi="Times New Roman"/>
          <w:sz w:val="24"/>
          <w:szCs w:val="24"/>
        </w:rPr>
        <w:t>.</w:t>
      </w:r>
    </w:p>
    <w:p w:rsidR="00B03115" w:rsidRPr="00E96DDE" w:rsidRDefault="00B03115" w:rsidP="006333B7">
      <w:pPr>
        <w:jc w:val="both"/>
        <w:rPr>
          <w:rFonts w:ascii="Times New Roman" w:hAnsi="Times New Roman"/>
          <w:sz w:val="24"/>
          <w:szCs w:val="24"/>
        </w:rPr>
      </w:pPr>
      <w:r w:rsidRPr="00E96DDE">
        <w:rPr>
          <w:rFonts w:ascii="Times New Roman" w:hAnsi="Times New Roman"/>
          <w:sz w:val="24"/>
          <w:szCs w:val="24"/>
        </w:rPr>
        <w:t>Задача 2. Создание условий для развития услуг в области физической культуры и спорта для лиц с ограниченными возможностями здоровья и инвалидов</w:t>
      </w:r>
      <w:r>
        <w:rPr>
          <w:rFonts w:ascii="Times New Roman" w:hAnsi="Times New Roman"/>
          <w:sz w:val="24"/>
          <w:szCs w:val="24"/>
        </w:rPr>
        <w:t>.</w:t>
      </w:r>
    </w:p>
    <w:p w:rsidR="00B03115" w:rsidRPr="00E96DDE" w:rsidRDefault="00B03115" w:rsidP="006333B7">
      <w:pPr>
        <w:jc w:val="both"/>
        <w:rPr>
          <w:rFonts w:ascii="Times New Roman" w:hAnsi="Times New Roman"/>
          <w:sz w:val="24"/>
          <w:szCs w:val="24"/>
        </w:rPr>
      </w:pPr>
    </w:p>
    <w:p w:rsidR="00B03115" w:rsidRPr="00E96DDE" w:rsidRDefault="00B03115" w:rsidP="006333B7">
      <w:pPr>
        <w:ind w:firstLine="709"/>
        <w:jc w:val="both"/>
        <w:rPr>
          <w:rFonts w:ascii="Times New Roman" w:hAnsi="Times New Roman"/>
          <w:sz w:val="24"/>
          <w:szCs w:val="24"/>
        </w:rPr>
      </w:pPr>
      <w:r w:rsidRPr="00E96DDE">
        <w:rPr>
          <w:rFonts w:ascii="Times New Roman" w:hAnsi="Times New Roman"/>
          <w:b/>
          <w:sz w:val="24"/>
          <w:szCs w:val="24"/>
        </w:rPr>
        <w:t>Приоритет 2.3. «МОЛОДЕЖНАЯ ПОЛИТИКА»</w:t>
      </w:r>
      <w:r w:rsidRPr="00E96DDE">
        <w:rPr>
          <w:rFonts w:ascii="Times New Roman" w:hAnsi="Times New Roman"/>
          <w:sz w:val="24"/>
          <w:szCs w:val="24"/>
        </w:rPr>
        <w:t xml:space="preserve"> включает реализацию следующих задач:</w:t>
      </w:r>
    </w:p>
    <w:p w:rsidR="00B03115" w:rsidRPr="00E96DDE" w:rsidRDefault="00B03115" w:rsidP="006333B7">
      <w:pPr>
        <w:jc w:val="both"/>
        <w:rPr>
          <w:rFonts w:ascii="Times New Roman" w:hAnsi="Times New Roman"/>
          <w:sz w:val="24"/>
          <w:szCs w:val="24"/>
        </w:rPr>
      </w:pPr>
      <w:r w:rsidRPr="00E96DDE">
        <w:rPr>
          <w:rFonts w:ascii="Times New Roman" w:hAnsi="Times New Roman"/>
          <w:sz w:val="24"/>
          <w:szCs w:val="24"/>
        </w:rPr>
        <w:t>Задача 1. Повышение уровня интеграции молодежи в современное общество</w:t>
      </w:r>
      <w:r>
        <w:rPr>
          <w:rFonts w:ascii="Times New Roman" w:hAnsi="Times New Roman"/>
          <w:sz w:val="24"/>
          <w:szCs w:val="24"/>
        </w:rPr>
        <w:t>.</w:t>
      </w:r>
    </w:p>
    <w:p w:rsidR="00B03115" w:rsidRPr="00F737A8" w:rsidRDefault="00B03115" w:rsidP="006333B7">
      <w:pPr>
        <w:jc w:val="both"/>
        <w:rPr>
          <w:rFonts w:ascii="Times New Roman" w:hAnsi="Times New Roman"/>
          <w:sz w:val="24"/>
          <w:szCs w:val="24"/>
        </w:rPr>
      </w:pPr>
      <w:r w:rsidRPr="00E96DDE">
        <w:rPr>
          <w:rFonts w:ascii="Times New Roman" w:hAnsi="Times New Roman"/>
          <w:sz w:val="24"/>
          <w:szCs w:val="24"/>
        </w:rPr>
        <w:t>Задача 2. Развитие системы выявления и поддержки талантливой молодежи, ее самореализации и использования продуктов ее инновационной деятельности</w:t>
      </w:r>
      <w:r>
        <w:rPr>
          <w:rFonts w:ascii="Times New Roman" w:hAnsi="Times New Roman"/>
          <w:sz w:val="24"/>
          <w:szCs w:val="24"/>
        </w:rPr>
        <w:t>.</w:t>
      </w:r>
    </w:p>
    <w:p w:rsidR="00B03115" w:rsidRPr="00E96DDE" w:rsidRDefault="00B03115" w:rsidP="006333B7">
      <w:pPr>
        <w:jc w:val="both"/>
        <w:rPr>
          <w:rFonts w:ascii="Times New Roman" w:hAnsi="Times New Roman"/>
          <w:sz w:val="24"/>
          <w:szCs w:val="24"/>
        </w:rPr>
      </w:pPr>
    </w:p>
    <w:p w:rsidR="00B03115" w:rsidRPr="00E96DDE" w:rsidRDefault="00B03115" w:rsidP="006333B7">
      <w:pPr>
        <w:ind w:firstLine="709"/>
        <w:jc w:val="both"/>
        <w:rPr>
          <w:rFonts w:ascii="Times New Roman" w:hAnsi="Times New Roman"/>
          <w:sz w:val="24"/>
          <w:szCs w:val="24"/>
        </w:rPr>
      </w:pPr>
      <w:r w:rsidRPr="00E96DDE">
        <w:rPr>
          <w:rFonts w:ascii="Times New Roman" w:hAnsi="Times New Roman"/>
          <w:b/>
          <w:sz w:val="24"/>
          <w:szCs w:val="24"/>
        </w:rPr>
        <w:t>Приоритет 2.4. «КУЛЬТУРА И ОТДЫХ»</w:t>
      </w:r>
      <w:r w:rsidRPr="00E96DDE">
        <w:rPr>
          <w:rFonts w:ascii="Times New Roman" w:hAnsi="Times New Roman"/>
          <w:sz w:val="24"/>
          <w:szCs w:val="24"/>
        </w:rPr>
        <w:t xml:space="preserve"> включает реализацию следующих задач:</w:t>
      </w:r>
    </w:p>
    <w:p w:rsidR="00B03115" w:rsidRPr="00E96DDE" w:rsidRDefault="00B03115" w:rsidP="006333B7">
      <w:pPr>
        <w:autoSpaceDE w:val="0"/>
        <w:autoSpaceDN w:val="0"/>
        <w:adjustRightInd w:val="0"/>
        <w:jc w:val="both"/>
        <w:rPr>
          <w:rFonts w:ascii="Times New Roman" w:hAnsi="Times New Roman"/>
          <w:sz w:val="24"/>
          <w:szCs w:val="24"/>
        </w:rPr>
      </w:pPr>
      <w:r w:rsidRPr="00E96DDE">
        <w:rPr>
          <w:rFonts w:ascii="Times New Roman" w:hAnsi="Times New Roman"/>
          <w:sz w:val="24"/>
          <w:szCs w:val="24"/>
        </w:rPr>
        <w:t>Задача 1. Высокое качество и разнообразие предоставляемых услуг в области культуры.</w:t>
      </w:r>
    </w:p>
    <w:p w:rsidR="00B03115" w:rsidRPr="00E96DDE" w:rsidRDefault="00B03115" w:rsidP="006333B7">
      <w:pPr>
        <w:autoSpaceDE w:val="0"/>
        <w:autoSpaceDN w:val="0"/>
        <w:adjustRightInd w:val="0"/>
        <w:jc w:val="both"/>
        <w:rPr>
          <w:rFonts w:ascii="Times New Roman" w:hAnsi="Times New Roman"/>
          <w:sz w:val="24"/>
          <w:szCs w:val="24"/>
        </w:rPr>
      </w:pPr>
      <w:r w:rsidRPr="00E96DDE">
        <w:rPr>
          <w:rFonts w:ascii="Times New Roman" w:hAnsi="Times New Roman"/>
          <w:sz w:val="24"/>
          <w:szCs w:val="24"/>
        </w:rPr>
        <w:t>Задача 2. Развитие и благоустройство мест массового отдыха населения.</w:t>
      </w:r>
    </w:p>
    <w:p w:rsidR="00B03115" w:rsidRPr="00E96DDE" w:rsidRDefault="00B03115" w:rsidP="006333B7">
      <w:pPr>
        <w:ind w:firstLine="709"/>
        <w:jc w:val="both"/>
        <w:rPr>
          <w:rFonts w:ascii="Times New Roman" w:hAnsi="Times New Roman"/>
          <w:sz w:val="24"/>
          <w:szCs w:val="24"/>
        </w:rPr>
      </w:pPr>
    </w:p>
    <w:p w:rsidR="00B03115" w:rsidRPr="00E96DDE" w:rsidRDefault="00B03115" w:rsidP="006333B7">
      <w:pPr>
        <w:ind w:firstLine="709"/>
        <w:jc w:val="both"/>
        <w:rPr>
          <w:rFonts w:ascii="Times New Roman" w:hAnsi="Times New Roman"/>
          <w:sz w:val="24"/>
          <w:szCs w:val="24"/>
        </w:rPr>
      </w:pPr>
      <w:r w:rsidRPr="00E96DDE">
        <w:rPr>
          <w:rFonts w:ascii="Times New Roman" w:hAnsi="Times New Roman"/>
          <w:b/>
          <w:sz w:val="24"/>
          <w:szCs w:val="24"/>
        </w:rPr>
        <w:t>Приоритет 2.5. «МУНИЦИПАЛЬНЫЕ УСЛУГИ»</w:t>
      </w:r>
      <w:r w:rsidRPr="00E96DDE">
        <w:rPr>
          <w:rFonts w:ascii="Times New Roman" w:hAnsi="Times New Roman"/>
          <w:sz w:val="24"/>
          <w:szCs w:val="24"/>
        </w:rPr>
        <w:t xml:space="preserve"> включает реализацию следующих задач:</w:t>
      </w:r>
    </w:p>
    <w:p w:rsidR="00B03115" w:rsidRPr="00E96DDE" w:rsidRDefault="00B03115" w:rsidP="006333B7">
      <w:pPr>
        <w:autoSpaceDE w:val="0"/>
        <w:autoSpaceDN w:val="0"/>
        <w:adjustRightInd w:val="0"/>
        <w:jc w:val="both"/>
        <w:rPr>
          <w:rFonts w:ascii="Times New Roman" w:hAnsi="Times New Roman"/>
          <w:sz w:val="24"/>
          <w:szCs w:val="24"/>
        </w:rPr>
      </w:pPr>
      <w:r w:rsidRPr="00E96DDE">
        <w:rPr>
          <w:rFonts w:ascii="Times New Roman" w:hAnsi="Times New Roman"/>
          <w:sz w:val="24"/>
          <w:szCs w:val="24"/>
        </w:rPr>
        <w:t>Задача 1. Повышение качества и оперативности предоставления государственных и муниципальных услуг.</w:t>
      </w:r>
    </w:p>
    <w:p w:rsidR="00B03115" w:rsidRPr="00E96DDE" w:rsidRDefault="00B03115" w:rsidP="006333B7">
      <w:pPr>
        <w:autoSpaceDE w:val="0"/>
        <w:autoSpaceDN w:val="0"/>
        <w:adjustRightInd w:val="0"/>
        <w:jc w:val="both"/>
        <w:rPr>
          <w:rFonts w:ascii="Times New Roman" w:hAnsi="Times New Roman"/>
          <w:sz w:val="24"/>
          <w:szCs w:val="24"/>
        </w:rPr>
      </w:pPr>
      <w:r w:rsidRPr="00E96DDE">
        <w:rPr>
          <w:rFonts w:ascii="Times New Roman" w:hAnsi="Times New Roman"/>
          <w:sz w:val="24"/>
          <w:szCs w:val="24"/>
        </w:rPr>
        <w:t>Задача 2. Повышение открытости органов местного самоуправления.</w:t>
      </w:r>
    </w:p>
    <w:p w:rsidR="00B03115" w:rsidRPr="00E96DDE" w:rsidRDefault="00B03115" w:rsidP="006333B7">
      <w:pPr>
        <w:ind w:firstLine="709"/>
        <w:jc w:val="both"/>
        <w:rPr>
          <w:rFonts w:ascii="Times New Roman" w:hAnsi="Times New Roman"/>
          <w:sz w:val="24"/>
          <w:szCs w:val="24"/>
        </w:rPr>
      </w:pPr>
    </w:p>
    <w:p w:rsidR="00B03115" w:rsidRPr="0053790A" w:rsidRDefault="00B03115" w:rsidP="006333B7">
      <w:pPr>
        <w:rPr>
          <w:rFonts w:ascii="Times New Roman" w:hAnsi="Times New Roman"/>
          <w:sz w:val="28"/>
          <w:szCs w:val="28"/>
        </w:rPr>
      </w:pPr>
      <w:r w:rsidRPr="0053790A">
        <w:rPr>
          <w:rFonts w:ascii="Times New Roman" w:hAnsi="Times New Roman"/>
          <w:b/>
          <w:sz w:val="28"/>
          <w:szCs w:val="28"/>
          <w:u w:val="single"/>
        </w:rPr>
        <w:t>Стратегическое направление развития 3.</w:t>
      </w:r>
      <w:r w:rsidRPr="0053790A">
        <w:rPr>
          <w:rFonts w:ascii="Times New Roman" w:hAnsi="Times New Roman"/>
          <w:b/>
          <w:sz w:val="28"/>
          <w:szCs w:val="28"/>
        </w:rPr>
        <w:t xml:space="preserve"> РЕСУРСНАЯ ЭФФЕКТИВНОСТЬ ГОРОДСКОГО ХОЗЯЙСТВА</w:t>
      </w:r>
    </w:p>
    <w:p w:rsidR="00B03115" w:rsidRPr="00E96DDE" w:rsidRDefault="00B03115" w:rsidP="006333B7">
      <w:pPr>
        <w:ind w:firstLine="708"/>
        <w:jc w:val="both"/>
        <w:rPr>
          <w:rFonts w:ascii="Times New Roman" w:hAnsi="Times New Roman"/>
          <w:sz w:val="24"/>
          <w:szCs w:val="24"/>
        </w:rPr>
      </w:pPr>
      <w:r w:rsidRPr="00E96DDE">
        <w:rPr>
          <w:rFonts w:ascii="Times New Roman" w:hAnsi="Times New Roman"/>
          <w:sz w:val="24"/>
          <w:szCs w:val="24"/>
        </w:rPr>
        <w:t xml:space="preserve">Данное стратегическое направление развития включает развитие инфраструктуры, необходимой для модернизации моногорода в современный многофункциональный городской центр, обеспечивающий качество окружающей среды и эффективность использования ресурсов, способный адаптироваться к требованиям современного общества и экономики. </w:t>
      </w:r>
    </w:p>
    <w:p w:rsidR="00B03115" w:rsidRPr="00E96DDE" w:rsidRDefault="00B03115" w:rsidP="006333B7">
      <w:pPr>
        <w:ind w:firstLine="709"/>
        <w:jc w:val="both"/>
        <w:rPr>
          <w:rFonts w:ascii="Times New Roman" w:hAnsi="Times New Roman"/>
          <w:sz w:val="24"/>
          <w:szCs w:val="24"/>
          <w:u w:val="single"/>
        </w:rPr>
      </w:pPr>
      <w:r w:rsidRPr="00E96DDE">
        <w:rPr>
          <w:rFonts w:ascii="Times New Roman" w:hAnsi="Times New Roman"/>
          <w:sz w:val="24"/>
          <w:szCs w:val="24"/>
          <w:u w:val="single"/>
        </w:rPr>
        <w:t>Реализуется через следующие приоритеты:</w:t>
      </w:r>
    </w:p>
    <w:p w:rsidR="00B03115" w:rsidRPr="00E96DDE" w:rsidRDefault="00B03115" w:rsidP="006333B7">
      <w:pPr>
        <w:ind w:firstLine="708"/>
        <w:jc w:val="both"/>
        <w:rPr>
          <w:rFonts w:ascii="Times New Roman" w:hAnsi="Times New Roman"/>
          <w:b/>
          <w:sz w:val="24"/>
          <w:szCs w:val="24"/>
        </w:rPr>
      </w:pPr>
      <w:r w:rsidRPr="00E96DDE">
        <w:rPr>
          <w:rFonts w:ascii="Times New Roman" w:hAnsi="Times New Roman"/>
          <w:b/>
          <w:sz w:val="24"/>
          <w:szCs w:val="24"/>
        </w:rPr>
        <w:t>Приоритет 3.1«ДОСТУПНОСТЬ ЖИЛЬЯ»</w:t>
      </w:r>
      <w:r w:rsidRPr="00E96DDE">
        <w:rPr>
          <w:rFonts w:ascii="Times New Roman" w:hAnsi="Times New Roman"/>
          <w:sz w:val="24"/>
          <w:szCs w:val="24"/>
        </w:rPr>
        <w:t xml:space="preserve"> включает реализацию следующих задач:</w:t>
      </w:r>
    </w:p>
    <w:p w:rsidR="00B03115" w:rsidRPr="00E96DDE" w:rsidRDefault="00B03115" w:rsidP="006333B7">
      <w:pPr>
        <w:autoSpaceDE w:val="0"/>
        <w:autoSpaceDN w:val="0"/>
        <w:adjustRightInd w:val="0"/>
        <w:jc w:val="both"/>
        <w:rPr>
          <w:rFonts w:ascii="Times New Roman" w:hAnsi="Times New Roman"/>
          <w:sz w:val="24"/>
          <w:szCs w:val="24"/>
        </w:rPr>
      </w:pPr>
      <w:r w:rsidRPr="00E96DDE">
        <w:rPr>
          <w:rFonts w:ascii="Times New Roman" w:hAnsi="Times New Roman"/>
          <w:sz w:val="24"/>
          <w:szCs w:val="24"/>
        </w:rPr>
        <w:t xml:space="preserve">Задача 1. </w:t>
      </w:r>
      <w:r w:rsidRPr="00D127CA">
        <w:rPr>
          <w:rFonts w:ascii="Times New Roman" w:hAnsi="Times New Roman"/>
          <w:sz w:val="24"/>
          <w:szCs w:val="24"/>
        </w:rPr>
        <w:t>Создание условий для формирования рынка доступного жилья</w:t>
      </w:r>
      <w:r>
        <w:rPr>
          <w:rFonts w:ascii="Times New Roman" w:hAnsi="Times New Roman"/>
          <w:sz w:val="24"/>
          <w:szCs w:val="24"/>
        </w:rPr>
        <w:t>.</w:t>
      </w:r>
    </w:p>
    <w:p w:rsidR="00B03115" w:rsidRPr="00E96DDE" w:rsidRDefault="00B03115" w:rsidP="006333B7">
      <w:pPr>
        <w:autoSpaceDE w:val="0"/>
        <w:autoSpaceDN w:val="0"/>
        <w:adjustRightInd w:val="0"/>
        <w:jc w:val="both"/>
        <w:rPr>
          <w:rFonts w:ascii="Times New Roman" w:hAnsi="Times New Roman"/>
          <w:sz w:val="24"/>
          <w:szCs w:val="24"/>
        </w:rPr>
      </w:pPr>
      <w:r w:rsidRPr="00E96DDE">
        <w:rPr>
          <w:rFonts w:ascii="Times New Roman" w:hAnsi="Times New Roman"/>
          <w:sz w:val="24"/>
          <w:szCs w:val="24"/>
        </w:rPr>
        <w:t>Задача 2. Реструктуризация и ликвидация ветхого и аварийного жилищного фонда</w:t>
      </w:r>
      <w:r>
        <w:rPr>
          <w:rFonts w:ascii="Times New Roman" w:hAnsi="Times New Roman"/>
          <w:sz w:val="24"/>
          <w:szCs w:val="24"/>
        </w:rPr>
        <w:t>.</w:t>
      </w:r>
    </w:p>
    <w:p w:rsidR="00B03115" w:rsidRPr="00E96DDE" w:rsidRDefault="00B03115" w:rsidP="006333B7">
      <w:pPr>
        <w:ind w:firstLine="709"/>
        <w:jc w:val="both"/>
        <w:rPr>
          <w:rFonts w:ascii="Times New Roman" w:hAnsi="Times New Roman"/>
          <w:sz w:val="24"/>
          <w:szCs w:val="24"/>
        </w:rPr>
      </w:pPr>
    </w:p>
    <w:p w:rsidR="00B03115" w:rsidRPr="00E96DDE" w:rsidRDefault="00B03115" w:rsidP="006333B7">
      <w:pPr>
        <w:ind w:firstLine="708"/>
        <w:jc w:val="both"/>
        <w:rPr>
          <w:rFonts w:ascii="Times New Roman" w:hAnsi="Times New Roman"/>
          <w:sz w:val="24"/>
          <w:szCs w:val="24"/>
        </w:rPr>
      </w:pPr>
      <w:r w:rsidRPr="00E96DDE">
        <w:rPr>
          <w:rFonts w:ascii="Times New Roman" w:hAnsi="Times New Roman"/>
          <w:b/>
          <w:sz w:val="24"/>
          <w:szCs w:val="24"/>
        </w:rPr>
        <w:t>Приоритет 3.2 «ТРАНСПОРТНАЯ ИНФРАСТРУКТУРА»</w:t>
      </w:r>
      <w:r w:rsidRPr="00E96DDE">
        <w:rPr>
          <w:rFonts w:ascii="Times New Roman" w:hAnsi="Times New Roman"/>
          <w:sz w:val="24"/>
          <w:szCs w:val="24"/>
        </w:rPr>
        <w:t xml:space="preserve"> включает реализацию следующих задач:</w:t>
      </w:r>
    </w:p>
    <w:p w:rsidR="00B03115" w:rsidRPr="00E96DDE" w:rsidRDefault="00B03115" w:rsidP="006333B7">
      <w:pPr>
        <w:autoSpaceDE w:val="0"/>
        <w:autoSpaceDN w:val="0"/>
        <w:adjustRightInd w:val="0"/>
        <w:jc w:val="both"/>
        <w:rPr>
          <w:rFonts w:ascii="Times New Roman" w:hAnsi="Times New Roman"/>
          <w:sz w:val="24"/>
          <w:szCs w:val="24"/>
        </w:rPr>
      </w:pPr>
      <w:r w:rsidRPr="00E96DDE">
        <w:rPr>
          <w:rFonts w:ascii="Times New Roman" w:hAnsi="Times New Roman"/>
          <w:sz w:val="24"/>
          <w:szCs w:val="24"/>
        </w:rPr>
        <w:t>Задача 1. Повышение роли города Сланцы как торгово-транспортного центра на основе укрепления статуса в международных и национальных транспортных сетях с увеличением объема грузоперевозок на основе комплексного развития всех видов внешнего транспорта.</w:t>
      </w:r>
    </w:p>
    <w:p w:rsidR="00B03115" w:rsidRPr="00E96DDE" w:rsidRDefault="00B03115" w:rsidP="006333B7">
      <w:pPr>
        <w:autoSpaceDE w:val="0"/>
        <w:autoSpaceDN w:val="0"/>
        <w:adjustRightInd w:val="0"/>
        <w:jc w:val="both"/>
        <w:rPr>
          <w:rFonts w:ascii="Times New Roman" w:hAnsi="Times New Roman"/>
          <w:sz w:val="24"/>
          <w:szCs w:val="24"/>
        </w:rPr>
      </w:pPr>
      <w:r w:rsidRPr="00E96DDE">
        <w:rPr>
          <w:rFonts w:ascii="Times New Roman" w:hAnsi="Times New Roman"/>
          <w:sz w:val="24"/>
          <w:szCs w:val="24"/>
        </w:rPr>
        <w:t>Задача 2. Повышение эффективности использования существующей улично-дорожной сети города, включая развитие единого парковочного пространства для индивидуального и грузового транспорта.</w:t>
      </w:r>
    </w:p>
    <w:p w:rsidR="00B03115" w:rsidRPr="00E96DDE" w:rsidRDefault="00B03115" w:rsidP="006333B7">
      <w:pPr>
        <w:autoSpaceDE w:val="0"/>
        <w:autoSpaceDN w:val="0"/>
        <w:adjustRightInd w:val="0"/>
        <w:jc w:val="both"/>
        <w:rPr>
          <w:rFonts w:ascii="Times New Roman" w:hAnsi="Times New Roman"/>
          <w:sz w:val="24"/>
          <w:szCs w:val="24"/>
        </w:rPr>
      </w:pPr>
      <w:r w:rsidRPr="00E96DDE">
        <w:rPr>
          <w:rFonts w:ascii="Times New Roman" w:hAnsi="Times New Roman"/>
          <w:sz w:val="24"/>
          <w:szCs w:val="24"/>
        </w:rPr>
        <w:t>Задача 3. Создание удобной и эффективной системы общественного транспорта, оптимизаци</w:t>
      </w:r>
      <w:r>
        <w:rPr>
          <w:rFonts w:ascii="Times New Roman" w:hAnsi="Times New Roman"/>
          <w:sz w:val="24"/>
          <w:szCs w:val="24"/>
        </w:rPr>
        <w:t>я</w:t>
      </w:r>
      <w:r w:rsidRPr="00E96DDE">
        <w:rPr>
          <w:rFonts w:ascii="Times New Roman" w:hAnsi="Times New Roman"/>
          <w:sz w:val="24"/>
          <w:szCs w:val="24"/>
        </w:rPr>
        <w:t xml:space="preserve"> движения городского транспорта.</w:t>
      </w:r>
    </w:p>
    <w:p w:rsidR="00B03115" w:rsidRPr="00E96DDE" w:rsidRDefault="00B03115" w:rsidP="006333B7">
      <w:pPr>
        <w:autoSpaceDE w:val="0"/>
        <w:autoSpaceDN w:val="0"/>
        <w:adjustRightInd w:val="0"/>
        <w:jc w:val="both"/>
        <w:rPr>
          <w:rFonts w:ascii="Times New Roman" w:hAnsi="Times New Roman"/>
          <w:sz w:val="24"/>
          <w:szCs w:val="24"/>
        </w:rPr>
      </w:pPr>
    </w:p>
    <w:p w:rsidR="00B03115" w:rsidRPr="00E96DDE" w:rsidRDefault="00B03115" w:rsidP="006333B7">
      <w:pPr>
        <w:autoSpaceDE w:val="0"/>
        <w:autoSpaceDN w:val="0"/>
        <w:adjustRightInd w:val="0"/>
        <w:ind w:firstLine="708"/>
        <w:jc w:val="both"/>
        <w:rPr>
          <w:rFonts w:ascii="Times New Roman" w:hAnsi="Times New Roman"/>
          <w:sz w:val="24"/>
          <w:szCs w:val="24"/>
        </w:rPr>
      </w:pPr>
      <w:r w:rsidRPr="00E96DDE">
        <w:rPr>
          <w:rFonts w:ascii="Times New Roman" w:hAnsi="Times New Roman"/>
          <w:b/>
          <w:sz w:val="24"/>
          <w:szCs w:val="24"/>
        </w:rPr>
        <w:t>Приоритет 3.3 «КОММУНАЛЬНОЕ ХОЗЯЙСТВО» (</w:t>
      </w:r>
      <w:r w:rsidRPr="00E96DDE">
        <w:rPr>
          <w:rFonts w:ascii="Times New Roman" w:hAnsi="Times New Roman"/>
          <w:sz w:val="24"/>
          <w:szCs w:val="24"/>
        </w:rPr>
        <w:t>повышение надёжности и эффективности работы коммунальной инфраструктуры и жилищно-коммунального хозяйства) включает реализацию следующих задач:</w:t>
      </w:r>
    </w:p>
    <w:p w:rsidR="00B03115" w:rsidRPr="00E96DDE" w:rsidRDefault="00B03115" w:rsidP="006333B7">
      <w:pPr>
        <w:autoSpaceDE w:val="0"/>
        <w:autoSpaceDN w:val="0"/>
        <w:adjustRightInd w:val="0"/>
        <w:jc w:val="both"/>
        <w:rPr>
          <w:rFonts w:ascii="Times New Roman" w:hAnsi="Times New Roman"/>
          <w:sz w:val="24"/>
          <w:szCs w:val="24"/>
        </w:rPr>
      </w:pPr>
      <w:r w:rsidRPr="00E96DDE">
        <w:rPr>
          <w:rFonts w:ascii="Times New Roman" w:hAnsi="Times New Roman"/>
          <w:sz w:val="24"/>
          <w:szCs w:val="24"/>
        </w:rPr>
        <w:t xml:space="preserve">Задача 1. Модернизация объектов коммунального хозяйства  с учетом перспективных потребностей развития экономики </w:t>
      </w:r>
    </w:p>
    <w:p w:rsidR="00B03115" w:rsidRPr="00E96DDE" w:rsidRDefault="00B03115" w:rsidP="006333B7">
      <w:pPr>
        <w:autoSpaceDE w:val="0"/>
        <w:autoSpaceDN w:val="0"/>
        <w:adjustRightInd w:val="0"/>
        <w:jc w:val="both"/>
        <w:rPr>
          <w:rFonts w:ascii="Times New Roman" w:hAnsi="Times New Roman"/>
          <w:sz w:val="24"/>
          <w:szCs w:val="24"/>
        </w:rPr>
      </w:pPr>
      <w:r w:rsidRPr="00E96DDE">
        <w:rPr>
          <w:rFonts w:ascii="Times New Roman" w:hAnsi="Times New Roman"/>
          <w:sz w:val="24"/>
          <w:szCs w:val="24"/>
        </w:rPr>
        <w:t xml:space="preserve">Задача 2. Повышение энергетической эффективности городского хозяйства </w:t>
      </w:r>
    </w:p>
    <w:p w:rsidR="00B03115" w:rsidRPr="00E96DDE" w:rsidRDefault="00B03115" w:rsidP="006333B7">
      <w:pPr>
        <w:autoSpaceDE w:val="0"/>
        <w:autoSpaceDN w:val="0"/>
        <w:adjustRightInd w:val="0"/>
        <w:jc w:val="both"/>
        <w:rPr>
          <w:rFonts w:ascii="Times New Roman" w:hAnsi="Times New Roman"/>
          <w:sz w:val="24"/>
          <w:szCs w:val="24"/>
        </w:rPr>
      </w:pPr>
      <w:r w:rsidRPr="00E96DDE">
        <w:rPr>
          <w:rFonts w:ascii="Times New Roman" w:hAnsi="Times New Roman"/>
          <w:sz w:val="24"/>
          <w:szCs w:val="24"/>
        </w:rPr>
        <w:t>Задача 3. Развитие рыночно-ориентированной системы хозяйствования и управления в жилищно-коммунальном комплексе</w:t>
      </w:r>
    </w:p>
    <w:p w:rsidR="00B03115" w:rsidRPr="00E96DDE" w:rsidRDefault="00B03115" w:rsidP="006333B7">
      <w:pPr>
        <w:autoSpaceDE w:val="0"/>
        <w:autoSpaceDN w:val="0"/>
        <w:adjustRightInd w:val="0"/>
        <w:jc w:val="both"/>
        <w:rPr>
          <w:rFonts w:ascii="Times New Roman" w:hAnsi="Times New Roman"/>
          <w:sz w:val="24"/>
          <w:szCs w:val="24"/>
        </w:rPr>
      </w:pPr>
    </w:p>
    <w:p w:rsidR="00B03115" w:rsidRPr="00E96DDE" w:rsidRDefault="00B03115" w:rsidP="006333B7">
      <w:pPr>
        <w:ind w:firstLine="708"/>
        <w:jc w:val="both"/>
        <w:rPr>
          <w:rFonts w:ascii="Times New Roman" w:hAnsi="Times New Roman"/>
          <w:sz w:val="24"/>
          <w:szCs w:val="24"/>
        </w:rPr>
      </w:pPr>
      <w:r w:rsidRPr="00E96DDE">
        <w:rPr>
          <w:rFonts w:ascii="Times New Roman" w:hAnsi="Times New Roman"/>
          <w:b/>
          <w:sz w:val="24"/>
          <w:szCs w:val="24"/>
        </w:rPr>
        <w:t>Приоритет 3.4 «ЧИСТЫЙ ГОРОД»</w:t>
      </w:r>
      <w:r w:rsidRPr="00E96DDE">
        <w:rPr>
          <w:rFonts w:ascii="Times New Roman" w:hAnsi="Times New Roman"/>
          <w:sz w:val="24"/>
          <w:szCs w:val="24"/>
        </w:rPr>
        <w:t xml:space="preserve"> включает реализацию следующих задач:</w:t>
      </w:r>
    </w:p>
    <w:p w:rsidR="00B03115" w:rsidRPr="00E96DDE" w:rsidRDefault="00B03115" w:rsidP="006333B7">
      <w:pPr>
        <w:autoSpaceDE w:val="0"/>
        <w:autoSpaceDN w:val="0"/>
        <w:adjustRightInd w:val="0"/>
        <w:jc w:val="both"/>
        <w:rPr>
          <w:rFonts w:ascii="Times New Roman" w:hAnsi="Times New Roman"/>
          <w:sz w:val="24"/>
          <w:szCs w:val="24"/>
        </w:rPr>
      </w:pPr>
      <w:r w:rsidRPr="00E96DDE">
        <w:rPr>
          <w:rFonts w:ascii="Times New Roman" w:hAnsi="Times New Roman"/>
          <w:sz w:val="24"/>
          <w:szCs w:val="24"/>
        </w:rPr>
        <w:t xml:space="preserve">Задача 1. Повышение эффективности городской системы обращения с отходами. </w:t>
      </w:r>
    </w:p>
    <w:p w:rsidR="00B03115" w:rsidRPr="00E96DDE" w:rsidRDefault="00B03115" w:rsidP="006333B7">
      <w:pPr>
        <w:pStyle w:val="Default"/>
        <w:jc w:val="both"/>
        <w:rPr>
          <w:rFonts w:ascii="Times New Roman" w:hAnsi="Times New Roman" w:cs="Times New Roman"/>
          <w:color w:val="auto"/>
        </w:rPr>
      </w:pPr>
      <w:r w:rsidRPr="00E96DDE">
        <w:rPr>
          <w:rFonts w:ascii="Times New Roman" w:hAnsi="Times New Roman" w:cs="Times New Roman"/>
          <w:color w:val="auto"/>
        </w:rPr>
        <w:t>Задача 2. Благоустройство городской территории.</w:t>
      </w:r>
    </w:p>
    <w:p w:rsidR="00B03115" w:rsidRPr="00E96DDE" w:rsidRDefault="00B03115" w:rsidP="006333B7">
      <w:pPr>
        <w:autoSpaceDE w:val="0"/>
        <w:autoSpaceDN w:val="0"/>
        <w:adjustRightInd w:val="0"/>
        <w:jc w:val="both"/>
        <w:rPr>
          <w:rFonts w:ascii="Times New Roman" w:hAnsi="Times New Roman"/>
          <w:sz w:val="24"/>
          <w:szCs w:val="24"/>
        </w:rPr>
      </w:pPr>
      <w:r w:rsidRPr="00E96DDE">
        <w:rPr>
          <w:rFonts w:ascii="Times New Roman" w:hAnsi="Times New Roman"/>
          <w:sz w:val="24"/>
          <w:szCs w:val="24"/>
        </w:rPr>
        <w:t xml:space="preserve">Задача 3. Охрана окружающей среды, экологическое развитие города. </w:t>
      </w:r>
    </w:p>
    <w:p w:rsidR="00B03115" w:rsidRPr="00E96DDE" w:rsidRDefault="00B03115" w:rsidP="006333B7">
      <w:pPr>
        <w:autoSpaceDE w:val="0"/>
        <w:autoSpaceDN w:val="0"/>
        <w:adjustRightInd w:val="0"/>
        <w:jc w:val="both"/>
        <w:rPr>
          <w:rFonts w:ascii="Times New Roman" w:hAnsi="Times New Roman"/>
          <w:sz w:val="24"/>
          <w:szCs w:val="24"/>
        </w:rPr>
      </w:pPr>
      <w:r w:rsidRPr="00E96DDE">
        <w:rPr>
          <w:rFonts w:ascii="Times New Roman" w:hAnsi="Times New Roman"/>
          <w:sz w:val="24"/>
          <w:szCs w:val="24"/>
        </w:rPr>
        <w:t>Задача 4. Создание условий для стимулирования реализации проектов в сфере охраны окружающей среда на промышленных предприятиях</w:t>
      </w:r>
    </w:p>
    <w:p w:rsidR="00B03115" w:rsidRPr="00E96DDE" w:rsidRDefault="00B03115" w:rsidP="006333B7">
      <w:pPr>
        <w:autoSpaceDE w:val="0"/>
        <w:autoSpaceDN w:val="0"/>
        <w:adjustRightInd w:val="0"/>
        <w:jc w:val="both"/>
        <w:rPr>
          <w:rFonts w:ascii="Times New Roman" w:hAnsi="Times New Roman"/>
          <w:sz w:val="24"/>
          <w:szCs w:val="24"/>
        </w:rPr>
      </w:pPr>
    </w:p>
    <w:p w:rsidR="00B03115" w:rsidRPr="00E96DDE" w:rsidRDefault="00B03115" w:rsidP="006333B7">
      <w:pPr>
        <w:autoSpaceDE w:val="0"/>
        <w:autoSpaceDN w:val="0"/>
        <w:adjustRightInd w:val="0"/>
        <w:ind w:firstLine="708"/>
        <w:jc w:val="both"/>
        <w:rPr>
          <w:rFonts w:ascii="Times New Roman" w:hAnsi="Times New Roman"/>
          <w:b/>
          <w:sz w:val="24"/>
          <w:szCs w:val="24"/>
        </w:rPr>
      </w:pPr>
      <w:r w:rsidRPr="00E96DDE">
        <w:rPr>
          <w:rFonts w:ascii="Times New Roman" w:hAnsi="Times New Roman"/>
          <w:b/>
          <w:sz w:val="24"/>
          <w:szCs w:val="24"/>
        </w:rPr>
        <w:t>Приоритет 3.5 «БЕЗОПАСНЫЙ ГОРОД»</w:t>
      </w:r>
      <w:r w:rsidRPr="00E96DDE">
        <w:rPr>
          <w:rFonts w:ascii="Times New Roman" w:hAnsi="Times New Roman"/>
          <w:sz w:val="24"/>
          <w:szCs w:val="24"/>
        </w:rPr>
        <w:t xml:space="preserve"> включает реализацию следующих задач:</w:t>
      </w:r>
    </w:p>
    <w:p w:rsidR="00B03115" w:rsidRPr="00E96DDE" w:rsidRDefault="00B03115" w:rsidP="006333B7">
      <w:pPr>
        <w:pStyle w:val="Default"/>
        <w:jc w:val="both"/>
        <w:rPr>
          <w:rFonts w:ascii="Times New Roman" w:hAnsi="Times New Roman" w:cs="Times New Roman"/>
          <w:color w:val="auto"/>
        </w:rPr>
      </w:pPr>
      <w:r w:rsidRPr="00E96DDE">
        <w:rPr>
          <w:rFonts w:ascii="Times New Roman" w:hAnsi="Times New Roman" w:cs="Times New Roman"/>
          <w:color w:val="auto"/>
        </w:rPr>
        <w:t>Задача 1. Создание городской среды, доступной для маломобильных групп населения и инвалидов.</w:t>
      </w:r>
    </w:p>
    <w:p w:rsidR="00B03115" w:rsidRDefault="00B03115" w:rsidP="006333B7">
      <w:pPr>
        <w:autoSpaceDE w:val="0"/>
        <w:autoSpaceDN w:val="0"/>
        <w:adjustRightInd w:val="0"/>
        <w:jc w:val="both"/>
        <w:rPr>
          <w:rFonts w:ascii="Times New Roman" w:hAnsi="Times New Roman"/>
          <w:sz w:val="24"/>
          <w:szCs w:val="24"/>
        </w:rPr>
      </w:pPr>
      <w:r w:rsidRPr="00E96DDE">
        <w:rPr>
          <w:rFonts w:ascii="Times New Roman" w:hAnsi="Times New Roman"/>
          <w:sz w:val="24"/>
          <w:szCs w:val="24"/>
        </w:rPr>
        <w:t xml:space="preserve">Задача 2. Совершение системы профилактики и предотвращения правонарушений. </w:t>
      </w:r>
    </w:p>
    <w:p w:rsidR="00B03115" w:rsidRDefault="00B03115" w:rsidP="006333B7">
      <w:pPr>
        <w:autoSpaceDE w:val="0"/>
        <w:autoSpaceDN w:val="0"/>
        <w:adjustRightInd w:val="0"/>
        <w:jc w:val="both"/>
        <w:rPr>
          <w:rFonts w:ascii="Times New Roman" w:hAnsi="Times New Roman"/>
          <w:sz w:val="24"/>
          <w:szCs w:val="24"/>
        </w:rPr>
      </w:pPr>
      <w:r>
        <w:rPr>
          <w:rFonts w:ascii="Times New Roman" w:hAnsi="Times New Roman"/>
          <w:sz w:val="24"/>
          <w:szCs w:val="24"/>
        </w:rPr>
        <w:t xml:space="preserve">Задача 3. Обеспечение безопасности жизнедеятельности и повышение эффективности </w:t>
      </w:r>
      <w:r w:rsidRPr="00784C6D">
        <w:rPr>
          <w:rFonts w:ascii="Times New Roman" w:hAnsi="Times New Roman"/>
          <w:sz w:val="24"/>
          <w:szCs w:val="24"/>
        </w:rPr>
        <w:t>предупреждения негативных последствий возможных аварий и стихийных гидрометеорологических явлений и процессов</w:t>
      </w:r>
      <w:r>
        <w:rPr>
          <w:rFonts w:ascii="Times New Roman" w:hAnsi="Times New Roman"/>
          <w:sz w:val="24"/>
          <w:szCs w:val="24"/>
        </w:rPr>
        <w:t>.</w:t>
      </w:r>
    </w:p>
    <w:p w:rsidR="00B03115" w:rsidRPr="00E96DDE" w:rsidRDefault="00B03115" w:rsidP="006333B7">
      <w:pPr>
        <w:autoSpaceDE w:val="0"/>
        <w:autoSpaceDN w:val="0"/>
        <w:adjustRightInd w:val="0"/>
        <w:jc w:val="both"/>
        <w:rPr>
          <w:rFonts w:ascii="Times New Roman" w:hAnsi="Times New Roman"/>
          <w:sz w:val="24"/>
          <w:szCs w:val="24"/>
        </w:rPr>
      </w:pPr>
      <w:r w:rsidRPr="00E96DDE">
        <w:rPr>
          <w:rFonts w:ascii="Times New Roman" w:hAnsi="Times New Roman"/>
          <w:sz w:val="24"/>
          <w:szCs w:val="24"/>
        </w:rPr>
        <w:t xml:space="preserve">Задача 4. </w:t>
      </w:r>
      <w:r>
        <w:rPr>
          <w:rFonts w:ascii="Times New Roman" w:hAnsi="Times New Roman"/>
          <w:sz w:val="24"/>
          <w:szCs w:val="24"/>
        </w:rPr>
        <w:t>Обеспечение</w:t>
      </w:r>
      <w:r w:rsidRPr="00C23E21">
        <w:rPr>
          <w:rFonts w:ascii="Times New Roman" w:hAnsi="Times New Roman"/>
          <w:sz w:val="24"/>
          <w:szCs w:val="24"/>
        </w:rPr>
        <w:t xml:space="preserve"> безопасности дорожного движения</w:t>
      </w:r>
      <w:r>
        <w:rPr>
          <w:rFonts w:ascii="Times New Roman" w:hAnsi="Times New Roman"/>
          <w:sz w:val="24"/>
          <w:szCs w:val="24"/>
        </w:rPr>
        <w:t>.</w:t>
      </w:r>
    </w:p>
    <w:p w:rsidR="00B03115" w:rsidRPr="00E96DDE" w:rsidRDefault="00B03115" w:rsidP="006333B7">
      <w:pPr>
        <w:autoSpaceDE w:val="0"/>
        <w:autoSpaceDN w:val="0"/>
        <w:adjustRightInd w:val="0"/>
        <w:jc w:val="both"/>
        <w:rPr>
          <w:rFonts w:ascii="Times New Roman" w:hAnsi="Times New Roman"/>
          <w:sz w:val="24"/>
          <w:szCs w:val="24"/>
        </w:rPr>
      </w:pPr>
    </w:p>
    <w:p w:rsidR="00B03115" w:rsidRDefault="00B03115" w:rsidP="00A60426">
      <w:pPr>
        <w:pStyle w:val="Heading1"/>
        <w:rPr>
          <w:rFonts w:ascii="Times New Roman" w:hAnsi="Times New Roman"/>
          <w:color w:val="auto"/>
        </w:rPr>
        <w:sectPr w:rsidR="00B03115" w:rsidSect="006F68D7">
          <w:pgSz w:w="11906" w:h="16838"/>
          <w:pgMar w:top="1134" w:right="850" w:bottom="1134" w:left="1701" w:header="708" w:footer="708" w:gutter="0"/>
          <w:cols w:space="708"/>
          <w:docGrid w:linePitch="360"/>
        </w:sectPr>
      </w:pPr>
    </w:p>
    <w:p w:rsidR="00B03115" w:rsidRDefault="00B03115" w:rsidP="00055176">
      <w:pPr>
        <w:rPr>
          <w:rFonts w:ascii="Times New Roman" w:hAnsi="Times New Roman"/>
          <w:sz w:val="24"/>
          <w:szCs w:val="24"/>
        </w:rPr>
      </w:pPr>
      <w:r w:rsidRPr="004564F0">
        <w:rPr>
          <w:rFonts w:ascii="Times New Roman" w:hAnsi="Times New Roman"/>
          <w:sz w:val="24"/>
          <w:szCs w:val="24"/>
        </w:rPr>
        <w:t>Таблица</w:t>
      </w:r>
      <w:r>
        <w:rPr>
          <w:rFonts w:ascii="Times New Roman" w:hAnsi="Times New Roman"/>
          <w:sz w:val="24"/>
          <w:szCs w:val="24"/>
        </w:rPr>
        <w:t xml:space="preserve">35– </w:t>
      </w:r>
      <w:r w:rsidRPr="004564F0">
        <w:rPr>
          <w:rFonts w:ascii="Times New Roman" w:hAnsi="Times New Roman"/>
          <w:sz w:val="24"/>
          <w:szCs w:val="24"/>
        </w:rPr>
        <w:t>Сопоставление целей развития муниципального образования с целями и задачами, изложенными в стратегии региона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25"/>
        <w:gridCol w:w="3214"/>
        <w:gridCol w:w="3969"/>
        <w:gridCol w:w="3478"/>
      </w:tblGrid>
      <w:tr w:rsidR="00B03115" w:rsidRPr="00826D8F" w:rsidTr="00586B04">
        <w:trPr>
          <w:trHeight w:val="20"/>
        </w:trPr>
        <w:tc>
          <w:tcPr>
            <w:tcW w:w="1395" w:type="pct"/>
            <w:vAlign w:val="center"/>
          </w:tcPr>
          <w:p w:rsidR="00B03115" w:rsidRPr="00826D8F" w:rsidRDefault="00B03115" w:rsidP="00586B04">
            <w:pPr>
              <w:rPr>
                <w:rFonts w:ascii="Times New Roman" w:hAnsi="Times New Roman"/>
                <w:i/>
                <w:iCs/>
              </w:rPr>
            </w:pPr>
            <w:r w:rsidRPr="00826D8F">
              <w:rPr>
                <w:rFonts w:ascii="Times New Roman" w:hAnsi="Times New Roman"/>
                <w:i/>
                <w:iCs/>
              </w:rPr>
              <w:t>Стратегия социально-экономического развития Сланцевского городского поселения до 2030 года</w:t>
            </w:r>
          </w:p>
        </w:tc>
        <w:tc>
          <w:tcPr>
            <w:tcW w:w="1087" w:type="pct"/>
            <w:vAlign w:val="center"/>
          </w:tcPr>
          <w:p w:rsidR="00B03115" w:rsidRPr="00826D8F" w:rsidRDefault="00B03115" w:rsidP="00586B04">
            <w:pPr>
              <w:rPr>
                <w:rFonts w:ascii="Times New Roman" w:hAnsi="Times New Roman"/>
                <w:i/>
                <w:iCs/>
              </w:rPr>
            </w:pPr>
            <w:r w:rsidRPr="00826D8F">
              <w:rPr>
                <w:rFonts w:ascii="Times New Roman" w:hAnsi="Times New Roman"/>
                <w:i/>
                <w:iCs/>
              </w:rPr>
              <w:t>Концепция социально-экономического развития Сланцевского муниципального района до 2020 года</w:t>
            </w:r>
            <w:r w:rsidRPr="00826D8F">
              <w:rPr>
                <w:rStyle w:val="FootnoteReference"/>
                <w:rFonts w:ascii="Times New Roman" w:hAnsi="Times New Roman"/>
                <w:i/>
                <w:iCs/>
              </w:rPr>
              <w:footnoteReference w:id="17"/>
            </w:r>
          </w:p>
        </w:tc>
        <w:tc>
          <w:tcPr>
            <w:tcW w:w="1342" w:type="pct"/>
            <w:vAlign w:val="center"/>
          </w:tcPr>
          <w:p w:rsidR="00B03115" w:rsidRPr="00826D8F" w:rsidRDefault="00B03115" w:rsidP="00586B04">
            <w:pPr>
              <w:rPr>
                <w:rFonts w:ascii="Times New Roman" w:hAnsi="Times New Roman"/>
                <w:i/>
                <w:iCs/>
              </w:rPr>
            </w:pPr>
            <w:r w:rsidRPr="00826D8F">
              <w:rPr>
                <w:rFonts w:ascii="Times New Roman" w:hAnsi="Times New Roman"/>
                <w:i/>
                <w:iCs/>
              </w:rPr>
              <w:t>Стратегия социально-экономического развития Ленинградской области до 2030 года (ПРОЕКТ)</w:t>
            </w:r>
          </w:p>
        </w:tc>
        <w:tc>
          <w:tcPr>
            <w:tcW w:w="1176" w:type="pct"/>
            <w:vAlign w:val="center"/>
          </w:tcPr>
          <w:p w:rsidR="00B03115" w:rsidRPr="00826D8F" w:rsidRDefault="00B03115" w:rsidP="00586B04">
            <w:pPr>
              <w:rPr>
                <w:rFonts w:ascii="Times New Roman" w:hAnsi="Times New Roman"/>
                <w:i/>
                <w:iCs/>
              </w:rPr>
            </w:pPr>
            <w:r w:rsidRPr="00826D8F">
              <w:rPr>
                <w:rFonts w:ascii="Times New Roman" w:hAnsi="Times New Roman"/>
                <w:i/>
                <w:iCs/>
              </w:rPr>
              <w:t>Стратегия социально-экономического развития Северо-Западного федерального округа на период до 2030 года (ПРОЕКТ)</w:t>
            </w:r>
          </w:p>
        </w:tc>
      </w:tr>
      <w:tr w:rsidR="00B03115" w:rsidRPr="00826D8F" w:rsidTr="00586B04">
        <w:trPr>
          <w:trHeight w:val="20"/>
        </w:trPr>
        <w:tc>
          <w:tcPr>
            <w:tcW w:w="1395" w:type="pct"/>
          </w:tcPr>
          <w:p w:rsidR="00B03115" w:rsidRPr="00826D8F" w:rsidRDefault="00B03115" w:rsidP="00586B04">
            <w:pPr>
              <w:jc w:val="both"/>
              <w:rPr>
                <w:rFonts w:ascii="Times New Roman" w:hAnsi="Times New Roman"/>
              </w:rPr>
            </w:pPr>
            <w:r w:rsidRPr="00826D8F">
              <w:rPr>
                <w:rFonts w:ascii="Times New Roman" w:hAnsi="Times New Roman"/>
                <w:b/>
              </w:rPr>
              <w:t xml:space="preserve">Стратегическая цель </w:t>
            </w:r>
            <w:r w:rsidRPr="00826D8F">
              <w:rPr>
                <w:rFonts w:ascii="Times New Roman" w:hAnsi="Times New Roman"/>
              </w:rPr>
              <w:t>социально-экономического развития Сланцевского городского поселения:</w:t>
            </w:r>
          </w:p>
          <w:p w:rsidR="00B03115" w:rsidRPr="00826D8F" w:rsidRDefault="00B03115" w:rsidP="00586B04">
            <w:pPr>
              <w:jc w:val="both"/>
              <w:rPr>
                <w:rFonts w:ascii="Times New Roman" w:hAnsi="Times New Roman"/>
              </w:rPr>
            </w:pPr>
            <w:r w:rsidRPr="00826D8F">
              <w:rPr>
                <w:rFonts w:ascii="Times New Roman" w:hAnsi="Times New Roman"/>
              </w:rPr>
              <w:t>формирование многофункционального инновационно-промышленного центра Ленинградской области с высоким качеством городской среды</w:t>
            </w:r>
          </w:p>
          <w:p w:rsidR="00B03115" w:rsidRPr="00826D8F" w:rsidRDefault="00B03115" w:rsidP="00586B04">
            <w:pPr>
              <w:jc w:val="both"/>
              <w:rPr>
                <w:rFonts w:ascii="Times New Roman" w:hAnsi="Times New Roman"/>
              </w:rPr>
            </w:pPr>
          </w:p>
        </w:tc>
        <w:tc>
          <w:tcPr>
            <w:tcW w:w="1087" w:type="pct"/>
          </w:tcPr>
          <w:p w:rsidR="00B03115" w:rsidRPr="00826D8F" w:rsidRDefault="00B03115" w:rsidP="00586B04">
            <w:pPr>
              <w:jc w:val="both"/>
              <w:rPr>
                <w:rFonts w:ascii="Times New Roman" w:hAnsi="Times New Roman"/>
              </w:rPr>
            </w:pPr>
            <w:r w:rsidRPr="00826D8F">
              <w:rPr>
                <w:rFonts w:ascii="Times New Roman" w:hAnsi="Times New Roman"/>
              </w:rPr>
              <w:t xml:space="preserve">Основная </w:t>
            </w:r>
            <w:r w:rsidRPr="00826D8F">
              <w:rPr>
                <w:rFonts w:ascii="Times New Roman" w:hAnsi="Times New Roman"/>
                <w:b/>
              </w:rPr>
              <w:t>стратегическая цель концепции</w:t>
            </w:r>
            <w:r w:rsidRPr="00826D8F">
              <w:rPr>
                <w:rFonts w:ascii="Times New Roman" w:hAnsi="Times New Roman"/>
              </w:rPr>
              <w:t xml:space="preserve"> – повышение качества жизни населения Сланцевского муниципального района путем укрепления экономических основ муниципального образования через развитие высокотехнологичных производств и формирования активной жизненной позиции сланцевчан</w:t>
            </w:r>
          </w:p>
        </w:tc>
        <w:tc>
          <w:tcPr>
            <w:tcW w:w="1342" w:type="pct"/>
          </w:tcPr>
          <w:p w:rsidR="00B03115" w:rsidRPr="00826D8F" w:rsidRDefault="00B03115" w:rsidP="00586B04">
            <w:pPr>
              <w:jc w:val="both"/>
              <w:rPr>
                <w:rFonts w:ascii="Times New Roman" w:hAnsi="Times New Roman"/>
              </w:rPr>
            </w:pPr>
            <w:r w:rsidRPr="00826D8F">
              <w:rPr>
                <w:rFonts w:ascii="Times New Roman" w:hAnsi="Times New Roman"/>
                <w:b/>
                <w:bCs/>
                <w:iCs/>
              </w:rPr>
              <w:t xml:space="preserve">Стратегическая цель развития Ленинградской области </w:t>
            </w:r>
            <w:r w:rsidRPr="00826D8F">
              <w:rPr>
                <w:rFonts w:ascii="Times New Roman" w:hAnsi="Times New Roman"/>
              </w:rPr>
              <w:t>на долгосрочную перспективу – обеспечение устойчивого экономического роста и улучшения качества жизни населения региона</w:t>
            </w:r>
          </w:p>
        </w:tc>
        <w:tc>
          <w:tcPr>
            <w:tcW w:w="1176" w:type="pct"/>
          </w:tcPr>
          <w:p w:rsidR="00B03115" w:rsidRPr="00826D8F" w:rsidRDefault="00B03115" w:rsidP="00586B04">
            <w:pPr>
              <w:jc w:val="both"/>
              <w:rPr>
                <w:rFonts w:ascii="Times New Roman" w:hAnsi="Times New Roman"/>
              </w:rPr>
            </w:pPr>
            <w:r w:rsidRPr="00826D8F">
              <w:rPr>
                <w:rFonts w:ascii="Times New Roman" w:hAnsi="Times New Roman"/>
                <w:b/>
              </w:rPr>
              <w:t xml:space="preserve">Генеральная цель: </w:t>
            </w:r>
            <w:r w:rsidRPr="00826D8F">
              <w:rPr>
                <w:rFonts w:ascii="Times New Roman" w:hAnsi="Times New Roman"/>
              </w:rPr>
              <w:t>Устойчивое  повышение  благосостояния  населения  и  сокращение  различий  в условиях  жизни  в  субъектах  РФ,  находящихся  в  пределах  СЗФО,  на  основе реализации  конкурентных  преимуществ  макрорегиона,  обеспечивающих парирование внешних рисков</w:t>
            </w:r>
          </w:p>
        </w:tc>
      </w:tr>
      <w:tr w:rsidR="00B03115" w:rsidRPr="00826D8F" w:rsidTr="00586B04">
        <w:trPr>
          <w:trHeight w:val="20"/>
        </w:trPr>
        <w:tc>
          <w:tcPr>
            <w:tcW w:w="1395" w:type="pct"/>
            <w:vMerge w:val="restart"/>
            <w:shd w:val="clear" w:color="auto" w:fill="C6D9F1"/>
          </w:tcPr>
          <w:p w:rsidR="00B03115" w:rsidRPr="00826D8F" w:rsidRDefault="00B03115" w:rsidP="00586B04">
            <w:pPr>
              <w:jc w:val="both"/>
              <w:rPr>
                <w:rFonts w:ascii="Times New Roman" w:hAnsi="Times New Roman"/>
                <w:b/>
              </w:rPr>
            </w:pPr>
            <w:r w:rsidRPr="00826D8F">
              <w:rPr>
                <w:rFonts w:ascii="Times New Roman" w:hAnsi="Times New Roman"/>
              </w:rPr>
              <w:t>Стратегическое направление развития 1.</w:t>
            </w:r>
            <w:r w:rsidRPr="00826D8F">
              <w:rPr>
                <w:rFonts w:ascii="Times New Roman" w:hAnsi="Times New Roman"/>
                <w:b/>
              </w:rPr>
              <w:t xml:space="preserve"> Повышение конкурентоспособности экономики и инвестиционного потенциала</w:t>
            </w:r>
          </w:p>
        </w:tc>
        <w:tc>
          <w:tcPr>
            <w:tcW w:w="1087" w:type="pct"/>
            <w:shd w:val="clear" w:color="auto" w:fill="C6D9F1"/>
          </w:tcPr>
          <w:p w:rsidR="00B03115" w:rsidRPr="00826D8F" w:rsidRDefault="00B03115" w:rsidP="00586B04">
            <w:pPr>
              <w:jc w:val="both"/>
              <w:rPr>
                <w:rFonts w:ascii="Times New Roman" w:hAnsi="Times New Roman"/>
                <w:b/>
              </w:rPr>
            </w:pPr>
            <w:r w:rsidRPr="00826D8F">
              <w:rPr>
                <w:rFonts w:ascii="Times New Roman" w:hAnsi="Times New Roman"/>
              </w:rPr>
              <w:t>Стратегическое направление «</w:t>
            </w:r>
            <w:r w:rsidRPr="00826D8F">
              <w:rPr>
                <w:rFonts w:ascii="Times New Roman" w:hAnsi="Times New Roman"/>
                <w:b/>
              </w:rPr>
              <w:t>Повышение конкурентоспособности</w:t>
            </w:r>
            <w:r w:rsidRPr="00826D8F">
              <w:rPr>
                <w:rFonts w:ascii="Times New Roman" w:hAnsi="Times New Roman"/>
              </w:rPr>
              <w:t xml:space="preserve"> Сланцевского района путем развития высокотехнологичных производств»</w:t>
            </w:r>
          </w:p>
        </w:tc>
        <w:tc>
          <w:tcPr>
            <w:tcW w:w="1342" w:type="pct"/>
            <w:vMerge w:val="restart"/>
            <w:shd w:val="clear" w:color="auto" w:fill="C6D9F1"/>
          </w:tcPr>
          <w:p w:rsidR="00B03115" w:rsidRPr="00826D8F" w:rsidRDefault="00B03115" w:rsidP="00586B04">
            <w:pPr>
              <w:jc w:val="both"/>
              <w:rPr>
                <w:rFonts w:ascii="Times New Roman" w:hAnsi="Times New Roman"/>
              </w:rPr>
            </w:pPr>
            <w:r w:rsidRPr="00826D8F">
              <w:rPr>
                <w:rFonts w:ascii="Times New Roman" w:hAnsi="Times New Roman"/>
                <w:b/>
                <w:bCs/>
              </w:rPr>
              <w:t xml:space="preserve">1. Ленинградская область – благоприятная бизнес-среда. </w:t>
            </w:r>
            <w:r w:rsidRPr="00826D8F">
              <w:rPr>
                <w:rFonts w:ascii="Times New Roman" w:hAnsi="Times New Roman"/>
              </w:rPr>
              <w:t xml:space="preserve">Цель направления – обеспечение благоприятного инвестиционного климата и улучшения условий для ведения бизнеса. </w:t>
            </w:r>
          </w:p>
          <w:p w:rsidR="00B03115" w:rsidRPr="00826D8F" w:rsidRDefault="00B03115" w:rsidP="00586B04">
            <w:pPr>
              <w:jc w:val="both"/>
              <w:rPr>
                <w:rFonts w:ascii="Times New Roman" w:hAnsi="Times New Roman"/>
              </w:rPr>
            </w:pPr>
          </w:p>
          <w:p w:rsidR="00B03115" w:rsidRPr="00826D8F" w:rsidRDefault="00B03115" w:rsidP="00586B04">
            <w:pPr>
              <w:jc w:val="both"/>
              <w:rPr>
                <w:rFonts w:ascii="Times New Roman" w:hAnsi="Times New Roman"/>
              </w:rPr>
            </w:pPr>
            <w:r w:rsidRPr="00826D8F">
              <w:rPr>
                <w:rFonts w:ascii="Times New Roman" w:hAnsi="Times New Roman"/>
              </w:rPr>
              <w:t xml:space="preserve">Реализация данной цели предусматривает решение следующих задач: </w:t>
            </w:r>
          </w:p>
          <w:p w:rsidR="00B03115" w:rsidRPr="00826D8F" w:rsidRDefault="00B03115" w:rsidP="00586B04">
            <w:pPr>
              <w:jc w:val="both"/>
              <w:rPr>
                <w:rFonts w:ascii="Times New Roman" w:hAnsi="Times New Roman"/>
              </w:rPr>
            </w:pPr>
          </w:p>
        </w:tc>
        <w:tc>
          <w:tcPr>
            <w:tcW w:w="1176" w:type="pct"/>
            <w:shd w:val="clear" w:color="auto" w:fill="C6D9F1"/>
          </w:tcPr>
          <w:p w:rsidR="00B03115" w:rsidRPr="00826D8F" w:rsidRDefault="00B03115" w:rsidP="00586B04">
            <w:pPr>
              <w:rPr>
                <w:rFonts w:ascii="Times New Roman" w:hAnsi="Times New Roman"/>
                <w:b/>
              </w:rPr>
            </w:pPr>
            <w:r w:rsidRPr="00826D8F">
              <w:rPr>
                <w:rFonts w:ascii="Times New Roman" w:hAnsi="Times New Roman"/>
              </w:rPr>
              <w:t xml:space="preserve">СТРАТЕГИЧЕСКОЕ  НАПРАВЛЕНИЕ  1.  Содействие  </w:t>
            </w:r>
            <w:r w:rsidRPr="00826D8F">
              <w:rPr>
                <w:rFonts w:ascii="Times New Roman" w:hAnsi="Times New Roman"/>
                <w:b/>
              </w:rPr>
              <w:t>повышению  эффективности экономики</w:t>
            </w:r>
            <w:r w:rsidRPr="00826D8F">
              <w:rPr>
                <w:rFonts w:ascii="Times New Roman" w:hAnsi="Times New Roman"/>
              </w:rPr>
              <w:t xml:space="preserve">  в  целях  создания  экономической  базы  повышения  благосостояния населения</w:t>
            </w:r>
          </w:p>
        </w:tc>
      </w:tr>
      <w:tr w:rsidR="00B03115" w:rsidRPr="00826D8F" w:rsidTr="00586B04">
        <w:trPr>
          <w:trHeight w:val="20"/>
        </w:trPr>
        <w:tc>
          <w:tcPr>
            <w:tcW w:w="1395" w:type="pct"/>
            <w:vMerge/>
            <w:shd w:val="clear" w:color="auto" w:fill="C6D9F1"/>
          </w:tcPr>
          <w:p w:rsidR="00B03115" w:rsidRPr="00826D8F" w:rsidRDefault="00B03115" w:rsidP="00586B04">
            <w:pPr>
              <w:rPr>
                <w:rFonts w:ascii="Times New Roman" w:hAnsi="Times New Roman"/>
                <w:b/>
              </w:rPr>
            </w:pPr>
          </w:p>
        </w:tc>
        <w:tc>
          <w:tcPr>
            <w:tcW w:w="1087" w:type="pct"/>
            <w:shd w:val="clear" w:color="auto" w:fill="C6D9F1"/>
          </w:tcPr>
          <w:p w:rsidR="00B03115" w:rsidRPr="00826D8F" w:rsidRDefault="00B03115" w:rsidP="00586B04">
            <w:pPr>
              <w:jc w:val="both"/>
              <w:rPr>
                <w:rFonts w:ascii="Times New Roman" w:hAnsi="Times New Roman"/>
                <w:b/>
              </w:rPr>
            </w:pPr>
            <w:r w:rsidRPr="00826D8F">
              <w:rPr>
                <w:rFonts w:ascii="Times New Roman" w:hAnsi="Times New Roman"/>
              </w:rPr>
              <w:t xml:space="preserve">Стратегическое направление «Развитие </w:t>
            </w:r>
            <w:r w:rsidRPr="00826D8F">
              <w:rPr>
                <w:rFonts w:ascii="Times New Roman" w:hAnsi="Times New Roman"/>
                <w:b/>
              </w:rPr>
              <w:t>благоприятного инвестиционного климата</w:t>
            </w:r>
            <w:r w:rsidRPr="00826D8F">
              <w:rPr>
                <w:rFonts w:ascii="Times New Roman" w:hAnsi="Times New Roman"/>
              </w:rPr>
              <w:t xml:space="preserve"> Сланцевского района»</w:t>
            </w:r>
          </w:p>
        </w:tc>
        <w:tc>
          <w:tcPr>
            <w:tcW w:w="1342" w:type="pct"/>
            <w:vMerge/>
            <w:shd w:val="clear" w:color="auto" w:fill="C6D9F1"/>
          </w:tcPr>
          <w:p w:rsidR="00B03115" w:rsidRPr="00826D8F" w:rsidRDefault="00B03115" w:rsidP="00586B04">
            <w:pPr>
              <w:jc w:val="both"/>
              <w:rPr>
                <w:rFonts w:ascii="Times New Roman" w:hAnsi="Times New Roman"/>
              </w:rPr>
            </w:pPr>
          </w:p>
        </w:tc>
        <w:tc>
          <w:tcPr>
            <w:tcW w:w="1176" w:type="pct"/>
            <w:shd w:val="clear" w:color="auto" w:fill="C6D9F1"/>
          </w:tcPr>
          <w:p w:rsidR="00B03115" w:rsidRPr="00826D8F" w:rsidRDefault="00B03115" w:rsidP="00586B04">
            <w:pPr>
              <w:rPr>
                <w:rFonts w:ascii="Times New Roman" w:hAnsi="Times New Roman"/>
              </w:rPr>
            </w:pPr>
            <w:r w:rsidRPr="00826D8F">
              <w:rPr>
                <w:rFonts w:ascii="Times New Roman" w:hAnsi="Times New Roman"/>
              </w:rPr>
              <w:t xml:space="preserve">СТРАТЕГИЧЕСКОЕ  НАПРАВЛЕНИЕ  2.  Развитие  </w:t>
            </w:r>
            <w:r w:rsidRPr="00826D8F">
              <w:rPr>
                <w:rFonts w:ascii="Times New Roman" w:hAnsi="Times New Roman"/>
                <w:b/>
              </w:rPr>
              <w:t>внешнеэкономической деятельности</w:t>
            </w:r>
            <w:r w:rsidRPr="00826D8F">
              <w:rPr>
                <w:rFonts w:ascii="Times New Roman" w:hAnsi="Times New Roman"/>
              </w:rPr>
              <w:t xml:space="preserve"> в интересах стимулирования экономики, включает следующие стратегические цели:</w:t>
            </w:r>
          </w:p>
        </w:tc>
      </w:tr>
      <w:tr w:rsidR="00B03115" w:rsidRPr="00826D8F" w:rsidTr="00586B04">
        <w:trPr>
          <w:trHeight w:val="2830"/>
        </w:trPr>
        <w:tc>
          <w:tcPr>
            <w:tcW w:w="1395" w:type="pct"/>
          </w:tcPr>
          <w:p w:rsidR="00B03115" w:rsidRPr="00055176" w:rsidRDefault="00B03115" w:rsidP="00625788">
            <w:pPr>
              <w:pStyle w:val="ListParagraph"/>
              <w:numPr>
                <w:ilvl w:val="0"/>
                <w:numId w:val="7"/>
              </w:numPr>
              <w:ind w:left="282" w:hanging="242"/>
              <w:jc w:val="left"/>
              <w:rPr>
                <w:rFonts w:ascii="Times New Roman" w:hAnsi="Times New Roman"/>
                <w:b/>
              </w:rPr>
            </w:pPr>
            <w:r w:rsidRPr="00826D8F">
              <w:rPr>
                <w:rFonts w:ascii="Times New Roman" w:hAnsi="Times New Roman"/>
                <w:b/>
              </w:rPr>
              <w:t>Приоритет 1.1 «Сланцы – инновационно-промышленный центр ленинградской области»</w:t>
            </w:r>
          </w:p>
          <w:p w:rsidR="00B03115" w:rsidRPr="00055176" w:rsidRDefault="00B03115" w:rsidP="00625788">
            <w:pPr>
              <w:pStyle w:val="ListParagraph"/>
              <w:numPr>
                <w:ilvl w:val="0"/>
                <w:numId w:val="7"/>
              </w:numPr>
              <w:ind w:left="282" w:hanging="242"/>
              <w:jc w:val="left"/>
              <w:rPr>
                <w:rFonts w:ascii="Times New Roman" w:hAnsi="Times New Roman"/>
                <w:b/>
              </w:rPr>
            </w:pPr>
            <w:r w:rsidRPr="00826D8F">
              <w:rPr>
                <w:rFonts w:ascii="Times New Roman" w:hAnsi="Times New Roman"/>
                <w:b/>
              </w:rPr>
              <w:t>Приоритет 1.2 «Малое предпринимательство и потребительский сектор»</w:t>
            </w:r>
          </w:p>
        </w:tc>
        <w:tc>
          <w:tcPr>
            <w:tcW w:w="1087" w:type="pct"/>
          </w:tcPr>
          <w:p w:rsidR="00B03115" w:rsidRPr="00826D8F" w:rsidRDefault="00B03115" w:rsidP="00586B04">
            <w:pPr>
              <w:jc w:val="both"/>
              <w:rPr>
                <w:rFonts w:ascii="Times New Roman" w:hAnsi="Times New Roman"/>
                <w:b/>
              </w:rPr>
            </w:pPr>
          </w:p>
        </w:tc>
        <w:tc>
          <w:tcPr>
            <w:tcW w:w="1342" w:type="pct"/>
          </w:tcPr>
          <w:p w:rsidR="00B03115" w:rsidRPr="00826D8F" w:rsidRDefault="00B03115" w:rsidP="00625788">
            <w:pPr>
              <w:pStyle w:val="ListParagraph"/>
              <w:numPr>
                <w:ilvl w:val="0"/>
                <w:numId w:val="7"/>
              </w:numPr>
              <w:ind w:left="282" w:hanging="242"/>
              <w:jc w:val="both"/>
              <w:rPr>
                <w:rFonts w:ascii="Times New Roman" w:hAnsi="Times New Roman"/>
              </w:rPr>
            </w:pPr>
            <w:r w:rsidRPr="00826D8F">
              <w:rPr>
                <w:rFonts w:ascii="Times New Roman" w:hAnsi="Times New Roman"/>
              </w:rPr>
              <w:t xml:space="preserve">устранение административных барьеров, повышение инвестиционной привлекательности экономики; </w:t>
            </w:r>
          </w:p>
          <w:p w:rsidR="00B03115" w:rsidRPr="00826D8F" w:rsidRDefault="00B03115" w:rsidP="00625788">
            <w:pPr>
              <w:pStyle w:val="ListParagraph"/>
              <w:numPr>
                <w:ilvl w:val="0"/>
                <w:numId w:val="7"/>
              </w:numPr>
              <w:ind w:left="282" w:hanging="242"/>
              <w:jc w:val="both"/>
              <w:rPr>
                <w:rFonts w:ascii="Times New Roman" w:hAnsi="Times New Roman"/>
              </w:rPr>
            </w:pPr>
            <w:r w:rsidRPr="00826D8F">
              <w:rPr>
                <w:rFonts w:ascii="Times New Roman" w:hAnsi="Times New Roman"/>
              </w:rPr>
              <w:t xml:space="preserve">использование потенциала внутреннего рынка и экспортных рынков; </w:t>
            </w:r>
          </w:p>
          <w:p w:rsidR="00B03115" w:rsidRPr="00055176" w:rsidRDefault="00B03115" w:rsidP="00625788">
            <w:pPr>
              <w:pStyle w:val="ListParagraph"/>
              <w:numPr>
                <w:ilvl w:val="0"/>
                <w:numId w:val="7"/>
              </w:numPr>
              <w:ind w:left="282" w:hanging="242"/>
              <w:jc w:val="both"/>
              <w:rPr>
                <w:rFonts w:ascii="Times New Roman" w:hAnsi="Times New Roman"/>
              </w:rPr>
            </w:pPr>
            <w:r w:rsidRPr="00826D8F">
              <w:rPr>
                <w:rFonts w:ascii="Times New Roman" w:hAnsi="Times New Roman"/>
              </w:rPr>
              <w:t>развитие современного промышленного производства продукции высокой добавочной стоимости.</w:t>
            </w:r>
          </w:p>
          <w:p w:rsidR="00B03115" w:rsidRPr="00D37EAD" w:rsidRDefault="00B03115" w:rsidP="00586B04">
            <w:pPr>
              <w:ind w:left="40"/>
              <w:jc w:val="both"/>
              <w:rPr>
                <w:rFonts w:ascii="Times New Roman" w:hAnsi="Times New Roman"/>
                <w:b/>
                <w:bCs/>
                <w:color w:val="002060"/>
              </w:rPr>
            </w:pPr>
            <w:r w:rsidRPr="00D37EAD">
              <w:rPr>
                <w:rFonts w:ascii="Times New Roman" w:hAnsi="Times New Roman"/>
                <w:b/>
                <w:bCs/>
                <w:color w:val="002060"/>
              </w:rPr>
              <w:t>Проектные инициативы: качество бизнес-среды:</w:t>
            </w:r>
          </w:p>
          <w:p w:rsidR="00B03115" w:rsidRPr="00D37EAD" w:rsidRDefault="00B03115" w:rsidP="00586B04">
            <w:pPr>
              <w:ind w:left="40"/>
              <w:jc w:val="both"/>
              <w:rPr>
                <w:rFonts w:ascii="Times New Roman" w:hAnsi="Times New Roman"/>
                <w:color w:val="002060"/>
              </w:rPr>
            </w:pPr>
            <w:r w:rsidRPr="00D37EAD">
              <w:rPr>
                <w:rFonts w:ascii="Times New Roman" w:hAnsi="Times New Roman"/>
                <w:color w:val="002060"/>
              </w:rPr>
              <w:t xml:space="preserve">«Индустриальное лидерство» </w:t>
            </w:r>
          </w:p>
          <w:p w:rsidR="00B03115" w:rsidRPr="00055176" w:rsidRDefault="00B03115" w:rsidP="00586B04">
            <w:pPr>
              <w:ind w:left="40"/>
              <w:jc w:val="both"/>
              <w:rPr>
                <w:rFonts w:ascii="Times New Roman" w:hAnsi="Times New Roman"/>
              </w:rPr>
            </w:pPr>
            <w:r w:rsidRPr="00D37EAD">
              <w:rPr>
                <w:rFonts w:ascii="Times New Roman" w:hAnsi="Times New Roman"/>
                <w:color w:val="002060"/>
              </w:rPr>
              <w:t>«Продовольственная безопасность»</w:t>
            </w:r>
          </w:p>
        </w:tc>
        <w:tc>
          <w:tcPr>
            <w:tcW w:w="1176" w:type="pct"/>
          </w:tcPr>
          <w:p w:rsidR="00B03115" w:rsidRPr="00826D8F" w:rsidRDefault="00B03115" w:rsidP="00586B04">
            <w:pPr>
              <w:rPr>
                <w:rFonts w:ascii="Times New Roman" w:hAnsi="Times New Roman"/>
              </w:rPr>
            </w:pPr>
            <w:r w:rsidRPr="00826D8F">
              <w:rPr>
                <w:rFonts w:ascii="Times New Roman" w:hAnsi="Times New Roman"/>
              </w:rPr>
              <w:t>1.1.  Поддержка  конкурентоспособности  экономики макрорегиона</w:t>
            </w:r>
          </w:p>
          <w:p w:rsidR="00B03115" w:rsidRPr="00826D8F" w:rsidRDefault="00B03115" w:rsidP="00586B04">
            <w:pPr>
              <w:rPr>
                <w:rFonts w:ascii="Times New Roman" w:hAnsi="Times New Roman"/>
              </w:rPr>
            </w:pPr>
            <w:r w:rsidRPr="00826D8F">
              <w:rPr>
                <w:rFonts w:ascii="Times New Roman" w:hAnsi="Times New Roman"/>
              </w:rPr>
              <w:t xml:space="preserve">1.2. Развитие межрегиональных экономических отношений </w:t>
            </w:r>
          </w:p>
          <w:p w:rsidR="00B03115" w:rsidRPr="00826D8F" w:rsidRDefault="00B03115" w:rsidP="00586B04">
            <w:pPr>
              <w:rPr>
                <w:rFonts w:ascii="Times New Roman" w:hAnsi="Times New Roman"/>
                <w:b/>
              </w:rPr>
            </w:pPr>
            <w:r w:rsidRPr="00826D8F">
              <w:rPr>
                <w:rFonts w:ascii="Times New Roman" w:hAnsi="Times New Roman"/>
              </w:rPr>
              <w:t>2.2.  Развитие  инфраструктуры  обеспечения внешнеэкономической деятельности</w:t>
            </w:r>
          </w:p>
        </w:tc>
      </w:tr>
      <w:tr w:rsidR="00B03115" w:rsidRPr="00826D8F" w:rsidTr="00586B04">
        <w:trPr>
          <w:trHeight w:val="20"/>
        </w:trPr>
        <w:tc>
          <w:tcPr>
            <w:tcW w:w="1395" w:type="pct"/>
          </w:tcPr>
          <w:p w:rsidR="00B03115" w:rsidRPr="00826D8F" w:rsidRDefault="00B03115" w:rsidP="00586B04">
            <w:pPr>
              <w:ind w:left="40"/>
              <w:contextualSpacing/>
              <w:jc w:val="both"/>
              <w:rPr>
                <w:rFonts w:ascii="Times New Roman" w:hAnsi="Times New Roman"/>
              </w:rPr>
            </w:pPr>
            <w:r w:rsidRPr="00826D8F">
              <w:rPr>
                <w:rFonts w:ascii="Times New Roman" w:hAnsi="Times New Roman"/>
              </w:rPr>
              <w:t xml:space="preserve">                       – </w:t>
            </w:r>
          </w:p>
        </w:tc>
        <w:tc>
          <w:tcPr>
            <w:tcW w:w="1087" w:type="pct"/>
          </w:tcPr>
          <w:p w:rsidR="00B03115" w:rsidRPr="00826D8F" w:rsidRDefault="00B03115" w:rsidP="00586B04">
            <w:pPr>
              <w:ind w:left="40"/>
              <w:contextualSpacing/>
              <w:jc w:val="both"/>
              <w:rPr>
                <w:rFonts w:ascii="Times New Roman" w:hAnsi="Times New Roman"/>
              </w:rPr>
            </w:pPr>
            <w:r w:rsidRPr="00826D8F">
              <w:rPr>
                <w:rFonts w:ascii="Times New Roman" w:hAnsi="Times New Roman"/>
              </w:rPr>
              <w:t xml:space="preserve">                       – </w:t>
            </w:r>
          </w:p>
        </w:tc>
        <w:tc>
          <w:tcPr>
            <w:tcW w:w="1342" w:type="pct"/>
          </w:tcPr>
          <w:p w:rsidR="00B03115" w:rsidRPr="00826D8F" w:rsidRDefault="00B03115" w:rsidP="00586B04">
            <w:pPr>
              <w:ind w:left="40"/>
              <w:contextualSpacing/>
              <w:jc w:val="both"/>
              <w:rPr>
                <w:rFonts w:ascii="Times New Roman" w:hAnsi="Times New Roman"/>
              </w:rPr>
            </w:pPr>
            <w:r w:rsidRPr="00826D8F">
              <w:rPr>
                <w:rFonts w:ascii="Times New Roman" w:hAnsi="Times New Roman"/>
              </w:rPr>
              <w:t xml:space="preserve">                       – </w:t>
            </w:r>
          </w:p>
        </w:tc>
        <w:tc>
          <w:tcPr>
            <w:tcW w:w="1176" w:type="pct"/>
          </w:tcPr>
          <w:p w:rsidR="00B03115" w:rsidRPr="00826D8F" w:rsidRDefault="00B03115" w:rsidP="00586B04">
            <w:pPr>
              <w:rPr>
                <w:rFonts w:ascii="Times New Roman" w:hAnsi="Times New Roman"/>
              </w:rPr>
            </w:pPr>
            <w:r w:rsidRPr="00826D8F">
              <w:rPr>
                <w:rFonts w:ascii="Times New Roman" w:hAnsi="Times New Roman"/>
              </w:rPr>
              <w:t xml:space="preserve">1.3. Развитие </w:t>
            </w:r>
            <w:r w:rsidRPr="00826D8F">
              <w:rPr>
                <w:rFonts w:ascii="Times New Roman" w:hAnsi="Times New Roman"/>
                <w:b/>
              </w:rPr>
              <w:t>Арктическойзоны</w:t>
            </w:r>
            <w:r w:rsidRPr="00826D8F">
              <w:rPr>
                <w:rFonts w:ascii="Times New Roman" w:hAnsi="Times New Roman"/>
              </w:rPr>
              <w:t xml:space="preserve"> РФ в пределах СЗФО </w:t>
            </w:r>
          </w:p>
          <w:p w:rsidR="00B03115" w:rsidRPr="00826D8F" w:rsidRDefault="00B03115" w:rsidP="00586B04">
            <w:pPr>
              <w:rPr>
                <w:rFonts w:ascii="Times New Roman" w:hAnsi="Times New Roman"/>
              </w:rPr>
            </w:pPr>
            <w:r w:rsidRPr="00826D8F">
              <w:rPr>
                <w:rFonts w:ascii="Times New Roman" w:hAnsi="Times New Roman"/>
              </w:rPr>
              <w:t xml:space="preserve">2.1.  Позиционирование  Санкт-Петербурга,  Калининграда, Мурманска  и  Архангельска  в  качестве  важнейших  полюсов  Северо-Запада  России, замыкающих  на  себя  геоэкономические  пространства  Балтийского  и  Баренцева  Евро-Арктического (БЕАР) макрорегионов </w:t>
            </w:r>
          </w:p>
        </w:tc>
      </w:tr>
      <w:tr w:rsidR="00B03115" w:rsidRPr="00826D8F" w:rsidTr="00586B04">
        <w:trPr>
          <w:trHeight w:val="20"/>
        </w:trPr>
        <w:tc>
          <w:tcPr>
            <w:tcW w:w="1395" w:type="pct"/>
            <w:shd w:val="clear" w:color="auto" w:fill="C6D9F1"/>
          </w:tcPr>
          <w:p w:rsidR="00B03115" w:rsidRPr="00826D8F" w:rsidRDefault="00B03115" w:rsidP="00586B04">
            <w:pPr>
              <w:jc w:val="both"/>
              <w:rPr>
                <w:rFonts w:ascii="Times New Roman" w:hAnsi="Times New Roman"/>
              </w:rPr>
            </w:pPr>
            <w:r w:rsidRPr="00826D8F">
              <w:rPr>
                <w:rFonts w:ascii="Times New Roman" w:hAnsi="Times New Roman"/>
              </w:rPr>
              <w:t>Стратегическое направление развития 3.</w:t>
            </w:r>
            <w:r w:rsidRPr="00826D8F">
              <w:rPr>
                <w:rFonts w:ascii="Times New Roman" w:hAnsi="Times New Roman"/>
                <w:b/>
              </w:rPr>
              <w:t xml:space="preserve"> Ресурсная эффективность городского хозяйства</w:t>
            </w:r>
          </w:p>
        </w:tc>
        <w:tc>
          <w:tcPr>
            <w:tcW w:w="1087" w:type="pct"/>
            <w:shd w:val="clear" w:color="auto" w:fill="C6D9F1"/>
          </w:tcPr>
          <w:p w:rsidR="00B03115" w:rsidRPr="00826D8F" w:rsidRDefault="00B03115" w:rsidP="00586B04">
            <w:pPr>
              <w:jc w:val="both"/>
              <w:rPr>
                <w:rFonts w:ascii="Times New Roman" w:hAnsi="Times New Roman"/>
              </w:rPr>
            </w:pPr>
            <w:r w:rsidRPr="00826D8F">
              <w:rPr>
                <w:rFonts w:ascii="Times New Roman" w:hAnsi="Times New Roman"/>
              </w:rPr>
              <w:t>Стратегическое направление «</w:t>
            </w:r>
            <w:r w:rsidRPr="00826D8F">
              <w:rPr>
                <w:rFonts w:ascii="Times New Roman" w:hAnsi="Times New Roman"/>
                <w:b/>
              </w:rPr>
              <w:t>Развитие сельских территорий</w:t>
            </w:r>
            <w:r w:rsidRPr="00826D8F">
              <w:rPr>
                <w:rFonts w:ascii="Times New Roman" w:hAnsi="Times New Roman"/>
              </w:rPr>
              <w:t>»</w:t>
            </w:r>
          </w:p>
        </w:tc>
        <w:tc>
          <w:tcPr>
            <w:tcW w:w="1342" w:type="pct"/>
            <w:shd w:val="clear" w:color="auto" w:fill="C6D9F1"/>
          </w:tcPr>
          <w:p w:rsidR="00B03115" w:rsidRPr="00826D8F" w:rsidRDefault="00B03115" w:rsidP="00586B04">
            <w:pPr>
              <w:jc w:val="both"/>
              <w:rPr>
                <w:rFonts w:ascii="Times New Roman" w:hAnsi="Times New Roman"/>
              </w:rPr>
            </w:pPr>
            <w:r w:rsidRPr="00826D8F">
              <w:rPr>
                <w:rFonts w:ascii="Times New Roman" w:hAnsi="Times New Roman"/>
                <w:b/>
                <w:bCs/>
              </w:rPr>
              <w:t xml:space="preserve">2. Ленинградская область - комфортная среда для жизни. </w:t>
            </w:r>
            <w:r w:rsidRPr="00826D8F">
              <w:rPr>
                <w:rFonts w:ascii="Times New Roman" w:hAnsi="Times New Roman"/>
              </w:rPr>
              <w:t xml:space="preserve">Цель реализации направления - повышение комфортности проживания в Ленинградской области и создание условий для эффективной занятости населения. </w:t>
            </w:r>
          </w:p>
          <w:p w:rsidR="00B03115" w:rsidRPr="00826D8F" w:rsidRDefault="00B03115" w:rsidP="00586B04">
            <w:pPr>
              <w:jc w:val="both"/>
              <w:rPr>
                <w:rFonts w:ascii="Times New Roman" w:hAnsi="Times New Roman"/>
              </w:rPr>
            </w:pPr>
            <w:r w:rsidRPr="00826D8F">
              <w:rPr>
                <w:rFonts w:ascii="Times New Roman" w:hAnsi="Times New Roman"/>
              </w:rPr>
              <w:t xml:space="preserve">В рамках этого направления предусмотрено решение следующих задач: </w:t>
            </w:r>
          </w:p>
        </w:tc>
        <w:tc>
          <w:tcPr>
            <w:tcW w:w="1176" w:type="pct"/>
            <w:shd w:val="clear" w:color="auto" w:fill="C6D9F1"/>
          </w:tcPr>
          <w:p w:rsidR="00B03115" w:rsidRPr="00826D8F" w:rsidRDefault="00B03115" w:rsidP="00586B04">
            <w:pPr>
              <w:jc w:val="both"/>
              <w:rPr>
                <w:rFonts w:ascii="Times New Roman" w:hAnsi="Times New Roman"/>
              </w:rPr>
            </w:pPr>
            <w:r w:rsidRPr="00826D8F">
              <w:rPr>
                <w:rFonts w:ascii="Times New Roman" w:hAnsi="Times New Roman"/>
              </w:rPr>
              <w:t xml:space="preserve">СТРАТЕГИЧЕСКОЕ  НАПРАВЛЕНИЕ  4.  Устойчивое  повышение  </w:t>
            </w:r>
            <w:r w:rsidRPr="00826D8F">
              <w:rPr>
                <w:rFonts w:ascii="Times New Roman" w:hAnsi="Times New Roman"/>
                <w:b/>
              </w:rPr>
              <w:t>качества  жизни населения</w:t>
            </w:r>
            <w:r w:rsidRPr="00826D8F">
              <w:rPr>
                <w:rFonts w:ascii="Times New Roman" w:hAnsi="Times New Roman"/>
              </w:rPr>
              <w:t xml:space="preserve">, включает следующие стратегические цели: </w:t>
            </w:r>
          </w:p>
          <w:p w:rsidR="00B03115" w:rsidRPr="00826D8F" w:rsidRDefault="00B03115" w:rsidP="00586B04">
            <w:pPr>
              <w:rPr>
                <w:rFonts w:ascii="Times New Roman" w:hAnsi="Times New Roman"/>
              </w:rPr>
            </w:pPr>
          </w:p>
        </w:tc>
      </w:tr>
      <w:tr w:rsidR="00B03115" w:rsidRPr="00826D8F" w:rsidTr="00586B04">
        <w:trPr>
          <w:trHeight w:val="20"/>
        </w:trPr>
        <w:tc>
          <w:tcPr>
            <w:tcW w:w="1395" w:type="pct"/>
          </w:tcPr>
          <w:p w:rsidR="00B03115" w:rsidRPr="00826D8F" w:rsidRDefault="00B03115" w:rsidP="00625788">
            <w:pPr>
              <w:pStyle w:val="ListParagraph"/>
              <w:numPr>
                <w:ilvl w:val="0"/>
                <w:numId w:val="7"/>
              </w:numPr>
              <w:ind w:left="282" w:hanging="242"/>
              <w:jc w:val="left"/>
              <w:rPr>
                <w:rFonts w:ascii="Times New Roman" w:hAnsi="Times New Roman"/>
                <w:b/>
              </w:rPr>
            </w:pPr>
            <w:r w:rsidRPr="00826D8F">
              <w:rPr>
                <w:rFonts w:ascii="Times New Roman" w:hAnsi="Times New Roman"/>
                <w:b/>
              </w:rPr>
              <w:t>Приоритет 3.1 «Доступность жилья»</w:t>
            </w:r>
          </w:p>
          <w:p w:rsidR="00B03115" w:rsidRPr="00826D8F" w:rsidRDefault="00B03115" w:rsidP="00625788">
            <w:pPr>
              <w:pStyle w:val="ListParagraph"/>
              <w:numPr>
                <w:ilvl w:val="0"/>
                <w:numId w:val="7"/>
              </w:numPr>
              <w:ind w:left="282" w:hanging="242"/>
              <w:jc w:val="left"/>
              <w:rPr>
                <w:rFonts w:ascii="Times New Roman" w:hAnsi="Times New Roman"/>
                <w:b/>
              </w:rPr>
            </w:pPr>
            <w:r w:rsidRPr="00826D8F">
              <w:rPr>
                <w:rFonts w:ascii="Times New Roman" w:hAnsi="Times New Roman"/>
                <w:b/>
              </w:rPr>
              <w:t>Приоритет 3.2 «Транспортная инфраструктура»</w:t>
            </w:r>
          </w:p>
          <w:p w:rsidR="00B03115" w:rsidRPr="00826D8F" w:rsidRDefault="00B03115" w:rsidP="00625788">
            <w:pPr>
              <w:pStyle w:val="ListParagraph"/>
              <w:numPr>
                <w:ilvl w:val="0"/>
                <w:numId w:val="7"/>
              </w:numPr>
              <w:ind w:left="282" w:hanging="242"/>
              <w:jc w:val="left"/>
              <w:rPr>
                <w:rFonts w:ascii="Times New Roman" w:hAnsi="Times New Roman"/>
                <w:b/>
              </w:rPr>
            </w:pPr>
            <w:r w:rsidRPr="00826D8F">
              <w:rPr>
                <w:rFonts w:ascii="Times New Roman" w:hAnsi="Times New Roman"/>
                <w:b/>
              </w:rPr>
              <w:t>Приоритет 3.3 «Коммунальное хозяйство»</w:t>
            </w:r>
          </w:p>
          <w:p w:rsidR="00B03115" w:rsidRPr="00826D8F" w:rsidRDefault="00B03115" w:rsidP="00625788">
            <w:pPr>
              <w:pStyle w:val="ListParagraph"/>
              <w:numPr>
                <w:ilvl w:val="0"/>
                <w:numId w:val="7"/>
              </w:numPr>
              <w:ind w:left="282" w:hanging="242"/>
              <w:jc w:val="left"/>
              <w:rPr>
                <w:rFonts w:ascii="Times New Roman" w:hAnsi="Times New Roman"/>
                <w:b/>
              </w:rPr>
            </w:pPr>
            <w:r w:rsidRPr="00826D8F">
              <w:rPr>
                <w:rFonts w:ascii="Times New Roman" w:hAnsi="Times New Roman"/>
                <w:b/>
              </w:rPr>
              <w:t>Приоритет 3.5 «Безопасный город»</w:t>
            </w:r>
          </w:p>
        </w:tc>
        <w:tc>
          <w:tcPr>
            <w:tcW w:w="1087" w:type="pct"/>
          </w:tcPr>
          <w:p w:rsidR="00B03115" w:rsidRPr="00826D8F" w:rsidRDefault="00B03115" w:rsidP="00586B04">
            <w:pPr>
              <w:jc w:val="both"/>
              <w:rPr>
                <w:rFonts w:ascii="Times New Roman" w:hAnsi="Times New Roman"/>
              </w:rPr>
            </w:pPr>
          </w:p>
        </w:tc>
        <w:tc>
          <w:tcPr>
            <w:tcW w:w="1342" w:type="pct"/>
          </w:tcPr>
          <w:p w:rsidR="00B03115" w:rsidRPr="00055176" w:rsidRDefault="00B03115" w:rsidP="00625788">
            <w:pPr>
              <w:pStyle w:val="ListParagraph"/>
              <w:numPr>
                <w:ilvl w:val="0"/>
                <w:numId w:val="7"/>
              </w:numPr>
              <w:ind w:left="282" w:hanging="242"/>
              <w:jc w:val="both"/>
              <w:rPr>
                <w:rFonts w:ascii="Times New Roman" w:hAnsi="Times New Roman"/>
              </w:rPr>
            </w:pPr>
            <w:r w:rsidRPr="00055176">
              <w:rPr>
                <w:rFonts w:ascii="Times New Roman" w:hAnsi="Times New Roman"/>
              </w:rPr>
              <w:t xml:space="preserve">формирование конкурентоспособных центров расселения с комфортными условиями для жизни, бизнеса и занятости; </w:t>
            </w:r>
          </w:p>
          <w:p w:rsidR="00B03115" w:rsidRPr="00D37EAD" w:rsidRDefault="00B03115" w:rsidP="00586B04">
            <w:pPr>
              <w:ind w:left="40"/>
              <w:jc w:val="both"/>
              <w:rPr>
                <w:rFonts w:ascii="Times New Roman" w:hAnsi="Times New Roman"/>
                <w:b/>
                <w:bCs/>
                <w:color w:val="002060"/>
              </w:rPr>
            </w:pPr>
            <w:r w:rsidRPr="00D37EAD">
              <w:rPr>
                <w:rFonts w:ascii="Times New Roman" w:hAnsi="Times New Roman"/>
                <w:b/>
                <w:bCs/>
                <w:color w:val="002060"/>
              </w:rPr>
              <w:t>Проектные инициативы: качество бизнес-среды:</w:t>
            </w:r>
          </w:p>
          <w:p w:rsidR="00B03115" w:rsidRPr="00D37EAD" w:rsidRDefault="00B03115" w:rsidP="00586B04">
            <w:pPr>
              <w:ind w:left="40"/>
              <w:jc w:val="both"/>
              <w:rPr>
                <w:rFonts w:ascii="Times New Roman" w:hAnsi="Times New Roman"/>
                <w:color w:val="002060"/>
              </w:rPr>
            </w:pPr>
            <w:r w:rsidRPr="00D37EAD">
              <w:rPr>
                <w:rFonts w:ascii="Times New Roman" w:hAnsi="Times New Roman"/>
                <w:color w:val="002060"/>
              </w:rPr>
              <w:t xml:space="preserve">«Современный транспортный комплекс» </w:t>
            </w:r>
          </w:p>
          <w:p w:rsidR="00B03115" w:rsidRPr="00D37EAD" w:rsidRDefault="00B03115" w:rsidP="00586B04">
            <w:pPr>
              <w:ind w:left="40"/>
              <w:jc w:val="both"/>
              <w:rPr>
                <w:rFonts w:ascii="Times New Roman" w:hAnsi="Times New Roman"/>
                <w:b/>
                <w:bCs/>
                <w:color w:val="002060"/>
              </w:rPr>
            </w:pPr>
            <w:r w:rsidRPr="00D37EAD">
              <w:rPr>
                <w:rFonts w:ascii="Times New Roman" w:hAnsi="Times New Roman"/>
                <w:b/>
                <w:bCs/>
                <w:color w:val="002060"/>
              </w:rPr>
              <w:t>Проектные инициативы: качество жизни:</w:t>
            </w:r>
          </w:p>
          <w:p w:rsidR="00B03115" w:rsidRPr="00055176" w:rsidRDefault="00B03115" w:rsidP="00586B04">
            <w:pPr>
              <w:ind w:left="40"/>
              <w:jc w:val="both"/>
              <w:rPr>
                <w:rFonts w:ascii="Times New Roman" w:hAnsi="Times New Roman"/>
              </w:rPr>
            </w:pPr>
            <w:r w:rsidRPr="00D37EAD">
              <w:rPr>
                <w:rFonts w:ascii="Times New Roman" w:hAnsi="Times New Roman"/>
                <w:color w:val="002060"/>
              </w:rPr>
              <w:t>«Комфортные поселения»</w:t>
            </w:r>
          </w:p>
        </w:tc>
        <w:tc>
          <w:tcPr>
            <w:tcW w:w="1176" w:type="pct"/>
          </w:tcPr>
          <w:p w:rsidR="00B03115" w:rsidRPr="00826D8F" w:rsidRDefault="00B03115" w:rsidP="00586B04">
            <w:pPr>
              <w:rPr>
                <w:rFonts w:ascii="Times New Roman" w:hAnsi="Times New Roman"/>
              </w:rPr>
            </w:pPr>
          </w:p>
        </w:tc>
      </w:tr>
      <w:tr w:rsidR="00B03115" w:rsidRPr="00826D8F" w:rsidTr="00586B04">
        <w:trPr>
          <w:trHeight w:val="20"/>
        </w:trPr>
        <w:tc>
          <w:tcPr>
            <w:tcW w:w="1395" w:type="pct"/>
          </w:tcPr>
          <w:p w:rsidR="00B03115" w:rsidRPr="00055176" w:rsidRDefault="00B03115" w:rsidP="00625788">
            <w:pPr>
              <w:pStyle w:val="ListParagraph"/>
              <w:numPr>
                <w:ilvl w:val="0"/>
                <w:numId w:val="7"/>
              </w:numPr>
              <w:ind w:left="282" w:hanging="242"/>
              <w:jc w:val="left"/>
              <w:rPr>
                <w:rFonts w:ascii="Times New Roman" w:hAnsi="Times New Roman"/>
              </w:rPr>
            </w:pPr>
            <w:r w:rsidRPr="00826D8F">
              <w:rPr>
                <w:rFonts w:ascii="Times New Roman" w:hAnsi="Times New Roman"/>
                <w:b/>
              </w:rPr>
              <w:t>Приоритет 3.4 «Чистый город»</w:t>
            </w:r>
          </w:p>
        </w:tc>
        <w:tc>
          <w:tcPr>
            <w:tcW w:w="1087" w:type="pct"/>
          </w:tcPr>
          <w:p w:rsidR="00B03115" w:rsidRPr="00826D8F" w:rsidRDefault="00B03115" w:rsidP="00586B04">
            <w:pPr>
              <w:jc w:val="both"/>
              <w:rPr>
                <w:rFonts w:ascii="Times New Roman" w:hAnsi="Times New Roman"/>
              </w:rPr>
            </w:pPr>
          </w:p>
        </w:tc>
        <w:tc>
          <w:tcPr>
            <w:tcW w:w="1342" w:type="pct"/>
          </w:tcPr>
          <w:p w:rsidR="00B03115" w:rsidRPr="00055176" w:rsidRDefault="00B03115" w:rsidP="00586B04">
            <w:pPr>
              <w:jc w:val="both"/>
              <w:rPr>
                <w:rFonts w:ascii="Times New Roman" w:hAnsi="Times New Roman"/>
              </w:rPr>
            </w:pPr>
          </w:p>
        </w:tc>
        <w:tc>
          <w:tcPr>
            <w:tcW w:w="1176" w:type="pct"/>
          </w:tcPr>
          <w:p w:rsidR="00B03115" w:rsidRPr="00826D8F" w:rsidRDefault="00B03115" w:rsidP="00586B04">
            <w:pPr>
              <w:rPr>
                <w:rFonts w:ascii="Times New Roman" w:hAnsi="Times New Roman"/>
              </w:rPr>
            </w:pPr>
            <w:r w:rsidRPr="00826D8F">
              <w:rPr>
                <w:rFonts w:ascii="Times New Roman" w:hAnsi="Times New Roman"/>
              </w:rPr>
              <w:t xml:space="preserve">4.3.  Обеспечение  и  поддержание  </w:t>
            </w:r>
            <w:r w:rsidRPr="00826D8F">
              <w:rPr>
                <w:rFonts w:ascii="Times New Roman" w:hAnsi="Times New Roman"/>
                <w:b/>
              </w:rPr>
              <w:t>эколого-экономической сбалансированности</w:t>
            </w:r>
          </w:p>
        </w:tc>
      </w:tr>
      <w:tr w:rsidR="00B03115" w:rsidRPr="00826D8F" w:rsidTr="00586B04">
        <w:trPr>
          <w:trHeight w:val="20"/>
        </w:trPr>
        <w:tc>
          <w:tcPr>
            <w:tcW w:w="1395" w:type="pct"/>
            <w:shd w:val="clear" w:color="auto" w:fill="C6D9F1"/>
          </w:tcPr>
          <w:p w:rsidR="00B03115" w:rsidRPr="00826D8F" w:rsidRDefault="00B03115" w:rsidP="00586B04">
            <w:pPr>
              <w:jc w:val="both"/>
              <w:rPr>
                <w:rFonts w:ascii="Times New Roman" w:hAnsi="Times New Roman"/>
              </w:rPr>
            </w:pPr>
            <w:r w:rsidRPr="00826D8F">
              <w:rPr>
                <w:rFonts w:ascii="Times New Roman" w:hAnsi="Times New Roman"/>
              </w:rPr>
              <w:t>Стратегическое направление развития 2.</w:t>
            </w:r>
            <w:r w:rsidRPr="00826D8F">
              <w:rPr>
                <w:rFonts w:ascii="Times New Roman" w:hAnsi="Times New Roman"/>
                <w:b/>
              </w:rPr>
              <w:t xml:space="preserve"> Повышение эффективности социальной политики и качества муниципальных услуг</w:t>
            </w:r>
          </w:p>
        </w:tc>
        <w:tc>
          <w:tcPr>
            <w:tcW w:w="1087" w:type="pct"/>
            <w:shd w:val="clear" w:color="auto" w:fill="C6D9F1"/>
          </w:tcPr>
          <w:p w:rsidR="00B03115" w:rsidRPr="00826D8F" w:rsidRDefault="00B03115" w:rsidP="00586B04">
            <w:pPr>
              <w:jc w:val="both"/>
              <w:rPr>
                <w:rFonts w:ascii="Times New Roman" w:hAnsi="Times New Roman"/>
              </w:rPr>
            </w:pPr>
            <w:r w:rsidRPr="00826D8F">
              <w:rPr>
                <w:rFonts w:ascii="Times New Roman" w:hAnsi="Times New Roman"/>
              </w:rPr>
              <w:t xml:space="preserve">Стратегическое направление «Сохранение и развитие </w:t>
            </w:r>
            <w:r w:rsidRPr="00826D8F">
              <w:rPr>
                <w:rFonts w:ascii="Times New Roman" w:hAnsi="Times New Roman"/>
                <w:b/>
              </w:rPr>
              <w:t>человеческого потенциала</w:t>
            </w:r>
            <w:r w:rsidRPr="00826D8F">
              <w:rPr>
                <w:rFonts w:ascii="Times New Roman" w:hAnsi="Times New Roman"/>
              </w:rPr>
              <w:t>»</w:t>
            </w:r>
          </w:p>
        </w:tc>
        <w:tc>
          <w:tcPr>
            <w:tcW w:w="1342" w:type="pct"/>
            <w:vMerge w:val="restart"/>
          </w:tcPr>
          <w:p w:rsidR="00B03115" w:rsidRPr="00055176" w:rsidRDefault="00B03115" w:rsidP="00625788">
            <w:pPr>
              <w:pStyle w:val="ListParagraph"/>
              <w:numPr>
                <w:ilvl w:val="0"/>
                <w:numId w:val="7"/>
              </w:numPr>
              <w:ind w:left="282" w:hanging="242"/>
              <w:jc w:val="both"/>
              <w:rPr>
                <w:rFonts w:ascii="Times New Roman" w:hAnsi="Times New Roman"/>
              </w:rPr>
            </w:pPr>
            <w:r w:rsidRPr="00055176">
              <w:rPr>
                <w:rFonts w:ascii="Times New Roman" w:hAnsi="Times New Roman"/>
              </w:rPr>
              <w:t xml:space="preserve">достижение высоких стандартов качества жизни населения; </w:t>
            </w:r>
          </w:p>
          <w:p w:rsidR="00B03115" w:rsidRPr="00055176" w:rsidRDefault="00B03115" w:rsidP="00625788">
            <w:pPr>
              <w:pStyle w:val="ListParagraph"/>
              <w:numPr>
                <w:ilvl w:val="0"/>
                <w:numId w:val="7"/>
              </w:numPr>
              <w:ind w:left="282" w:hanging="242"/>
              <w:jc w:val="both"/>
              <w:rPr>
                <w:rFonts w:ascii="Times New Roman" w:hAnsi="Times New Roman"/>
              </w:rPr>
            </w:pPr>
            <w:r w:rsidRPr="00055176">
              <w:rPr>
                <w:rFonts w:ascii="Times New Roman" w:hAnsi="Times New Roman"/>
              </w:rPr>
              <w:t xml:space="preserve">повышение уровня социальной обеспеченности населения; </w:t>
            </w:r>
          </w:p>
          <w:p w:rsidR="00B03115" w:rsidRPr="00826D8F" w:rsidRDefault="00B03115" w:rsidP="00625788">
            <w:pPr>
              <w:pStyle w:val="ListParagraph"/>
              <w:numPr>
                <w:ilvl w:val="0"/>
                <w:numId w:val="7"/>
              </w:numPr>
              <w:ind w:left="282" w:hanging="242"/>
              <w:jc w:val="both"/>
              <w:rPr>
                <w:rFonts w:ascii="Times New Roman" w:hAnsi="Times New Roman"/>
              </w:rPr>
            </w:pPr>
            <w:r w:rsidRPr="00055176">
              <w:rPr>
                <w:rFonts w:ascii="Times New Roman" w:hAnsi="Times New Roman"/>
              </w:rPr>
              <w:t>развитие инфраструктуры для отдыха и досуга, обеспечение туристической привлекательности региона.</w:t>
            </w:r>
          </w:p>
          <w:p w:rsidR="00B03115" w:rsidRPr="00D37EAD" w:rsidRDefault="00B03115" w:rsidP="00586B04">
            <w:pPr>
              <w:ind w:left="40"/>
              <w:jc w:val="both"/>
              <w:rPr>
                <w:rFonts w:ascii="Times New Roman" w:hAnsi="Times New Roman"/>
                <w:b/>
                <w:bCs/>
                <w:color w:val="002060"/>
              </w:rPr>
            </w:pPr>
            <w:r w:rsidRPr="00D37EAD">
              <w:rPr>
                <w:rFonts w:ascii="Times New Roman" w:hAnsi="Times New Roman"/>
                <w:b/>
                <w:bCs/>
                <w:color w:val="002060"/>
              </w:rPr>
              <w:t>Проектные инициативы: качество жизни:</w:t>
            </w:r>
          </w:p>
          <w:p w:rsidR="00B03115" w:rsidRPr="00826D8F" w:rsidRDefault="00B03115" w:rsidP="00586B04">
            <w:pPr>
              <w:ind w:left="40"/>
              <w:jc w:val="both"/>
              <w:rPr>
                <w:rFonts w:ascii="Times New Roman" w:hAnsi="Times New Roman"/>
                <w:color w:val="002060"/>
              </w:rPr>
            </w:pPr>
            <w:r w:rsidRPr="00826D8F">
              <w:rPr>
                <w:rFonts w:ascii="Times New Roman" w:hAnsi="Times New Roman"/>
                <w:color w:val="002060"/>
              </w:rPr>
              <w:t xml:space="preserve">«Профессиональное образование» </w:t>
            </w:r>
          </w:p>
          <w:p w:rsidR="00B03115" w:rsidRPr="00826D8F" w:rsidRDefault="00B03115" w:rsidP="00586B04">
            <w:pPr>
              <w:ind w:left="40"/>
              <w:jc w:val="both"/>
              <w:rPr>
                <w:rFonts w:ascii="Times New Roman" w:hAnsi="Times New Roman"/>
              </w:rPr>
            </w:pPr>
            <w:r w:rsidRPr="00826D8F">
              <w:rPr>
                <w:rFonts w:ascii="Times New Roman" w:hAnsi="Times New Roman"/>
                <w:color w:val="002060"/>
              </w:rPr>
              <w:t>«Здоровье населения»</w:t>
            </w:r>
          </w:p>
        </w:tc>
        <w:tc>
          <w:tcPr>
            <w:tcW w:w="1176" w:type="pct"/>
            <w:vMerge w:val="restart"/>
          </w:tcPr>
          <w:p w:rsidR="00B03115" w:rsidRPr="00826D8F" w:rsidRDefault="00B03115" w:rsidP="00586B04">
            <w:pPr>
              <w:jc w:val="both"/>
              <w:rPr>
                <w:rFonts w:ascii="Times New Roman" w:hAnsi="Times New Roman"/>
              </w:rPr>
            </w:pPr>
            <w:r w:rsidRPr="00826D8F">
              <w:rPr>
                <w:rFonts w:ascii="Times New Roman" w:hAnsi="Times New Roman"/>
              </w:rPr>
              <w:t xml:space="preserve">4.1.  Формирование  и  укрепление  единого  социального пространства  макрорегиона  на  основе  обеспечения  равного  доступа  к  </w:t>
            </w:r>
            <w:r w:rsidRPr="00826D8F">
              <w:rPr>
                <w:rFonts w:ascii="Times New Roman" w:hAnsi="Times New Roman"/>
                <w:b/>
              </w:rPr>
              <w:t>качественным услугам учреждений социальной сферы</w:t>
            </w:r>
            <w:r w:rsidRPr="00826D8F">
              <w:rPr>
                <w:rFonts w:ascii="Times New Roman" w:hAnsi="Times New Roman"/>
              </w:rPr>
              <w:t xml:space="preserve"> для населения всех субъектов РФ, расположенных в пределах СЗФО </w:t>
            </w:r>
          </w:p>
        </w:tc>
      </w:tr>
      <w:tr w:rsidR="00B03115" w:rsidRPr="00826D8F" w:rsidTr="00586B04">
        <w:trPr>
          <w:trHeight w:val="20"/>
        </w:trPr>
        <w:tc>
          <w:tcPr>
            <w:tcW w:w="1395" w:type="pct"/>
            <w:vMerge w:val="restart"/>
          </w:tcPr>
          <w:p w:rsidR="00B03115" w:rsidRPr="00055176" w:rsidRDefault="00B03115" w:rsidP="00625788">
            <w:pPr>
              <w:pStyle w:val="ListParagraph"/>
              <w:numPr>
                <w:ilvl w:val="0"/>
                <w:numId w:val="7"/>
              </w:numPr>
              <w:ind w:left="282" w:hanging="242"/>
              <w:jc w:val="left"/>
              <w:rPr>
                <w:rFonts w:ascii="Times New Roman" w:hAnsi="Times New Roman"/>
                <w:b/>
              </w:rPr>
            </w:pPr>
            <w:r w:rsidRPr="00826D8F">
              <w:rPr>
                <w:rFonts w:ascii="Times New Roman" w:hAnsi="Times New Roman"/>
                <w:b/>
              </w:rPr>
              <w:t>Приоритет 2.1 «Сланцы – комплексный центр социального обслуживания районного значения»</w:t>
            </w:r>
          </w:p>
          <w:p w:rsidR="00B03115" w:rsidRPr="00055176" w:rsidRDefault="00B03115" w:rsidP="00625788">
            <w:pPr>
              <w:pStyle w:val="ListParagraph"/>
              <w:numPr>
                <w:ilvl w:val="0"/>
                <w:numId w:val="7"/>
              </w:numPr>
              <w:ind w:left="282" w:hanging="242"/>
              <w:jc w:val="left"/>
              <w:rPr>
                <w:rFonts w:ascii="Times New Roman" w:hAnsi="Times New Roman"/>
                <w:b/>
              </w:rPr>
            </w:pPr>
            <w:r w:rsidRPr="00826D8F">
              <w:rPr>
                <w:rFonts w:ascii="Times New Roman" w:hAnsi="Times New Roman"/>
                <w:b/>
              </w:rPr>
              <w:t>Приоритет 2.2. «Спорт»</w:t>
            </w:r>
          </w:p>
          <w:p w:rsidR="00B03115" w:rsidRPr="00055176" w:rsidRDefault="00B03115" w:rsidP="00625788">
            <w:pPr>
              <w:pStyle w:val="ListParagraph"/>
              <w:numPr>
                <w:ilvl w:val="0"/>
                <w:numId w:val="7"/>
              </w:numPr>
              <w:ind w:left="282" w:hanging="242"/>
              <w:jc w:val="left"/>
              <w:rPr>
                <w:rFonts w:ascii="Times New Roman" w:hAnsi="Times New Roman"/>
                <w:b/>
              </w:rPr>
            </w:pPr>
            <w:r w:rsidRPr="00826D8F">
              <w:rPr>
                <w:rFonts w:ascii="Times New Roman" w:hAnsi="Times New Roman"/>
                <w:b/>
              </w:rPr>
              <w:t>Приоритет 2.3. «Молодежная политика»</w:t>
            </w:r>
          </w:p>
          <w:p w:rsidR="00B03115" w:rsidRPr="00055176" w:rsidRDefault="00B03115" w:rsidP="00625788">
            <w:pPr>
              <w:pStyle w:val="ListParagraph"/>
              <w:numPr>
                <w:ilvl w:val="0"/>
                <w:numId w:val="7"/>
              </w:numPr>
              <w:ind w:left="282" w:hanging="242"/>
              <w:jc w:val="left"/>
              <w:rPr>
                <w:rFonts w:ascii="Times New Roman" w:hAnsi="Times New Roman"/>
                <w:b/>
              </w:rPr>
            </w:pPr>
            <w:r w:rsidRPr="00826D8F">
              <w:rPr>
                <w:rFonts w:ascii="Times New Roman" w:hAnsi="Times New Roman"/>
                <w:b/>
              </w:rPr>
              <w:t>Приоритет 2.4. «Культура и отдых»</w:t>
            </w:r>
          </w:p>
          <w:p w:rsidR="00B03115" w:rsidRPr="00055176" w:rsidRDefault="00B03115" w:rsidP="00625788">
            <w:pPr>
              <w:pStyle w:val="ListParagraph"/>
              <w:numPr>
                <w:ilvl w:val="0"/>
                <w:numId w:val="7"/>
              </w:numPr>
              <w:ind w:left="282" w:hanging="242"/>
              <w:jc w:val="left"/>
              <w:rPr>
                <w:rFonts w:ascii="Times New Roman" w:hAnsi="Times New Roman"/>
                <w:b/>
              </w:rPr>
            </w:pPr>
            <w:r w:rsidRPr="00826D8F">
              <w:rPr>
                <w:rFonts w:ascii="Times New Roman" w:hAnsi="Times New Roman"/>
                <w:b/>
              </w:rPr>
              <w:t>Приоритет 2.5. «Муниципальные услуги»</w:t>
            </w:r>
          </w:p>
        </w:tc>
        <w:tc>
          <w:tcPr>
            <w:tcW w:w="1087" w:type="pct"/>
          </w:tcPr>
          <w:p w:rsidR="00B03115" w:rsidRPr="00826D8F" w:rsidRDefault="00B03115" w:rsidP="00586B04">
            <w:pPr>
              <w:jc w:val="both"/>
              <w:rPr>
                <w:rFonts w:ascii="Times New Roman" w:hAnsi="Times New Roman"/>
              </w:rPr>
            </w:pPr>
          </w:p>
        </w:tc>
        <w:tc>
          <w:tcPr>
            <w:tcW w:w="1342" w:type="pct"/>
            <w:vMerge/>
          </w:tcPr>
          <w:p w:rsidR="00B03115" w:rsidRPr="00055176" w:rsidRDefault="00B03115" w:rsidP="00625788">
            <w:pPr>
              <w:pStyle w:val="ListParagraph"/>
              <w:numPr>
                <w:ilvl w:val="0"/>
                <w:numId w:val="7"/>
              </w:numPr>
              <w:ind w:left="282" w:hanging="242"/>
              <w:jc w:val="both"/>
              <w:rPr>
                <w:rFonts w:ascii="Times New Roman" w:hAnsi="Times New Roman"/>
              </w:rPr>
            </w:pPr>
          </w:p>
        </w:tc>
        <w:tc>
          <w:tcPr>
            <w:tcW w:w="1176" w:type="pct"/>
            <w:vMerge/>
          </w:tcPr>
          <w:p w:rsidR="00B03115" w:rsidRPr="00826D8F" w:rsidRDefault="00B03115" w:rsidP="00586B04">
            <w:pPr>
              <w:jc w:val="both"/>
              <w:rPr>
                <w:rFonts w:ascii="Times New Roman" w:hAnsi="Times New Roman"/>
              </w:rPr>
            </w:pPr>
          </w:p>
        </w:tc>
      </w:tr>
      <w:tr w:rsidR="00B03115" w:rsidRPr="00826D8F" w:rsidTr="00586B04">
        <w:trPr>
          <w:trHeight w:val="20"/>
        </w:trPr>
        <w:tc>
          <w:tcPr>
            <w:tcW w:w="1395" w:type="pct"/>
            <w:vMerge/>
          </w:tcPr>
          <w:p w:rsidR="00B03115" w:rsidRPr="00826D8F" w:rsidRDefault="00B03115" w:rsidP="00586B04">
            <w:pPr>
              <w:rPr>
                <w:rFonts w:ascii="Times New Roman" w:hAnsi="Times New Roman"/>
                <w:b/>
              </w:rPr>
            </w:pPr>
          </w:p>
        </w:tc>
        <w:tc>
          <w:tcPr>
            <w:tcW w:w="1087" w:type="pct"/>
          </w:tcPr>
          <w:p w:rsidR="00B03115" w:rsidRPr="00826D8F" w:rsidRDefault="00B03115" w:rsidP="00586B04">
            <w:pPr>
              <w:jc w:val="both"/>
              <w:rPr>
                <w:rFonts w:ascii="Times New Roman" w:hAnsi="Times New Roman"/>
              </w:rPr>
            </w:pPr>
          </w:p>
        </w:tc>
        <w:tc>
          <w:tcPr>
            <w:tcW w:w="1342" w:type="pct"/>
            <w:vMerge/>
          </w:tcPr>
          <w:p w:rsidR="00B03115" w:rsidRPr="00826D8F" w:rsidRDefault="00B03115" w:rsidP="00586B04">
            <w:pPr>
              <w:jc w:val="both"/>
              <w:rPr>
                <w:rFonts w:ascii="Times New Roman" w:hAnsi="Times New Roman"/>
              </w:rPr>
            </w:pPr>
          </w:p>
        </w:tc>
        <w:tc>
          <w:tcPr>
            <w:tcW w:w="1176" w:type="pct"/>
          </w:tcPr>
          <w:p w:rsidR="00B03115" w:rsidRPr="00826D8F" w:rsidRDefault="00B03115" w:rsidP="00586B04">
            <w:pPr>
              <w:jc w:val="both"/>
              <w:rPr>
                <w:rFonts w:ascii="Times New Roman" w:hAnsi="Times New Roman"/>
              </w:rPr>
            </w:pPr>
            <w:r w:rsidRPr="00826D8F">
              <w:rPr>
                <w:rFonts w:ascii="Times New Roman" w:hAnsi="Times New Roman"/>
              </w:rPr>
              <w:t xml:space="preserve">4.2.  Развитие  </w:t>
            </w:r>
            <w:r w:rsidRPr="00826D8F">
              <w:rPr>
                <w:rFonts w:ascii="Times New Roman" w:hAnsi="Times New Roman"/>
                <w:b/>
              </w:rPr>
              <w:t>человеческого  капитала,</w:t>
            </w:r>
            <w:r w:rsidRPr="00826D8F">
              <w:rPr>
                <w:rFonts w:ascii="Times New Roman" w:hAnsi="Times New Roman"/>
              </w:rPr>
              <w:t xml:space="preserve">  соответствующего требованиям  инновационной  экономики  и  обеспечивающего  конкурентоспособность  на рынке труда макрорегиона «Северо-Запад»</w:t>
            </w:r>
          </w:p>
        </w:tc>
      </w:tr>
      <w:tr w:rsidR="00B03115" w:rsidRPr="00826D8F" w:rsidTr="00586B04">
        <w:trPr>
          <w:trHeight w:val="20"/>
        </w:trPr>
        <w:tc>
          <w:tcPr>
            <w:tcW w:w="1395" w:type="pct"/>
            <w:shd w:val="clear" w:color="auto" w:fill="C6D9F1"/>
          </w:tcPr>
          <w:p w:rsidR="00B03115" w:rsidRPr="00826D8F" w:rsidRDefault="00B03115" w:rsidP="00586B04">
            <w:pPr>
              <w:ind w:left="40"/>
              <w:contextualSpacing/>
              <w:jc w:val="both"/>
              <w:rPr>
                <w:rFonts w:ascii="Times New Roman" w:hAnsi="Times New Roman"/>
                <w:b/>
              </w:rPr>
            </w:pPr>
            <w:r w:rsidRPr="00826D8F">
              <w:rPr>
                <w:rFonts w:ascii="Times New Roman" w:hAnsi="Times New Roman"/>
                <w:b/>
              </w:rPr>
              <w:t>Система механизмов реализации Стратегии</w:t>
            </w:r>
          </w:p>
        </w:tc>
        <w:tc>
          <w:tcPr>
            <w:tcW w:w="1087" w:type="pct"/>
            <w:shd w:val="clear" w:color="auto" w:fill="C6D9F1"/>
          </w:tcPr>
          <w:p w:rsidR="00B03115" w:rsidRPr="00826D8F" w:rsidRDefault="00B03115" w:rsidP="00586B04">
            <w:pPr>
              <w:jc w:val="both"/>
              <w:rPr>
                <w:rFonts w:ascii="Times New Roman" w:hAnsi="Times New Roman"/>
              </w:rPr>
            </w:pPr>
          </w:p>
        </w:tc>
        <w:tc>
          <w:tcPr>
            <w:tcW w:w="1342" w:type="pct"/>
            <w:shd w:val="clear" w:color="auto" w:fill="C6D9F1"/>
          </w:tcPr>
          <w:p w:rsidR="00B03115" w:rsidRPr="00826D8F" w:rsidRDefault="00B03115" w:rsidP="00586B04">
            <w:pPr>
              <w:jc w:val="both"/>
              <w:rPr>
                <w:rFonts w:ascii="Times New Roman" w:hAnsi="Times New Roman"/>
              </w:rPr>
            </w:pPr>
            <w:r w:rsidRPr="00826D8F">
              <w:rPr>
                <w:rFonts w:ascii="Times New Roman" w:hAnsi="Times New Roman"/>
                <w:b/>
                <w:bCs/>
              </w:rPr>
              <w:t xml:space="preserve">3. развитие инструментов государственного управления, </w:t>
            </w:r>
            <w:r w:rsidRPr="00826D8F">
              <w:rPr>
                <w:rFonts w:ascii="Times New Roman" w:hAnsi="Times New Roman"/>
              </w:rPr>
              <w:t xml:space="preserve">целью которого является повышение эффективности межведомственного взаимодействия в органах государственной власти Ленинградской области. </w:t>
            </w:r>
          </w:p>
          <w:p w:rsidR="00B03115" w:rsidRPr="00826D8F" w:rsidRDefault="00B03115" w:rsidP="00586B04">
            <w:pPr>
              <w:jc w:val="both"/>
              <w:rPr>
                <w:rFonts w:ascii="Times New Roman" w:hAnsi="Times New Roman"/>
              </w:rPr>
            </w:pPr>
            <w:r w:rsidRPr="00826D8F">
              <w:rPr>
                <w:rFonts w:ascii="Times New Roman" w:hAnsi="Times New Roman"/>
              </w:rPr>
              <w:t xml:space="preserve">Для реализации указанной цели должны быть решены следующие основные задачи: </w:t>
            </w:r>
          </w:p>
        </w:tc>
        <w:tc>
          <w:tcPr>
            <w:tcW w:w="1176" w:type="pct"/>
            <w:shd w:val="clear" w:color="auto" w:fill="C6D9F1"/>
          </w:tcPr>
          <w:p w:rsidR="00B03115" w:rsidRPr="00826D8F" w:rsidRDefault="00B03115" w:rsidP="00586B04">
            <w:pPr>
              <w:jc w:val="both"/>
              <w:rPr>
                <w:rFonts w:ascii="Times New Roman" w:hAnsi="Times New Roman"/>
              </w:rPr>
            </w:pPr>
            <w:r w:rsidRPr="00826D8F">
              <w:rPr>
                <w:rFonts w:ascii="Times New Roman" w:hAnsi="Times New Roman"/>
              </w:rPr>
              <w:t xml:space="preserve">СТРАТЕГИЧЕСКОЕ  НАПРАВЛЕНИЕ  3.  Содействие  повышению  </w:t>
            </w:r>
            <w:r w:rsidRPr="00826D8F">
              <w:rPr>
                <w:rFonts w:ascii="Times New Roman" w:hAnsi="Times New Roman"/>
                <w:b/>
              </w:rPr>
              <w:t>бюджетной эффективности</w:t>
            </w:r>
            <w:r w:rsidRPr="00826D8F">
              <w:rPr>
                <w:rFonts w:ascii="Times New Roman" w:hAnsi="Times New Roman"/>
              </w:rPr>
              <w:t xml:space="preserve"> субъектов РФ, находящихся в пределах макрорегиона, включает следующие стратегические цели:</w:t>
            </w:r>
          </w:p>
        </w:tc>
      </w:tr>
      <w:tr w:rsidR="00B03115" w:rsidRPr="00826D8F" w:rsidTr="00586B04">
        <w:trPr>
          <w:trHeight w:val="20"/>
        </w:trPr>
        <w:tc>
          <w:tcPr>
            <w:tcW w:w="1395" w:type="pct"/>
          </w:tcPr>
          <w:p w:rsidR="00B03115" w:rsidRPr="00826D8F" w:rsidRDefault="00B03115" w:rsidP="00625788">
            <w:pPr>
              <w:pStyle w:val="ListParagraph"/>
              <w:numPr>
                <w:ilvl w:val="0"/>
                <w:numId w:val="7"/>
              </w:numPr>
              <w:ind w:left="282" w:hanging="242"/>
              <w:jc w:val="both"/>
              <w:rPr>
                <w:rFonts w:ascii="Times New Roman" w:hAnsi="Times New Roman"/>
                <w:b/>
              </w:rPr>
            </w:pPr>
            <w:r w:rsidRPr="00826D8F">
              <w:rPr>
                <w:rFonts w:ascii="Times New Roman" w:hAnsi="Times New Roman"/>
                <w:b/>
              </w:rPr>
              <w:t>«Эффективный бюджет»</w:t>
            </w:r>
          </w:p>
          <w:p w:rsidR="00B03115" w:rsidRPr="00826D8F" w:rsidRDefault="00B03115" w:rsidP="00625788">
            <w:pPr>
              <w:pStyle w:val="ListParagraph"/>
              <w:numPr>
                <w:ilvl w:val="0"/>
                <w:numId w:val="7"/>
              </w:numPr>
              <w:ind w:left="282" w:hanging="242"/>
              <w:jc w:val="both"/>
              <w:rPr>
                <w:rFonts w:ascii="Times New Roman" w:hAnsi="Times New Roman"/>
                <w:b/>
              </w:rPr>
            </w:pPr>
            <w:r w:rsidRPr="00826D8F">
              <w:rPr>
                <w:rFonts w:ascii="Times New Roman" w:hAnsi="Times New Roman"/>
                <w:b/>
              </w:rPr>
              <w:t>«Эффективный муниципальный сектор»</w:t>
            </w:r>
          </w:p>
          <w:p w:rsidR="00B03115" w:rsidRPr="00826D8F" w:rsidRDefault="00B03115" w:rsidP="00625788">
            <w:pPr>
              <w:pStyle w:val="ListParagraph"/>
              <w:numPr>
                <w:ilvl w:val="0"/>
                <w:numId w:val="7"/>
              </w:numPr>
              <w:ind w:left="282" w:hanging="242"/>
              <w:jc w:val="both"/>
              <w:rPr>
                <w:rFonts w:ascii="Times New Roman" w:hAnsi="Times New Roman"/>
                <w:b/>
              </w:rPr>
            </w:pPr>
            <w:r w:rsidRPr="00826D8F">
              <w:rPr>
                <w:rFonts w:ascii="Times New Roman" w:hAnsi="Times New Roman"/>
                <w:b/>
              </w:rPr>
              <w:t>«Эффективные инвестиции»</w:t>
            </w:r>
          </w:p>
          <w:p w:rsidR="00B03115" w:rsidRPr="00826D8F" w:rsidRDefault="00B03115" w:rsidP="00625788">
            <w:pPr>
              <w:pStyle w:val="ListParagraph"/>
              <w:numPr>
                <w:ilvl w:val="0"/>
                <w:numId w:val="7"/>
              </w:numPr>
              <w:ind w:left="282" w:hanging="242"/>
              <w:jc w:val="both"/>
              <w:rPr>
                <w:rFonts w:ascii="Times New Roman" w:hAnsi="Times New Roman"/>
                <w:b/>
              </w:rPr>
            </w:pPr>
            <w:r w:rsidRPr="00826D8F">
              <w:rPr>
                <w:rFonts w:ascii="Times New Roman" w:hAnsi="Times New Roman"/>
                <w:b/>
              </w:rPr>
              <w:t xml:space="preserve"> «Гражданское общество»</w:t>
            </w:r>
          </w:p>
        </w:tc>
        <w:tc>
          <w:tcPr>
            <w:tcW w:w="1087" w:type="pct"/>
          </w:tcPr>
          <w:p w:rsidR="00B03115" w:rsidRPr="00826D8F" w:rsidRDefault="00B03115" w:rsidP="00586B04">
            <w:pPr>
              <w:jc w:val="both"/>
              <w:rPr>
                <w:rFonts w:ascii="Times New Roman" w:hAnsi="Times New Roman"/>
              </w:rPr>
            </w:pPr>
          </w:p>
        </w:tc>
        <w:tc>
          <w:tcPr>
            <w:tcW w:w="1342" w:type="pct"/>
          </w:tcPr>
          <w:p w:rsidR="00B03115" w:rsidRPr="00055176" w:rsidRDefault="00B03115" w:rsidP="00625788">
            <w:pPr>
              <w:pStyle w:val="ListParagraph"/>
              <w:numPr>
                <w:ilvl w:val="0"/>
                <w:numId w:val="7"/>
              </w:numPr>
              <w:ind w:left="282" w:hanging="242"/>
              <w:jc w:val="both"/>
              <w:rPr>
                <w:rFonts w:ascii="Times New Roman" w:hAnsi="Times New Roman"/>
              </w:rPr>
            </w:pPr>
            <w:r w:rsidRPr="00055176">
              <w:rPr>
                <w:rFonts w:ascii="Times New Roman" w:hAnsi="Times New Roman"/>
              </w:rPr>
              <w:t xml:space="preserve">формирование сбалансированной системы органов государственной власти; </w:t>
            </w:r>
          </w:p>
          <w:p w:rsidR="00B03115" w:rsidRPr="00055176" w:rsidRDefault="00B03115" w:rsidP="00625788">
            <w:pPr>
              <w:pStyle w:val="ListParagraph"/>
              <w:numPr>
                <w:ilvl w:val="0"/>
                <w:numId w:val="7"/>
              </w:numPr>
              <w:ind w:left="282" w:hanging="242"/>
              <w:jc w:val="both"/>
              <w:rPr>
                <w:rFonts w:ascii="Times New Roman" w:hAnsi="Times New Roman"/>
              </w:rPr>
            </w:pPr>
            <w:r w:rsidRPr="00055176">
              <w:rPr>
                <w:rFonts w:ascii="Times New Roman" w:hAnsi="Times New Roman"/>
              </w:rPr>
              <w:t xml:space="preserve">развитие институтов гражданского общества; </w:t>
            </w:r>
          </w:p>
          <w:p w:rsidR="00B03115" w:rsidRPr="00055176" w:rsidRDefault="00B03115" w:rsidP="00625788">
            <w:pPr>
              <w:pStyle w:val="ListParagraph"/>
              <w:numPr>
                <w:ilvl w:val="0"/>
                <w:numId w:val="7"/>
              </w:numPr>
              <w:ind w:left="282" w:hanging="242"/>
              <w:jc w:val="both"/>
              <w:rPr>
                <w:rFonts w:ascii="Times New Roman" w:hAnsi="Times New Roman"/>
              </w:rPr>
            </w:pPr>
            <w:r w:rsidRPr="00055176">
              <w:rPr>
                <w:rFonts w:ascii="Times New Roman" w:hAnsi="Times New Roman"/>
              </w:rPr>
              <w:t xml:space="preserve">внедрение новых управленческих технологий. </w:t>
            </w:r>
          </w:p>
        </w:tc>
        <w:tc>
          <w:tcPr>
            <w:tcW w:w="1176" w:type="pct"/>
          </w:tcPr>
          <w:p w:rsidR="00B03115" w:rsidRPr="00826D8F" w:rsidRDefault="00B03115" w:rsidP="00586B04">
            <w:pPr>
              <w:jc w:val="both"/>
              <w:rPr>
                <w:rFonts w:ascii="Times New Roman" w:hAnsi="Times New Roman"/>
              </w:rPr>
            </w:pPr>
            <w:r w:rsidRPr="00826D8F">
              <w:rPr>
                <w:rFonts w:ascii="Times New Roman" w:hAnsi="Times New Roman"/>
              </w:rPr>
              <w:t xml:space="preserve">3.1.  Совершенствование  </w:t>
            </w:r>
            <w:r w:rsidRPr="00826D8F">
              <w:rPr>
                <w:rFonts w:ascii="Times New Roman" w:hAnsi="Times New Roman"/>
                <w:b/>
              </w:rPr>
              <w:t>бюджетногопроцесса</w:t>
            </w:r>
            <w:r w:rsidRPr="00826D8F">
              <w:rPr>
                <w:rFonts w:ascii="Times New Roman" w:hAnsi="Times New Roman"/>
              </w:rPr>
              <w:t xml:space="preserve">  в  субъектах РФ, находящихся в пределах макрорегиона </w:t>
            </w:r>
          </w:p>
          <w:p w:rsidR="00B03115" w:rsidRPr="00826D8F" w:rsidRDefault="00B03115" w:rsidP="00586B04">
            <w:pPr>
              <w:jc w:val="both"/>
              <w:rPr>
                <w:rFonts w:ascii="Times New Roman" w:hAnsi="Times New Roman"/>
              </w:rPr>
            </w:pPr>
            <w:r w:rsidRPr="00826D8F">
              <w:rPr>
                <w:rFonts w:ascii="Times New Roman" w:hAnsi="Times New Roman"/>
              </w:rPr>
              <w:t xml:space="preserve">3.2.  Повышение  роли  </w:t>
            </w:r>
            <w:r w:rsidRPr="00826D8F">
              <w:rPr>
                <w:rFonts w:ascii="Times New Roman" w:hAnsi="Times New Roman"/>
                <w:b/>
              </w:rPr>
              <w:t>бюджетов</w:t>
            </w:r>
            <w:r w:rsidRPr="00826D8F">
              <w:rPr>
                <w:rFonts w:ascii="Times New Roman" w:hAnsi="Times New Roman"/>
              </w:rPr>
              <w:t xml:space="preserve">  в  развитии  субъектов  РФ, находящихся в пределах макрорегиона</w:t>
            </w:r>
          </w:p>
        </w:tc>
      </w:tr>
    </w:tbl>
    <w:p w:rsidR="00B03115" w:rsidRPr="007C2BC1" w:rsidRDefault="00B03115" w:rsidP="007C2BC1"/>
    <w:p w:rsidR="00B03115" w:rsidRDefault="00B03115" w:rsidP="00A60426">
      <w:pPr>
        <w:pStyle w:val="Heading1"/>
        <w:rPr>
          <w:rFonts w:ascii="Times New Roman" w:hAnsi="Times New Roman"/>
          <w:color w:val="auto"/>
        </w:rPr>
        <w:sectPr w:rsidR="00B03115" w:rsidSect="00055176">
          <w:pgSz w:w="16838" w:h="11906" w:orient="landscape"/>
          <w:pgMar w:top="1701" w:right="1134" w:bottom="851" w:left="1134" w:header="709" w:footer="709" w:gutter="0"/>
          <w:cols w:space="708"/>
          <w:docGrid w:linePitch="360"/>
        </w:sectPr>
      </w:pPr>
    </w:p>
    <w:p w:rsidR="00B03115" w:rsidRPr="00801E0B" w:rsidRDefault="00B03115" w:rsidP="00801E0B">
      <w:pPr>
        <w:pStyle w:val="Heading1"/>
        <w:rPr>
          <w:rFonts w:ascii="Times New Roman" w:hAnsi="Times New Roman"/>
          <w:color w:val="auto"/>
        </w:rPr>
      </w:pPr>
      <w:bookmarkStart w:id="19" w:name="_Toc442032852"/>
      <w:r>
        <w:rPr>
          <w:rFonts w:ascii="Times New Roman" w:hAnsi="Times New Roman"/>
          <w:color w:val="auto"/>
        </w:rPr>
        <w:t>6</w:t>
      </w:r>
      <w:r w:rsidRPr="00801E0B">
        <w:rPr>
          <w:rFonts w:ascii="Times New Roman" w:hAnsi="Times New Roman"/>
          <w:color w:val="auto"/>
        </w:rPr>
        <w:t>. МЕХАНИЗМЫ РЕАЛИЗАЦИИ СТРАТЕГИИ.</w:t>
      </w:r>
      <w:bookmarkEnd w:id="19"/>
    </w:p>
    <w:p w:rsidR="00B03115" w:rsidRPr="00A92105" w:rsidRDefault="00B03115" w:rsidP="00801E0B">
      <w:pPr>
        <w:autoSpaceDE w:val="0"/>
        <w:autoSpaceDN w:val="0"/>
        <w:adjustRightInd w:val="0"/>
        <w:ind w:firstLine="360"/>
        <w:jc w:val="both"/>
        <w:rPr>
          <w:rFonts w:ascii="Times New Roman" w:hAnsi="Times New Roman"/>
          <w:sz w:val="24"/>
          <w:szCs w:val="24"/>
        </w:rPr>
      </w:pPr>
      <w:r w:rsidRPr="00A92105">
        <w:rPr>
          <w:rFonts w:ascii="Times New Roman" w:hAnsi="Times New Roman"/>
          <w:sz w:val="24"/>
          <w:szCs w:val="24"/>
        </w:rPr>
        <w:t xml:space="preserve">В основе пакета механизмов реализации Стратегии </w:t>
      </w:r>
      <w:r>
        <w:rPr>
          <w:rFonts w:ascii="Times New Roman" w:hAnsi="Times New Roman"/>
          <w:sz w:val="24"/>
          <w:szCs w:val="24"/>
        </w:rPr>
        <w:t xml:space="preserve">– </w:t>
      </w:r>
      <w:r w:rsidRPr="00A92105">
        <w:rPr>
          <w:rFonts w:ascii="Times New Roman" w:hAnsi="Times New Roman"/>
          <w:sz w:val="24"/>
          <w:szCs w:val="24"/>
        </w:rPr>
        <w:t>организация процесса управления развитием территории муниципального образования с достижением целей стратегического развития и решением долгосрочных проблем. Пакет механизмов управления Стратегией включает совокупность принципов, ресурсов, форм и методов воздействия на процессы социально-экономического развития Сланцевского городского поселения, применяемые органами местного самоуправления для достижения целей развития Сланцевского городского поселения на долгосрочный период.</w:t>
      </w:r>
    </w:p>
    <w:p w:rsidR="00B03115" w:rsidRPr="00AC18D9" w:rsidRDefault="00B03115" w:rsidP="00801E0B">
      <w:pPr>
        <w:autoSpaceDE w:val="0"/>
        <w:autoSpaceDN w:val="0"/>
        <w:adjustRightInd w:val="0"/>
        <w:ind w:firstLine="360"/>
        <w:jc w:val="both"/>
        <w:rPr>
          <w:rFonts w:ascii="Times New Roman" w:hAnsi="Times New Roman"/>
          <w:sz w:val="24"/>
          <w:szCs w:val="24"/>
        </w:rPr>
      </w:pPr>
      <w:r w:rsidRPr="00AC18D9">
        <w:rPr>
          <w:rFonts w:ascii="Times New Roman" w:hAnsi="Times New Roman"/>
          <w:sz w:val="24"/>
          <w:szCs w:val="24"/>
        </w:rPr>
        <w:t xml:space="preserve">Ключевыми принципами управления реализацией Стратегии являются: </w:t>
      </w:r>
    </w:p>
    <w:p w:rsidR="00B03115" w:rsidRPr="00A92105" w:rsidRDefault="00B03115" w:rsidP="00625788">
      <w:pPr>
        <w:pStyle w:val="ListParagraph"/>
        <w:numPr>
          <w:ilvl w:val="0"/>
          <w:numId w:val="5"/>
        </w:numPr>
        <w:autoSpaceDE w:val="0"/>
        <w:autoSpaceDN w:val="0"/>
        <w:adjustRightInd w:val="0"/>
        <w:spacing w:after="97"/>
        <w:jc w:val="both"/>
        <w:rPr>
          <w:rFonts w:ascii="Times New Roman" w:hAnsi="Times New Roman"/>
          <w:sz w:val="24"/>
          <w:szCs w:val="24"/>
        </w:rPr>
      </w:pPr>
      <w:r w:rsidRPr="00A92105">
        <w:rPr>
          <w:rFonts w:ascii="Times New Roman" w:hAnsi="Times New Roman"/>
          <w:sz w:val="24"/>
          <w:szCs w:val="24"/>
        </w:rPr>
        <w:t xml:space="preserve">Целенаправленность действий, необходимых к достижению планируемых ориентиров, достижение значений прогнозируемых индикаторов развития. </w:t>
      </w:r>
    </w:p>
    <w:p w:rsidR="00B03115" w:rsidRPr="00A92105" w:rsidRDefault="00B03115" w:rsidP="00625788">
      <w:pPr>
        <w:pStyle w:val="ListParagraph"/>
        <w:numPr>
          <w:ilvl w:val="0"/>
          <w:numId w:val="5"/>
        </w:numPr>
        <w:autoSpaceDE w:val="0"/>
        <w:autoSpaceDN w:val="0"/>
        <w:adjustRightInd w:val="0"/>
        <w:spacing w:after="97"/>
        <w:jc w:val="both"/>
        <w:rPr>
          <w:rFonts w:ascii="Times New Roman" w:hAnsi="Times New Roman"/>
          <w:sz w:val="24"/>
          <w:szCs w:val="24"/>
        </w:rPr>
      </w:pPr>
      <w:r w:rsidRPr="00A92105">
        <w:rPr>
          <w:rFonts w:ascii="Times New Roman" w:hAnsi="Times New Roman"/>
          <w:sz w:val="24"/>
          <w:szCs w:val="24"/>
        </w:rPr>
        <w:t xml:space="preserve">Иерархичность взаимоотношений исполнительных органов власти в процессе принятия решений и реализации мероприятий Стратегии (система взаимодействия участников реализации Стратегических приоритетов). </w:t>
      </w:r>
    </w:p>
    <w:p w:rsidR="00B03115" w:rsidRPr="00A92105" w:rsidRDefault="00B03115" w:rsidP="00625788">
      <w:pPr>
        <w:pStyle w:val="ListParagraph"/>
        <w:numPr>
          <w:ilvl w:val="0"/>
          <w:numId w:val="5"/>
        </w:numPr>
        <w:autoSpaceDE w:val="0"/>
        <w:autoSpaceDN w:val="0"/>
        <w:adjustRightInd w:val="0"/>
        <w:spacing w:after="97"/>
        <w:jc w:val="both"/>
        <w:rPr>
          <w:rFonts w:ascii="Times New Roman" w:hAnsi="Times New Roman"/>
          <w:sz w:val="24"/>
          <w:szCs w:val="24"/>
        </w:rPr>
      </w:pPr>
      <w:r w:rsidRPr="00A92105">
        <w:rPr>
          <w:rFonts w:ascii="Times New Roman" w:hAnsi="Times New Roman"/>
          <w:sz w:val="24"/>
          <w:szCs w:val="24"/>
        </w:rPr>
        <w:t>Межведомственный подход к решению поставленных стратегических задач.</w:t>
      </w:r>
    </w:p>
    <w:p w:rsidR="00B03115" w:rsidRPr="00A92105" w:rsidRDefault="00B03115" w:rsidP="00625788">
      <w:pPr>
        <w:pStyle w:val="ListParagraph"/>
        <w:numPr>
          <w:ilvl w:val="0"/>
          <w:numId w:val="5"/>
        </w:numPr>
        <w:autoSpaceDE w:val="0"/>
        <w:autoSpaceDN w:val="0"/>
        <w:adjustRightInd w:val="0"/>
        <w:jc w:val="both"/>
        <w:rPr>
          <w:rFonts w:ascii="Times New Roman" w:hAnsi="Times New Roman"/>
          <w:sz w:val="24"/>
          <w:szCs w:val="24"/>
        </w:rPr>
      </w:pPr>
      <w:r>
        <w:rPr>
          <w:rFonts w:ascii="Times New Roman" w:hAnsi="Times New Roman"/>
          <w:sz w:val="24"/>
          <w:szCs w:val="24"/>
        </w:rPr>
        <w:t xml:space="preserve">Учет </w:t>
      </w:r>
      <w:r w:rsidRPr="00A92105">
        <w:rPr>
          <w:rFonts w:ascii="Times New Roman" w:hAnsi="Times New Roman"/>
          <w:sz w:val="24"/>
          <w:szCs w:val="24"/>
        </w:rPr>
        <w:t>«Баланс</w:t>
      </w:r>
      <w:r>
        <w:rPr>
          <w:rFonts w:ascii="Times New Roman" w:hAnsi="Times New Roman"/>
          <w:sz w:val="24"/>
          <w:szCs w:val="24"/>
        </w:rPr>
        <w:t>а</w:t>
      </w:r>
      <w:r w:rsidRPr="00A92105">
        <w:rPr>
          <w:rFonts w:ascii="Times New Roman" w:hAnsi="Times New Roman"/>
          <w:sz w:val="24"/>
          <w:szCs w:val="24"/>
        </w:rPr>
        <w:t xml:space="preserve"> интересов», обеспечивающий соблюдение интересов субъектов управления различного уровня (местного, регионального), участвующих в разработке, реализации и мониторинге результатов Стратегии, а также привлечение жителей муниципального образования, субъектов экономической деятельности и внешних экономических партнеров к реализации приоритетных направлений развития. </w:t>
      </w:r>
    </w:p>
    <w:p w:rsidR="00B03115" w:rsidRPr="00A92105" w:rsidRDefault="00B03115" w:rsidP="00625788">
      <w:pPr>
        <w:pStyle w:val="ListParagraph"/>
        <w:numPr>
          <w:ilvl w:val="0"/>
          <w:numId w:val="5"/>
        </w:numPr>
        <w:autoSpaceDE w:val="0"/>
        <w:autoSpaceDN w:val="0"/>
        <w:adjustRightInd w:val="0"/>
        <w:jc w:val="both"/>
        <w:rPr>
          <w:rFonts w:ascii="Times New Roman" w:hAnsi="Times New Roman"/>
          <w:sz w:val="24"/>
          <w:szCs w:val="24"/>
        </w:rPr>
      </w:pPr>
      <w:r w:rsidRPr="00A92105">
        <w:rPr>
          <w:rFonts w:ascii="Times New Roman" w:hAnsi="Times New Roman"/>
          <w:sz w:val="24"/>
          <w:szCs w:val="24"/>
        </w:rPr>
        <w:t>Информатизация и внедрение современных технологий</w:t>
      </w:r>
      <w:r>
        <w:rPr>
          <w:rFonts w:ascii="Times New Roman" w:hAnsi="Times New Roman"/>
          <w:sz w:val="24"/>
          <w:szCs w:val="24"/>
        </w:rPr>
        <w:t xml:space="preserve"> в процессы управления развитием территории</w:t>
      </w:r>
      <w:r w:rsidRPr="00A92105">
        <w:rPr>
          <w:rFonts w:ascii="Times New Roman" w:hAnsi="Times New Roman"/>
          <w:sz w:val="24"/>
          <w:szCs w:val="24"/>
        </w:rPr>
        <w:t>.</w:t>
      </w:r>
    </w:p>
    <w:p w:rsidR="00B03115" w:rsidRPr="00A92105" w:rsidRDefault="00B03115" w:rsidP="00801E0B">
      <w:pPr>
        <w:autoSpaceDE w:val="0"/>
        <w:autoSpaceDN w:val="0"/>
        <w:adjustRightInd w:val="0"/>
        <w:jc w:val="left"/>
        <w:rPr>
          <w:rFonts w:ascii="Times New Roman" w:hAnsi="Times New Roman"/>
          <w:color w:val="8F0000"/>
          <w:sz w:val="24"/>
          <w:szCs w:val="24"/>
        </w:rPr>
      </w:pPr>
    </w:p>
    <w:p w:rsidR="00B03115" w:rsidRDefault="00B03115" w:rsidP="00801E0B">
      <w:pPr>
        <w:autoSpaceDE w:val="0"/>
        <w:autoSpaceDN w:val="0"/>
        <w:adjustRightInd w:val="0"/>
        <w:ind w:firstLine="360"/>
        <w:jc w:val="both"/>
        <w:rPr>
          <w:rFonts w:ascii="Times New Roman" w:hAnsi="Times New Roman"/>
          <w:color w:val="000000"/>
          <w:sz w:val="24"/>
          <w:szCs w:val="24"/>
        </w:rPr>
      </w:pPr>
      <w:r w:rsidRPr="00A92105">
        <w:rPr>
          <w:rFonts w:ascii="Times New Roman" w:hAnsi="Times New Roman"/>
          <w:sz w:val="24"/>
          <w:szCs w:val="24"/>
        </w:rPr>
        <w:t>В связи с тем, что</w:t>
      </w:r>
      <w:r>
        <w:rPr>
          <w:rFonts w:ascii="Times New Roman" w:hAnsi="Times New Roman"/>
          <w:sz w:val="24"/>
          <w:szCs w:val="24"/>
        </w:rPr>
        <w:t xml:space="preserve"> </w:t>
      </w:r>
      <w:r w:rsidRPr="00A92105">
        <w:rPr>
          <w:rFonts w:ascii="Times New Roman" w:hAnsi="Times New Roman"/>
          <w:sz w:val="24"/>
          <w:szCs w:val="24"/>
        </w:rPr>
        <w:t xml:space="preserve">полномочия </w:t>
      </w:r>
      <w:r>
        <w:rPr>
          <w:rFonts w:ascii="Times New Roman" w:hAnsi="Times New Roman"/>
          <w:sz w:val="24"/>
          <w:szCs w:val="24"/>
        </w:rPr>
        <w:t>исполнительного органа</w:t>
      </w:r>
      <w:r w:rsidRPr="00A92105">
        <w:rPr>
          <w:rFonts w:ascii="Times New Roman" w:hAnsi="Times New Roman"/>
          <w:sz w:val="24"/>
          <w:szCs w:val="24"/>
        </w:rPr>
        <w:t xml:space="preserve"> МО «Сланцевское городское поселение»  переданы администрации Сланцевского муниципального района, для эффективной реализации функций стратегического управления необходимо создание специальной организационной структуры управления. Для этого предлагается создание Координационного совета по реализации Стратегии на уровне </w:t>
      </w:r>
      <w:r>
        <w:rPr>
          <w:rFonts w:ascii="Times New Roman" w:hAnsi="Times New Roman"/>
          <w:sz w:val="24"/>
          <w:szCs w:val="24"/>
        </w:rPr>
        <w:t>органов местного самоуправления.</w:t>
      </w:r>
      <w:r w:rsidRPr="00A92105">
        <w:rPr>
          <w:rFonts w:ascii="Times New Roman" w:hAnsi="Times New Roman"/>
          <w:color w:val="000000"/>
          <w:sz w:val="24"/>
          <w:szCs w:val="24"/>
        </w:rPr>
        <w:t xml:space="preserve"> Оперативное управление реализацией Стратегии осуществляется рабочими группами по </w:t>
      </w:r>
      <w:r>
        <w:rPr>
          <w:rFonts w:ascii="Times New Roman" w:hAnsi="Times New Roman"/>
          <w:color w:val="000000"/>
          <w:sz w:val="24"/>
          <w:szCs w:val="24"/>
        </w:rPr>
        <w:t xml:space="preserve">приоритетным </w:t>
      </w:r>
      <w:r w:rsidRPr="00A92105">
        <w:rPr>
          <w:rFonts w:ascii="Times New Roman" w:hAnsi="Times New Roman"/>
          <w:color w:val="000000"/>
          <w:sz w:val="24"/>
          <w:szCs w:val="24"/>
        </w:rPr>
        <w:t>направлениям</w:t>
      </w:r>
      <w:r>
        <w:rPr>
          <w:rFonts w:ascii="Times New Roman" w:hAnsi="Times New Roman"/>
          <w:color w:val="000000"/>
          <w:sz w:val="24"/>
          <w:szCs w:val="24"/>
        </w:rPr>
        <w:t xml:space="preserve"> </w:t>
      </w:r>
      <w:r w:rsidRPr="00A92105">
        <w:rPr>
          <w:rFonts w:ascii="Times New Roman" w:hAnsi="Times New Roman"/>
          <w:color w:val="000000"/>
          <w:sz w:val="24"/>
          <w:szCs w:val="24"/>
        </w:rPr>
        <w:t>стратегическ</w:t>
      </w:r>
      <w:r>
        <w:rPr>
          <w:rFonts w:ascii="Times New Roman" w:hAnsi="Times New Roman"/>
          <w:color w:val="000000"/>
          <w:sz w:val="24"/>
          <w:szCs w:val="24"/>
        </w:rPr>
        <w:t>ого развития. Состав рабочих</w:t>
      </w:r>
      <w:r w:rsidRPr="00A92105">
        <w:rPr>
          <w:rFonts w:ascii="Times New Roman" w:hAnsi="Times New Roman"/>
          <w:color w:val="000000"/>
          <w:sz w:val="24"/>
          <w:szCs w:val="24"/>
        </w:rPr>
        <w:t xml:space="preserve"> групп по реализации Стратегии должен включать куратора темы (руководител</w:t>
      </w:r>
      <w:r>
        <w:rPr>
          <w:rFonts w:ascii="Times New Roman" w:hAnsi="Times New Roman"/>
          <w:color w:val="000000"/>
          <w:sz w:val="24"/>
          <w:szCs w:val="24"/>
        </w:rPr>
        <w:t>я</w:t>
      </w:r>
      <w:r w:rsidRPr="00A92105">
        <w:rPr>
          <w:rFonts w:ascii="Times New Roman" w:hAnsi="Times New Roman"/>
          <w:color w:val="000000"/>
          <w:sz w:val="24"/>
          <w:szCs w:val="24"/>
        </w:rPr>
        <w:t xml:space="preserve"> рабочей группы), ответственных исполнителей мероприятий Стратегии, представителей экспертного сообщества, представителей депутатского корпуса, представителей общественных организаций. Координатором деятельности рабочих групп выступает </w:t>
      </w:r>
      <w:r w:rsidRPr="003573F1">
        <w:rPr>
          <w:rFonts w:ascii="Times New Roman" w:hAnsi="Times New Roman"/>
          <w:color w:val="000000"/>
          <w:sz w:val="24"/>
          <w:szCs w:val="24"/>
        </w:rPr>
        <w:t>Комитет экономического развития и инвестиционной политики администрации Сланцевского муниципального района</w:t>
      </w:r>
      <w:r w:rsidRPr="00A92105">
        <w:rPr>
          <w:rFonts w:ascii="Times New Roman" w:hAnsi="Times New Roman"/>
          <w:color w:val="000000"/>
          <w:sz w:val="24"/>
          <w:szCs w:val="24"/>
        </w:rPr>
        <w:t>.</w:t>
      </w:r>
    </w:p>
    <w:p w:rsidR="00B03115" w:rsidRPr="003573F1" w:rsidRDefault="00B03115" w:rsidP="00801E0B">
      <w:pPr>
        <w:autoSpaceDE w:val="0"/>
        <w:autoSpaceDN w:val="0"/>
        <w:adjustRightInd w:val="0"/>
        <w:ind w:firstLine="360"/>
        <w:jc w:val="both"/>
        <w:rPr>
          <w:rFonts w:ascii="Times New Roman" w:hAnsi="Times New Roman"/>
          <w:sz w:val="24"/>
          <w:szCs w:val="24"/>
        </w:rPr>
      </w:pPr>
      <w:r w:rsidRPr="003573F1">
        <w:rPr>
          <w:rFonts w:ascii="Times New Roman" w:hAnsi="Times New Roman"/>
          <w:sz w:val="24"/>
          <w:szCs w:val="24"/>
        </w:rPr>
        <w:t>Для выполнения функций управления Координационный совет по мере необходимости проводит рабочие совещания с участием соисполнителей Программы – структурных подразделений администрации Сланцевского муниципального района, муниципальных организаций, в том числе ФПМСП «Социально-деловой центр» и другими заинтересованными лицами.</w:t>
      </w:r>
    </w:p>
    <w:p w:rsidR="00B03115" w:rsidRPr="00A92105" w:rsidRDefault="00B03115" w:rsidP="00801E0B">
      <w:pPr>
        <w:autoSpaceDE w:val="0"/>
        <w:autoSpaceDN w:val="0"/>
        <w:adjustRightInd w:val="0"/>
        <w:ind w:firstLine="360"/>
        <w:jc w:val="both"/>
        <w:rPr>
          <w:rFonts w:ascii="Times New Roman" w:hAnsi="Times New Roman"/>
          <w:color w:val="000000"/>
          <w:sz w:val="24"/>
          <w:szCs w:val="24"/>
        </w:rPr>
      </w:pPr>
      <w:r w:rsidRPr="00A92105">
        <w:rPr>
          <w:rFonts w:ascii="Times New Roman" w:hAnsi="Times New Roman"/>
          <w:color w:val="000000"/>
          <w:sz w:val="24"/>
          <w:szCs w:val="24"/>
        </w:rPr>
        <w:t>Ключевые функции Координационного совета включают:</w:t>
      </w:r>
    </w:p>
    <w:p w:rsidR="00B03115" w:rsidRPr="00A92105" w:rsidRDefault="00B03115" w:rsidP="00625788">
      <w:pPr>
        <w:pStyle w:val="ListParagraph"/>
        <w:numPr>
          <w:ilvl w:val="0"/>
          <w:numId w:val="6"/>
        </w:numPr>
        <w:autoSpaceDE w:val="0"/>
        <w:autoSpaceDN w:val="0"/>
        <w:adjustRightInd w:val="0"/>
        <w:jc w:val="both"/>
        <w:rPr>
          <w:rFonts w:ascii="Times New Roman" w:hAnsi="Times New Roman"/>
          <w:color w:val="000000"/>
          <w:sz w:val="24"/>
          <w:szCs w:val="24"/>
        </w:rPr>
      </w:pPr>
      <w:r w:rsidRPr="00A92105">
        <w:rPr>
          <w:rFonts w:ascii="Times New Roman" w:hAnsi="Times New Roman"/>
          <w:color w:val="000000"/>
          <w:sz w:val="24"/>
          <w:szCs w:val="24"/>
        </w:rPr>
        <w:t>подведение итогов социально-экономического развития городского поселения по приоритетным направлениям</w:t>
      </w:r>
      <w:r>
        <w:rPr>
          <w:rFonts w:ascii="Times New Roman" w:hAnsi="Times New Roman"/>
          <w:color w:val="000000"/>
          <w:sz w:val="24"/>
          <w:szCs w:val="24"/>
        </w:rPr>
        <w:t>, оценка</w:t>
      </w:r>
      <w:r w:rsidRPr="00A92105">
        <w:rPr>
          <w:rFonts w:ascii="Times New Roman" w:hAnsi="Times New Roman"/>
          <w:color w:val="000000"/>
          <w:sz w:val="24"/>
          <w:szCs w:val="24"/>
        </w:rPr>
        <w:t xml:space="preserve"> индикатор</w:t>
      </w:r>
      <w:r>
        <w:rPr>
          <w:rFonts w:ascii="Times New Roman" w:hAnsi="Times New Roman"/>
          <w:color w:val="000000"/>
          <w:sz w:val="24"/>
          <w:szCs w:val="24"/>
        </w:rPr>
        <w:t>ов</w:t>
      </w:r>
      <w:r w:rsidRPr="00A92105">
        <w:rPr>
          <w:rFonts w:ascii="Times New Roman" w:hAnsi="Times New Roman"/>
          <w:color w:val="000000"/>
          <w:sz w:val="24"/>
          <w:szCs w:val="24"/>
        </w:rPr>
        <w:t xml:space="preserve"> развития; </w:t>
      </w:r>
    </w:p>
    <w:p w:rsidR="00B03115" w:rsidRPr="00A92105" w:rsidRDefault="00B03115" w:rsidP="00625788">
      <w:pPr>
        <w:pStyle w:val="ListParagraph"/>
        <w:numPr>
          <w:ilvl w:val="0"/>
          <w:numId w:val="6"/>
        </w:numPr>
        <w:autoSpaceDE w:val="0"/>
        <w:autoSpaceDN w:val="0"/>
        <w:adjustRightInd w:val="0"/>
        <w:jc w:val="both"/>
        <w:rPr>
          <w:rFonts w:ascii="Times New Roman" w:hAnsi="Times New Roman"/>
          <w:color w:val="000000"/>
          <w:sz w:val="24"/>
          <w:szCs w:val="24"/>
        </w:rPr>
      </w:pPr>
      <w:r w:rsidRPr="00A92105">
        <w:rPr>
          <w:rFonts w:ascii="Times New Roman" w:hAnsi="Times New Roman"/>
          <w:color w:val="000000"/>
          <w:sz w:val="24"/>
          <w:szCs w:val="24"/>
        </w:rPr>
        <w:t>оценка состояния социально-экономического развития городского поселения по приоритетным направлениям, вы</w:t>
      </w:r>
      <w:r>
        <w:rPr>
          <w:rFonts w:ascii="Times New Roman" w:hAnsi="Times New Roman"/>
          <w:color w:val="000000"/>
          <w:sz w:val="24"/>
          <w:szCs w:val="24"/>
        </w:rPr>
        <w:t>яв</w:t>
      </w:r>
      <w:r w:rsidRPr="00A92105">
        <w:rPr>
          <w:rFonts w:ascii="Times New Roman" w:hAnsi="Times New Roman"/>
          <w:color w:val="000000"/>
          <w:sz w:val="24"/>
          <w:szCs w:val="24"/>
        </w:rPr>
        <w:t xml:space="preserve">ление приоритетных проблем, формирование предложений по корректировке состава и объемов мероприятий; </w:t>
      </w:r>
    </w:p>
    <w:p w:rsidR="00B03115" w:rsidRPr="00A92105" w:rsidRDefault="00B03115" w:rsidP="00625788">
      <w:pPr>
        <w:pStyle w:val="ListParagraph"/>
        <w:numPr>
          <w:ilvl w:val="0"/>
          <w:numId w:val="6"/>
        </w:numPr>
        <w:autoSpaceDE w:val="0"/>
        <w:autoSpaceDN w:val="0"/>
        <w:adjustRightInd w:val="0"/>
        <w:jc w:val="both"/>
        <w:rPr>
          <w:rFonts w:ascii="Times New Roman" w:hAnsi="Times New Roman"/>
          <w:color w:val="000000"/>
          <w:sz w:val="24"/>
          <w:szCs w:val="24"/>
        </w:rPr>
      </w:pPr>
      <w:r w:rsidRPr="00A92105">
        <w:rPr>
          <w:rFonts w:ascii="Times New Roman" w:hAnsi="Times New Roman"/>
          <w:color w:val="000000"/>
          <w:sz w:val="24"/>
          <w:szCs w:val="24"/>
        </w:rPr>
        <w:t xml:space="preserve">корректировка мероприятий и бюджета на следующий период реализации Стратегии и предложения рабочих групп о внесении прочих корректировок в План реализации Стратегии; </w:t>
      </w:r>
    </w:p>
    <w:p w:rsidR="00B03115" w:rsidRPr="00A92105" w:rsidRDefault="00B03115" w:rsidP="00625788">
      <w:pPr>
        <w:pStyle w:val="ListParagraph"/>
        <w:numPr>
          <w:ilvl w:val="0"/>
          <w:numId w:val="6"/>
        </w:numPr>
        <w:autoSpaceDE w:val="0"/>
        <w:autoSpaceDN w:val="0"/>
        <w:adjustRightInd w:val="0"/>
        <w:jc w:val="both"/>
        <w:rPr>
          <w:rFonts w:ascii="Times New Roman" w:hAnsi="Times New Roman"/>
          <w:color w:val="000000"/>
          <w:sz w:val="24"/>
          <w:szCs w:val="24"/>
        </w:rPr>
      </w:pPr>
      <w:r w:rsidRPr="00A92105">
        <w:rPr>
          <w:rFonts w:ascii="Times New Roman" w:hAnsi="Times New Roman"/>
          <w:color w:val="000000"/>
          <w:sz w:val="24"/>
          <w:szCs w:val="24"/>
        </w:rPr>
        <w:t xml:space="preserve">рассмотрение и утверждение новых источников финансирования мероприятий (в том числе участие в проектах ГЧП, федеральных и региональных целевых программах); </w:t>
      </w:r>
    </w:p>
    <w:p w:rsidR="00B03115" w:rsidRPr="00A92105" w:rsidRDefault="00B03115" w:rsidP="00625788">
      <w:pPr>
        <w:pStyle w:val="ListParagraph"/>
        <w:numPr>
          <w:ilvl w:val="0"/>
          <w:numId w:val="6"/>
        </w:numPr>
        <w:autoSpaceDE w:val="0"/>
        <w:autoSpaceDN w:val="0"/>
        <w:adjustRightInd w:val="0"/>
        <w:jc w:val="both"/>
        <w:rPr>
          <w:rFonts w:ascii="Times New Roman" w:hAnsi="Times New Roman"/>
          <w:color w:val="000000"/>
          <w:sz w:val="24"/>
          <w:szCs w:val="24"/>
        </w:rPr>
      </w:pPr>
      <w:r w:rsidRPr="00A92105">
        <w:rPr>
          <w:rFonts w:ascii="Times New Roman" w:hAnsi="Times New Roman"/>
          <w:color w:val="000000"/>
          <w:sz w:val="24"/>
          <w:szCs w:val="24"/>
        </w:rPr>
        <w:t xml:space="preserve">утверждение сводного отчета о реализации мероприятий для размещения в СМИ. </w:t>
      </w:r>
    </w:p>
    <w:p w:rsidR="00B03115" w:rsidRPr="00A92105" w:rsidRDefault="00B03115" w:rsidP="00801E0B">
      <w:pPr>
        <w:autoSpaceDE w:val="0"/>
        <w:autoSpaceDN w:val="0"/>
        <w:adjustRightInd w:val="0"/>
        <w:jc w:val="both"/>
        <w:rPr>
          <w:rFonts w:ascii="Times New Roman" w:hAnsi="Times New Roman"/>
          <w:sz w:val="24"/>
          <w:szCs w:val="24"/>
        </w:rPr>
      </w:pPr>
    </w:p>
    <w:p w:rsidR="00B03115" w:rsidRPr="00A92105" w:rsidRDefault="00B03115" w:rsidP="00801E0B">
      <w:pPr>
        <w:autoSpaceDE w:val="0"/>
        <w:autoSpaceDN w:val="0"/>
        <w:adjustRightInd w:val="0"/>
        <w:ind w:firstLine="708"/>
        <w:jc w:val="left"/>
        <w:rPr>
          <w:rFonts w:ascii="Times New Roman" w:hAnsi="Times New Roman"/>
          <w:color w:val="000000"/>
          <w:sz w:val="24"/>
          <w:szCs w:val="24"/>
        </w:rPr>
      </w:pPr>
      <w:r w:rsidRPr="00A92105">
        <w:rPr>
          <w:rFonts w:ascii="Times New Roman" w:hAnsi="Times New Roman"/>
          <w:color w:val="000000"/>
          <w:sz w:val="24"/>
          <w:szCs w:val="24"/>
        </w:rPr>
        <w:t>Механизмы реализации Стратегии включают формирование следующих ключевых направлений:</w:t>
      </w:r>
    </w:p>
    <w:p w:rsidR="00B03115" w:rsidRPr="00A92105" w:rsidRDefault="00B03115" w:rsidP="00801E0B">
      <w:pPr>
        <w:autoSpaceDE w:val="0"/>
        <w:autoSpaceDN w:val="0"/>
        <w:adjustRightInd w:val="0"/>
        <w:jc w:val="left"/>
        <w:rPr>
          <w:rFonts w:ascii="Times New Roman" w:hAnsi="Times New Roman"/>
          <w:color w:val="000000"/>
          <w:sz w:val="24"/>
          <w:szCs w:val="24"/>
        </w:rPr>
      </w:pPr>
    </w:p>
    <w:p w:rsidR="00B03115" w:rsidRPr="00A92105" w:rsidRDefault="00B03115" w:rsidP="00801E0B">
      <w:pPr>
        <w:autoSpaceDE w:val="0"/>
        <w:autoSpaceDN w:val="0"/>
        <w:adjustRightInd w:val="0"/>
        <w:ind w:firstLine="708"/>
        <w:jc w:val="left"/>
        <w:rPr>
          <w:rFonts w:ascii="Times New Roman" w:hAnsi="Times New Roman"/>
          <w:color w:val="000000"/>
          <w:sz w:val="24"/>
          <w:szCs w:val="24"/>
        </w:rPr>
      </w:pPr>
      <w:r w:rsidRPr="00A92105">
        <w:rPr>
          <w:rFonts w:ascii="Times New Roman" w:hAnsi="Times New Roman"/>
          <w:color w:val="000000"/>
          <w:sz w:val="24"/>
          <w:szCs w:val="24"/>
        </w:rPr>
        <w:t>«ЭФФЕКТИВНЫЙ БЮДЖЕТ»</w:t>
      </w:r>
    </w:p>
    <w:p w:rsidR="00B03115" w:rsidRPr="00A92105" w:rsidRDefault="00B03115" w:rsidP="00801E0B">
      <w:pPr>
        <w:autoSpaceDE w:val="0"/>
        <w:autoSpaceDN w:val="0"/>
        <w:adjustRightInd w:val="0"/>
        <w:ind w:firstLine="708"/>
        <w:jc w:val="both"/>
        <w:rPr>
          <w:rFonts w:ascii="Times New Roman" w:hAnsi="Times New Roman"/>
          <w:color w:val="000000"/>
          <w:sz w:val="24"/>
          <w:szCs w:val="24"/>
        </w:rPr>
      </w:pPr>
      <w:r>
        <w:rPr>
          <w:rFonts w:ascii="Times New Roman" w:hAnsi="Times New Roman"/>
          <w:color w:val="000000"/>
          <w:sz w:val="24"/>
          <w:szCs w:val="24"/>
        </w:rPr>
        <w:t>В основе данного механизма развитие современных форм межбюджетных отношений, повышение эффективности взаимодействия с бюджетами других уровней, привлечение к реализации приоритетных направлений Стратегии средств федерального и регионального бюджетов путем участия в целевых программах, включения приоритетных проектов в адресные инвестиционные программы, а также повышение эффективности системы взаимодействия с органами государственной власти и местного самоуправления. Данный механизм включает реализацию программно-целевого подхода в планировании местного бюджета (</w:t>
      </w:r>
      <w:r w:rsidRPr="0068673E">
        <w:rPr>
          <w:rFonts w:ascii="Times New Roman" w:hAnsi="Times New Roman"/>
          <w:color w:val="000000"/>
          <w:sz w:val="24"/>
          <w:szCs w:val="24"/>
        </w:rPr>
        <w:t>переход от «управления затратами к управлению результатами»</w:t>
      </w:r>
      <w:r>
        <w:rPr>
          <w:rFonts w:ascii="Times New Roman" w:hAnsi="Times New Roman"/>
          <w:color w:val="000000"/>
          <w:sz w:val="24"/>
          <w:szCs w:val="24"/>
        </w:rPr>
        <w:t>), внедрение современных информационных технологий и автоматизации в процесс формирования и планирования бюджета, реализацию эффективной налоговой политики.</w:t>
      </w:r>
    </w:p>
    <w:p w:rsidR="00B03115" w:rsidRPr="00A92105" w:rsidRDefault="00B03115" w:rsidP="00801E0B">
      <w:pPr>
        <w:autoSpaceDE w:val="0"/>
        <w:autoSpaceDN w:val="0"/>
        <w:adjustRightInd w:val="0"/>
        <w:jc w:val="left"/>
        <w:rPr>
          <w:rFonts w:ascii="Times New Roman" w:hAnsi="Times New Roman"/>
          <w:color w:val="000000"/>
          <w:sz w:val="24"/>
          <w:szCs w:val="24"/>
        </w:rPr>
      </w:pPr>
    </w:p>
    <w:p w:rsidR="00B03115" w:rsidRPr="00A92105" w:rsidRDefault="00B03115" w:rsidP="00801E0B">
      <w:pPr>
        <w:autoSpaceDE w:val="0"/>
        <w:autoSpaceDN w:val="0"/>
        <w:adjustRightInd w:val="0"/>
        <w:ind w:firstLine="708"/>
        <w:jc w:val="left"/>
        <w:rPr>
          <w:rFonts w:ascii="Times New Roman" w:hAnsi="Times New Roman"/>
          <w:color w:val="000000"/>
          <w:sz w:val="24"/>
          <w:szCs w:val="24"/>
        </w:rPr>
      </w:pPr>
      <w:r w:rsidRPr="00A92105">
        <w:rPr>
          <w:rFonts w:ascii="Times New Roman" w:hAnsi="Times New Roman"/>
          <w:color w:val="000000"/>
          <w:sz w:val="24"/>
          <w:szCs w:val="24"/>
        </w:rPr>
        <w:t>«ЭФФЕКТИВНЫЙ МУНИЦИПАЛЬНЫЙ СЕКТОР»</w:t>
      </w:r>
    </w:p>
    <w:p w:rsidR="00B03115" w:rsidRPr="00A92105" w:rsidRDefault="00B03115" w:rsidP="00801E0B">
      <w:pPr>
        <w:autoSpaceDE w:val="0"/>
        <w:autoSpaceDN w:val="0"/>
        <w:adjustRightInd w:val="0"/>
        <w:ind w:firstLine="708"/>
        <w:jc w:val="both"/>
        <w:rPr>
          <w:rFonts w:ascii="Times New Roman" w:hAnsi="Times New Roman"/>
          <w:color w:val="000000"/>
          <w:sz w:val="24"/>
          <w:szCs w:val="24"/>
        </w:rPr>
      </w:pPr>
      <w:r>
        <w:rPr>
          <w:rFonts w:ascii="Times New Roman" w:hAnsi="Times New Roman"/>
          <w:color w:val="000000"/>
          <w:sz w:val="24"/>
          <w:szCs w:val="24"/>
        </w:rPr>
        <w:t xml:space="preserve">В основе данного механизма выстраивание эффективной </w:t>
      </w:r>
      <w:r w:rsidRPr="00367DCC">
        <w:rPr>
          <w:rFonts w:ascii="Times New Roman" w:hAnsi="Times New Roman"/>
          <w:color w:val="000000"/>
          <w:sz w:val="24"/>
          <w:szCs w:val="24"/>
        </w:rPr>
        <w:t>системы муниципальных предприятий и организаций</w:t>
      </w:r>
      <w:r>
        <w:rPr>
          <w:rFonts w:ascii="Times New Roman" w:hAnsi="Times New Roman"/>
          <w:color w:val="000000"/>
          <w:sz w:val="24"/>
          <w:szCs w:val="24"/>
        </w:rPr>
        <w:t>, повышение э</w:t>
      </w:r>
      <w:r w:rsidRPr="00A92105">
        <w:rPr>
          <w:rFonts w:ascii="Times New Roman" w:hAnsi="Times New Roman"/>
          <w:color w:val="000000"/>
          <w:sz w:val="24"/>
          <w:szCs w:val="24"/>
        </w:rPr>
        <w:t>ффективно</w:t>
      </w:r>
      <w:r>
        <w:rPr>
          <w:rFonts w:ascii="Times New Roman" w:hAnsi="Times New Roman"/>
          <w:color w:val="000000"/>
          <w:sz w:val="24"/>
          <w:szCs w:val="24"/>
        </w:rPr>
        <w:t xml:space="preserve">сти использования и </w:t>
      </w:r>
      <w:r w:rsidRPr="00A92105">
        <w:rPr>
          <w:rFonts w:ascii="Times New Roman" w:hAnsi="Times New Roman"/>
          <w:color w:val="000000"/>
          <w:sz w:val="24"/>
          <w:szCs w:val="24"/>
        </w:rPr>
        <w:t>управлени</w:t>
      </w:r>
      <w:r>
        <w:rPr>
          <w:rFonts w:ascii="Times New Roman" w:hAnsi="Times New Roman"/>
          <w:color w:val="000000"/>
          <w:sz w:val="24"/>
          <w:szCs w:val="24"/>
        </w:rPr>
        <w:t>я</w:t>
      </w:r>
      <w:r w:rsidRPr="00A92105">
        <w:rPr>
          <w:rFonts w:ascii="Times New Roman" w:hAnsi="Times New Roman"/>
          <w:color w:val="000000"/>
          <w:sz w:val="24"/>
          <w:szCs w:val="24"/>
        </w:rPr>
        <w:t xml:space="preserve"> муниципальным имуществом и регулирующая деятельность с целью обеспечения оптимального уровня конкуренции на муниципальном рынке товаров и услуг.</w:t>
      </w:r>
      <w:r>
        <w:rPr>
          <w:rFonts w:ascii="Times New Roman" w:hAnsi="Times New Roman"/>
          <w:color w:val="000000"/>
          <w:sz w:val="24"/>
          <w:szCs w:val="24"/>
        </w:rPr>
        <w:t xml:space="preserve"> Реализация данного механизма включает в</w:t>
      </w:r>
      <w:r w:rsidRPr="00A92105">
        <w:rPr>
          <w:rFonts w:ascii="Times New Roman" w:hAnsi="Times New Roman"/>
          <w:color w:val="000000"/>
          <w:sz w:val="24"/>
          <w:szCs w:val="24"/>
        </w:rPr>
        <w:t>недрение современных подходов к реализации земельной политики и градостроительно</w:t>
      </w:r>
      <w:r>
        <w:rPr>
          <w:rFonts w:ascii="Times New Roman" w:hAnsi="Times New Roman"/>
          <w:color w:val="000000"/>
          <w:sz w:val="24"/>
          <w:szCs w:val="24"/>
        </w:rPr>
        <w:t>го регулирования развития территории городского поселения, в</w:t>
      </w:r>
      <w:r w:rsidRPr="00A92105">
        <w:rPr>
          <w:rFonts w:ascii="Times New Roman" w:hAnsi="Times New Roman"/>
          <w:color w:val="000000"/>
          <w:sz w:val="24"/>
          <w:szCs w:val="24"/>
        </w:rPr>
        <w:t xml:space="preserve">недрение современных бизнес-ориентированных подходов к </w:t>
      </w:r>
      <w:r w:rsidRPr="00367DCC">
        <w:rPr>
          <w:rFonts w:ascii="Times New Roman" w:hAnsi="Times New Roman"/>
          <w:color w:val="000000"/>
          <w:sz w:val="24"/>
          <w:szCs w:val="24"/>
        </w:rPr>
        <w:t>управлению муниципальным имуществом,</w:t>
      </w:r>
      <w:r>
        <w:rPr>
          <w:rFonts w:ascii="Times New Roman" w:hAnsi="Times New Roman"/>
          <w:color w:val="000000"/>
          <w:sz w:val="24"/>
          <w:szCs w:val="24"/>
        </w:rPr>
        <w:t xml:space="preserve"> </w:t>
      </w:r>
      <w:r w:rsidRPr="00A92105">
        <w:rPr>
          <w:rFonts w:ascii="Times New Roman" w:hAnsi="Times New Roman"/>
          <w:color w:val="000000"/>
          <w:sz w:val="24"/>
          <w:szCs w:val="24"/>
        </w:rPr>
        <w:t xml:space="preserve">внедрение </w:t>
      </w:r>
      <w:r>
        <w:rPr>
          <w:rFonts w:ascii="Times New Roman" w:hAnsi="Times New Roman"/>
          <w:color w:val="000000"/>
          <w:sz w:val="24"/>
          <w:szCs w:val="24"/>
        </w:rPr>
        <w:t xml:space="preserve">и развитие </w:t>
      </w:r>
      <w:r w:rsidRPr="00A92105">
        <w:rPr>
          <w:rFonts w:ascii="Times New Roman" w:hAnsi="Times New Roman"/>
          <w:color w:val="000000"/>
          <w:sz w:val="24"/>
          <w:szCs w:val="24"/>
        </w:rPr>
        <w:t xml:space="preserve">геоинформационной системы в систему управления </w:t>
      </w:r>
      <w:r>
        <w:rPr>
          <w:rFonts w:ascii="Times New Roman" w:hAnsi="Times New Roman"/>
          <w:color w:val="000000"/>
          <w:sz w:val="24"/>
          <w:szCs w:val="24"/>
        </w:rPr>
        <w:t>городским хозяйством, а также в</w:t>
      </w:r>
      <w:r w:rsidRPr="00A92105">
        <w:rPr>
          <w:rFonts w:ascii="Times New Roman" w:hAnsi="Times New Roman"/>
          <w:color w:val="000000"/>
          <w:sz w:val="24"/>
          <w:szCs w:val="24"/>
        </w:rPr>
        <w:t>сестороннее развитие инфраструктуры поддержки малого предпринимательства</w:t>
      </w:r>
      <w:r>
        <w:rPr>
          <w:rFonts w:ascii="Times New Roman" w:hAnsi="Times New Roman"/>
          <w:color w:val="000000"/>
          <w:sz w:val="24"/>
          <w:szCs w:val="24"/>
        </w:rPr>
        <w:t>.</w:t>
      </w:r>
    </w:p>
    <w:p w:rsidR="00B03115" w:rsidRPr="00A92105" w:rsidRDefault="00B03115" w:rsidP="00801E0B">
      <w:pPr>
        <w:ind w:firstLine="709"/>
        <w:jc w:val="both"/>
        <w:rPr>
          <w:rFonts w:ascii="Times New Roman" w:hAnsi="Times New Roman"/>
          <w:color w:val="FF0000"/>
          <w:sz w:val="24"/>
          <w:szCs w:val="24"/>
        </w:rPr>
      </w:pPr>
    </w:p>
    <w:p w:rsidR="00B03115" w:rsidRPr="00A92105" w:rsidRDefault="00B03115" w:rsidP="00801E0B">
      <w:pPr>
        <w:autoSpaceDE w:val="0"/>
        <w:autoSpaceDN w:val="0"/>
        <w:adjustRightInd w:val="0"/>
        <w:ind w:firstLine="708"/>
        <w:jc w:val="left"/>
        <w:rPr>
          <w:rFonts w:ascii="Times New Roman" w:hAnsi="Times New Roman"/>
          <w:color w:val="000000"/>
          <w:sz w:val="24"/>
          <w:szCs w:val="24"/>
        </w:rPr>
      </w:pPr>
      <w:r w:rsidRPr="00A92105">
        <w:rPr>
          <w:rFonts w:ascii="Times New Roman" w:hAnsi="Times New Roman"/>
          <w:color w:val="000000"/>
          <w:sz w:val="24"/>
          <w:szCs w:val="24"/>
        </w:rPr>
        <w:t>«ЭФФЕКТИВНЫЕ ИНВЕСТИЦИИ»</w:t>
      </w:r>
    </w:p>
    <w:p w:rsidR="00B03115" w:rsidRPr="00A92105" w:rsidRDefault="00B03115" w:rsidP="00801E0B">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ab/>
        <w:t>Реализация данного механизма основана на развитии взаимодействия и привлечения к участию в реализации приоритетных направлений стратегии крупных предприятий и прочих субъектов экономической деятельности, учитывая интересы и приоритеты их развития. В основе данного механизма с</w:t>
      </w:r>
      <w:r w:rsidRPr="00A92105">
        <w:rPr>
          <w:rFonts w:ascii="Times New Roman" w:hAnsi="Times New Roman"/>
          <w:color w:val="000000"/>
          <w:sz w:val="24"/>
          <w:szCs w:val="24"/>
        </w:rPr>
        <w:t xml:space="preserve">истемный диалог с бизнесом по вопросам </w:t>
      </w:r>
      <w:r>
        <w:rPr>
          <w:rFonts w:ascii="Times New Roman" w:hAnsi="Times New Roman"/>
          <w:color w:val="000000"/>
          <w:sz w:val="24"/>
          <w:szCs w:val="24"/>
        </w:rPr>
        <w:t xml:space="preserve">стратегического развития, в том числе по вопросам </w:t>
      </w:r>
      <w:r w:rsidRPr="00A92105">
        <w:rPr>
          <w:rFonts w:ascii="Times New Roman" w:hAnsi="Times New Roman"/>
          <w:color w:val="000000"/>
          <w:sz w:val="24"/>
          <w:szCs w:val="24"/>
        </w:rPr>
        <w:t xml:space="preserve">обеспечения качества и доступности товаров и услуг, реализуемых на территории городского поселения. </w:t>
      </w:r>
      <w:r>
        <w:rPr>
          <w:rFonts w:ascii="Times New Roman" w:hAnsi="Times New Roman"/>
          <w:color w:val="000000"/>
          <w:sz w:val="24"/>
          <w:szCs w:val="24"/>
        </w:rPr>
        <w:t>Механизм включает развитие современных форм взаимодействия органов местного самоуправления с инвесторами (муниципально-частное партнерство, концессионные договоры и др.), п</w:t>
      </w:r>
      <w:r w:rsidRPr="00A92105">
        <w:rPr>
          <w:rFonts w:ascii="Times New Roman" w:hAnsi="Times New Roman"/>
          <w:color w:val="000000"/>
          <w:sz w:val="24"/>
          <w:szCs w:val="24"/>
        </w:rPr>
        <w:t>оддержк</w:t>
      </w:r>
      <w:r>
        <w:rPr>
          <w:rFonts w:ascii="Times New Roman" w:hAnsi="Times New Roman"/>
          <w:color w:val="000000"/>
          <w:sz w:val="24"/>
          <w:szCs w:val="24"/>
        </w:rPr>
        <w:t>у</w:t>
      </w:r>
      <w:r w:rsidRPr="00A92105">
        <w:rPr>
          <w:rFonts w:ascii="Times New Roman" w:hAnsi="Times New Roman"/>
          <w:color w:val="000000"/>
          <w:sz w:val="24"/>
          <w:szCs w:val="24"/>
        </w:rPr>
        <w:t xml:space="preserve"> реализации инвестиционных проектов предприятий</w:t>
      </w:r>
      <w:r>
        <w:rPr>
          <w:rFonts w:ascii="Times New Roman" w:hAnsi="Times New Roman"/>
          <w:color w:val="000000"/>
          <w:sz w:val="24"/>
          <w:szCs w:val="24"/>
        </w:rPr>
        <w:t xml:space="preserve"> с привлечением бюджетного софинансирования, а также р</w:t>
      </w:r>
      <w:r w:rsidRPr="00A92105">
        <w:rPr>
          <w:rFonts w:ascii="Times New Roman" w:hAnsi="Times New Roman"/>
          <w:color w:val="000000"/>
          <w:sz w:val="24"/>
          <w:szCs w:val="24"/>
        </w:rPr>
        <w:t>еализаци</w:t>
      </w:r>
      <w:r>
        <w:rPr>
          <w:rFonts w:ascii="Times New Roman" w:hAnsi="Times New Roman"/>
          <w:color w:val="000000"/>
          <w:sz w:val="24"/>
          <w:szCs w:val="24"/>
        </w:rPr>
        <w:t>ю</w:t>
      </w:r>
      <w:r w:rsidRPr="00A92105">
        <w:rPr>
          <w:rFonts w:ascii="Times New Roman" w:hAnsi="Times New Roman"/>
          <w:color w:val="000000"/>
          <w:sz w:val="24"/>
          <w:szCs w:val="24"/>
        </w:rPr>
        <w:t xml:space="preserve"> Инвестиционного стандарта ОМСУ</w:t>
      </w:r>
      <w:r>
        <w:rPr>
          <w:rFonts w:ascii="Times New Roman" w:hAnsi="Times New Roman"/>
          <w:color w:val="000000"/>
          <w:sz w:val="24"/>
          <w:szCs w:val="24"/>
        </w:rPr>
        <w:t>, подготовку и п</w:t>
      </w:r>
      <w:r w:rsidRPr="00A92105">
        <w:rPr>
          <w:rFonts w:ascii="Times New Roman" w:hAnsi="Times New Roman"/>
          <w:color w:val="000000"/>
          <w:sz w:val="24"/>
          <w:szCs w:val="24"/>
        </w:rPr>
        <w:t>редставление инвестиционных площадок Сланцевского городского поселения на открытых информационных ресурсах Ленинградской области</w:t>
      </w:r>
      <w:r>
        <w:rPr>
          <w:rFonts w:ascii="Times New Roman" w:hAnsi="Times New Roman"/>
          <w:color w:val="000000"/>
          <w:sz w:val="24"/>
          <w:szCs w:val="24"/>
        </w:rPr>
        <w:t>, в рамках выставочно-ярмарочных мероприятий и другие формы привлечения внешних источников финансирования.</w:t>
      </w:r>
    </w:p>
    <w:p w:rsidR="00B03115" w:rsidRPr="00A92105" w:rsidRDefault="00B03115" w:rsidP="00801E0B">
      <w:pPr>
        <w:autoSpaceDE w:val="0"/>
        <w:autoSpaceDN w:val="0"/>
        <w:adjustRightInd w:val="0"/>
        <w:jc w:val="left"/>
        <w:rPr>
          <w:rFonts w:ascii="Times New Roman" w:hAnsi="Times New Roman"/>
          <w:color w:val="000000"/>
          <w:sz w:val="24"/>
          <w:szCs w:val="24"/>
        </w:rPr>
      </w:pPr>
    </w:p>
    <w:p w:rsidR="00B03115" w:rsidRPr="00A92105" w:rsidRDefault="00B03115" w:rsidP="00801E0B">
      <w:pPr>
        <w:autoSpaceDE w:val="0"/>
        <w:autoSpaceDN w:val="0"/>
        <w:adjustRightInd w:val="0"/>
        <w:ind w:firstLine="708"/>
        <w:jc w:val="left"/>
        <w:rPr>
          <w:rFonts w:ascii="Times New Roman" w:hAnsi="Times New Roman"/>
          <w:color w:val="000000"/>
          <w:sz w:val="24"/>
          <w:szCs w:val="24"/>
        </w:rPr>
      </w:pPr>
      <w:r w:rsidRPr="00A92105">
        <w:rPr>
          <w:rFonts w:ascii="Times New Roman" w:hAnsi="Times New Roman"/>
          <w:color w:val="000000"/>
          <w:sz w:val="24"/>
          <w:szCs w:val="24"/>
        </w:rPr>
        <w:t xml:space="preserve"> «ГРАЖДАНСКОЕ ОБЩЕСТВО»</w:t>
      </w:r>
    </w:p>
    <w:p w:rsidR="00B03115" w:rsidRPr="00A92105" w:rsidRDefault="00B03115" w:rsidP="00801E0B">
      <w:pPr>
        <w:autoSpaceDE w:val="0"/>
        <w:autoSpaceDN w:val="0"/>
        <w:adjustRightInd w:val="0"/>
        <w:ind w:firstLine="708"/>
        <w:jc w:val="both"/>
        <w:rPr>
          <w:rFonts w:ascii="Times New Roman" w:hAnsi="Times New Roman"/>
          <w:color w:val="000000"/>
          <w:sz w:val="24"/>
          <w:szCs w:val="24"/>
        </w:rPr>
      </w:pPr>
      <w:r>
        <w:rPr>
          <w:rFonts w:ascii="Times New Roman" w:hAnsi="Times New Roman"/>
          <w:color w:val="000000"/>
          <w:sz w:val="24"/>
          <w:szCs w:val="24"/>
        </w:rPr>
        <w:t>В основе данного механизма ф</w:t>
      </w:r>
      <w:r w:rsidRPr="00A92105">
        <w:rPr>
          <w:rFonts w:ascii="Times New Roman" w:hAnsi="Times New Roman"/>
          <w:color w:val="000000"/>
          <w:sz w:val="24"/>
          <w:szCs w:val="24"/>
        </w:rPr>
        <w:t>ормирование многопрофильной технологической платформы для вовлечения городского сообщества в деятельность по реализации и мониторингу стратегии социально-экономического развития</w:t>
      </w:r>
      <w:r>
        <w:rPr>
          <w:rFonts w:ascii="Times New Roman" w:hAnsi="Times New Roman"/>
          <w:color w:val="000000"/>
          <w:sz w:val="24"/>
          <w:szCs w:val="24"/>
        </w:rPr>
        <w:t xml:space="preserve">, в том числе </w:t>
      </w:r>
      <w:r w:rsidRPr="00116D2D">
        <w:rPr>
          <w:rFonts w:ascii="Times New Roman" w:hAnsi="Times New Roman"/>
          <w:color w:val="000000"/>
          <w:sz w:val="24"/>
          <w:szCs w:val="24"/>
        </w:rPr>
        <w:t>в</w:t>
      </w:r>
      <w:r w:rsidRPr="00A92105">
        <w:rPr>
          <w:rFonts w:ascii="Times New Roman" w:hAnsi="Times New Roman"/>
          <w:color w:val="000000"/>
          <w:sz w:val="24"/>
          <w:szCs w:val="24"/>
        </w:rPr>
        <w:t>недрение современных информационных технологий, направленных на повышение эффективности муници</w:t>
      </w:r>
      <w:r>
        <w:rPr>
          <w:rFonts w:ascii="Times New Roman" w:hAnsi="Times New Roman"/>
          <w:color w:val="000000"/>
          <w:sz w:val="24"/>
          <w:szCs w:val="24"/>
        </w:rPr>
        <w:t>пальных инструментов управления на основе</w:t>
      </w:r>
      <w:r w:rsidRPr="00A92105">
        <w:rPr>
          <w:rFonts w:ascii="Times New Roman" w:hAnsi="Times New Roman"/>
          <w:color w:val="000000"/>
          <w:sz w:val="24"/>
          <w:szCs w:val="24"/>
        </w:rPr>
        <w:t xml:space="preserve"> обеспечени</w:t>
      </w:r>
      <w:r>
        <w:rPr>
          <w:rFonts w:ascii="Times New Roman" w:hAnsi="Times New Roman"/>
          <w:color w:val="000000"/>
          <w:sz w:val="24"/>
          <w:szCs w:val="24"/>
        </w:rPr>
        <w:t>я</w:t>
      </w:r>
      <w:r w:rsidRPr="00A92105">
        <w:rPr>
          <w:rFonts w:ascii="Times New Roman" w:hAnsi="Times New Roman"/>
          <w:color w:val="000000"/>
          <w:sz w:val="24"/>
          <w:szCs w:val="24"/>
        </w:rPr>
        <w:t xml:space="preserve"> открытости и учета общественного мнения в процессе принятия решений и контроля качества результата их исполнения</w:t>
      </w:r>
      <w:r>
        <w:rPr>
          <w:rFonts w:ascii="Times New Roman" w:hAnsi="Times New Roman"/>
          <w:color w:val="000000"/>
          <w:sz w:val="24"/>
          <w:szCs w:val="24"/>
        </w:rPr>
        <w:t xml:space="preserve">. Механизм включает участие населения Сланцевского городского поселения в реализации приоритетов Стратегии, в том числе учет интересов жителей, </w:t>
      </w:r>
      <w:r w:rsidRPr="00A92105">
        <w:rPr>
          <w:rFonts w:ascii="Times New Roman" w:hAnsi="Times New Roman"/>
          <w:color w:val="000000"/>
          <w:sz w:val="24"/>
          <w:szCs w:val="24"/>
        </w:rPr>
        <w:t>реализаци</w:t>
      </w:r>
      <w:r>
        <w:rPr>
          <w:rFonts w:ascii="Times New Roman" w:hAnsi="Times New Roman"/>
          <w:color w:val="000000"/>
          <w:sz w:val="24"/>
          <w:szCs w:val="24"/>
        </w:rPr>
        <w:t>ю</w:t>
      </w:r>
      <w:r w:rsidRPr="00A92105">
        <w:rPr>
          <w:rFonts w:ascii="Times New Roman" w:hAnsi="Times New Roman"/>
          <w:color w:val="000000"/>
          <w:sz w:val="24"/>
          <w:szCs w:val="24"/>
        </w:rPr>
        <w:t xml:space="preserve"> муниципальной политики в сфере территориальног</w:t>
      </w:r>
      <w:r>
        <w:rPr>
          <w:rFonts w:ascii="Times New Roman" w:hAnsi="Times New Roman"/>
          <w:color w:val="000000"/>
          <w:sz w:val="24"/>
          <w:szCs w:val="24"/>
        </w:rPr>
        <w:t xml:space="preserve">о общественного самоуправления с развитием институтов гражданского общества, а </w:t>
      </w:r>
      <w:r w:rsidRPr="00367DCC">
        <w:rPr>
          <w:rFonts w:ascii="Times New Roman" w:hAnsi="Times New Roman"/>
          <w:color w:val="000000"/>
          <w:sz w:val="24"/>
          <w:szCs w:val="24"/>
        </w:rPr>
        <w:t>также коммерческих и некоммерческих организаций в сфере управления ЖКХ.</w:t>
      </w:r>
    </w:p>
    <w:p w:rsidR="00B03115" w:rsidRPr="00A92105" w:rsidRDefault="00B03115" w:rsidP="00801E0B">
      <w:pPr>
        <w:ind w:firstLine="709"/>
        <w:jc w:val="both"/>
        <w:rPr>
          <w:rFonts w:ascii="Times New Roman" w:hAnsi="Times New Roman"/>
          <w:color w:val="FF0000"/>
          <w:sz w:val="24"/>
          <w:szCs w:val="24"/>
        </w:rPr>
      </w:pPr>
    </w:p>
    <w:p w:rsidR="00B03115" w:rsidRPr="00A92105" w:rsidRDefault="00B03115" w:rsidP="00801E0B">
      <w:pPr>
        <w:autoSpaceDE w:val="0"/>
        <w:autoSpaceDN w:val="0"/>
        <w:adjustRightInd w:val="0"/>
        <w:ind w:firstLine="708"/>
        <w:jc w:val="both"/>
        <w:rPr>
          <w:rFonts w:ascii="Times New Roman" w:hAnsi="Times New Roman"/>
          <w:color w:val="000000"/>
          <w:sz w:val="24"/>
          <w:szCs w:val="24"/>
        </w:rPr>
      </w:pPr>
      <w:r w:rsidRPr="00A92105">
        <w:rPr>
          <w:rFonts w:ascii="Times New Roman" w:hAnsi="Times New Roman"/>
          <w:color w:val="000000"/>
          <w:sz w:val="24"/>
          <w:szCs w:val="24"/>
        </w:rPr>
        <w:t>«КОМПЛЕКСНОЕ ИНВЕСТИЦИОННОЕ ПЛАНИРОВАНИЕ»</w:t>
      </w:r>
      <w:r>
        <w:rPr>
          <w:rFonts w:ascii="Times New Roman" w:hAnsi="Times New Roman"/>
          <w:color w:val="000000"/>
          <w:sz w:val="24"/>
          <w:szCs w:val="24"/>
        </w:rPr>
        <w:t xml:space="preserve"> является наиболее эффективным методом планирования </w:t>
      </w:r>
      <w:r w:rsidRPr="00A92105">
        <w:rPr>
          <w:rFonts w:ascii="Times New Roman" w:hAnsi="Times New Roman"/>
          <w:color w:val="000000"/>
          <w:sz w:val="24"/>
          <w:szCs w:val="24"/>
        </w:rPr>
        <w:t>городского (муниципального) управления в условиях ограниченности финансовых ресурсов</w:t>
      </w:r>
      <w:r>
        <w:rPr>
          <w:rFonts w:ascii="Times New Roman" w:hAnsi="Times New Roman"/>
          <w:color w:val="000000"/>
          <w:sz w:val="24"/>
          <w:szCs w:val="24"/>
        </w:rPr>
        <w:t xml:space="preserve"> развития моногорода, включающим комплексный подход к реализации всех механизмов реализации Стратегии. </w:t>
      </w:r>
      <w:r w:rsidRPr="003E6B71">
        <w:rPr>
          <w:rFonts w:ascii="Times New Roman" w:hAnsi="Times New Roman"/>
          <w:color w:val="000000"/>
          <w:sz w:val="24"/>
          <w:szCs w:val="24"/>
        </w:rPr>
        <w:t xml:space="preserve">Сущность </w:t>
      </w:r>
      <w:r>
        <w:rPr>
          <w:rFonts w:ascii="Times New Roman" w:hAnsi="Times New Roman"/>
          <w:color w:val="000000"/>
          <w:sz w:val="24"/>
          <w:szCs w:val="24"/>
        </w:rPr>
        <w:t xml:space="preserve">комплексного </w:t>
      </w:r>
      <w:r w:rsidRPr="003E6B71">
        <w:rPr>
          <w:rFonts w:ascii="Times New Roman" w:hAnsi="Times New Roman"/>
          <w:color w:val="000000"/>
          <w:sz w:val="24"/>
          <w:szCs w:val="24"/>
        </w:rPr>
        <w:t xml:space="preserve">инвестиционного планирования заключается в составлении прогнозов наиболее эффективного вложения финансовых ресурсов </w:t>
      </w:r>
      <w:r>
        <w:rPr>
          <w:rFonts w:ascii="Times New Roman" w:hAnsi="Times New Roman"/>
          <w:color w:val="000000"/>
          <w:sz w:val="24"/>
          <w:szCs w:val="24"/>
        </w:rPr>
        <w:t>(</w:t>
      </w:r>
      <w:r w:rsidRPr="003E6B71">
        <w:rPr>
          <w:rFonts w:ascii="Times New Roman" w:hAnsi="Times New Roman"/>
          <w:color w:val="000000"/>
          <w:sz w:val="24"/>
          <w:szCs w:val="24"/>
        </w:rPr>
        <w:t>в земельные участки, производственное оборудование, здания, природные ресурсы, развитие инновационных проектов и продуктов, реализацию других активов</w:t>
      </w:r>
      <w:r>
        <w:rPr>
          <w:rFonts w:ascii="Times New Roman" w:hAnsi="Times New Roman"/>
          <w:color w:val="000000"/>
          <w:sz w:val="24"/>
          <w:szCs w:val="24"/>
        </w:rPr>
        <w:t xml:space="preserve">) на основе </w:t>
      </w:r>
      <w:r w:rsidRPr="00B101CE">
        <w:rPr>
          <w:rFonts w:ascii="Times New Roman" w:hAnsi="Times New Roman"/>
          <w:color w:val="000000"/>
          <w:sz w:val="24"/>
          <w:szCs w:val="24"/>
        </w:rPr>
        <w:t>сочета</w:t>
      </w:r>
      <w:r>
        <w:rPr>
          <w:rFonts w:ascii="Times New Roman" w:hAnsi="Times New Roman"/>
          <w:color w:val="000000"/>
          <w:sz w:val="24"/>
          <w:szCs w:val="24"/>
        </w:rPr>
        <w:t>ния</w:t>
      </w:r>
      <w:r w:rsidRPr="00B101CE">
        <w:rPr>
          <w:rFonts w:ascii="Times New Roman" w:hAnsi="Times New Roman"/>
          <w:color w:val="000000"/>
          <w:sz w:val="24"/>
          <w:szCs w:val="24"/>
        </w:rPr>
        <w:t xml:space="preserve"> федеральны</w:t>
      </w:r>
      <w:r>
        <w:rPr>
          <w:rFonts w:ascii="Times New Roman" w:hAnsi="Times New Roman"/>
          <w:color w:val="000000"/>
          <w:sz w:val="24"/>
          <w:szCs w:val="24"/>
        </w:rPr>
        <w:t>х</w:t>
      </w:r>
      <w:r w:rsidRPr="00B101CE">
        <w:rPr>
          <w:rFonts w:ascii="Times New Roman" w:hAnsi="Times New Roman"/>
          <w:color w:val="000000"/>
          <w:sz w:val="24"/>
          <w:szCs w:val="24"/>
        </w:rPr>
        <w:t xml:space="preserve"> ресурс</w:t>
      </w:r>
      <w:r>
        <w:rPr>
          <w:rFonts w:ascii="Times New Roman" w:hAnsi="Times New Roman"/>
          <w:color w:val="000000"/>
          <w:sz w:val="24"/>
          <w:szCs w:val="24"/>
        </w:rPr>
        <w:t>ов</w:t>
      </w:r>
      <w:r w:rsidRPr="00B101CE">
        <w:rPr>
          <w:rFonts w:ascii="Times New Roman" w:hAnsi="Times New Roman"/>
          <w:color w:val="000000"/>
          <w:sz w:val="24"/>
          <w:szCs w:val="24"/>
        </w:rPr>
        <w:t xml:space="preserve"> с местными и частными финанса</w:t>
      </w:r>
      <w:r>
        <w:rPr>
          <w:rFonts w:ascii="Times New Roman" w:hAnsi="Times New Roman"/>
          <w:color w:val="000000"/>
          <w:sz w:val="24"/>
          <w:szCs w:val="24"/>
        </w:rPr>
        <w:t>ми для</w:t>
      </w:r>
      <w:r w:rsidRPr="00B101CE">
        <w:rPr>
          <w:rFonts w:ascii="Times New Roman" w:hAnsi="Times New Roman"/>
          <w:color w:val="000000"/>
          <w:sz w:val="24"/>
          <w:szCs w:val="24"/>
        </w:rPr>
        <w:t xml:space="preserve"> дости</w:t>
      </w:r>
      <w:r>
        <w:rPr>
          <w:rFonts w:ascii="Times New Roman" w:hAnsi="Times New Roman"/>
          <w:color w:val="000000"/>
          <w:sz w:val="24"/>
          <w:szCs w:val="24"/>
        </w:rPr>
        <w:t>жения</w:t>
      </w:r>
      <w:r w:rsidRPr="00B101CE">
        <w:rPr>
          <w:rFonts w:ascii="Times New Roman" w:hAnsi="Times New Roman"/>
          <w:color w:val="000000"/>
          <w:sz w:val="24"/>
          <w:szCs w:val="24"/>
        </w:rPr>
        <w:t xml:space="preserve"> максимально</w:t>
      </w:r>
      <w:r>
        <w:rPr>
          <w:rFonts w:ascii="Times New Roman" w:hAnsi="Times New Roman"/>
          <w:color w:val="000000"/>
          <w:sz w:val="24"/>
          <w:szCs w:val="24"/>
        </w:rPr>
        <w:t>го эффекта их использования</w:t>
      </w:r>
      <w:r w:rsidRPr="003E6B71">
        <w:rPr>
          <w:rFonts w:ascii="Times New Roman" w:hAnsi="Times New Roman"/>
          <w:color w:val="000000"/>
          <w:sz w:val="24"/>
          <w:szCs w:val="24"/>
        </w:rPr>
        <w:t>.</w:t>
      </w:r>
    </w:p>
    <w:p w:rsidR="00B03115" w:rsidRPr="00664BE0" w:rsidRDefault="00B03115" w:rsidP="00801E0B">
      <w:r w:rsidRPr="00664BE0">
        <w:br w:type="column"/>
      </w:r>
    </w:p>
    <w:p w:rsidR="00B03115" w:rsidRPr="00664BE0" w:rsidRDefault="00B03115" w:rsidP="00801E0B">
      <w:r>
        <w:rPr>
          <w:noProof/>
          <w:lang w:eastAsia="ru-RU"/>
        </w:rPr>
        <w:pict>
          <v:group id="_x0000_s1068" style="position:absolute;left:0;text-align:left;margin-left:-13.4pt;margin-top:-25.4pt;width:486.55pt;height:503.7pt;z-index:251659264" coordorigin="1433,895" coordsize="9731,10074">
            <v:group id="_x0000_s1069" style="position:absolute;left:8545;top:2051;width:2619;height:7086" coordorigin="8251,2051" coordsize="2619,7086">
              <v:roundrect id="_x0000_s1070" style="position:absolute;left:8928;top:4845;width:1669;height:7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" filled="f" strokecolor="#002060" strokeweight="1.25pt">
                <v:stroke dashstyle="3 1" linestyle="thinThin" joinstyle="miter"/>
                <v:shadow on="t" color="black" opacity="26214f" origin="-.5,-.5" offset=".74836mm,.74836mm"/>
                <v:textbox style="mso-next-textbox:#_x0000_s1070" inset=".5mm,.3mm,.5mm,.3mm">
                  <w:txbxContent>
                    <w:p w:rsidR="00B03115" w:rsidRPr="00271D6B" w:rsidRDefault="00B03115" w:rsidP="00801E0B">
                      <w:pPr>
                        <w:rPr>
                          <w:rFonts w:ascii="Times New Roman" w:hAnsi="Times New Roman"/>
                          <w:color w:val="002060"/>
                        </w:rPr>
                      </w:pPr>
                      <w:r w:rsidRPr="00826D8F">
                        <w:rPr>
                          <w:rFonts w:ascii="Times New Roman" w:hAnsi="Times New Roman"/>
                          <w:b/>
                          <w:color w:val="FFFFFF"/>
                        </w:rPr>
                        <w:t>«</w:t>
                      </w:r>
                      <w:r w:rsidRPr="00826D8F">
                        <w:rPr>
                          <w:rFonts w:ascii="Times New Roman" w:hAnsi="Times New Roman"/>
                          <w:color w:val="0D0D0D"/>
                          <w:sz w:val="20"/>
                          <w:szCs w:val="20"/>
                        </w:rPr>
                        <w:t>Якорные проекты</w:t>
                      </w:r>
                    </w:p>
                  </w:txbxContent>
                </v:textbox>
              </v:roundrect>
              <v:line id="_x0000_s1071" style="position:absolute;flip:x y;visibility:visible;mso-position-horizontal-relative:left-margin-area" from="9726,4417" to="9726,4845" strokecolor="#002060" strokeweight="2pt">
                <v:stroke startarrow="classic" joinstyle="miter"/>
              </v:line>
              <v:roundrect id="Скругленный прямоугольник 9" o:spid="_x0000_s1072" style="position:absolute;left:8602;top:3078;width:2268;height:1306;visibility:visible;v-text-anchor:middle" arcsize="10923f" fillcolor="#daeef3" strokecolor="#243f60" strokeweight="2.5pt">
                <v:stroke linestyle="thinThin" joinstyle="miter"/>
                <v:textbox style="mso-next-textbox:#Скругленный прямоугольник 9">
                  <w:txbxContent>
                    <w:p w:rsidR="00B03115" w:rsidRPr="008E5435" w:rsidRDefault="00B03115" w:rsidP="00801E0B">
                      <w:pPr>
                        <w:rPr>
                          <w:rFonts w:ascii="Times New Roman" w:hAnsi="Times New Roman"/>
                          <w:b/>
                          <w:color w:val="002060"/>
                          <w:sz w:val="24"/>
                          <w:szCs w:val="24"/>
                        </w:rPr>
                      </w:pPr>
                      <w:r w:rsidRPr="008E5435">
                        <w:rPr>
                          <w:rFonts w:ascii="Times New Roman" w:hAnsi="Times New Roman"/>
                          <w:b/>
                          <w:color w:val="002060"/>
                          <w:sz w:val="24"/>
                          <w:szCs w:val="24"/>
                        </w:rPr>
                        <w:t>«Комплексное инвестиционное планирование»</w:t>
                      </w:r>
                    </w:p>
                  </w:txbxContent>
                </v:textbox>
              </v:roundrect>
              <v:line id="Прямая соединительная линия 23" o:spid="_x0000_s1073" style="position:absolute;flip:x;visibility:visible" from="8251,2051" to="8288,9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" strokecolor="#002060" strokeweight=".5pt">
                <v:stroke joinstyle="miter"/>
              </v:line>
              <v:line id="Прямая соединительная линия 54" o:spid="_x0000_s1074" style="position:absolute;flip:x y;visibility:visible" from="8269,3742" to="8764,3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" strokecolor="#002060" strokeweight="7pt">
                <v:stroke startarrow="classic" joinstyle="miter"/>
              </v:line>
            </v:group>
            <v:roundrect id="Скругленный прямоугольник 1" o:spid="_x0000_s1075" style="position:absolute;left:1923;top:895;width:2896;height:7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" filled="f" strokecolor="#243f60" strokeweight="2.5pt">
              <v:stroke linestyle="thinThin" joinstyle="miter"/>
              <v:textbox style="mso-next-textbox:#Скругленный прямоугольник 1">
                <w:txbxContent>
                  <w:p w:rsidR="00B03115" w:rsidRPr="00C84430" w:rsidRDefault="00B03115" w:rsidP="00801E0B">
                    <w:pPr>
                      <w:rPr>
                        <w:rFonts w:ascii="Times New Roman" w:hAnsi="Times New Roman"/>
                        <w:b/>
                        <w:color w:val="002060"/>
                        <w:sz w:val="28"/>
                        <w:szCs w:val="28"/>
                      </w:rPr>
                    </w:pPr>
                    <w:r w:rsidRPr="00C84430">
                      <w:rPr>
                        <w:rFonts w:ascii="Times New Roman" w:hAnsi="Times New Roman"/>
                        <w:b/>
                        <w:color w:val="002060"/>
                        <w:sz w:val="28"/>
                        <w:szCs w:val="28"/>
                      </w:rPr>
                      <w:t>СТРАТЕГИЯ</w:t>
                    </w:r>
                  </w:p>
                </w:txbxContent>
              </v:textbox>
            </v:roundrect>
            <v:line id="Прямая соединительная линия 22" o:spid="_x0000_s1076" style="position:absolute;visibility:visible" from="1433,1222" to="1498,10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" strokecolor="#002060" strokeweight=".5pt">
              <v:stroke joinstyle="miter"/>
            </v:line>
            <v:line id="Прямая соединительная линия 28" o:spid="_x0000_s1077" style="position:absolute;flip:x;visibility:visible;mso-position-horizontal-relative:margin" from="1433,1228" to="1914,1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" strokecolor="#002060" strokeweight=".5pt">
              <v:stroke joinstyle="miter"/>
            </v:line>
            <v:group id="_x0000_s1078" style="position:absolute;left:1488;top:4140;width:7101;height:2857" coordorigin="1194,4881" coordsize="7101,2857">
              <v:roundrect id="Скругленный прямоугольник 8" o:spid="_x0000_s1079" style="position:absolute;left:1489;top:5197;width:2268;height:1134;visibility:visible;v-text-anchor:middle" arcsize="10923f" fillcolor="#daeef3" strokecolor="#243f60" strokeweight="2.5pt">
                <v:stroke linestyle="thinThin" joinstyle="miter"/>
                <v:textbox style="mso-next-textbox:#Скругленный прямоугольник 8">
                  <w:txbxContent>
                    <w:p w:rsidR="00B03115" w:rsidRPr="00C84430" w:rsidRDefault="00B03115" w:rsidP="00801E0B">
                      <w:pPr>
                        <w:rPr>
                          <w:rFonts w:ascii="Times New Roman" w:hAnsi="Times New Roman"/>
                          <w:b/>
                          <w:color w:val="002060"/>
                          <w:sz w:val="24"/>
                          <w:szCs w:val="24"/>
                        </w:rPr>
                      </w:pPr>
                      <w:r w:rsidRPr="00C84430">
                        <w:rPr>
                          <w:rFonts w:ascii="Times New Roman" w:hAnsi="Times New Roman"/>
                          <w:b/>
                          <w:color w:val="002060"/>
                          <w:sz w:val="24"/>
                          <w:szCs w:val="24"/>
                        </w:rPr>
                        <w:t>«Эффективный муниципальный сектор»</w:t>
                      </w:r>
                    </w:p>
                  </w:txbxContent>
                </v:textbox>
              </v:roundrect>
              <v:line id="Прямая соединительная линия 30" o:spid="_x0000_s1080" style="position:absolute;flip:x;visibility:visible" from="1194,5762" to="1477,5762" o:connectortype="straight" strokecolor="#002060" strokeweight="3.75pt">
                <v:stroke startarrow="oval" joinstyle="miter"/>
              </v:line>
              <v:roundrect id="Скругленный прямоугольник 15" o:spid="_x0000_s1081" style="position:absolute;left:4530;top:4881;width:3402;height:880;visibility:visible;v-text-anchor:middle" arcsize="10923f" filled="f" strokecolor="#002060" strokeweight="1.25pt">
                <v:stroke dashstyle="3 1" linestyle="thinThin" joinstyle="miter"/>
                <v:shadow on="t" color="black" opacity="26214f" origin="-.5,-.5" offset=".74836mm,.74836mm"/>
                <v:textbox style="mso-next-textbox:#Скругленный прямоугольник 15" inset=".5mm,.3mm,.5mm,.3mm">
                  <w:txbxContent>
                    <w:p w:rsidR="00B03115" w:rsidRPr="002F5237" w:rsidRDefault="00B03115" w:rsidP="00801E0B">
                      <w:pPr>
                        <w:rPr>
                          <w:rFonts w:ascii="Times New Roman" w:hAnsi="Times New Roman"/>
                          <w:color w:val="002060"/>
                          <w:sz w:val="20"/>
                          <w:szCs w:val="20"/>
                        </w:rPr>
                      </w:pPr>
                      <w:r w:rsidRPr="00826D8F">
                        <w:rPr>
                          <w:rFonts w:ascii="Times New Roman" w:hAnsi="Times New Roman"/>
                          <w:b/>
                          <w:color w:val="FFFFFF"/>
                          <w:sz w:val="20"/>
                          <w:szCs w:val="20"/>
                        </w:rPr>
                        <w:t>«</w:t>
                      </w:r>
                      <w:r w:rsidRPr="00826D8F">
                        <w:rPr>
                          <w:rFonts w:ascii="Times New Roman" w:hAnsi="Times New Roman"/>
                          <w:color w:val="0D0D0D"/>
                          <w:sz w:val="20"/>
                          <w:szCs w:val="20"/>
                        </w:rPr>
                        <w:t>Оптимизация МУПов, инфраструктура малого предпринимательства</w:t>
                      </w:r>
                    </w:p>
                  </w:txbxContent>
                </v:textbox>
              </v:roundrect>
              <v:roundrect id="Скругленный прямоугольник 16" o:spid="_x0000_s1082" style="position:absolute;left:4515;top:5912;width:3402;height:839;visibility:visible;v-text-anchor:middle" arcsize="10923f" filled="f" strokecolor="#002060" strokeweight="1.25pt">
                <v:stroke dashstyle="3 1" linestyle="thinThin" joinstyle="miter"/>
                <v:shadow on="t" color="black" opacity="26214f" origin="-.5,-.5" offset=".74836mm,.74836mm"/>
                <v:textbox style="mso-next-textbox:#Скругленный прямоугольник 16" inset=".5mm,.3mm,.5mm,.3mm">
                  <w:txbxContent>
                    <w:p w:rsidR="00B03115" w:rsidRPr="002F5237" w:rsidRDefault="00B03115" w:rsidP="00801E0B">
                      <w:pPr>
                        <w:rPr>
                          <w:rFonts w:ascii="Times New Roman" w:hAnsi="Times New Roman"/>
                          <w:color w:val="002060"/>
                          <w:sz w:val="20"/>
                          <w:szCs w:val="20"/>
                        </w:rPr>
                      </w:pPr>
                      <w:r w:rsidRPr="00826D8F">
                        <w:rPr>
                          <w:rFonts w:ascii="Times New Roman" w:hAnsi="Times New Roman"/>
                          <w:b/>
                          <w:color w:val="FFFFFF"/>
                          <w:sz w:val="20"/>
                          <w:szCs w:val="20"/>
                        </w:rPr>
                        <w:t>«</w:t>
                      </w:r>
                      <w:r w:rsidRPr="00826D8F">
                        <w:rPr>
                          <w:rFonts w:ascii="Times New Roman" w:hAnsi="Times New Roman"/>
                          <w:color w:val="0D0D0D"/>
                          <w:sz w:val="20"/>
                          <w:szCs w:val="20"/>
                        </w:rPr>
                        <w:t>Повышение эффективности использования муниципального имущества, земельных отношений</w:t>
                      </w:r>
                    </w:p>
                  </w:txbxContent>
                </v:textbox>
              </v:roundrect>
              <v:roundrect id="Скругленный прямоугольник 17" o:spid="_x0000_s1083" style="position:absolute;left:4530;top:6924;width:3402;height:814;visibility:visible;v-text-anchor:middle" arcsize="10923f" filled="f" strokecolor="#002060" strokeweight="1.25pt">
                <v:stroke dashstyle="3 1" linestyle="thinThin" joinstyle="miter"/>
                <v:shadow on="t" color="black" opacity="26214f" origin="-.5,-.5" offset=".74836mm,.74836mm"/>
                <v:textbox style="mso-next-textbox:#Скругленный прямоугольник 17" inset=".5mm,.3mm,.5mm,.3mm">
                  <w:txbxContent>
                    <w:p w:rsidR="00B03115" w:rsidRPr="00826D8F" w:rsidRDefault="00B03115" w:rsidP="00801E0B">
                      <w:pPr>
                        <w:rPr>
                          <w:rFonts w:ascii="Times New Roman" w:hAnsi="Times New Roman"/>
                          <w:color w:val="0D0D0D"/>
                          <w:sz w:val="20"/>
                          <w:szCs w:val="20"/>
                        </w:rPr>
                      </w:pPr>
                      <w:r w:rsidRPr="00826D8F">
                        <w:rPr>
                          <w:rFonts w:ascii="Times New Roman" w:hAnsi="Times New Roman"/>
                          <w:color w:val="0D0D0D"/>
                          <w:sz w:val="20"/>
                          <w:szCs w:val="20"/>
                        </w:rPr>
                        <w:t>Градостроительная документация: реализация генерального плана, ППТиМ, развитие ИСОГД</w:t>
                      </w:r>
                    </w:p>
                  </w:txbxContent>
                </v:textbox>
              </v:roundrect>
              <v:line id="Прямая соединительная линия 25" o:spid="_x0000_s1084" style="position:absolute;flip:x;visibility:visible" from="4146,5331" to="4168,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" strokecolor="#002060" strokeweight=".5pt">
                <v:stroke joinstyle="miter"/>
              </v:line>
              <v:line id="Прямая соединительная линия 37" o:spid="_x0000_s1085" style="position:absolute;flip:x y;visibility:visible" from="4149,5331" to="4546,5331" o:connectortype="straight" strokecolor="#002060" strokeweight="2pt">
                <v:stroke startarrow="oval" joinstyle="miter"/>
              </v:line>
              <v:line id="Прямая соединительная линия 38" o:spid="_x0000_s1086" style="position:absolute;flip:x y;visibility:visible" from="4138,6399" to="4535,6399" o:connectortype="straight" strokecolor="#002060" strokeweight="2pt">
                <v:stroke startarrow="oval" joinstyle="miter"/>
              </v:line>
              <v:line id="Прямая соединительная линия 39" o:spid="_x0000_s1087" style="position:absolute;flip:x y;visibility:visible" from="4134,7366" to="4531,7366" o:connectortype="straight" strokecolor="#002060" strokeweight="2pt">
                <v:stroke startarrow="oval" joinstyle="miter"/>
              </v:line>
              <v:line id="Прямая соединительная линия 40" o:spid="_x0000_s1088" style="position:absolute;flip:x y;visibility:visible" from="3760,5781" to="4157,5781" o:connectortype="straight" strokecolor="#002060" strokeweight="2pt">
                <v:stroke startarrow="oval" joinstyle="miter"/>
              </v:line>
              <v:line id="Прямая соединительная линия 55" o:spid="_x0000_s1089" style="position:absolute;flip:x y;visibility:visible" from="7926,5346" to="8295,5346" o:connectortype="straight" strokecolor="#002060" strokeweight="2pt">
                <v:stroke startarrow="classic" joinstyle="miter"/>
              </v:line>
              <v:line id="Прямая соединительная линия 56" o:spid="_x0000_s1090" style="position:absolute;flip:x;visibility:visible" from="7920,6354" to="8289,6354" o:connectortype="straight" strokecolor="#002060" strokeweight="2pt">
                <v:stroke startarrow="classic" joinstyle="miter"/>
              </v:line>
            </v:group>
            <v:group id="_x0000_s1091" style="position:absolute;left:1536;top:7171;width:7070;height:2268" coordorigin="1242,8520" coordsize="7070,2268">
              <v:roundrect id="Скругленный прямоугольник 7" o:spid="_x0000_s1092" style="position:absolute;left:1549;top:8669;width:2268;height:850;visibility:visible;v-text-anchor:middle" arcsize="10923f" fillcolor="#daeef3" strokecolor="#243f60" strokeweight="2.5pt">
                <v:stroke linestyle="thinThin" joinstyle="miter"/>
                <v:textbox style="mso-next-textbox:#Скругленный прямоугольник 7">
                  <w:txbxContent>
                    <w:p w:rsidR="00B03115" w:rsidRPr="00C84430" w:rsidRDefault="00B03115" w:rsidP="00801E0B">
                      <w:pPr>
                        <w:rPr>
                          <w:rFonts w:ascii="Times New Roman" w:hAnsi="Times New Roman"/>
                          <w:b/>
                          <w:color w:val="002060"/>
                          <w:sz w:val="24"/>
                          <w:szCs w:val="24"/>
                        </w:rPr>
                      </w:pPr>
                      <w:r w:rsidRPr="00C84430">
                        <w:rPr>
                          <w:rFonts w:ascii="Times New Roman" w:hAnsi="Times New Roman"/>
                          <w:b/>
                          <w:color w:val="002060"/>
                          <w:sz w:val="24"/>
                          <w:szCs w:val="24"/>
                        </w:rPr>
                        <w:t>«Эффективные инвестиции»</w:t>
                      </w:r>
                    </w:p>
                  </w:txbxContent>
                </v:textbox>
              </v:roundrect>
              <v:line id="Прямая соединительная линия 31" o:spid="_x0000_s1093" style="position:absolute;flip:x;visibility:visible" from="1242,9112" to="1525,9112" o:connectortype="straight" strokecolor="#002060" strokeweight="3.75pt">
                <v:stroke startarrow="oval" joinstyle="miter"/>
              </v:line>
              <v:roundrect id="Скругленный прямоугольник 18" o:spid="_x0000_s1094" style="position:absolute;left:4557;top:8520;width:3402;height:420;visibility:visible;v-text-anchor:middle" arcsize="10923f" filled="f" strokecolor="#002060" strokeweight="1.25pt">
                <v:stroke dashstyle="3 1" linestyle="thinThin" joinstyle="miter"/>
                <v:shadow on="t" color="black" opacity="26214f" origin="-.5,-.5" offset=".74836mm,.74836mm"/>
                <v:textbox style="mso-next-textbox:#Скругленный прямоугольник 18" inset=".5mm,.3mm,.5mm,.3mm">
                  <w:txbxContent>
                    <w:p w:rsidR="00B03115" w:rsidRPr="00271D6B" w:rsidRDefault="00B03115" w:rsidP="00801E0B">
                      <w:pPr>
                        <w:rPr>
                          <w:rFonts w:ascii="Times New Roman" w:hAnsi="Times New Roman"/>
                          <w:color w:val="002060"/>
                        </w:rPr>
                      </w:pPr>
                      <w:r w:rsidRPr="00826D8F">
                        <w:rPr>
                          <w:rFonts w:ascii="Times New Roman" w:hAnsi="Times New Roman"/>
                          <w:b/>
                          <w:color w:val="FFFFFF"/>
                        </w:rPr>
                        <w:t>«</w:t>
                      </w:r>
                      <w:r w:rsidRPr="00826D8F">
                        <w:rPr>
                          <w:rFonts w:ascii="Times New Roman" w:hAnsi="Times New Roman"/>
                          <w:color w:val="0D0D0D"/>
                          <w:sz w:val="20"/>
                          <w:szCs w:val="20"/>
                        </w:rPr>
                        <w:t>Ключевые инвестиционные проекты</w:t>
                      </w:r>
                    </w:p>
                  </w:txbxContent>
                </v:textbox>
              </v:roundrect>
              <v:roundrect id="Скругленный прямоугольник 19" o:spid="_x0000_s1095" style="position:absolute;left:4561;top:9084;width:3402;height:873;visibility:visible;v-text-anchor:middle" arcsize="10923f" filled="f" strokecolor="#002060" strokeweight="1.25pt">
                <v:stroke dashstyle="3 1" linestyle="thinThin" joinstyle="miter"/>
                <v:shadow on="t" color="black" opacity="26214f" origin="-.5,-.5" offset=".74836mm,.74836mm"/>
                <v:textbox style="mso-next-textbox:#Скругленный прямоугольник 19" inset=".5mm,.3mm,.5mm,.3mm">
                  <w:txbxContent>
                    <w:p w:rsidR="00B03115" w:rsidRPr="00826D8F" w:rsidRDefault="00B03115" w:rsidP="00801E0B">
                      <w:pPr>
                        <w:rPr>
                          <w:rFonts w:ascii="Times New Roman" w:hAnsi="Times New Roman"/>
                          <w:color w:val="0D0D0D"/>
                          <w:sz w:val="20"/>
                          <w:szCs w:val="20"/>
                        </w:rPr>
                      </w:pPr>
                      <w:r w:rsidRPr="00826D8F">
                        <w:rPr>
                          <w:rFonts w:ascii="Times New Roman" w:hAnsi="Times New Roman"/>
                          <w:color w:val="0D0D0D"/>
                          <w:sz w:val="20"/>
                          <w:szCs w:val="20"/>
                        </w:rPr>
                        <w:t>Инвестиционный стандарт, повышение инвестиционного потенциала территории</w:t>
                      </w:r>
                    </w:p>
                  </w:txbxContent>
                </v:textbox>
              </v:roundrect>
              <v:roundrect id="Скругленный прямоугольник 20" o:spid="_x0000_s1096" style="position:absolute;left:4546;top:10116;width:3402;height:672;visibility:visible;v-text-anchor:middle" arcsize="10923f" filled="f" strokecolor="#002060" strokeweight="1.25pt">
                <v:stroke dashstyle="3 1" linestyle="thinThin" joinstyle="miter"/>
                <v:shadow on="t" color="black" opacity="26214f" origin="-.5,-.5" offset=".74836mm,.74836mm"/>
                <v:textbox style="mso-next-textbox:#Скругленный прямоугольник 20" inset=".5mm,.3mm,.5mm,.3mm">
                  <w:txbxContent>
                    <w:p w:rsidR="00B03115" w:rsidRPr="002F5237" w:rsidRDefault="00B03115" w:rsidP="00801E0B">
                      <w:pPr>
                        <w:rPr>
                          <w:rFonts w:ascii="Times New Roman" w:hAnsi="Times New Roman"/>
                          <w:color w:val="002060"/>
                          <w:sz w:val="20"/>
                          <w:szCs w:val="20"/>
                        </w:rPr>
                      </w:pPr>
                      <w:r w:rsidRPr="00826D8F">
                        <w:rPr>
                          <w:rFonts w:ascii="Times New Roman" w:hAnsi="Times New Roman"/>
                          <w:b/>
                          <w:color w:val="FFFFFF"/>
                          <w:sz w:val="20"/>
                          <w:szCs w:val="20"/>
                        </w:rPr>
                        <w:t>«</w:t>
                      </w:r>
                      <w:r w:rsidRPr="00826D8F">
                        <w:rPr>
                          <w:rFonts w:ascii="Times New Roman" w:hAnsi="Times New Roman"/>
                          <w:color w:val="0D0D0D"/>
                          <w:sz w:val="20"/>
                          <w:szCs w:val="20"/>
                        </w:rPr>
                        <w:t>Организация взаимодействия с крупными предприятиями, МЧП</w:t>
                      </w:r>
                    </w:p>
                  </w:txbxContent>
                </v:textbox>
              </v:roundrect>
              <v:line id="Прямая соединительная линия 26" o:spid="_x0000_s1097" style="position:absolute;flip:x;visibility:visible" from="4153,8752" to="4170,10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" strokecolor="#002060" strokeweight=".5pt">
                <v:stroke joinstyle="miter"/>
              </v:line>
              <v:line id="Прямая соединительная линия 41" o:spid="_x0000_s1098" style="position:absolute;flip:x y;visibility:visible" from="3787,9112" to="4184,9112" o:connectortype="straight" strokecolor="#002060" strokeweight="2pt">
                <v:stroke startarrow="oval" joinstyle="miter"/>
              </v:line>
              <v:line id="Прямая соединительная линия 43" o:spid="_x0000_s1099" style="position:absolute;flip:x y;visibility:visible" from="4161,8752" to="4558,8752" o:connectortype="straight" strokecolor="#002060" strokeweight="2pt">
                <v:stroke startarrow="oval" joinstyle="miter"/>
              </v:line>
              <v:line id="Прямая соединительная линия 44" o:spid="_x0000_s1100" style="position:absolute;flip:x y;visibility:visible" from="4161,9571" to="4558,9571" o:connectortype="straight" strokecolor="#002060" strokeweight="2pt">
                <v:stroke startarrow="oval" joinstyle="miter"/>
              </v:line>
              <v:line id="Прямая соединительная линия 45" o:spid="_x0000_s1101" style="position:absolute;flip:x y;visibility:visible" from="4146,10476" to="4543,10476" o:connectortype="straight" strokecolor="#002060" strokeweight="2pt">
                <v:stroke startarrow="oval" joinstyle="miter"/>
              </v:line>
              <v:line id="Прямая соединительная линия 47" o:spid="_x0000_s1102" style="position:absolute;flip:x y;visibility:visible" from="7912,10486" to="8281,10486" o:connectortype="straight" strokecolor="#002060" strokeweight="2pt">
                <v:stroke startarrow="classic" joinstyle="miter"/>
              </v:line>
              <v:line id="Прямая соединительная линия 48" o:spid="_x0000_s1103" style="position:absolute;flip:x;visibility:visible" from="7943,9578" to="8312,9578" o:connectortype="straight" strokecolor="#002060" strokeweight="2pt">
                <v:stroke startarrow="classic" joinstyle="miter"/>
              </v:line>
              <v:line id="Прямая соединительная линия 49" o:spid="_x0000_s1104" style="position:absolute;flip:x y;visibility:visible" from="7931,8763" to="8300,8763" o:connectortype="straight" strokecolor="#002060" strokeweight="2pt">
                <v:stroke startarrow="classic" joinstyle="miter"/>
              </v:line>
            </v:group>
            <v:group id="_x0000_s1105" style="position:absolute;left:1498;top:9602;width:7199;height:1367" coordorigin="1242,11217" coordsize="7199,1367">
              <v:roundrect id="Скругленный прямоугольник 6" o:spid="_x0000_s1106" style="position:absolute;left:1572;top:11264;width:2268;height:1134;visibility:visible;v-text-anchor:middle" arcsize="10923f" fillcolor="#daeef3" strokecolor="#243f60" strokeweight="2.5pt">
                <v:stroke linestyle="thinThin" joinstyle="miter"/>
                <v:textbox style="mso-next-textbox:#Скругленный прямоугольник 6">
                  <w:txbxContent>
                    <w:p w:rsidR="00B03115" w:rsidRPr="00C84430" w:rsidRDefault="00B03115" w:rsidP="00801E0B">
                      <w:pPr>
                        <w:rPr>
                          <w:rFonts w:ascii="Times New Roman" w:hAnsi="Times New Roman"/>
                          <w:b/>
                          <w:color w:val="002060"/>
                          <w:sz w:val="24"/>
                          <w:szCs w:val="24"/>
                        </w:rPr>
                      </w:pPr>
                      <w:r w:rsidRPr="00C84430">
                        <w:rPr>
                          <w:rFonts w:ascii="Times New Roman" w:hAnsi="Times New Roman"/>
                          <w:b/>
                          <w:color w:val="002060"/>
                          <w:sz w:val="24"/>
                          <w:szCs w:val="24"/>
                        </w:rPr>
                        <w:t>«Эффективное гражданское общество»</w:t>
                      </w:r>
                    </w:p>
                  </w:txbxContent>
                </v:textbox>
              </v:roundrect>
              <v:line id="Прямая соединительная линия 32" o:spid="_x0000_s1107" style="position:absolute;flip:x;visibility:visible;mso-position-horizontal-relative:left-margin-area" from="1242,11837" to="1525,11837" strokecolor="#002060" strokeweight="3.75pt">
                <v:stroke startarrow="oval" joinstyle="miter"/>
              </v:line>
              <v:roundrect id="Скругленный прямоугольник 21" o:spid="_x0000_s1108" style="position:absolute;left:4642;top:11217;width:3799;height:516;visibility:visible;v-text-anchor:middle" arcsize="10923f" filled="f" strokecolor="#002060" strokeweight="1.25pt">
                <v:stroke dashstyle="3 1" linestyle="thinThin" joinstyle="miter"/>
                <v:shadow on="t" color="black" opacity="26214f" origin="-.5,-.5" offset=".74836mm,.74836mm"/>
                <v:textbox style="mso-next-textbox:#Скругленный прямоугольник 21" inset=".5mm,.3mm,.5mm,.3mm">
                  <w:txbxContent>
                    <w:p w:rsidR="00B03115" w:rsidRPr="00271D6B" w:rsidRDefault="00B03115" w:rsidP="00801E0B">
                      <w:pPr>
                        <w:rPr>
                          <w:rFonts w:ascii="Times New Roman" w:hAnsi="Times New Roman"/>
                          <w:color w:val="002060"/>
                        </w:rPr>
                      </w:pPr>
                      <w:r w:rsidRPr="00826D8F">
                        <w:rPr>
                          <w:rFonts w:ascii="Times New Roman" w:hAnsi="Times New Roman"/>
                          <w:b/>
                          <w:color w:val="FFFFFF"/>
                        </w:rPr>
                        <w:t>«</w:t>
                      </w:r>
                      <w:r w:rsidRPr="00826D8F">
                        <w:rPr>
                          <w:rFonts w:ascii="Times New Roman" w:hAnsi="Times New Roman"/>
                          <w:color w:val="0D0D0D"/>
                          <w:sz w:val="20"/>
                          <w:szCs w:val="20"/>
                        </w:rPr>
                        <w:t>Поддержка развития социальных НКО</w:t>
                      </w:r>
                    </w:p>
                  </w:txbxContent>
                </v:textbox>
              </v:roundrect>
              <v:line id="Прямая соединительная линия 27" o:spid="_x0000_s1109" style="position:absolute;flip:x;visibility:visible;mso-position-horizontal-relative:margin" from="4225,11542" to="4225,12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" strokecolor="#002060" strokeweight=".5pt">
                <v:stroke joinstyle="miter"/>
              </v:line>
              <v:line id="Прямая соединительная линия 42" o:spid="_x0000_s1110" style="position:absolute;flip:x y;visibility:visible;mso-position-horizontal-relative:left-margin-area" from="3826,11828" to="4223,11828" strokecolor="#002060" strokeweight="2pt">
                <v:stroke startarrow="oval" joinstyle="miter"/>
              </v:line>
              <v:line id="Прямая соединительная линия 46" o:spid="_x0000_s1111" style="position:absolute;flip:x y;visibility:visible;mso-position-horizontal-relative:left-margin-area" from="4215,11548" to="4612,11548" strokecolor="#002060" strokeweight="2pt">
                <v:stroke startarrow="oval" joinstyle="miter"/>
              </v:line>
              <v:roundrect id="Скругленный прямоугольник 21" o:spid="_x0000_s1112" style="position:absolute;left:4615;top:11959;width:3798;height:625;visibility:visible;v-text-anchor:middle" arcsize="10923f" filled="f" strokecolor="#002060" strokeweight="1.25pt">
                <v:stroke dashstyle="3 1" linestyle="thinThin" joinstyle="miter"/>
                <v:shadow on="t" color="black" opacity="26214f" origin="-.5,-.5" offset=".74836mm,.74836mm"/>
                <v:textbox inset=".5mm,.3mm,.5mm,.3mm">
                  <w:txbxContent>
                    <w:p w:rsidR="00B03115" w:rsidRPr="002F5237" w:rsidRDefault="00B03115" w:rsidP="00801E0B">
                      <w:pPr>
                        <w:rPr>
                          <w:rFonts w:ascii="Times New Roman" w:hAnsi="Times New Roman"/>
                          <w:color w:val="002060"/>
                          <w:sz w:val="20"/>
                          <w:szCs w:val="20"/>
                        </w:rPr>
                      </w:pPr>
                      <w:r w:rsidRPr="00826D8F">
                        <w:rPr>
                          <w:rFonts w:ascii="Times New Roman" w:hAnsi="Times New Roman"/>
                          <w:b/>
                          <w:color w:val="FFFFFF"/>
                          <w:sz w:val="20"/>
                          <w:szCs w:val="20"/>
                        </w:rPr>
                        <w:t>«</w:t>
                      </w:r>
                      <w:r w:rsidRPr="00826D8F">
                        <w:rPr>
                          <w:rFonts w:ascii="Times New Roman" w:hAnsi="Times New Roman"/>
                          <w:color w:val="0D0D0D"/>
                          <w:sz w:val="20"/>
                          <w:szCs w:val="20"/>
                        </w:rPr>
                        <w:t>Участие населения в осуществлении местного самоуправления</w:t>
                      </w:r>
                    </w:p>
                  </w:txbxContent>
                </v:textbox>
              </v:roundrect>
              <v:line id="Прямая соединительная линия 46" o:spid="_x0000_s1113" style="position:absolute;flip:x y;visibility:visible;mso-position-horizontal-relative:left-margin-area" from="4208,12434" to="4605,12434" strokecolor="#002060" strokeweight="2pt">
                <v:stroke startarrow="oval" joinstyle="miter"/>
              </v:line>
            </v:group>
            <v:group id="_x0000_s1114" style="position:absolute;left:1433;top:1807;width:7168;height:2178" coordorigin="1433,1807" coordsize="7168,2178">
              <v:roundrect id="Скругленный прямоугольник 2" o:spid="_x0000_s1115" style="position:absolute;left:1738;top:1991;width:2268;height:850;visibility:visible;v-text-anchor:middle" arcsize="10923f" fillcolor="#daeef3" strokecolor="#243f60" strokeweight="2.5pt">
                <v:stroke linestyle="thinThin" joinstyle="miter"/>
                <v:textbox style="mso-next-textbox:#Скругленный прямоугольник 2">
                  <w:txbxContent>
                    <w:p w:rsidR="00B03115" w:rsidRPr="00C84430" w:rsidRDefault="00B03115" w:rsidP="00801E0B">
                      <w:pPr>
                        <w:rPr>
                          <w:rFonts w:ascii="Times New Roman" w:hAnsi="Times New Roman"/>
                          <w:b/>
                          <w:color w:val="002060"/>
                          <w:sz w:val="24"/>
                          <w:szCs w:val="24"/>
                        </w:rPr>
                      </w:pPr>
                      <w:r w:rsidRPr="00C84430">
                        <w:rPr>
                          <w:rFonts w:ascii="Times New Roman" w:hAnsi="Times New Roman"/>
                          <w:b/>
                          <w:color w:val="002060"/>
                          <w:sz w:val="24"/>
                          <w:szCs w:val="24"/>
                        </w:rPr>
                        <w:t>«Эффективный бюджет»</w:t>
                      </w:r>
                    </w:p>
                  </w:txbxContent>
                </v:textbox>
              </v:roundrect>
              <v:line id="Прямая соединительная линия 29" o:spid="_x0000_s1116" style="position:absolute;flip:x;visibility:visible" from="1433,2386" to="1716,2386" o:connectortype="straight" strokecolor="#002060" strokeweight="3.75pt">
                <v:stroke startarrow="oval" joinstyle="miter"/>
              </v:line>
              <v:roundrect id="Скругленный прямоугольник 12" o:spid="_x0000_s1117" style="position:absolute;left:4837;top:3123;width:3402;height:862;visibility:visible;v-text-anchor:middle" arcsize="10923f" filled="f" strokecolor="#002060" strokeweight="1.25pt">
                <v:stroke dashstyle="3 1" linestyle="thinThin" joinstyle="miter"/>
                <v:shadow on="t" color="black" opacity="26214f" origin="-.5,-.5" offset=".74836mm,.74836mm"/>
                <v:textbox style="mso-next-textbox:#Скругленный прямоугольник 12" inset=".5mm,.3mm,.5mm,.3mm">
                  <w:txbxContent>
                    <w:p w:rsidR="00B03115" w:rsidRPr="00271D6B" w:rsidRDefault="00B03115" w:rsidP="00801E0B">
                      <w:pPr>
                        <w:rPr>
                          <w:rFonts w:ascii="Times New Roman" w:hAnsi="Times New Roman"/>
                          <w:color w:val="002060"/>
                        </w:rPr>
                      </w:pPr>
                      <w:r w:rsidRPr="00826D8F">
                        <w:rPr>
                          <w:rFonts w:ascii="Times New Roman" w:hAnsi="Times New Roman"/>
                          <w:b/>
                          <w:color w:val="FFFFFF"/>
                        </w:rPr>
                        <w:t>«</w:t>
                      </w:r>
                      <w:r w:rsidRPr="00826D8F">
                        <w:rPr>
                          <w:rFonts w:ascii="Times New Roman" w:hAnsi="Times New Roman"/>
                          <w:color w:val="0D0D0D"/>
                          <w:sz w:val="20"/>
                          <w:szCs w:val="20"/>
                        </w:rPr>
                        <w:t>Повышение эффективности бюджетных расходов и доходов, реализация налоговой политики</w:t>
                      </w:r>
                    </w:p>
                  </w:txbxContent>
                </v:textbox>
              </v:roundrect>
              <v:roundrect id="Скругленный прямоугольник 13" o:spid="_x0000_s1118" style="position:absolute;left:4828;top:1807;width:3402;height:454;visibility:visible;v-text-anchor:middle" arcsize="10923f" filled="f" strokecolor="#002060" strokeweight="1.25pt">
                <v:stroke dashstyle="3 1" linestyle="thinThin" joinstyle="miter"/>
                <v:shadow on="t" color="black" opacity="26214f" origin="-.5,-.5" offset=".74836mm,.74836mm"/>
                <v:textbox style="mso-next-textbox:#Скругленный прямоугольник 13" inset=".5mm,.3mm,.5mm,.3mm">
                  <w:txbxContent>
                    <w:p w:rsidR="00B03115" w:rsidRPr="002F5237" w:rsidRDefault="00B03115" w:rsidP="00801E0B">
                      <w:pPr>
                        <w:rPr>
                          <w:rFonts w:ascii="Times New Roman" w:hAnsi="Times New Roman"/>
                          <w:color w:val="002060"/>
                          <w:sz w:val="20"/>
                          <w:szCs w:val="20"/>
                        </w:rPr>
                      </w:pPr>
                      <w:r w:rsidRPr="00826D8F">
                        <w:rPr>
                          <w:rFonts w:ascii="Times New Roman" w:hAnsi="Times New Roman"/>
                          <w:b/>
                          <w:color w:val="FFFFFF"/>
                          <w:sz w:val="20"/>
                          <w:szCs w:val="20"/>
                        </w:rPr>
                        <w:t>«</w:t>
                      </w:r>
                      <w:r w:rsidRPr="00826D8F">
                        <w:rPr>
                          <w:rFonts w:ascii="Times New Roman" w:hAnsi="Times New Roman"/>
                          <w:color w:val="0D0D0D"/>
                          <w:sz w:val="20"/>
                          <w:szCs w:val="20"/>
                        </w:rPr>
                        <w:t>Реализация МЦП</w:t>
                      </w:r>
                    </w:p>
                  </w:txbxContent>
                </v:textbox>
              </v:roundrect>
              <v:roundrect id="Скругленный прямоугольник 14" o:spid="_x0000_s1119" style="position:absolute;left:4824;top:2408;width:3402;height:566;visibility:visible;v-text-anchor:middle" arcsize="10923f" filled="f" strokecolor="#002060" strokeweight="1.25pt">
                <v:stroke dashstyle="3 1" linestyle="thinThin" joinstyle="miter"/>
                <v:shadow on="t" color="black" opacity="26214f" origin="-.5,-.5" offset=".74836mm,.74836mm"/>
                <v:textbox style="mso-next-textbox:#Скругленный прямоугольник 14" inset=".5mm,.3mm,.5mm,.3mm">
                  <w:txbxContent>
                    <w:p w:rsidR="00B03115" w:rsidRPr="002F5237" w:rsidRDefault="00B03115" w:rsidP="00801E0B">
                      <w:pPr>
                        <w:rPr>
                          <w:rFonts w:ascii="Times New Roman" w:hAnsi="Times New Roman"/>
                          <w:color w:val="002060"/>
                          <w:sz w:val="20"/>
                          <w:szCs w:val="20"/>
                        </w:rPr>
                      </w:pPr>
                      <w:r w:rsidRPr="00826D8F">
                        <w:rPr>
                          <w:rFonts w:ascii="Times New Roman" w:hAnsi="Times New Roman"/>
                          <w:b/>
                          <w:color w:val="FFFFFF"/>
                          <w:sz w:val="20"/>
                          <w:szCs w:val="20"/>
                        </w:rPr>
                        <w:t>«</w:t>
                      </w:r>
                      <w:r w:rsidRPr="00826D8F">
                        <w:rPr>
                          <w:rFonts w:ascii="Times New Roman" w:hAnsi="Times New Roman"/>
                          <w:color w:val="0D0D0D"/>
                          <w:sz w:val="20"/>
                          <w:szCs w:val="20"/>
                        </w:rPr>
                        <w:t>Участие в региональных и федеральных целевых программах</w:t>
                      </w:r>
                    </w:p>
                  </w:txbxContent>
                </v:textbox>
              </v:roundrect>
              <v:line id="Прямая соединительная линия 24" o:spid="_x0000_s1120" style="position:absolute;visibility:visible" from="4432,2029" to="4445,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" strokecolor="#002060" strokeweight=".5pt">
                <v:stroke joinstyle="miter"/>
              </v:line>
              <v:line id="Прямая соединительная линия 33" o:spid="_x0000_s1121" style="position:absolute;flip:x y;visibility:visible" from="4413,2041" to="4810,2041" o:connectortype="straight" strokecolor="#002060" strokeweight="2pt">
                <v:stroke startarrow="oval" joinstyle="miter"/>
              </v:line>
              <v:line id="Прямая соединительная линия 34" o:spid="_x0000_s1122" style="position:absolute;flip:x y;visibility:visible" from="4428,2757" to="4825,2757" o:connectortype="straight" strokecolor="#002060" strokeweight="2pt">
                <v:stroke startarrow="oval" joinstyle="miter"/>
              </v:line>
              <v:line id="Прямая соединительная линия 35" o:spid="_x0000_s1123" style="position:absolute;flip:x y;visibility:visible" from="4443,3589" to="4840,3589" o:connectortype="straight" strokecolor="#002060" strokeweight="2pt">
                <v:stroke startarrow="oval" joinstyle="miter"/>
              </v:line>
              <v:line id="Прямая соединительная линия 36" o:spid="_x0000_s1124" style="position:absolute;flip:x y;visibility:visible" from="4039,2404" to="4436,2404" o:connectortype="straight" strokecolor="#002060" strokeweight="2pt">
                <v:stroke startarrow="oval" joinstyle="miter"/>
              </v:line>
              <v:line id="Прямая соединительная линия 51" o:spid="_x0000_s1125" style="position:absolute;flip:x y;visibility:visible" from="8215,3551" to="8583,3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" strokecolor="#002060" strokeweight="2pt">
                <v:stroke startarrow="classic" joinstyle="miter"/>
              </v:line>
              <v:line id="Прямая соединительная линия 52" o:spid="_x0000_s1126" style="position:absolute;flip:x y;visibility:visible" from="8220,2074" to="8589,2074" o:connectortype="straight" strokecolor="#002060" strokeweight="2pt">
                <v:stroke startarrow="classic" joinstyle="miter"/>
              </v:line>
              <v:line id="Прямая соединительная линия 53" o:spid="_x0000_s1127" style="position:absolute;flip:x y;visibility:visible" from="8232,2735" to="8601,2735" o:connectortype="straight" strokecolor="#002060" strokeweight="2pt">
                <v:stroke startarrow="classic" joinstyle="miter"/>
              </v:line>
            </v:group>
          </v:group>
        </w:pict>
      </w:r>
    </w:p>
    <w:p w:rsidR="00B03115" w:rsidRPr="00664BE0" w:rsidRDefault="00B03115" w:rsidP="00801E0B"/>
    <w:p w:rsidR="00B03115" w:rsidRPr="00664BE0" w:rsidRDefault="00B03115" w:rsidP="00801E0B"/>
    <w:p w:rsidR="00B03115" w:rsidRPr="00664BE0" w:rsidRDefault="00B03115" w:rsidP="00801E0B"/>
    <w:p w:rsidR="00B03115" w:rsidRPr="00664BE0" w:rsidRDefault="00B03115" w:rsidP="00801E0B"/>
    <w:p w:rsidR="00B03115" w:rsidRPr="00664BE0" w:rsidRDefault="00B03115" w:rsidP="00801E0B"/>
    <w:p w:rsidR="00B03115" w:rsidRPr="00664BE0" w:rsidRDefault="00B03115" w:rsidP="00801E0B"/>
    <w:p w:rsidR="00B03115" w:rsidRPr="00664BE0" w:rsidRDefault="00B03115" w:rsidP="00801E0B"/>
    <w:p w:rsidR="00B03115" w:rsidRPr="00664BE0" w:rsidRDefault="00B03115" w:rsidP="00801E0B"/>
    <w:p w:rsidR="00B03115" w:rsidRPr="00664BE0" w:rsidRDefault="00B03115" w:rsidP="00801E0B"/>
    <w:p w:rsidR="00B03115" w:rsidRPr="00664BE0" w:rsidRDefault="00B03115" w:rsidP="00801E0B"/>
    <w:p w:rsidR="00B03115" w:rsidRPr="00664BE0" w:rsidRDefault="00B03115" w:rsidP="00801E0B"/>
    <w:p w:rsidR="00B03115" w:rsidRPr="00664BE0" w:rsidRDefault="00B03115" w:rsidP="00801E0B">
      <w:pPr>
        <w:rPr>
          <w:highlight w:val="green"/>
        </w:rPr>
      </w:pPr>
    </w:p>
    <w:p w:rsidR="00B03115" w:rsidRPr="00664BE0" w:rsidRDefault="00B03115" w:rsidP="00801E0B">
      <w:pPr>
        <w:rPr>
          <w:highlight w:val="green"/>
        </w:rPr>
      </w:pPr>
    </w:p>
    <w:p w:rsidR="00B03115" w:rsidRPr="00664BE0" w:rsidRDefault="00B03115" w:rsidP="00801E0B">
      <w:pPr>
        <w:rPr>
          <w:highlight w:val="green"/>
        </w:rPr>
      </w:pPr>
    </w:p>
    <w:p w:rsidR="00B03115" w:rsidRPr="00664BE0" w:rsidRDefault="00B03115" w:rsidP="00801E0B">
      <w:pPr>
        <w:rPr>
          <w:highlight w:val="green"/>
        </w:rPr>
      </w:pPr>
    </w:p>
    <w:p w:rsidR="00B03115" w:rsidRPr="00664BE0" w:rsidRDefault="00B03115" w:rsidP="00801E0B">
      <w:pPr>
        <w:rPr>
          <w:highlight w:val="green"/>
        </w:rPr>
      </w:pPr>
    </w:p>
    <w:p w:rsidR="00B03115" w:rsidRPr="00664BE0" w:rsidRDefault="00B03115" w:rsidP="00801E0B">
      <w:pPr>
        <w:rPr>
          <w:highlight w:val="green"/>
        </w:rPr>
      </w:pPr>
    </w:p>
    <w:p w:rsidR="00B03115" w:rsidRPr="00664BE0" w:rsidRDefault="00B03115" w:rsidP="00801E0B">
      <w:pPr>
        <w:rPr>
          <w:highlight w:val="green"/>
        </w:rPr>
      </w:pPr>
    </w:p>
    <w:p w:rsidR="00B03115" w:rsidRPr="00664BE0" w:rsidRDefault="00B03115" w:rsidP="00801E0B">
      <w:pPr>
        <w:rPr>
          <w:highlight w:val="green"/>
        </w:rPr>
      </w:pPr>
    </w:p>
    <w:p w:rsidR="00B03115" w:rsidRPr="00664BE0" w:rsidRDefault="00B03115" w:rsidP="00801E0B">
      <w:pPr>
        <w:rPr>
          <w:highlight w:val="green"/>
        </w:rPr>
      </w:pPr>
    </w:p>
    <w:p w:rsidR="00B03115" w:rsidRPr="00664BE0" w:rsidRDefault="00B03115" w:rsidP="00801E0B">
      <w:pPr>
        <w:rPr>
          <w:highlight w:val="green"/>
        </w:rPr>
      </w:pPr>
    </w:p>
    <w:p w:rsidR="00B03115" w:rsidRPr="00664BE0" w:rsidRDefault="00B03115" w:rsidP="00801E0B">
      <w:pPr>
        <w:rPr>
          <w:highlight w:val="green"/>
        </w:rPr>
      </w:pPr>
    </w:p>
    <w:p w:rsidR="00B03115" w:rsidRPr="00664BE0" w:rsidRDefault="00B03115" w:rsidP="00801E0B">
      <w:pPr>
        <w:rPr>
          <w:highlight w:val="green"/>
        </w:rPr>
      </w:pPr>
    </w:p>
    <w:p w:rsidR="00B03115" w:rsidRPr="00664BE0" w:rsidRDefault="00B03115" w:rsidP="00801E0B">
      <w:pPr>
        <w:rPr>
          <w:highlight w:val="green"/>
        </w:rPr>
      </w:pPr>
    </w:p>
    <w:p w:rsidR="00B03115" w:rsidRPr="00664BE0" w:rsidRDefault="00B03115" w:rsidP="00801E0B">
      <w:pPr>
        <w:rPr>
          <w:highlight w:val="green"/>
        </w:rPr>
      </w:pPr>
    </w:p>
    <w:p w:rsidR="00B03115" w:rsidRDefault="00B03115" w:rsidP="00801E0B">
      <w:pPr>
        <w:rPr>
          <w:highlight w:val="green"/>
        </w:rPr>
      </w:pPr>
    </w:p>
    <w:p w:rsidR="00B03115" w:rsidRDefault="00B03115" w:rsidP="00801E0B">
      <w:pPr>
        <w:rPr>
          <w:highlight w:val="green"/>
        </w:rPr>
      </w:pPr>
    </w:p>
    <w:p w:rsidR="00B03115" w:rsidRDefault="00B03115" w:rsidP="00801E0B">
      <w:pPr>
        <w:rPr>
          <w:highlight w:val="green"/>
        </w:rPr>
      </w:pPr>
    </w:p>
    <w:p w:rsidR="00B03115" w:rsidRDefault="00B03115" w:rsidP="00801E0B">
      <w:pPr>
        <w:rPr>
          <w:highlight w:val="green"/>
        </w:rPr>
      </w:pPr>
    </w:p>
    <w:p w:rsidR="00B03115" w:rsidRDefault="00B03115" w:rsidP="00801E0B">
      <w:pPr>
        <w:rPr>
          <w:highlight w:val="green"/>
        </w:rPr>
      </w:pPr>
    </w:p>
    <w:p w:rsidR="00B03115" w:rsidRDefault="00B03115" w:rsidP="00801E0B">
      <w:pPr>
        <w:rPr>
          <w:highlight w:val="green"/>
        </w:rPr>
      </w:pPr>
    </w:p>
    <w:p w:rsidR="00B03115" w:rsidRDefault="00B03115" w:rsidP="00801E0B">
      <w:pPr>
        <w:rPr>
          <w:highlight w:val="green"/>
        </w:rPr>
      </w:pPr>
    </w:p>
    <w:p w:rsidR="00B03115" w:rsidRDefault="00B03115" w:rsidP="00801E0B">
      <w:pPr>
        <w:rPr>
          <w:highlight w:val="green"/>
        </w:rPr>
      </w:pPr>
    </w:p>
    <w:p w:rsidR="00B03115" w:rsidRDefault="00B03115" w:rsidP="00801E0B">
      <w:pPr>
        <w:rPr>
          <w:highlight w:val="green"/>
        </w:rPr>
      </w:pPr>
    </w:p>
    <w:p w:rsidR="00B03115" w:rsidRDefault="00B03115" w:rsidP="00801E0B">
      <w:pPr>
        <w:rPr>
          <w:highlight w:val="green"/>
        </w:rPr>
      </w:pPr>
    </w:p>
    <w:p w:rsidR="00B03115" w:rsidRDefault="00B03115" w:rsidP="00801E0B">
      <w:pPr>
        <w:rPr>
          <w:highlight w:val="green"/>
        </w:rPr>
      </w:pPr>
    </w:p>
    <w:p w:rsidR="00B03115" w:rsidRPr="00664BE0" w:rsidRDefault="00B03115" w:rsidP="00801E0B">
      <w:pPr>
        <w:rPr>
          <w:rFonts w:ascii="Times New Roman" w:hAnsi="Times New Roman"/>
          <w:sz w:val="24"/>
          <w:szCs w:val="24"/>
        </w:rPr>
      </w:pPr>
      <w:r w:rsidRPr="00664BE0">
        <w:rPr>
          <w:rFonts w:ascii="Times New Roman" w:hAnsi="Times New Roman"/>
          <w:sz w:val="24"/>
          <w:szCs w:val="24"/>
        </w:rPr>
        <w:t>Рисунок</w:t>
      </w:r>
      <w:r>
        <w:rPr>
          <w:rFonts w:ascii="Times New Roman" w:hAnsi="Times New Roman"/>
          <w:sz w:val="24"/>
          <w:szCs w:val="24"/>
        </w:rPr>
        <w:t xml:space="preserve"> 27</w:t>
      </w:r>
      <w:r w:rsidRPr="00664BE0">
        <w:rPr>
          <w:rFonts w:ascii="Times New Roman" w:hAnsi="Times New Roman"/>
          <w:sz w:val="24"/>
          <w:szCs w:val="24"/>
        </w:rPr>
        <w:t>. Механизмы реализации стратегии</w:t>
      </w:r>
    </w:p>
    <w:p w:rsidR="00B03115" w:rsidRPr="00664BE0" w:rsidRDefault="00B03115" w:rsidP="00801E0B">
      <w:pPr>
        <w:rPr>
          <w:highlight w:val="green"/>
        </w:rPr>
      </w:pPr>
    </w:p>
    <w:p w:rsidR="00B03115" w:rsidRPr="004A6DCF" w:rsidRDefault="00B03115" w:rsidP="00801E0B">
      <w:pPr>
        <w:autoSpaceDE w:val="0"/>
        <w:autoSpaceDN w:val="0"/>
        <w:adjustRightInd w:val="0"/>
        <w:rPr>
          <w:rFonts w:ascii="Times New Roman" w:hAnsi="Times New Roman"/>
          <w:b/>
          <w:sz w:val="24"/>
          <w:szCs w:val="24"/>
          <w:u w:val="single"/>
        </w:rPr>
      </w:pPr>
      <w:r w:rsidRPr="004A6DCF">
        <w:rPr>
          <w:rFonts w:ascii="Times New Roman" w:hAnsi="Times New Roman"/>
          <w:b/>
          <w:sz w:val="24"/>
          <w:szCs w:val="24"/>
          <w:u w:val="single"/>
        </w:rPr>
        <w:t>Сроки и этапы реализации Стратегии</w:t>
      </w:r>
    </w:p>
    <w:p w:rsidR="00B03115" w:rsidRPr="00AB0353" w:rsidRDefault="00B03115" w:rsidP="00801E0B">
      <w:pPr>
        <w:ind w:firstLine="397"/>
        <w:jc w:val="both"/>
        <w:rPr>
          <w:rFonts w:ascii="Times New Roman" w:hAnsi="Times New Roman"/>
          <w:sz w:val="24"/>
          <w:szCs w:val="24"/>
        </w:rPr>
      </w:pPr>
      <w:r w:rsidRPr="00AB0353">
        <w:rPr>
          <w:rFonts w:ascii="Times New Roman" w:hAnsi="Times New Roman"/>
          <w:sz w:val="24"/>
          <w:szCs w:val="24"/>
        </w:rPr>
        <w:t xml:space="preserve">Этапы реализации Стратегии социально-экономического развития </w:t>
      </w:r>
      <w:r>
        <w:rPr>
          <w:rFonts w:ascii="Times New Roman" w:hAnsi="Times New Roman"/>
          <w:sz w:val="24"/>
          <w:szCs w:val="24"/>
        </w:rPr>
        <w:t>Сланце</w:t>
      </w:r>
      <w:r w:rsidRPr="00AB0353">
        <w:rPr>
          <w:rFonts w:ascii="Times New Roman" w:hAnsi="Times New Roman"/>
          <w:sz w:val="24"/>
          <w:szCs w:val="24"/>
        </w:rPr>
        <w:t xml:space="preserve">вского </w:t>
      </w:r>
      <w:r>
        <w:rPr>
          <w:rFonts w:ascii="Times New Roman" w:hAnsi="Times New Roman"/>
          <w:sz w:val="24"/>
          <w:szCs w:val="24"/>
        </w:rPr>
        <w:t>городского поселения</w:t>
      </w:r>
      <w:r w:rsidRPr="00AB0353">
        <w:rPr>
          <w:rFonts w:ascii="Times New Roman" w:hAnsi="Times New Roman"/>
          <w:sz w:val="24"/>
          <w:szCs w:val="24"/>
        </w:rPr>
        <w:t xml:space="preserve"> на период до 2030 года выделены с учетом установленной периодичности бюджетного планирования: </w:t>
      </w:r>
    </w:p>
    <w:p w:rsidR="00B03115" w:rsidRPr="00AB0353" w:rsidRDefault="00B03115" w:rsidP="00625788">
      <w:pPr>
        <w:pStyle w:val="ListParagraph"/>
        <w:numPr>
          <w:ilvl w:val="0"/>
          <w:numId w:val="21"/>
        </w:numPr>
        <w:contextualSpacing w:val="0"/>
        <w:jc w:val="both"/>
        <w:rPr>
          <w:rFonts w:ascii="Times New Roman" w:hAnsi="Times New Roman"/>
          <w:sz w:val="24"/>
          <w:szCs w:val="24"/>
        </w:rPr>
      </w:pPr>
      <w:r w:rsidRPr="00AB0353">
        <w:rPr>
          <w:rFonts w:ascii="Times New Roman" w:hAnsi="Times New Roman"/>
          <w:sz w:val="24"/>
          <w:szCs w:val="24"/>
        </w:rPr>
        <w:t>1 этап: 201</w:t>
      </w:r>
      <w:r>
        <w:rPr>
          <w:rFonts w:ascii="Times New Roman" w:hAnsi="Times New Roman"/>
          <w:sz w:val="24"/>
          <w:szCs w:val="24"/>
        </w:rPr>
        <w:t>7</w:t>
      </w:r>
      <w:r w:rsidRPr="00AB0353">
        <w:rPr>
          <w:rFonts w:ascii="Times New Roman" w:hAnsi="Times New Roman"/>
          <w:sz w:val="24"/>
          <w:szCs w:val="24"/>
        </w:rPr>
        <w:t>-201</w:t>
      </w:r>
      <w:r>
        <w:rPr>
          <w:rFonts w:ascii="Times New Roman" w:hAnsi="Times New Roman"/>
          <w:sz w:val="24"/>
          <w:szCs w:val="24"/>
        </w:rPr>
        <w:t>9</w:t>
      </w:r>
      <w:r w:rsidRPr="00AB0353">
        <w:rPr>
          <w:rFonts w:ascii="Times New Roman" w:hAnsi="Times New Roman"/>
          <w:sz w:val="24"/>
          <w:szCs w:val="24"/>
        </w:rPr>
        <w:t xml:space="preserve"> гг.;</w:t>
      </w:r>
    </w:p>
    <w:p w:rsidR="00B03115" w:rsidRPr="00AB0353" w:rsidRDefault="00B03115" w:rsidP="00625788">
      <w:pPr>
        <w:pStyle w:val="ListParagraph"/>
        <w:numPr>
          <w:ilvl w:val="0"/>
          <w:numId w:val="21"/>
        </w:numPr>
        <w:contextualSpacing w:val="0"/>
        <w:jc w:val="both"/>
        <w:rPr>
          <w:rFonts w:ascii="Times New Roman" w:hAnsi="Times New Roman"/>
          <w:sz w:val="24"/>
          <w:szCs w:val="24"/>
        </w:rPr>
      </w:pPr>
      <w:r w:rsidRPr="00AB0353">
        <w:rPr>
          <w:rFonts w:ascii="Times New Roman" w:hAnsi="Times New Roman"/>
          <w:sz w:val="24"/>
          <w:szCs w:val="24"/>
        </w:rPr>
        <w:t>2 этап: 20</w:t>
      </w:r>
      <w:r>
        <w:rPr>
          <w:rFonts w:ascii="Times New Roman" w:hAnsi="Times New Roman"/>
          <w:sz w:val="24"/>
          <w:szCs w:val="24"/>
        </w:rPr>
        <w:t>20</w:t>
      </w:r>
      <w:r w:rsidRPr="00AB0353">
        <w:rPr>
          <w:rFonts w:ascii="Times New Roman" w:hAnsi="Times New Roman"/>
          <w:sz w:val="24"/>
          <w:szCs w:val="24"/>
        </w:rPr>
        <w:t>-202</w:t>
      </w:r>
      <w:r>
        <w:rPr>
          <w:rFonts w:ascii="Times New Roman" w:hAnsi="Times New Roman"/>
          <w:sz w:val="24"/>
          <w:szCs w:val="24"/>
        </w:rPr>
        <w:t>2</w:t>
      </w:r>
      <w:r w:rsidRPr="00AB0353">
        <w:rPr>
          <w:rFonts w:ascii="Times New Roman" w:hAnsi="Times New Roman"/>
          <w:sz w:val="24"/>
          <w:szCs w:val="24"/>
        </w:rPr>
        <w:t xml:space="preserve"> гг.;</w:t>
      </w:r>
    </w:p>
    <w:p w:rsidR="00B03115" w:rsidRPr="00AB0353" w:rsidRDefault="00B03115" w:rsidP="00625788">
      <w:pPr>
        <w:pStyle w:val="ListParagraph"/>
        <w:numPr>
          <w:ilvl w:val="0"/>
          <w:numId w:val="21"/>
        </w:numPr>
        <w:contextualSpacing w:val="0"/>
        <w:jc w:val="both"/>
        <w:rPr>
          <w:rFonts w:ascii="Times New Roman" w:hAnsi="Times New Roman"/>
          <w:sz w:val="24"/>
          <w:szCs w:val="24"/>
        </w:rPr>
      </w:pPr>
      <w:r>
        <w:rPr>
          <w:rFonts w:ascii="Times New Roman" w:hAnsi="Times New Roman"/>
          <w:sz w:val="24"/>
          <w:szCs w:val="24"/>
        </w:rPr>
        <w:t>3 этап: 2023-2025 гг.</w:t>
      </w:r>
    </w:p>
    <w:p w:rsidR="00B03115" w:rsidRDefault="00B03115" w:rsidP="00801E0B">
      <w:pPr>
        <w:autoSpaceDE w:val="0"/>
        <w:autoSpaceDN w:val="0"/>
        <w:adjustRightInd w:val="0"/>
        <w:jc w:val="both"/>
        <w:rPr>
          <w:rFonts w:ascii="Times New Roman" w:hAnsi="Times New Roman"/>
          <w:sz w:val="23"/>
          <w:szCs w:val="23"/>
        </w:rPr>
      </w:pPr>
    </w:p>
    <w:p w:rsidR="00B03115" w:rsidRPr="004A6DCF" w:rsidRDefault="00B03115" w:rsidP="00801E0B">
      <w:pPr>
        <w:autoSpaceDE w:val="0"/>
        <w:autoSpaceDN w:val="0"/>
        <w:adjustRightInd w:val="0"/>
        <w:rPr>
          <w:rFonts w:ascii="Times New Roman" w:hAnsi="Times New Roman"/>
          <w:b/>
          <w:sz w:val="24"/>
          <w:szCs w:val="24"/>
          <w:u w:val="single"/>
        </w:rPr>
      </w:pPr>
      <w:r w:rsidRPr="004A6DCF">
        <w:rPr>
          <w:rFonts w:ascii="Times New Roman" w:hAnsi="Times New Roman"/>
          <w:b/>
          <w:sz w:val="24"/>
          <w:szCs w:val="24"/>
          <w:u w:val="single"/>
        </w:rPr>
        <w:t>Оценка финансовых ресурсов, необходимых для реализации Стратегии</w:t>
      </w:r>
    </w:p>
    <w:p w:rsidR="00B03115" w:rsidRPr="00167562" w:rsidRDefault="00B03115" w:rsidP="00801E0B">
      <w:pPr>
        <w:shd w:val="clear" w:color="auto" w:fill="FFFFFF"/>
        <w:spacing w:line="269" w:lineRule="exact"/>
        <w:ind w:left="10" w:firstLine="552"/>
        <w:jc w:val="both"/>
        <w:rPr>
          <w:rFonts w:ascii="Times New Roman" w:hAnsi="Times New Roman"/>
        </w:rPr>
      </w:pPr>
      <w:r w:rsidRPr="00167562">
        <w:rPr>
          <w:rFonts w:ascii="Times New Roman" w:hAnsi="Times New Roman"/>
          <w:sz w:val="24"/>
          <w:szCs w:val="24"/>
        </w:rPr>
        <w:t>Выбор программных мероприятий и определение объемов их финансирования должны быть обусловлены оценкой их вклада в решение задач стратегического развития, ограниченностью общего объема средств бюджета Сланцевского городского поселения, а также возможностью привлечения для реализации мероприятий средств областного бюджета.</w:t>
      </w:r>
    </w:p>
    <w:p w:rsidR="00B03115" w:rsidRPr="00167562" w:rsidRDefault="00B03115" w:rsidP="00801E0B">
      <w:pPr>
        <w:shd w:val="clear" w:color="auto" w:fill="FFFFFF"/>
        <w:spacing w:line="269" w:lineRule="exact"/>
        <w:ind w:left="14" w:firstLine="542"/>
        <w:jc w:val="both"/>
        <w:rPr>
          <w:rFonts w:ascii="Times New Roman" w:hAnsi="Times New Roman"/>
        </w:rPr>
      </w:pPr>
      <w:r w:rsidRPr="00167562">
        <w:rPr>
          <w:rFonts w:ascii="Times New Roman" w:hAnsi="Times New Roman"/>
          <w:sz w:val="24"/>
          <w:szCs w:val="24"/>
        </w:rPr>
        <w:t>При разработке комплекса мероприятий необходимо учитывать следующие факторы:</w:t>
      </w:r>
    </w:p>
    <w:p w:rsidR="00B03115" w:rsidRPr="00167562" w:rsidRDefault="00B03115" w:rsidP="00625788">
      <w:pPr>
        <w:pStyle w:val="ListParagraph"/>
        <w:numPr>
          <w:ilvl w:val="0"/>
          <w:numId w:val="23"/>
        </w:numPr>
        <w:shd w:val="clear" w:color="auto" w:fill="FFFFFF"/>
        <w:spacing w:line="269" w:lineRule="exact"/>
        <w:jc w:val="both"/>
        <w:rPr>
          <w:rFonts w:ascii="Times New Roman" w:hAnsi="Times New Roman"/>
          <w:sz w:val="24"/>
          <w:szCs w:val="24"/>
        </w:rPr>
      </w:pPr>
      <w:r w:rsidRPr="00167562">
        <w:rPr>
          <w:rFonts w:ascii="Times New Roman" w:hAnsi="Times New Roman"/>
          <w:sz w:val="24"/>
          <w:szCs w:val="24"/>
        </w:rPr>
        <w:t>возможность привлечения средств областного бюджета на реализацию мероприятий, направленных на реализацию приоритетов стратегического развития;</w:t>
      </w:r>
    </w:p>
    <w:p w:rsidR="00B03115" w:rsidRPr="00167562" w:rsidRDefault="00B03115" w:rsidP="00625788">
      <w:pPr>
        <w:pStyle w:val="ListParagraph"/>
        <w:numPr>
          <w:ilvl w:val="0"/>
          <w:numId w:val="23"/>
        </w:numPr>
        <w:shd w:val="clear" w:color="auto" w:fill="FFFFFF"/>
        <w:spacing w:line="269" w:lineRule="exact"/>
        <w:ind w:right="5"/>
        <w:jc w:val="both"/>
        <w:rPr>
          <w:rFonts w:ascii="Times New Roman" w:hAnsi="Times New Roman"/>
        </w:rPr>
      </w:pPr>
      <w:r w:rsidRPr="00167562">
        <w:rPr>
          <w:rFonts w:ascii="Times New Roman" w:hAnsi="Times New Roman"/>
          <w:sz w:val="24"/>
          <w:szCs w:val="24"/>
        </w:rPr>
        <w:t>согласованность с региональными целевыми программами Ленинградской области (в том числе «Стимулирование экономической активности Ленинградской области»</w:t>
      </w:r>
      <w:r>
        <w:rPr>
          <w:rFonts w:ascii="Times New Roman" w:hAnsi="Times New Roman"/>
          <w:sz w:val="24"/>
          <w:szCs w:val="24"/>
        </w:rPr>
        <w:t xml:space="preserve"> и др.</w:t>
      </w:r>
      <w:r w:rsidRPr="00167562">
        <w:rPr>
          <w:rFonts w:ascii="Times New Roman" w:hAnsi="Times New Roman"/>
          <w:sz w:val="24"/>
          <w:szCs w:val="24"/>
        </w:rPr>
        <w:t>);</w:t>
      </w:r>
    </w:p>
    <w:p w:rsidR="00B03115" w:rsidRPr="00167562" w:rsidRDefault="00B03115" w:rsidP="00625788">
      <w:pPr>
        <w:pStyle w:val="ListParagraph"/>
        <w:numPr>
          <w:ilvl w:val="0"/>
          <w:numId w:val="23"/>
        </w:numPr>
        <w:shd w:val="clear" w:color="auto" w:fill="FFFFFF"/>
        <w:spacing w:line="269" w:lineRule="exact"/>
        <w:jc w:val="both"/>
        <w:rPr>
          <w:rFonts w:ascii="Times New Roman" w:hAnsi="Times New Roman"/>
        </w:rPr>
      </w:pPr>
      <w:r w:rsidRPr="00167562">
        <w:rPr>
          <w:rFonts w:ascii="Times New Roman" w:hAnsi="Times New Roman"/>
          <w:sz w:val="24"/>
          <w:szCs w:val="24"/>
        </w:rPr>
        <w:t>зависимость эффективности отдельных мероприятий и всего комплекса программных мер от предпринимательского климата, состояние которого на муниципальном уровне в значительной степени может быть ухудшено объективными причинами финансового кризиса;</w:t>
      </w:r>
    </w:p>
    <w:p w:rsidR="00B03115" w:rsidRPr="00167562" w:rsidRDefault="00B03115" w:rsidP="00625788">
      <w:pPr>
        <w:pStyle w:val="ListParagraph"/>
        <w:numPr>
          <w:ilvl w:val="0"/>
          <w:numId w:val="23"/>
        </w:numPr>
        <w:shd w:val="clear" w:color="auto" w:fill="FFFFFF"/>
        <w:spacing w:line="269" w:lineRule="exact"/>
        <w:jc w:val="both"/>
        <w:rPr>
          <w:rFonts w:ascii="Times New Roman" w:hAnsi="Times New Roman"/>
          <w:sz w:val="24"/>
          <w:szCs w:val="24"/>
        </w:rPr>
      </w:pPr>
      <w:r w:rsidRPr="00167562">
        <w:rPr>
          <w:rFonts w:ascii="Times New Roman" w:hAnsi="Times New Roman"/>
          <w:sz w:val="24"/>
          <w:szCs w:val="24"/>
        </w:rPr>
        <w:t>статистическое наблюдение, путем ведения муниципальной статистики;</w:t>
      </w:r>
    </w:p>
    <w:p w:rsidR="00B03115" w:rsidRPr="00167562" w:rsidRDefault="00B03115" w:rsidP="00625788">
      <w:pPr>
        <w:pStyle w:val="ListParagraph"/>
        <w:numPr>
          <w:ilvl w:val="0"/>
          <w:numId w:val="23"/>
        </w:numPr>
        <w:shd w:val="clear" w:color="auto" w:fill="FFFFFF"/>
        <w:spacing w:line="269" w:lineRule="exact"/>
        <w:jc w:val="both"/>
        <w:rPr>
          <w:rFonts w:ascii="Times New Roman" w:hAnsi="Times New Roman"/>
          <w:sz w:val="24"/>
          <w:szCs w:val="24"/>
        </w:rPr>
      </w:pPr>
      <w:r w:rsidRPr="00167562">
        <w:rPr>
          <w:rFonts w:ascii="Times New Roman" w:hAnsi="Times New Roman"/>
          <w:sz w:val="24"/>
          <w:szCs w:val="24"/>
        </w:rPr>
        <w:t>изменение содержания и качества услуг, в которых нуждается субъекты малого и среднего бизнеса.</w:t>
      </w:r>
    </w:p>
    <w:p w:rsidR="00B03115" w:rsidRPr="00663F9B" w:rsidRDefault="00B03115" w:rsidP="00801E0B">
      <w:pPr>
        <w:autoSpaceDE w:val="0"/>
        <w:autoSpaceDN w:val="0"/>
        <w:adjustRightInd w:val="0"/>
        <w:jc w:val="both"/>
        <w:rPr>
          <w:rFonts w:ascii="Times New Roman" w:hAnsi="Times New Roman"/>
        </w:rPr>
      </w:pPr>
    </w:p>
    <w:p w:rsidR="00B03115" w:rsidRPr="005A740D" w:rsidRDefault="00B03115" w:rsidP="00801E0B">
      <w:pPr>
        <w:shd w:val="clear" w:color="auto" w:fill="FFFFFF"/>
        <w:spacing w:line="269" w:lineRule="exact"/>
        <w:rPr>
          <w:rFonts w:ascii="Times New Roman" w:hAnsi="Times New Roman"/>
          <w:color w:val="FF0000"/>
        </w:rPr>
      </w:pPr>
      <w:r w:rsidRPr="00A66B00">
        <w:rPr>
          <w:rFonts w:ascii="Times New Roman" w:hAnsi="Times New Roman"/>
          <w:sz w:val="24"/>
          <w:szCs w:val="24"/>
        </w:rPr>
        <w:t xml:space="preserve">Таблица </w:t>
      </w:r>
      <w:r>
        <w:rPr>
          <w:rFonts w:ascii="Times New Roman" w:hAnsi="Times New Roman"/>
          <w:sz w:val="24"/>
          <w:szCs w:val="24"/>
        </w:rPr>
        <w:t>36</w:t>
      </w:r>
      <w:r w:rsidRPr="00A66B00">
        <w:rPr>
          <w:rFonts w:ascii="Times New Roman" w:hAnsi="Times New Roman"/>
          <w:sz w:val="24"/>
          <w:szCs w:val="24"/>
        </w:rPr>
        <w:t>– Перечень муниципальных программ</w:t>
      </w:r>
    </w:p>
    <w:tbl>
      <w:tblPr>
        <w:tblW w:w="5000" w:type="pct"/>
        <w:tblLook w:val="00A0"/>
      </w:tblPr>
      <w:tblGrid>
        <w:gridCol w:w="576"/>
        <w:gridCol w:w="6336"/>
        <w:gridCol w:w="2659"/>
      </w:tblGrid>
      <w:tr w:rsidR="00B03115" w:rsidRPr="00826D8F" w:rsidTr="00586B04">
        <w:trPr>
          <w:trHeight w:val="20"/>
          <w:tblHeader/>
        </w:trPr>
        <w:tc>
          <w:tcPr>
            <w:tcW w:w="301" w:type="pct"/>
            <w:tcBorders>
              <w:top w:val="single" w:sz="4" w:space="0" w:color="000000"/>
              <w:left w:val="single" w:sz="4" w:space="0" w:color="000000"/>
              <w:bottom w:val="single" w:sz="4" w:space="0" w:color="000000"/>
              <w:right w:val="single" w:sz="4" w:space="0" w:color="000000"/>
            </w:tcBorders>
          </w:tcPr>
          <w:p w:rsidR="00B03115" w:rsidRPr="001034FC" w:rsidRDefault="00B03115" w:rsidP="00586B04">
            <w:pPr>
              <w:rPr>
                <w:rFonts w:ascii="Times New Roman" w:hAnsi="Times New Roman"/>
                <w:lang w:eastAsia="ru-RU"/>
              </w:rPr>
            </w:pPr>
            <w:r>
              <w:rPr>
                <w:rFonts w:ascii="Times New Roman" w:hAnsi="Times New Roman"/>
                <w:lang w:eastAsia="ru-RU"/>
              </w:rPr>
              <w:t>№</w:t>
            </w:r>
          </w:p>
        </w:tc>
        <w:tc>
          <w:tcPr>
            <w:tcW w:w="3310" w:type="pct"/>
            <w:tcBorders>
              <w:top w:val="single" w:sz="4" w:space="0" w:color="000000"/>
              <w:left w:val="single" w:sz="4" w:space="0" w:color="000000"/>
              <w:bottom w:val="single" w:sz="4" w:space="0" w:color="000000"/>
              <w:right w:val="single" w:sz="4" w:space="0" w:color="000000"/>
            </w:tcBorders>
            <w:vAlign w:val="center"/>
          </w:tcPr>
          <w:p w:rsidR="00B03115" w:rsidRPr="001034FC" w:rsidRDefault="00B03115" w:rsidP="00586B04">
            <w:pPr>
              <w:rPr>
                <w:rFonts w:ascii="Times New Roman" w:hAnsi="Times New Roman"/>
                <w:lang w:eastAsia="ru-RU"/>
              </w:rPr>
            </w:pPr>
            <w:r>
              <w:rPr>
                <w:rFonts w:ascii="Times New Roman" w:hAnsi="Times New Roman"/>
                <w:lang w:eastAsia="ru-RU"/>
              </w:rPr>
              <w:t>Наименование документа</w:t>
            </w:r>
          </w:p>
        </w:tc>
        <w:tc>
          <w:tcPr>
            <w:tcW w:w="1389" w:type="pct"/>
            <w:tcBorders>
              <w:top w:val="single" w:sz="4" w:space="0" w:color="000000"/>
              <w:left w:val="single" w:sz="4" w:space="0" w:color="000000"/>
              <w:bottom w:val="single" w:sz="4" w:space="0" w:color="000000"/>
              <w:right w:val="single" w:sz="4" w:space="0" w:color="000000"/>
            </w:tcBorders>
          </w:tcPr>
          <w:p w:rsidR="00B03115" w:rsidRPr="001034FC" w:rsidRDefault="00B03115" w:rsidP="00586B04">
            <w:pPr>
              <w:rPr>
                <w:rFonts w:ascii="Times New Roman" w:hAnsi="Times New Roman"/>
                <w:lang w:eastAsia="ru-RU"/>
              </w:rPr>
            </w:pPr>
            <w:r>
              <w:rPr>
                <w:rFonts w:ascii="Times New Roman" w:hAnsi="Times New Roman"/>
                <w:lang w:eastAsia="ru-RU"/>
              </w:rPr>
              <w:t>Реквизиты</w:t>
            </w:r>
          </w:p>
        </w:tc>
      </w:tr>
      <w:tr w:rsidR="00B03115" w:rsidRPr="00826D8F" w:rsidTr="00586B04">
        <w:trPr>
          <w:trHeight w:val="20"/>
        </w:trPr>
        <w:tc>
          <w:tcPr>
            <w:tcW w:w="301" w:type="pct"/>
            <w:tcBorders>
              <w:top w:val="single" w:sz="4" w:space="0" w:color="000000"/>
              <w:left w:val="single" w:sz="4" w:space="0" w:color="000000"/>
              <w:bottom w:val="single" w:sz="4" w:space="0" w:color="000000"/>
              <w:right w:val="single" w:sz="4" w:space="0" w:color="000000"/>
            </w:tcBorders>
          </w:tcPr>
          <w:p w:rsidR="00B03115" w:rsidRDefault="00B03115" w:rsidP="00586B04">
            <w:pPr>
              <w:jc w:val="left"/>
              <w:rPr>
                <w:rFonts w:ascii="Times New Roman" w:hAnsi="Times New Roman"/>
                <w:lang w:eastAsia="ru-RU"/>
              </w:rPr>
            </w:pPr>
            <w:r>
              <w:rPr>
                <w:rFonts w:ascii="Times New Roman" w:hAnsi="Times New Roman"/>
                <w:lang w:eastAsia="ru-RU"/>
              </w:rPr>
              <w:t>1.</w:t>
            </w:r>
          </w:p>
        </w:tc>
        <w:tc>
          <w:tcPr>
            <w:tcW w:w="3310" w:type="pct"/>
            <w:tcBorders>
              <w:top w:val="single" w:sz="4" w:space="0" w:color="000000"/>
              <w:left w:val="single" w:sz="4" w:space="0" w:color="000000"/>
              <w:bottom w:val="single" w:sz="4" w:space="0" w:color="000000"/>
              <w:right w:val="single" w:sz="4" w:space="0" w:color="000000"/>
            </w:tcBorders>
            <w:vAlign w:val="center"/>
          </w:tcPr>
          <w:p w:rsidR="00B03115" w:rsidRDefault="00B03115" w:rsidP="00586B04">
            <w:pPr>
              <w:jc w:val="left"/>
              <w:rPr>
                <w:rFonts w:ascii="Times New Roman" w:hAnsi="Times New Roman"/>
                <w:lang w:eastAsia="ru-RU"/>
              </w:rPr>
            </w:pPr>
            <w:r>
              <w:rPr>
                <w:rFonts w:ascii="Times New Roman" w:hAnsi="Times New Roman"/>
                <w:lang w:eastAsia="ru-RU"/>
              </w:rPr>
              <w:t xml:space="preserve">Комплексный инвестиционный план </w:t>
            </w:r>
            <w:r w:rsidRPr="00033AD9">
              <w:rPr>
                <w:rFonts w:ascii="Times New Roman" w:hAnsi="Times New Roman"/>
                <w:lang w:eastAsia="ru-RU"/>
              </w:rPr>
              <w:t xml:space="preserve">муниципального </w:t>
            </w:r>
            <w:r>
              <w:rPr>
                <w:rFonts w:ascii="Times New Roman" w:hAnsi="Times New Roman"/>
                <w:lang w:eastAsia="ru-RU"/>
              </w:rPr>
              <w:t xml:space="preserve">образования </w:t>
            </w:r>
            <w:r w:rsidRPr="00033AD9">
              <w:rPr>
                <w:rFonts w:ascii="Times New Roman" w:hAnsi="Times New Roman"/>
                <w:lang w:eastAsia="ru-RU"/>
              </w:rPr>
              <w:t>Сла</w:t>
            </w:r>
            <w:r>
              <w:rPr>
                <w:rFonts w:ascii="Times New Roman" w:hAnsi="Times New Roman"/>
                <w:lang w:eastAsia="ru-RU"/>
              </w:rPr>
              <w:t xml:space="preserve">нцевское городское поселение </w:t>
            </w:r>
            <w:r w:rsidRPr="00033AD9">
              <w:rPr>
                <w:rFonts w:ascii="Times New Roman" w:hAnsi="Times New Roman"/>
                <w:lang w:eastAsia="ru-RU"/>
              </w:rPr>
              <w:t>Сланцевского муниципального района</w:t>
            </w:r>
            <w:r>
              <w:rPr>
                <w:rFonts w:ascii="Times New Roman" w:hAnsi="Times New Roman"/>
                <w:lang w:eastAsia="ru-RU"/>
              </w:rPr>
              <w:t xml:space="preserve"> </w:t>
            </w:r>
            <w:r w:rsidRPr="00033AD9">
              <w:rPr>
                <w:rFonts w:ascii="Times New Roman" w:hAnsi="Times New Roman"/>
                <w:lang w:eastAsia="ru-RU"/>
              </w:rPr>
              <w:t>Ленинградской области</w:t>
            </w:r>
          </w:p>
        </w:tc>
        <w:tc>
          <w:tcPr>
            <w:tcW w:w="1389" w:type="pct"/>
            <w:tcBorders>
              <w:top w:val="single" w:sz="4" w:space="0" w:color="000000"/>
              <w:left w:val="single" w:sz="4" w:space="0" w:color="000000"/>
              <w:bottom w:val="single" w:sz="4" w:space="0" w:color="000000"/>
              <w:right w:val="single" w:sz="4" w:space="0" w:color="000000"/>
            </w:tcBorders>
          </w:tcPr>
          <w:p w:rsidR="00B03115" w:rsidRDefault="00B03115" w:rsidP="00586B04">
            <w:pPr>
              <w:jc w:val="left"/>
              <w:rPr>
                <w:rFonts w:ascii="Times New Roman" w:hAnsi="Times New Roman"/>
                <w:lang w:eastAsia="ru-RU"/>
              </w:rPr>
            </w:pPr>
          </w:p>
        </w:tc>
      </w:tr>
      <w:tr w:rsidR="00B03115" w:rsidRPr="00826D8F" w:rsidTr="00586B04">
        <w:trPr>
          <w:trHeight w:val="20"/>
        </w:trPr>
        <w:tc>
          <w:tcPr>
            <w:tcW w:w="301" w:type="pct"/>
            <w:tcBorders>
              <w:top w:val="single" w:sz="4" w:space="0" w:color="000000"/>
              <w:left w:val="single" w:sz="4" w:space="0" w:color="000000"/>
              <w:bottom w:val="single" w:sz="4" w:space="0" w:color="000000"/>
              <w:right w:val="single" w:sz="4" w:space="0" w:color="000000"/>
            </w:tcBorders>
          </w:tcPr>
          <w:p w:rsidR="00B03115" w:rsidRPr="001034FC" w:rsidRDefault="00B03115" w:rsidP="00586B04">
            <w:pPr>
              <w:jc w:val="left"/>
              <w:rPr>
                <w:rFonts w:ascii="Times New Roman" w:hAnsi="Times New Roman"/>
                <w:lang w:eastAsia="ru-RU"/>
              </w:rPr>
            </w:pPr>
            <w:r>
              <w:rPr>
                <w:rFonts w:ascii="Times New Roman" w:hAnsi="Times New Roman"/>
                <w:lang w:eastAsia="ru-RU"/>
              </w:rPr>
              <w:t>2.</w:t>
            </w:r>
          </w:p>
        </w:tc>
        <w:tc>
          <w:tcPr>
            <w:tcW w:w="3310" w:type="pct"/>
            <w:tcBorders>
              <w:top w:val="single" w:sz="4" w:space="0" w:color="000000"/>
              <w:left w:val="single" w:sz="4" w:space="0" w:color="000000"/>
              <w:bottom w:val="single" w:sz="4" w:space="0" w:color="000000"/>
              <w:right w:val="single" w:sz="4" w:space="0" w:color="000000"/>
            </w:tcBorders>
            <w:vAlign w:val="center"/>
          </w:tcPr>
          <w:p w:rsidR="00B03115" w:rsidRPr="001034FC" w:rsidRDefault="00B03115" w:rsidP="00586B04">
            <w:pPr>
              <w:jc w:val="left"/>
              <w:rPr>
                <w:rFonts w:ascii="Times New Roman" w:hAnsi="Times New Roman"/>
                <w:lang w:eastAsia="ru-RU"/>
              </w:rPr>
            </w:pPr>
            <w:r>
              <w:rPr>
                <w:rFonts w:ascii="Times New Roman" w:hAnsi="Times New Roman"/>
                <w:lang w:eastAsia="ru-RU"/>
              </w:rPr>
              <w:t>Программа социально-экономического развития Сланцевского муниципального района</w:t>
            </w:r>
          </w:p>
        </w:tc>
        <w:tc>
          <w:tcPr>
            <w:tcW w:w="1389" w:type="pct"/>
            <w:tcBorders>
              <w:top w:val="single" w:sz="4" w:space="0" w:color="000000"/>
              <w:left w:val="single" w:sz="4" w:space="0" w:color="000000"/>
              <w:bottom w:val="single" w:sz="4" w:space="0" w:color="000000"/>
              <w:right w:val="single" w:sz="4" w:space="0" w:color="000000"/>
            </w:tcBorders>
          </w:tcPr>
          <w:p w:rsidR="00B03115" w:rsidRPr="001034FC" w:rsidRDefault="00B03115" w:rsidP="00586B04">
            <w:pPr>
              <w:jc w:val="left"/>
              <w:rPr>
                <w:rFonts w:ascii="Times New Roman" w:hAnsi="Times New Roman"/>
                <w:lang w:eastAsia="ru-RU"/>
              </w:rPr>
            </w:pPr>
            <w:r>
              <w:rPr>
                <w:rFonts w:ascii="Times New Roman" w:hAnsi="Times New Roman"/>
                <w:lang w:eastAsia="ru-RU"/>
              </w:rPr>
              <w:t>Утверждена решением совета депутатов Сланцевского городского поселения от 26.12.2014 № 37-гсд</w:t>
            </w:r>
          </w:p>
        </w:tc>
      </w:tr>
      <w:tr w:rsidR="00B03115" w:rsidRPr="00826D8F" w:rsidTr="00586B04">
        <w:trPr>
          <w:trHeight w:val="20"/>
        </w:trPr>
        <w:tc>
          <w:tcPr>
            <w:tcW w:w="301" w:type="pct"/>
            <w:tcBorders>
              <w:top w:val="single" w:sz="4" w:space="0" w:color="000000"/>
              <w:left w:val="single" w:sz="4" w:space="0" w:color="000000"/>
              <w:bottom w:val="single" w:sz="4" w:space="0" w:color="000000"/>
              <w:right w:val="single" w:sz="4" w:space="0" w:color="000000"/>
            </w:tcBorders>
          </w:tcPr>
          <w:p w:rsidR="00B03115" w:rsidRPr="001034FC" w:rsidRDefault="00B03115" w:rsidP="00586B04">
            <w:pPr>
              <w:jc w:val="left"/>
              <w:rPr>
                <w:rFonts w:ascii="Times New Roman" w:hAnsi="Times New Roman"/>
                <w:lang w:eastAsia="ru-RU"/>
              </w:rPr>
            </w:pPr>
            <w:r>
              <w:rPr>
                <w:rFonts w:ascii="Times New Roman" w:hAnsi="Times New Roman"/>
                <w:lang w:eastAsia="ru-RU"/>
              </w:rPr>
              <w:t>3.</w:t>
            </w:r>
          </w:p>
        </w:tc>
        <w:tc>
          <w:tcPr>
            <w:tcW w:w="3310" w:type="pct"/>
            <w:tcBorders>
              <w:top w:val="single" w:sz="4" w:space="0" w:color="000000"/>
              <w:left w:val="single" w:sz="4" w:space="0" w:color="000000"/>
              <w:bottom w:val="single" w:sz="4" w:space="0" w:color="000000"/>
              <w:right w:val="single" w:sz="4" w:space="0" w:color="000000"/>
            </w:tcBorders>
            <w:vAlign w:val="center"/>
          </w:tcPr>
          <w:p w:rsidR="00B03115" w:rsidRPr="001034FC" w:rsidRDefault="00B03115" w:rsidP="00586B04">
            <w:pPr>
              <w:jc w:val="left"/>
              <w:rPr>
                <w:rFonts w:ascii="Times New Roman" w:hAnsi="Times New Roman"/>
                <w:lang w:eastAsia="ru-RU"/>
              </w:rPr>
            </w:pPr>
            <w:r w:rsidRPr="001034FC">
              <w:rPr>
                <w:rFonts w:ascii="Times New Roman" w:hAnsi="Times New Roman"/>
                <w:lang w:eastAsia="ru-RU"/>
              </w:rPr>
              <w:t>Муниципальная программа Сланцевского городского поселения "Содержание сферы жилищно-коммунального хозяйства, повышение степени благоустройства и повышение безопасности дорожного движения на территории Сланцевского городского поселения на 2014-2020 годы"</w:t>
            </w:r>
          </w:p>
        </w:tc>
        <w:tc>
          <w:tcPr>
            <w:tcW w:w="1389" w:type="pct"/>
            <w:tcBorders>
              <w:top w:val="single" w:sz="4" w:space="0" w:color="000000"/>
              <w:left w:val="single" w:sz="4" w:space="0" w:color="000000"/>
              <w:bottom w:val="single" w:sz="4" w:space="0" w:color="000000"/>
              <w:right w:val="single" w:sz="4" w:space="0" w:color="000000"/>
            </w:tcBorders>
          </w:tcPr>
          <w:p w:rsidR="00B03115" w:rsidRPr="001034FC" w:rsidRDefault="00B03115" w:rsidP="00586B04">
            <w:pPr>
              <w:jc w:val="left"/>
              <w:rPr>
                <w:rFonts w:ascii="Times New Roman" w:hAnsi="Times New Roman"/>
                <w:lang w:eastAsia="ru-RU"/>
              </w:rPr>
            </w:pPr>
          </w:p>
        </w:tc>
      </w:tr>
      <w:tr w:rsidR="00B03115" w:rsidRPr="00826D8F" w:rsidTr="00586B04">
        <w:trPr>
          <w:trHeight w:val="20"/>
        </w:trPr>
        <w:tc>
          <w:tcPr>
            <w:tcW w:w="301" w:type="pct"/>
            <w:tcBorders>
              <w:top w:val="nil"/>
              <w:left w:val="single" w:sz="4" w:space="0" w:color="000000"/>
              <w:bottom w:val="single" w:sz="4" w:space="0" w:color="000000"/>
              <w:right w:val="single" w:sz="4" w:space="0" w:color="000000"/>
            </w:tcBorders>
          </w:tcPr>
          <w:p w:rsidR="00B03115" w:rsidRPr="001034FC" w:rsidRDefault="00B03115" w:rsidP="00586B04">
            <w:pPr>
              <w:jc w:val="left"/>
              <w:rPr>
                <w:rFonts w:ascii="Times New Roman" w:hAnsi="Times New Roman"/>
                <w:lang w:eastAsia="ru-RU"/>
              </w:rPr>
            </w:pPr>
            <w:r>
              <w:rPr>
                <w:rFonts w:ascii="Times New Roman" w:hAnsi="Times New Roman"/>
                <w:lang w:eastAsia="ru-RU"/>
              </w:rPr>
              <w:t>4.</w:t>
            </w:r>
          </w:p>
        </w:tc>
        <w:tc>
          <w:tcPr>
            <w:tcW w:w="3310" w:type="pct"/>
            <w:tcBorders>
              <w:top w:val="nil"/>
              <w:left w:val="single" w:sz="4" w:space="0" w:color="000000"/>
              <w:bottom w:val="single" w:sz="4" w:space="0" w:color="000000"/>
              <w:right w:val="single" w:sz="4" w:space="0" w:color="000000"/>
            </w:tcBorders>
            <w:vAlign w:val="center"/>
          </w:tcPr>
          <w:p w:rsidR="00B03115" w:rsidRPr="001034FC" w:rsidRDefault="00B03115" w:rsidP="00586B04">
            <w:pPr>
              <w:jc w:val="left"/>
              <w:rPr>
                <w:rFonts w:ascii="Times New Roman" w:hAnsi="Times New Roman"/>
                <w:lang w:eastAsia="ru-RU"/>
              </w:rPr>
            </w:pPr>
            <w:r w:rsidRPr="001034FC">
              <w:rPr>
                <w:rFonts w:ascii="Times New Roman" w:hAnsi="Times New Roman"/>
                <w:lang w:eastAsia="ru-RU"/>
              </w:rPr>
              <w:t>Муниципальная программа Сланцевского городского поселения "Развитие культуры, спорта и молодежной политики на территории Сланцевского городского поселения"</w:t>
            </w:r>
          </w:p>
        </w:tc>
        <w:tc>
          <w:tcPr>
            <w:tcW w:w="1389" w:type="pct"/>
            <w:tcBorders>
              <w:top w:val="nil"/>
              <w:left w:val="single" w:sz="4" w:space="0" w:color="000000"/>
              <w:bottom w:val="single" w:sz="4" w:space="0" w:color="000000"/>
              <w:right w:val="single" w:sz="4" w:space="0" w:color="000000"/>
            </w:tcBorders>
          </w:tcPr>
          <w:p w:rsidR="00B03115" w:rsidRPr="001034FC" w:rsidRDefault="00B03115" w:rsidP="00586B04">
            <w:pPr>
              <w:jc w:val="left"/>
              <w:rPr>
                <w:rFonts w:ascii="Times New Roman" w:hAnsi="Times New Roman"/>
                <w:lang w:eastAsia="ru-RU"/>
              </w:rPr>
            </w:pPr>
          </w:p>
        </w:tc>
      </w:tr>
      <w:tr w:rsidR="00B03115" w:rsidRPr="00826D8F" w:rsidTr="00586B04">
        <w:trPr>
          <w:trHeight w:val="20"/>
        </w:trPr>
        <w:tc>
          <w:tcPr>
            <w:tcW w:w="301" w:type="pct"/>
            <w:tcBorders>
              <w:top w:val="nil"/>
              <w:left w:val="single" w:sz="4" w:space="0" w:color="000000"/>
              <w:bottom w:val="single" w:sz="4" w:space="0" w:color="000000"/>
              <w:right w:val="single" w:sz="4" w:space="0" w:color="000000"/>
            </w:tcBorders>
          </w:tcPr>
          <w:p w:rsidR="00B03115" w:rsidRPr="001034FC" w:rsidRDefault="00B03115" w:rsidP="00586B04">
            <w:pPr>
              <w:jc w:val="left"/>
              <w:rPr>
                <w:rFonts w:ascii="Times New Roman" w:hAnsi="Times New Roman"/>
                <w:lang w:eastAsia="ru-RU"/>
              </w:rPr>
            </w:pPr>
            <w:r>
              <w:rPr>
                <w:rFonts w:ascii="Times New Roman" w:hAnsi="Times New Roman"/>
                <w:lang w:eastAsia="ru-RU"/>
              </w:rPr>
              <w:t>5..</w:t>
            </w:r>
          </w:p>
        </w:tc>
        <w:tc>
          <w:tcPr>
            <w:tcW w:w="3310" w:type="pct"/>
            <w:tcBorders>
              <w:top w:val="nil"/>
              <w:left w:val="single" w:sz="4" w:space="0" w:color="000000"/>
              <w:bottom w:val="single" w:sz="4" w:space="0" w:color="000000"/>
              <w:right w:val="single" w:sz="4" w:space="0" w:color="000000"/>
            </w:tcBorders>
            <w:vAlign w:val="center"/>
          </w:tcPr>
          <w:p w:rsidR="00B03115" w:rsidRPr="001034FC" w:rsidRDefault="00B03115" w:rsidP="00586B04">
            <w:pPr>
              <w:jc w:val="left"/>
              <w:rPr>
                <w:rFonts w:ascii="Times New Roman" w:hAnsi="Times New Roman"/>
                <w:lang w:eastAsia="ru-RU"/>
              </w:rPr>
            </w:pPr>
            <w:r w:rsidRPr="001034FC">
              <w:rPr>
                <w:rFonts w:ascii="Times New Roman" w:hAnsi="Times New Roman"/>
                <w:lang w:eastAsia="ru-RU"/>
              </w:rPr>
              <w:t>Муниципальная программа Сланцевского городского поселения "Развитие и поддержка субъектов малого и среднего предпринимательства в Сланцевском городском поселении на 2014-2015 годы"</w:t>
            </w:r>
          </w:p>
        </w:tc>
        <w:tc>
          <w:tcPr>
            <w:tcW w:w="1389" w:type="pct"/>
            <w:tcBorders>
              <w:top w:val="nil"/>
              <w:left w:val="single" w:sz="4" w:space="0" w:color="000000"/>
              <w:bottom w:val="single" w:sz="4" w:space="0" w:color="000000"/>
              <w:right w:val="single" w:sz="4" w:space="0" w:color="000000"/>
            </w:tcBorders>
          </w:tcPr>
          <w:p w:rsidR="00B03115" w:rsidRPr="001034FC" w:rsidRDefault="00B03115" w:rsidP="00586B04">
            <w:pPr>
              <w:jc w:val="left"/>
              <w:rPr>
                <w:rFonts w:ascii="Times New Roman" w:hAnsi="Times New Roman"/>
                <w:lang w:eastAsia="ru-RU"/>
              </w:rPr>
            </w:pPr>
          </w:p>
        </w:tc>
      </w:tr>
      <w:tr w:rsidR="00B03115" w:rsidRPr="00826D8F" w:rsidTr="00D60940">
        <w:trPr>
          <w:trHeight w:val="20"/>
        </w:trPr>
        <w:tc>
          <w:tcPr>
            <w:tcW w:w="301" w:type="pct"/>
            <w:tcBorders>
              <w:top w:val="nil"/>
              <w:left w:val="single" w:sz="4" w:space="0" w:color="000000"/>
              <w:bottom w:val="nil"/>
              <w:right w:val="single" w:sz="4" w:space="0" w:color="000000"/>
            </w:tcBorders>
          </w:tcPr>
          <w:p w:rsidR="00B03115" w:rsidRPr="001034FC" w:rsidRDefault="00B03115" w:rsidP="00586B04">
            <w:pPr>
              <w:jc w:val="left"/>
              <w:rPr>
                <w:rFonts w:ascii="Times New Roman" w:hAnsi="Times New Roman"/>
                <w:lang w:eastAsia="ru-RU"/>
              </w:rPr>
            </w:pPr>
            <w:r>
              <w:rPr>
                <w:rFonts w:ascii="Times New Roman" w:hAnsi="Times New Roman"/>
                <w:lang w:eastAsia="ru-RU"/>
              </w:rPr>
              <w:t>6.</w:t>
            </w:r>
          </w:p>
        </w:tc>
        <w:tc>
          <w:tcPr>
            <w:tcW w:w="3310" w:type="pct"/>
            <w:tcBorders>
              <w:top w:val="nil"/>
              <w:left w:val="single" w:sz="4" w:space="0" w:color="000000"/>
              <w:bottom w:val="nil"/>
              <w:right w:val="single" w:sz="4" w:space="0" w:color="000000"/>
            </w:tcBorders>
            <w:vAlign w:val="center"/>
          </w:tcPr>
          <w:p w:rsidR="00B03115" w:rsidRPr="001034FC" w:rsidRDefault="00B03115" w:rsidP="00586B04">
            <w:pPr>
              <w:jc w:val="left"/>
              <w:rPr>
                <w:rFonts w:ascii="Times New Roman" w:hAnsi="Times New Roman"/>
                <w:lang w:eastAsia="ru-RU"/>
              </w:rPr>
            </w:pPr>
            <w:r w:rsidRPr="001034FC">
              <w:rPr>
                <w:rFonts w:ascii="Times New Roman" w:hAnsi="Times New Roman"/>
                <w:lang w:eastAsia="ru-RU"/>
              </w:rPr>
              <w:t>Муниципальная программа Сланцевского городского поселения "Обеспечение жильем граждан Сланцевского городского поселения" на 2014- 2016 годы</w:t>
            </w:r>
          </w:p>
        </w:tc>
        <w:tc>
          <w:tcPr>
            <w:tcW w:w="1389" w:type="pct"/>
            <w:tcBorders>
              <w:top w:val="nil"/>
              <w:left w:val="single" w:sz="4" w:space="0" w:color="000000"/>
              <w:bottom w:val="nil"/>
              <w:right w:val="single" w:sz="4" w:space="0" w:color="000000"/>
            </w:tcBorders>
          </w:tcPr>
          <w:p w:rsidR="00B03115" w:rsidRPr="001034FC" w:rsidRDefault="00B03115" w:rsidP="00586B04">
            <w:pPr>
              <w:jc w:val="left"/>
              <w:rPr>
                <w:rFonts w:ascii="Times New Roman" w:hAnsi="Times New Roman"/>
                <w:lang w:eastAsia="ru-RU"/>
              </w:rPr>
            </w:pPr>
          </w:p>
        </w:tc>
      </w:tr>
      <w:tr w:rsidR="00B03115" w:rsidRPr="00826D8F" w:rsidTr="00586B04">
        <w:trPr>
          <w:trHeight w:val="20"/>
        </w:trPr>
        <w:tc>
          <w:tcPr>
            <w:tcW w:w="301" w:type="pct"/>
            <w:tcBorders>
              <w:top w:val="nil"/>
              <w:left w:val="single" w:sz="4" w:space="0" w:color="000000"/>
              <w:bottom w:val="single" w:sz="4" w:space="0" w:color="000000"/>
              <w:right w:val="single" w:sz="4" w:space="0" w:color="000000"/>
            </w:tcBorders>
          </w:tcPr>
          <w:p w:rsidR="00B03115" w:rsidRDefault="00B03115" w:rsidP="00586B04">
            <w:pPr>
              <w:jc w:val="left"/>
              <w:rPr>
                <w:rFonts w:ascii="Times New Roman" w:hAnsi="Times New Roman"/>
                <w:lang w:eastAsia="ru-RU"/>
              </w:rPr>
            </w:pPr>
            <w:r>
              <w:rPr>
                <w:rFonts w:ascii="Times New Roman" w:hAnsi="Times New Roman"/>
                <w:lang w:eastAsia="ru-RU"/>
              </w:rPr>
              <w:t>7.</w:t>
            </w:r>
          </w:p>
        </w:tc>
        <w:tc>
          <w:tcPr>
            <w:tcW w:w="3310" w:type="pct"/>
            <w:tcBorders>
              <w:top w:val="nil"/>
              <w:left w:val="single" w:sz="4" w:space="0" w:color="000000"/>
              <w:bottom w:val="single" w:sz="4" w:space="0" w:color="000000"/>
              <w:right w:val="single" w:sz="4" w:space="0" w:color="000000"/>
            </w:tcBorders>
            <w:vAlign w:val="center"/>
          </w:tcPr>
          <w:p w:rsidR="00B03115" w:rsidRPr="001034FC" w:rsidRDefault="00B03115" w:rsidP="00586B04">
            <w:pPr>
              <w:jc w:val="left"/>
              <w:rPr>
                <w:rFonts w:ascii="Times New Roman" w:hAnsi="Times New Roman"/>
                <w:lang w:eastAsia="ru-RU"/>
              </w:rPr>
            </w:pPr>
            <w:r w:rsidRPr="001034FC">
              <w:rPr>
                <w:rFonts w:ascii="Times New Roman" w:hAnsi="Times New Roman"/>
                <w:lang w:eastAsia="ru-RU"/>
              </w:rPr>
              <w:t>Муниципальная программа Сланцевского городского поселения "</w:t>
            </w:r>
            <w:r>
              <w:rPr>
                <w:rFonts w:ascii="Times New Roman" w:hAnsi="Times New Roman"/>
                <w:lang w:eastAsia="ru-RU"/>
              </w:rPr>
              <w:t>Безопасность жизнедеятельности на территории</w:t>
            </w:r>
            <w:r w:rsidRPr="001034FC">
              <w:rPr>
                <w:rFonts w:ascii="Times New Roman" w:hAnsi="Times New Roman"/>
                <w:lang w:eastAsia="ru-RU"/>
              </w:rPr>
              <w:t xml:space="preserve"> Сланцевского городского поселения" на 201</w:t>
            </w:r>
            <w:r>
              <w:rPr>
                <w:rFonts w:ascii="Times New Roman" w:hAnsi="Times New Roman"/>
                <w:lang w:eastAsia="ru-RU"/>
              </w:rPr>
              <w:t>6</w:t>
            </w:r>
            <w:r w:rsidRPr="001034FC">
              <w:rPr>
                <w:rFonts w:ascii="Times New Roman" w:hAnsi="Times New Roman"/>
                <w:lang w:eastAsia="ru-RU"/>
              </w:rPr>
              <w:t>- 201</w:t>
            </w:r>
            <w:r>
              <w:rPr>
                <w:rFonts w:ascii="Times New Roman" w:hAnsi="Times New Roman"/>
                <w:lang w:eastAsia="ru-RU"/>
              </w:rPr>
              <w:t>8</w:t>
            </w:r>
            <w:r w:rsidRPr="001034FC">
              <w:rPr>
                <w:rFonts w:ascii="Times New Roman" w:hAnsi="Times New Roman"/>
                <w:lang w:eastAsia="ru-RU"/>
              </w:rPr>
              <w:t xml:space="preserve"> годы</w:t>
            </w:r>
          </w:p>
        </w:tc>
        <w:tc>
          <w:tcPr>
            <w:tcW w:w="1389" w:type="pct"/>
            <w:tcBorders>
              <w:top w:val="nil"/>
              <w:left w:val="single" w:sz="4" w:space="0" w:color="000000"/>
              <w:bottom w:val="single" w:sz="4" w:space="0" w:color="000000"/>
              <w:right w:val="single" w:sz="4" w:space="0" w:color="000000"/>
            </w:tcBorders>
          </w:tcPr>
          <w:p w:rsidR="00B03115" w:rsidRPr="001034FC" w:rsidRDefault="00B03115" w:rsidP="00586B04">
            <w:pPr>
              <w:jc w:val="left"/>
              <w:rPr>
                <w:rFonts w:ascii="Times New Roman" w:hAnsi="Times New Roman"/>
                <w:lang w:eastAsia="ru-RU"/>
              </w:rPr>
            </w:pPr>
          </w:p>
        </w:tc>
      </w:tr>
    </w:tbl>
    <w:p w:rsidR="00B03115" w:rsidRPr="00733435" w:rsidRDefault="00B03115" w:rsidP="00801E0B">
      <w:pPr>
        <w:ind w:firstLine="709"/>
        <w:jc w:val="both"/>
        <w:rPr>
          <w:rFonts w:ascii="Times New Roman" w:hAnsi="Times New Roman"/>
          <w:sz w:val="24"/>
          <w:szCs w:val="24"/>
        </w:rPr>
      </w:pPr>
    </w:p>
    <w:p w:rsidR="00B03115" w:rsidRPr="004A6DCF" w:rsidRDefault="00B03115" w:rsidP="00801E0B">
      <w:pPr>
        <w:autoSpaceDE w:val="0"/>
        <w:autoSpaceDN w:val="0"/>
        <w:adjustRightInd w:val="0"/>
        <w:rPr>
          <w:rFonts w:ascii="Times New Roman" w:hAnsi="Times New Roman"/>
          <w:b/>
          <w:sz w:val="24"/>
          <w:szCs w:val="24"/>
          <w:u w:val="single"/>
        </w:rPr>
      </w:pPr>
      <w:r w:rsidRPr="004A6DCF">
        <w:rPr>
          <w:rFonts w:ascii="Times New Roman" w:hAnsi="Times New Roman"/>
          <w:b/>
          <w:sz w:val="24"/>
          <w:szCs w:val="24"/>
          <w:u w:val="single"/>
        </w:rPr>
        <w:t xml:space="preserve">Процедура мониторинга хода реализации Стратегии </w:t>
      </w:r>
    </w:p>
    <w:p w:rsidR="00B03115" w:rsidRPr="00AB0353" w:rsidRDefault="00B03115" w:rsidP="00801E0B">
      <w:pPr>
        <w:ind w:firstLine="709"/>
        <w:jc w:val="both"/>
        <w:rPr>
          <w:rFonts w:ascii="Times New Roman" w:hAnsi="Times New Roman"/>
          <w:sz w:val="24"/>
          <w:szCs w:val="24"/>
        </w:rPr>
      </w:pPr>
      <w:r w:rsidRPr="00AB0353">
        <w:rPr>
          <w:rFonts w:ascii="Times New Roman" w:hAnsi="Times New Roman"/>
          <w:sz w:val="24"/>
          <w:szCs w:val="24"/>
        </w:rPr>
        <w:t xml:space="preserve">Мониторинг направлен на обеспечение постоянного контроля и анализа выполнения запланированных мероприятий, а также оценку обратной связи и корректировку целевых индикаторов развития в соответствии с меняющимися обстоятельствами. </w:t>
      </w:r>
      <w:r w:rsidRPr="00AB0353">
        <w:rPr>
          <w:rFonts w:ascii="Times New Roman" w:hAnsi="Times New Roman"/>
          <w:b/>
          <w:sz w:val="24"/>
          <w:szCs w:val="24"/>
        </w:rPr>
        <w:t>Система мониторинга реализации Стратегии</w:t>
      </w:r>
      <w:r w:rsidRPr="00AB0353">
        <w:rPr>
          <w:rFonts w:ascii="Times New Roman" w:hAnsi="Times New Roman"/>
          <w:sz w:val="24"/>
          <w:szCs w:val="24"/>
        </w:rPr>
        <w:t xml:space="preserve"> включает в себя подведение промежуточных итогов на основе оценки целевых показателей (индикаторов), подготовку отчетов, выявление проблем реализации Стратегии, оценку влияния рисков и корректировку системы целевых показателей (индикаторов), мероприятий, проектов и программ в рамках реализации Стратегии, направленных на адаптацию системы управления к изменениям внешней и внутренней среды. </w:t>
      </w:r>
    </w:p>
    <w:p w:rsidR="00B03115" w:rsidRPr="00AE4ABB" w:rsidRDefault="00B03115" w:rsidP="00801E0B">
      <w:pPr>
        <w:ind w:firstLine="709"/>
        <w:jc w:val="both"/>
        <w:rPr>
          <w:rFonts w:ascii="Times New Roman" w:hAnsi="Times New Roman"/>
          <w:sz w:val="24"/>
          <w:szCs w:val="24"/>
        </w:rPr>
      </w:pPr>
      <w:r w:rsidRPr="00AE4ABB">
        <w:rPr>
          <w:rFonts w:ascii="Times New Roman" w:hAnsi="Times New Roman"/>
          <w:sz w:val="24"/>
          <w:szCs w:val="24"/>
        </w:rPr>
        <w:t>Комитет экономического развития и инвестиционной политики администрации Сланцевского муниципального района 1 раз в полугодие и по итогам года готовит отчет о ходе реализации Стратегии и осуществляет размещение на официальном интернет-сайте администрации Сланцевского муниципального района информацию о ходе и результатах реализации Стратегии.</w:t>
      </w:r>
    </w:p>
    <w:p w:rsidR="00B03115" w:rsidRPr="00AB0353" w:rsidRDefault="00B03115" w:rsidP="00801E0B">
      <w:pPr>
        <w:ind w:firstLine="397"/>
        <w:jc w:val="both"/>
        <w:rPr>
          <w:rFonts w:ascii="Times New Roman" w:hAnsi="Times New Roman"/>
          <w:sz w:val="24"/>
          <w:szCs w:val="24"/>
        </w:rPr>
      </w:pPr>
      <w:r w:rsidRPr="00AB0353">
        <w:rPr>
          <w:rFonts w:ascii="Times New Roman" w:hAnsi="Times New Roman"/>
          <w:b/>
          <w:sz w:val="24"/>
          <w:szCs w:val="24"/>
        </w:rPr>
        <w:t>Основные задачи мониторинга</w:t>
      </w:r>
      <w:r w:rsidRPr="00AB0353">
        <w:rPr>
          <w:rFonts w:ascii="Times New Roman" w:hAnsi="Times New Roman"/>
          <w:sz w:val="24"/>
          <w:szCs w:val="24"/>
        </w:rPr>
        <w:t xml:space="preserve"> реализации документов стратегического планирования:</w:t>
      </w:r>
    </w:p>
    <w:p w:rsidR="00B03115" w:rsidRPr="00AB0353" w:rsidRDefault="00B03115" w:rsidP="00625788">
      <w:pPr>
        <w:pStyle w:val="ListParagraph"/>
        <w:numPr>
          <w:ilvl w:val="0"/>
          <w:numId w:val="22"/>
        </w:numPr>
        <w:contextualSpacing w:val="0"/>
        <w:jc w:val="both"/>
        <w:rPr>
          <w:rFonts w:ascii="Times New Roman" w:hAnsi="Times New Roman"/>
          <w:sz w:val="24"/>
          <w:szCs w:val="24"/>
        </w:rPr>
      </w:pPr>
      <w:r w:rsidRPr="00AB0353">
        <w:rPr>
          <w:rFonts w:ascii="Times New Roman" w:hAnsi="Times New Roman"/>
          <w:sz w:val="24"/>
          <w:szCs w:val="24"/>
        </w:rPr>
        <w:t>сбор, систематизация и обобщение информации о социально-экономическом развитии;</w:t>
      </w:r>
    </w:p>
    <w:p w:rsidR="00B03115" w:rsidRPr="00AB0353" w:rsidRDefault="00B03115" w:rsidP="00625788">
      <w:pPr>
        <w:pStyle w:val="ListParagraph"/>
        <w:numPr>
          <w:ilvl w:val="0"/>
          <w:numId w:val="22"/>
        </w:numPr>
        <w:contextualSpacing w:val="0"/>
        <w:jc w:val="both"/>
        <w:rPr>
          <w:rFonts w:ascii="Times New Roman" w:hAnsi="Times New Roman"/>
          <w:sz w:val="24"/>
          <w:szCs w:val="24"/>
        </w:rPr>
      </w:pPr>
      <w:r w:rsidRPr="00AB0353">
        <w:rPr>
          <w:rFonts w:ascii="Times New Roman" w:hAnsi="Times New Roman"/>
          <w:sz w:val="24"/>
          <w:szCs w:val="24"/>
        </w:rPr>
        <w:t>оценка степени достижения запланированных целей социально-экономического развития;</w:t>
      </w:r>
    </w:p>
    <w:p w:rsidR="00B03115" w:rsidRPr="00AB0353" w:rsidRDefault="00B03115" w:rsidP="00625788">
      <w:pPr>
        <w:pStyle w:val="ListParagraph"/>
        <w:numPr>
          <w:ilvl w:val="0"/>
          <w:numId w:val="22"/>
        </w:numPr>
        <w:contextualSpacing w:val="0"/>
        <w:jc w:val="both"/>
        <w:rPr>
          <w:rFonts w:ascii="Times New Roman" w:hAnsi="Times New Roman"/>
          <w:sz w:val="24"/>
          <w:szCs w:val="24"/>
        </w:rPr>
      </w:pPr>
      <w:r w:rsidRPr="00AB0353">
        <w:rPr>
          <w:rFonts w:ascii="Times New Roman" w:hAnsi="Times New Roman"/>
          <w:sz w:val="24"/>
          <w:szCs w:val="24"/>
        </w:rPr>
        <w:t>оценка результативности и эффективности документов стратегического планирования, разрабатываемых в рамках планирования и программирования сферы муниципального управления;</w:t>
      </w:r>
    </w:p>
    <w:p w:rsidR="00B03115" w:rsidRPr="00AB0353" w:rsidRDefault="00B03115" w:rsidP="00625788">
      <w:pPr>
        <w:pStyle w:val="ListParagraph"/>
        <w:numPr>
          <w:ilvl w:val="0"/>
          <w:numId w:val="22"/>
        </w:numPr>
        <w:contextualSpacing w:val="0"/>
        <w:jc w:val="both"/>
        <w:rPr>
          <w:rFonts w:ascii="Times New Roman" w:hAnsi="Times New Roman"/>
          <w:sz w:val="24"/>
          <w:szCs w:val="24"/>
        </w:rPr>
      </w:pPr>
      <w:r w:rsidRPr="00AB0353">
        <w:rPr>
          <w:rFonts w:ascii="Times New Roman" w:hAnsi="Times New Roman"/>
          <w:sz w:val="24"/>
          <w:szCs w:val="24"/>
        </w:rPr>
        <w:t>оценка влияния внутренних и внешних условий на плановый и фактический уровни достижения целей социально-экономического развития муниципального уровня;</w:t>
      </w:r>
    </w:p>
    <w:p w:rsidR="00B03115" w:rsidRPr="00AB0353" w:rsidRDefault="00B03115" w:rsidP="00625788">
      <w:pPr>
        <w:pStyle w:val="ListParagraph"/>
        <w:numPr>
          <w:ilvl w:val="0"/>
          <w:numId w:val="22"/>
        </w:numPr>
        <w:contextualSpacing w:val="0"/>
        <w:jc w:val="both"/>
        <w:rPr>
          <w:rFonts w:ascii="Times New Roman" w:hAnsi="Times New Roman"/>
          <w:sz w:val="24"/>
          <w:szCs w:val="24"/>
        </w:rPr>
      </w:pPr>
      <w:r w:rsidRPr="00AB0353">
        <w:rPr>
          <w:rFonts w:ascii="Times New Roman" w:hAnsi="Times New Roman"/>
          <w:sz w:val="24"/>
          <w:szCs w:val="24"/>
        </w:rPr>
        <w:t>выявление неучтенных факторов, появившихся возможностей, положительного опыта, лучших практик с целью выработки в дальнейшем предложений по корректировке (совершенствованию, доработке или развитию) документов стратегического планирования;</w:t>
      </w:r>
    </w:p>
    <w:p w:rsidR="00B03115" w:rsidRPr="00AB0353" w:rsidRDefault="00B03115" w:rsidP="00625788">
      <w:pPr>
        <w:pStyle w:val="ListParagraph"/>
        <w:numPr>
          <w:ilvl w:val="0"/>
          <w:numId w:val="22"/>
        </w:numPr>
        <w:contextualSpacing w:val="0"/>
        <w:jc w:val="both"/>
        <w:rPr>
          <w:rFonts w:ascii="Times New Roman" w:hAnsi="Times New Roman"/>
          <w:sz w:val="24"/>
          <w:szCs w:val="24"/>
        </w:rPr>
      </w:pPr>
      <w:r w:rsidRPr="00AB0353">
        <w:rPr>
          <w:rFonts w:ascii="Times New Roman" w:hAnsi="Times New Roman"/>
          <w:sz w:val="24"/>
          <w:szCs w:val="24"/>
        </w:rPr>
        <w:t>оценка соответствия плановых и фактических сроков, результатов реализации документов стратегического планирования и ресурсов, необходимых для их реализации;</w:t>
      </w:r>
    </w:p>
    <w:p w:rsidR="00B03115" w:rsidRPr="00AB0353" w:rsidRDefault="00B03115" w:rsidP="00625788">
      <w:pPr>
        <w:pStyle w:val="ListParagraph"/>
        <w:numPr>
          <w:ilvl w:val="0"/>
          <w:numId w:val="22"/>
        </w:numPr>
        <w:contextualSpacing w:val="0"/>
        <w:jc w:val="both"/>
        <w:rPr>
          <w:rFonts w:ascii="Times New Roman" w:hAnsi="Times New Roman"/>
          <w:sz w:val="24"/>
          <w:szCs w:val="24"/>
        </w:rPr>
      </w:pPr>
      <w:r w:rsidRPr="00AB0353">
        <w:rPr>
          <w:rFonts w:ascii="Times New Roman" w:hAnsi="Times New Roman"/>
          <w:sz w:val="24"/>
          <w:szCs w:val="24"/>
        </w:rPr>
        <w:t>оценка уровня социально-экономического развития муниципального образования, проведение анализа, выявление возможных рисков и угроз и своевременное принятие мер по их предотвращению;</w:t>
      </w:r>
    </w:p>
    <w:p w:rsidR="00B03115" w:rsidRPr="00AB0353" w:rsidRDefault="00B03115" w:rsidP="00625788">
      <w:pPr>
        <w:pStyle w:val="ListParagraph"/>
        <w:numPr>
          <w:ilvl w:val="0"/>
          <w:numId w:val="22"/>
        </w:numPr>
        <w:contextualSpacing w:val="0"/>
        <w:jc w:val="both"/>
        <w:rPr>
          <w:rFonts w:ascii="Times New Roman" w:hAnsi="Times New Roman"/>
          <w:sz w:val="24"/>
          <w:szCs w:val="24"/>
        </w:rPr>
      </w:pPr>
      <w:r w:rsidRPr="00AB0353">
        <w:rPr>
          <w:rFonts w:ascii="Times New Roman" w:hAnsi="Times New Roman"/>
          <w:sz w:val="24"/>
          <w:szCs w:val="24"/>
        </w:rPr>
        <w:t>разработка предложений по повышению эффективности функционирования системы стратегического планирования на уровне муниципального района.</w:t>
      </w:r>
    </w:p>
    <w:p w:rsidR="00B03115" w:rsidRPr="00AB0353" w:rsidRDefault="00B03115" w:rsidP="00801E0B">
      <w:pPr>
        <w:ind w:firstLine="709"/>
        <w:jc w:val="both"/>
        <w:rPr>
          <w:rFonts w:ascii="Times New Roman" w:hAnsi="Times New Roman"/>
          <w:sz w:val="24"/>
          <w:szCs w:val="24"/>
        </w:rPr>
      </w:pPr>
      <w:r w:rsidRPr="00AB0353">
        <w:rPr>
          <w:rFonts w:ascii="Times New Roman" w:hAnsi="Times New Roman"/>
          <w:sz w:val="24"/>
          <w:szCs w:val="24"/>
        </w:rPr>
        <w:t xml:space="preserve">Обязательным этапом Мониторинга хода реализации Стратегии является подготовка ежегодного «Отчета о реализации стратегии социально-экономического развития </w:t>
      </w:r>
      <w:r>
        <w:rPr>
          <w:rFonts w:ascii="Times New Roman" w:hAnsi="Times New Roman"/>
          <w:sz w:val="24"/>
          <w:szCs w:val="24"/>
        </w:rPr>
        <w:t>Сланцевского городского поселения</w:t>
      </w:r>
      <w:r w:rsidRPr="00AB0353">
        <w:rPr>
          <w:rFonts w:ascii="Times New Roman" w:hAnsi="Times New Roman"/>
          <w:sz w:val="24"/>
          <w:szCs w:val="24"/>
        </w:rPr>
        <w:t>» в соответствии с формой, представленной в Приложении 7 к «Методическим рекомендациям по осуществлению стратегического планирования на уровне муниципальных образований Ленинградской области», утвержденным распоряжением Комитета экономического развития и инвестиционной деятельности Ленинградской области № 60 от 10.06.2015 г.</w:t>
      </w:r>
    </w:p>
    <w:p w:rsidR="00B03115" w:rsidRPr="00AB0353" w:rsidRDefault="00B03115" w:rsidP="00801E0B">
      <w:pPr>
        <w:ind w:firstLine="397"/>
        <w:jc w:val="both"/>
        <w:rPr>
          <w:rFonts w:ascii="Times New Roman" w:hAnsi="Times New Roman"/>
          <w:sz w:val="24"/>
          <w:szCs w:val="24"/>
        </w:rPr>
      </w:pPr>
      <w:r w:rsidRPr="00AB0353">
        <w:rPr>
          <w:rFonts w:ascii="Times New Roman" w:hAnsi="Times New Roman"/>
          <w:sz w:val="24"/>
          <w:szCs w:val="24"/>
        </w:rPr>
        <w:t>В целях обеспечения открытости и доступности информации о деятельности органов местного самоуправления Ленинградской области документы, в которых отражаются результаты мониторинга реализации документов стратегического планирования муниципального образования Ленинградской области, подлежат размещению на официальном сайте администрации муниципального образования Ленинградской области и в информационной системе мониторинга социально-экономического развития Ленинградской области (iМониторинг) (http://monitoring.lenreg.ru/), за исключением сведений, отнесенных к государственной, коммерческой, служебной и иной охраняемой законом тайне.</w:t>
      </w:r>
    </w:p>
    <w:p w:rsidR="00B03115" w:rsidRPr="00AB0353" w:rsidRDefault="00B03115" w:rsidP="00801E0B">
      <w:pPr>
        <w:ind w:firstLine="397"/>
        <w:jc w:val="both"/>
        <w:rPr>
          <w:rFonts w:ascii="Times New Roman" w:hAnsi="Times New Roman"/>
          <w:sz w:val="24"/>
          <w:szCs w:val="24"/>
        </w:rPr>
      </w:pPr>
      <w:r w:rsidRPr="00AB0353">
        <w:rPr>
          <w:rFonts w:ascii="Times New Roman" w:hAnsi="Times New Roman"/>
          <w:sz w:val="24"/>
          <w:szCs w:val="24"/>
        </w:rPr>
        <w:t>Для визуализации и проведения анализа результатов мониторинга эффективности реализации Стратегии информация для участников реализации стратегии и стратегических партнеров дополнительно представляется в табличном, графическом и картографическом видах.</w:t>
      </w:r>
    </w:p>
    <w:p w:rsidR="00B03115" w:rsidRDefault="00B03115" w:rsidP="00801E0B">
      <w:pPr>
        <w:rPr>
          <w:rFonts w:ascii="Times New Roman" w:hAnsi="Times New Roman"/>
          <w:sz w:val="24"/>
          <w:szCs w:val="24"/>
        </w:rPr>
      </w:pPr>
    </w:p>
    <w:p w:rsidR="00B03115" w:rsidRPr="00801E0B" w:rsidRDefault="00B03115" w:rsidP="00801E0B">
      <w:pPr>
        <w:pStyle w:val="Heading1"/>
        <w:rPr>
          <w:rFonts w:ascii="Times New Roman" w:hAnsi="Times New Roman"/>
          <w:color w:val="auto"/>
        </w:rPr>
      </w:pPr>
      <w:bookmarkStart w:id="20" w:name="_Toc442032853"/>
      <w:r>
        <w:rPr>
          <w:rFonts w:ascii="Times New Roman" w:hAnsi="Times New Roman"/>
          <w:color w:val="auto"/>
        </w:rPr>
        <w:t>7</w:t>
      </w:r>
      <w:r w:rsidRPr="00801E0B">
        <w:rPr>
          <w:rFonts w:ascii="Times New Roman" w:hAnsi="Times New Roman"/>
          <w:color w:val="auto"/>
        </w:rPr>
        <w:t>. ЦЕЛЕВЫЕ ПОКАЗАТЕЛИ И ИХ ЗНАЧЕНИЯ, ОТРАЖАЮЩИЕ ОЖИДАЕМЫЕ РЕЗУЛЬТАТЫ РЕАЛИЗАЦИИ СТРАТЕГИИ</w:t>
      </w:r>
      <w:bookmarkEnd w:id="20"/>
    </w:p>
    <w:p w:rsidR="00B03115" w:rsidRDefault="00B03115" w:rsidP="00801E0B">
      <w:pPr>
        <w:jc w:val="both"/>
        <w:rPr>
          <w:rFonts w:ascii="Times New Roman" w:hAnsi="Times New Roman"/>
          <w:i/>
          <w:iCs/>
          <w:szCs w:val="28"/>
        </w:rPr>
      </w:pPr>
    </w:p>
    <w:p w:rsidR="00B03115" w:rsidRPr="00F85D18" w:rsidRDefault="00B03115" w:rsidP="00801E0B">
      <w:pPr>
        <w:pStyle w:val="Default"/>
        <w:ind w:firstLine="360"/>
        <w:jc w:val="both"/>
        <w:rPr>
          <w:rFonts w:ascii="Times New Roman" w:hAnsi="Times New Roman" w:cs="Times New Roman"/>
          <w:b/>
        </w:rPr>
      </w:pPr>
      <w:r w:rsidRPr="00F85D18">
        <w:rPr>
          <w:rFonts w:ascii="Times New Roman" w:hAnsi="Times New Roman" w:cs="Times New Roman"/>
          <w:b/>
        </w:rPr>
        <w:t>Целевые индикаторы (показатели) отражают достижение следующих ожидаемых результатов реализации Стратегии:</w:t>
      </w:r>
    </w:p>
    <w:p w:rsidR="00B03115" w:rsidRPr="00014ACE" w:rsidRDefault="00B03115" w:rsidP="00625788">
      <w:pPr>
        <w:pStyle w:val="ListParagraph"/>
        <w:numPr>
          <w:ilvl w:val="0"/>
          <w:numId w:val="1"/>
        </w:numPr>
        <w:autoSpaceDE w:val="0"/>
        <w:autoSpaceDN w:val="0"/>
        <w:adjustRightInd w:val="0"/>
        <w:jc w:val="both"/>
        <w:rPr>
          <w:rFonts w:ascii="Times New Roman" w:hAnsi="Times New Roman"/>
          <w:color w:val="000000"/>
          <w:sz w:val="24"/>
          <w:szCs w:val="24"/>
        </w:rPr>
      </w:pPr>
      <w:r w:rsidRPr="00014ACE">
        <w:rPr>
          <w:rFonts w:ascii="Times New Roman" w:hAnsi="Times New Roman"/>
          <w:color w:val="000000"/>
          <w:sz w:val="24"/>
          <w:szCs w:val="24"/>
        </w:rPr>
        <w:t>Обеспечение финансовой устойчивости муниципального образования (снижение зависимости местного бюджета от неконтролируемых фа</w:t>
      </w:r>
      <w:r>
        <w:rPr>
          <w:rFonts w:ascii="Times New Roman" w:hAnsi="Times New Roman"/>
          <w:color w:val="000000"/>
          <w:sz w:val="24"/>
          <w:szCs w:val="24"/>
        </w:rPr>
        <w:t>кторов межбюджетных трансфертов);</w:t>
      </w:r>
    </w:p>
    <w:p w:rsidR="00B03115" w:rsidRPr="00014ACE" w:rsidRDefault="00B03115" w:rsidP="00625788">
      <w:pPr>
        <w:pStyle w:val="ListParagraph"/>
        <w:numPr>
          <w:ilvl w:val="0"/>
          <w:numId w:val="1"/>
        </w:num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Стабилизация демографических показателей и п</w:t>
      </w:r>
      <w:r w:rsidRPr="00014ACE">
        <w:rPr>
          <w:rFonts w:ascii="Times New Roman" w:hAnsi="Times New Roman"/>
          <w:color w:val="000000"/>
          <w:sz w:val="24"/>
          <w:szCs w:val="24"/>
        </w:rPr>
        <w:t>овышение уровня жизни населения Сланцевского городского по</w:t>
      </w:r>
      <w:r>
        <w:rPr>
          <w:rFonts w:ascii="Times New Roman" w:hAnsi="Times New Roman"/>
          <w:color w:val="000000"/>
          <w:sz w:val="24"/>
          <w:szCs w:val="24"/>
        </w:rPr>
        <w:t>селения;</w:t>
      </w:r>
    </w:p>
    <w:p w:rsidR="00B03115" w:rsidRPr="00014ACE" w:rsidRDefault="00B03115" w:rsidP="00625788">
      <w:pPr>
        <w:pStyle w:val="ListParagraph"/>
        <w:numPr>
          <w:ilvl w:val="0"/>
          <w:numId w:val="1"/>
        </w:numPr>
        <w:autoSpaceDE w:val="0"/>
        <w:autoSpaceDN w:val="0"/>
        <w:adjustRightInd w:val="0"/>
        <w:jc w:val="both"/>
        <w:rPr>
          <w:rFonts w:ascii="Times New Roman" w:hAnsi="Times New Roman"/>
          <w:color w:val="000000"/>
          <w:sz w:val="24"/>
          <w:szCs w:val="24"/>
        </w:rPr>
      </w:pPr>
      <w:r w:rsidRPr="00014ACE">
        <w:rPr>
          <w:rFonts w:ascii="Times New Roman" w:hAnsi="Times New Roman"/>
          <w:color w:val="000000"/>
          <w:sz w:val="24"/>
          <w:szCs w:val="24"/>
        </w:rPr>
        <w:t>Комплексное повышение инвестиционного потенциала Сланцевского городского поселения и рост его конкурентоспособности как многофункционального центра муниципального района</w:t>
      </w:r>
      <w:r>
        <w:rPr>
          <w:rFonts w:ascii="Times New Roman" w:hAnsi="Times New Roman"/>
          <w:color w:val="000000"/>
          <w:sz w:val="24"/>
          <w:szCs w:val="24"/>
        </w:rPr>
        <w:t>;</w:t>
      </w:r>
    </w:p>
    <w:p w:rsidR="00B03115" w:rsidRPr="00014ACE" w:rsidRDefault="00B03115" w:rsidP="00625788">
      <w:pPr>
        <w:pStyle w:val="ListParagraph"/>
        <w:numPr>
          <w:ilvl w:val="0"/>
          <w:numId w:val="1"/>
        </w:numPr>
        <w:autoSpaceDE w:val="0"/>
        <w:autoSpaceDN w:val="0"/>
        <w:adjustRightInd w:val="0"/>
        <w:jc w:val="both"/>
        <w:rPr>
          <w:rFonts w:ascii="Times New Roman" w:hAnsi="Times New Roman"/>
          <w:color w:val="000000"/>
          <w:sz w:val="24"/>
          <w:szCs w:val="24"/>
        </w:rPr>
      </w:pPr>
      <w:r w:rsidRPr="00014ACE">
        <w:rPr>
          <w:rFonts w:ascii="Times New Roman" w:hAnsi="Times New Roman"/>
          <w:color w:val="000000"/>
          <w:sz w:val="24"/>
          <w:szCs w:val="24"/>
        </w:rPr>
        <w:t xml:space="preserve">Диверсификация экономики (снижение зависимости от профильной отрасли, за счет создания новых точек роста </w:t>
      </w:r>
      <w:r w:rsidRPr="00014ACE">
        <w:rPr>
          <w:rFonts w:ascii="Times New Roman" w:hAnsi="Times New Roman"/>
          <w:sz w:val="24"/>
          <w:szCs w:val="24"/>
        </w:rPr>
        <w:t>на базе современных высокотехнологичных производств с расширением номенклатуры выпускаемой продукции, развитием несложных фармпроизводств, резинотехники, переработки сельхозпродукции</w:t>
      </w:r>
      <w:r w:rsidRPr="00014ACE">
        <w:rPr>
          <w:rFonts w:ascii="Times New Roman" w:hAnsi="Times New Roman"/>
          <w:color w:val="000000"/>
          <w:sz w:val="24"/>
          <w:szCs w:val="24"/>
        </w:rPr>
        <w:t xml:space="preserve">) </w:t>
      </w:r>
      <w:r w:rsidRPr="00014ACE">
        <w:rPr>
          <w:rFonts w:ascii="Times New Roman" w:hAnsi="Times New Roman"/>
          <w:sz w:val="24"/>
          <w:szCs w:val="24"/>
        </w:rPr>
        <w:t>с целью повышения престижности и привлекательности модернизируемых (вновь создаваемых) предприятий для молодых и квалифицированных специалистов</w:t>
      </w:r>
      <w:r>
        <w:rPr>
          <w:rFonts w:ascii="Times New Roman" w:hAnsi="Times New Roman"/>
          <w:sz w:val="24"/>
          <w:szCs w:val="24"/>
        </w:rPr>
        <w:t>;</w:t>
      </w:r>
    </w:p>
    <w:p w:rsidR="00B03115" w:rsidRPr="00014ACE" w:rsidRDefault="00B03115" w:rsidP="00625788">
      <w:pPr>
        <w:pStyle w:val="ListParagraph"/>
        <w:numPr>
          <w:ilvl w:val="0"/>
          <w:numId w:val="1"/>
        </w:numPr>
        <w:autoSpaceDE w:val="0"/>
        <w:autoSpaceDN w:val="0"/>
        <w:adjustRightInd w:val="0"/>
        <w:jc w:val="both"/>
        <w:rPr>
          <w:rFonts w:ascii="Times New Roman" w:hAnsi="Times New Roman"/>
          <w:color w:val="000000"/>
          <w:sz w:val="24"/>
          <w:szCs w:val="24"/>
        </w:rPr>
      </w:pPr>
      <w:r w:rsidRPr="00014ACE">
        <w:rPr>
          <w:rFonts w:ascii="Times New Roman" w:hAnsi="Times New Roman"/>
          <w:color w:val="000000"/>
          <w:sz w:val="24"/>
          <w:szCs w:val="24"/>
        </w:rPr>
        <w:t>Повышение качества бюджетных услуг, а также уровня удовлетво</w:t>
      </w:r>
      <w:r>
        <w:rPr>
          <w:rFonts w:ascii="Times New Roman" w:hAnsi="Times New Roman"/>
          <w:color w:val="000000"/>
          <w:sz w:val="24"/>
          <w:szCs w:val="24"/>
        </w:rPr>
        <w:t>ренности населения их качеством.</w:t>
      </w:r>
    </w:p>
    <w:p w:rsidR="00B03115" w:rsidRPr="005A740D" w:rsidRDefault="00B03115" w:rsidP="00801E0B">
      <w:pPr>
        <w:ind w:firstLine="709"/>
        <w:jc w:val="both"/>
        <w:rPr>
          <w:rFonts w:ascii="Times New Roman" w:hAnsi="Times New Roman"/>
        </w:rPr>
      </w:pPr>
    </w:p>
    <w:p w:rsidR="00B03115" w:rsidRDefault="00B03115" w:rsidP="00801E0B"/>
    <w:p w:rsidR="00B03115" w:rsidRDefault="00B03115" w:rsidP="00801E0B">
      <w:pPr>
        <w:sectPr w:rsidR="00B03115" w:rsidSect="006F68D7">
          <w:pgSz w:w="11906" w:h="16838"/>
          <w:pgMar w:top="1134" w:right="850" w:bottom="1134" w:left="1701" w:header="708" w:footer="708" w:gutter="0"/>
          <w:cols w:space="708"/>
          <w:docGrid w:linePitch="360"/>
        </w:sectPr>
      </w:pPr>
    </w:p>
    <w:p w:rsidR="00B03115" w:rsidRPr="00AB0353" w:rsidRDefault="00B03115" w:rsidP="00801E0B">
      <w:pPr>
        <w:autoSpaceDE w:val="0"/>
        <w:autoSpaceDN w:val="0"/>
        <w:adjustRightInd w:val="0"/>
        <w:rPr>
          <w:rFonts w:ascii="Times New Roman" w:hAnsi="Times New Roman"/>
          <w:sz w:val="24"/>
          <w:szCs w:val="24"/>
        </w:rPr>
      </w:pPr>
      <w:r w:rsidRPr="00AB0353">
        <w:rPr>
          <w:rFonts w:ascii="Times New Roman" w:hAnsi="Times New Roman"/>
          <w:sz w:val="24"/>
          <w:szCs w:val="24"/>
        </w:rPr>
        <w:t xml:space="preserve">Таблица </w:t>
      </w:r>
      <w:r>
        <w:rPr>
          <w:rFonts w:ascii="Times New Roman" w:hAnsi="Times New Roman"/>
          <w:sz w:val="24"/>
          <w:szCs w:val="24"/>
        </w:rPr>
        <w:t>37</w:t>
      </w:r>
      <w:r w:rsidRPr="00AB0353">
        <w:rPr>
          <w:rFonts w:ascii="Times New Roman" w:hAnsi="Times New Roman"/>
          <w:sz w:val="24"/>
          <w:szCs w:val="24"/>
        </w:rPr>
        <w:t xml:space="preserve"> - Целевые показатели (индикаторы) социально-экономического развития </w:t>
      </w:r>
      <w:r>
        <w:rPr>
          <w:rFonts w:ascii="Times New Roman" w:hAnsi="Times New Roman"/>
          <w:sz w:val="24"/>
          <w:szCs w:val="24"/>
        </w:rPr>
        <w:t>Сланце</w:t>
      </w:r>
      <w:r w:rsidRPr="00AB0353">
        <w:rPr>
          <w:rFonts w:ascii="Times New Roman" w:hAnsi="Times New Roman"/>
          <w:sz w:val="24"/>
          <w:szCs w:val="24"/>
        </w:rPr>
        <w:t xml:space="preserve">вского </w:t>
      </w:r>
      <w:r>
        <w:rPr>
          <w:rFonts w:ascii="Times New Roman" w:hAnsi="Times New Roman"/>
          <w:sz w:val="24"/>
          <w:szCs w:val="24"/>
        </w:rPr>
        <w:t>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4"/>
        <w:gridCol w:w="6926"/>
        <w:gridCol w:w="2449"/>
        <w:gridCol w:w="1059"/>
        <w:gridCol w:w="1227"/>
        <w:gridCol w:w="1242"/>
        <w:gridCol w:w="1209"/>
      </w:tblGrid>
      <w:tr w:rsidR="00B03115" w:rsidRPr="00826D8F" w:rsidTr="00826D8F">
        <w:trPr>
          <w:tblHeader/>
        </w:trPr>
        <w:tc>
          <w:tcPr>
            <w:tcW w:w="228" w:type="pct"/>
            <w:vMerge w:val="restart"/>
            <w:vAlign w:val="center"/>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w:t>
            </w:r>
          </w:p>
        </w:tc>
        <w:tc>
          <w:tcPr>
            <w:tcW w:w="2342" w:type="pct"/>
            <w:vMerge w:val="restart"/>
            <w:vAlign w:val="center"/>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Показатели</w:t>
            </w:r>
          </w:p>
        </w:tc>
        <w:tc>
          <w:tcPr>
            <w:tcW w:w="828" w:type="pct"/>
            <w:vMerge w:val="restart"/>
            <w:vAlign w:val="center"/>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Единица измерения</w:t>
            </w:r>
          </w:p>
        </w:tc>
        <w:tc>
          <w:tcPr>
            <w:tcW w:w="358" w:type="pct"/>
            <w:vMerge w:val="restart"/>
            <w:vAlign w:val="center"/>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2015 г.</w:t>
            </w:r>
          </w:p>
        </w:tc>
        <w:tc>
          <w:tcPr>
            <w:tcW w:w="1244" w:type="pct"/>
            <w:gridSpan w:val="3"/>
            <w:vAlign w:val="center"/>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Целевые ориентиры</w:t>
            </w:r>
          </w:p>
        </w:tc>
      </w:tr>
      <w:tr w:rsidR="00B03115" w:rsidRPr="00826D8F" w:rsidTr="00826D8F">
        <w:trPr>
          <w:tblHeader/>
        </w:trPr>
        <w:tc>
          <w:tcPr>
            <w:tcW w:w="228" w:type="pct"/>
            <w:vMerge/>
            <w:vAlign w:val="center"/>
          </w:tcPr>
          <w:p w:rsidR="00B03115" w:rsidRPr="00826D8F" w:rsidRDefault="00B03115" w:rsidP="00826D8F">
            <w:pPr>
              <w:widowControl w:val="0"/>
              <w:autoSpaceDE w:val="0"/>
              <w:autoSpaceDN w:val="0"/>
              <w:adjustRightInd w:val="0"/>
              <w:rPr>
                <w:rFonts w:ascii="Times New Roman" w:hAnsi="Times New Roman"/>
              </w:rPr>
            </w:pPr>
          </w:p>
        </w:tc>
        <w:tc>
          <w:tcPr>
            <w:tcW w:w="2342" w:type="pct"/>
            <w:vMerge/>
            <w:vAlign w:val="center"/>
          </w:tcPr>
          <w:p w:rsidR="00B03115" w:rsidRPr="00826D8F" w:rsidRDefault="00B03115" w:rsidP="00826D8F">
            <w:pPr>
              <w:widowControl w:val="0"/>
              <w:autoSpaceDE w:val="0"/>
              <w:autoSpaceDN w:val="0"/>
              <w:adjustRightInd w:val="0"/>
              <w:rPr>
                <w:rFonts w:ascii="Times New Roman" w:hAnsi="Times New Roman"/>
              </w:rPr>
            </w:pPr>
          </w:p>
        </w:tc>
        <w:tc>
          <w:tcPr>
            <w:tcW w:w="828" w:type="pct"/>
            <w:vMerge/>
            <w:vAlign w:val="center"/>
          </w:tcPr>
          <w:p w:rsidR="00B03115" w:rsidRPr="00826D8F" w:rsidRDefault="00B03115" w:rsidP="00826D8F">
            <w:pPr>
              <w:widowControl w:val="0"/>
              <w:autoSpaceDE w:val="0"/>
              <w:autoSpaceDN w:val="0"/>
              <w:adjustRightInd w:val="0"/>
              <w:rPr>
                <w:rFonts w:ascii="Times New Roman" w:hAnsi="Times New Roman"/>
              </w:rPr>
            </w:pPr>
          </w:p>
        </w:tc>
        <w:tc>
          <w:tcPr>
            <w:tcW w:w="358" w:type="pct"/>
            <w:vMerge/>
            <w:vAlign w:val="center"/>
          </w:tcPr>
          <w:p w:rsidR="00B03115" w:rsidRPr="00826D8F" w:rsidRDefault="00B03115" w:rsidP="00826D8F">
            <w:pPr>
              <w:widowControl w:val="0"/>
              <w:autoSpaceDE w:val="0"/>
              <w:autoSpaceDN w:val="0"/>
              <w:adjustRightInd w:val="0"/>
              <w:rPr>
                <w:rFonts w:ascii="Times New Roman" w:hAnsi="Times New Roman"/>
              </w:rPr>
            </w:pPr>
          </w:p>
        </w:tc>
        <w:tc>
          <w:tcPr>
            <w:tcW w:w="415" w:type="pct"/>
            <w:vAlign w:val="center"/>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2019 г.</w:t>
            </w:r>
          </w:p>
        </w:tc>
        <w:tc>
          <w:tcPr>
            <w:tcW w:w="420" w:type="pct"/>
            <w:vAlign w:val="center"/>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2022 г.</w:t>
            </w:r>
          </w:p>
        </w:tc>
        <w:tc>
          <w:tcPr>
            <w:tcW w:w="409" w:type="pct"/>
            <w:vAlign w:val="center"/>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2025 г.</w:t>
            </w:r>
          </w:p>
        </w:tc>
      </w:tr>
      <w:tr w:rsidR="00B03115" w:rsidRPr="00826D8F" w:rsidTr="00826D8F">
        <w:tc>
          <w:tcPr>
            <w:tcW w:w="228" w:type="pct"/>
            <w:shd w:val="clear" w:color="auto" w:fill="C6D9F1"/>
            <w:vAlign w:val="center"/>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1</w:t>
            </w:r>
          </w:p>
        </w:tc>
        <w:tc>
          <w:tcPr>
            <w:tcW w:w="2342" w:type="pct"/>
            <w:shd w:val="clear" w:color="auto" w:fill="C6D9F1"/>
            <w:vAlign w:val="center"/>
          </w:tcPr>
          <w:p w:rsidR="00B03115" w:rsidRPr="00826D8F" w:rsidRDefault="00B03115" w:rsidP="00826D8F">
            <w:pPr>
              <w:widowControl w:val="0"/>
              <w:autoSpaceDE w:val="0"/>
              <w:autoSpaceDN w:val="0"/>
              <w:adjustRightInd w:val="0"/>
              <w:jc w:val="left"/>
              <w:rPr>
                <w:rFonts w:ascii="Times New Roman" w:hAnsi="Times New Roman"/>
                <w:b/>
              </w:rPr>
            </w:pPr>
            <w:r w:rsidRPr="00826D8F">
              <w:rPr>
                <w:rFonts w:ascii="Times New Roman" w:hAnsi="Times New Roman"/>
                <w:b/>
              </w:rPr>
              <w:t>НАСЕЛЕНИЕ</w:t>
            </w:r>
          </w:p>
        </w:tc>
        <w:tc>
          <w:tcPr>
            <w:tcW w:w="828" w:type="pct"/>
            <w:shd w:val="clear" w:color="auto" w:fill="C6D9F1"/>
            <w:vAlign w:val="center"/>
          </w:tcPr>
          <w:p w:rsidR="00B03115" w:rsidRPr="00826D8F" w:rsidRDefault="00B03115" w:rsidP="00826D8F">
            <w:pPr>
              <w:widowControl w:val="0"/>
              <w:autoSpaceDE w:val="0"/>
              <w:autoSpaceDN w:val="0"/>
              <w:adjustRightInd w:val="0"/>
              <w:rPr>
                <w:rFonts w:ascii="Times New Roman" w:hAnsi="Times New Roman"/>
              </w:rPr>
            </w:pPr>
          </w:p>
        </w:tc>
        <w:tc>
          <w:tcPr>
            <w:tcW w:w="358" w:type="pct"/>
            <w:shd w:val="clear" w:color="auto" w:fill="C6D9F1"/>
            <w:vAlign w:val="center"/>
          </w:tcPr>
          <w:p w:rsidR="00B03115" w:rsidRPr="00826D8F" w:rsidRDefault="00B03115" w:rsidP="00826D8F">
            <w:pPr>
              <w:widowControl w:val="0"/>
              <w:autoSpaceDE w:val="0"/>
              <w:autoSpaceDN w:val="0"/>
              <w:adjustRightInd w:val="0"/>
              <w:rPr>
                <w:rFonts w:ascii="Times New Roman" w:hAnsi="Times New Roman"/>
              </w:rPr>
            </w:pPr>
          </w:p>
        </w:tc>
        <w:tc>
          <w:tcPr>
            <w:tcW w:w="415" w:type="pct"/>
            <w:shd w:val="clear" w:color="auto" w:fill="C6D9F1"/>
            <w:vAlign w:val="center"/>
          </w:tcPr>
          <w:p w:rsidR="00B03115" w:rsidRPr="00826D8F" w:rsidRDefault="00B03115" w:rsidP="00826D8F">
            <w:pPr>
              <w:widowControl w:val="0"/>
              <w:autoSpaceDE w:val="0"/>
              <w:autoSpaceDN w:val="0"/>
              <w:adjustRightInd w:val="0"/>
              <w:rPr>
                <w:rFonts w:ascii="Times New Roman" w:hAnsi="Times New Roman"/>
              </w:rPr>
            </w:pPr>
          </w:p>
        </w:tc>
        <w:tc>
          <w:tcPr>
            <w:tcW w:w="420" w:type="pct"/>
            <w:shd w:val="clear" w:color="auto" w:fill="C6D9F1"/>
            <w:vAlign w:val="center"/>
          </w:tcPr>
          <w:p w:rsidR="00B03115" w:rsidRPr="00826D8F" w:rsidRDefault="00B03115" w:rsidP="00826D8F">
            <w:pPr>
              <w:widowControl w:val="0"/>
              <w:autoSpaceDE w:val="0"/>
              <w:autoSpaceDN w:val="0"/>
              <w:adjustRightInd w:val="0"/>
              <w:rPr>
                <w:rFonts w:ascii="Times New Roman" w:hAnsi="Times New Roman"/>
              </w:rPr>
            </w:pPr>
          </w:p>
        </w:tc>
        <w:tc>
          <w:tcPr>
            <w:tcW w:w="409" w:type="pct"/>
            <w:shd w:val="clear" w:color="auto" w:fill="C6D9F1"/>
            <w:vAlign w:val="center"/>
          </w:tcPr>
          <w:p w:rsidR="00B03115" w:rsidRPr="00826D8F" w:rsidRDefault="00B03115" w:rsidP="00826D8F">
            <w:pPr>
              <w:widowControl w:val="0"/>
              <w:autoSpaceDE w:val="0"/>
              <w:autoSpaceDN w:val="0"/>
              <w:adjustRightInd w:val="0"/>
              <w:rPr>
                <w:rFonts w:ascii="Times New Roman" w:hAnsi="Times New Roman"/>
              </w:rPr>
            </w:pPr>
          </w:p>
        </w:tc>
      </w:tr>
      <w:tr w:rsidR="00B03115" w:rsidRPr="00826D8F" w:rsidTr="00826D8F">
        <w:tc>
          <w:tcPr>
            <w:tcW w:w="228" w:type="pct"/>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1.1</w:t>
            </w:r>
          </w:p>
        </w:tc>
        <w:tc>
          <w:tcPr>
            <w:tcW w:w="2342"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Численность постоянного населения  (на конец года) — всего</w:t>
            </w:r>
          </w:p>
        </w:tc>
        <w:tc>
          <w:tcPr>
            <w:tcW w:w="82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Тыс. чел.</w:t>
            </w:r>
          </w:p>
        </w:tc>
        <w:tc>
          <w:tcPr>
            <w:tcW w:w="35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34,2</w:t>
            </w:r>
          </w:p>
        </w:tc>
        <w:tc>
          <w:tcPr>
            <w:tcW w:w="415"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34,5</w:t>
            </w:r>
          </w:p>
        </w:tc>
        <w:tc>
          <w:tcPr>
            <w:tcW w:w="420"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35,0</w:t>
            </w:r>
          </w:p>
        </w:tc>
        <w:tc>
          <w:tcPr>
            <w:tcW w:w="409" w:type="pct"/>
            <w:vAlign w:val="center"/>
          </w:tcPr>
          <w:p w:rsidR="00B03115" w:rsidRPr="00826D8F" w:rsidRDefault="00B03115" w:rsidP="00586B04">
            <w:pPr>
              <w:rPr>
                <w:rFonts w:ascii="Times New Roman" w:hAnsi="Times New Roman"/>
              </w:rPr>
            </w:pPr>
            <w:r w:rsidRPr="00826D8F">
              <w:rPr>
                <w:rFonts w:ascii="Times New Roman" w:hAnsi="Times New Roman"/>
              </w:rPr>
              <w:t>35,0</w:t>
            </w:r>
          </w:p>
        </w:tc>
      </w:tr>
      <w:tr w:rsidR="00B03115" w:rsidRPr="00826D8F" w:rsidTr="00826D8F">
        <w:tc>
          <w:tcPr>
            <w:tcW w:w="228" w:type="pct"/>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1.2</w:t>
            </w:r>
          </w:p>
        </w:tc>
        <w:tc>
          <w:tcPr>
            <w:tcW w:w="2342"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 xml:space="preserve">Изменение к предыдущему году </w:t>
            </w:r>
          </w:p>
        </w:tc>
        <w:tc>
          <w:tcPr>
            <w:tcW w:w="82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w:t>
            </w:r>
          </w:p>
        </w:tc>
        <w:tc>
          <w:tcPr>
            <w:tcW w:w="35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100,0</w:t>
            </w:r>
          </w:p>
        </w:tc>
        <w:tc>
          <w:tcPr>
            <w:tcW w:w="415"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100,3</w:t>
            </w:r>
          </w:p>
        </w:tc>
        <w:tc>
          <w:tcPr>
            <w:tcW w:w="420"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101,4</w:t>
            </w:r>
          </w:p>
        </w:tc>
        <w:tc>
          <w:tcPr>
            <w:tcW w:w="409" w:type="pct"/>
            <w:vAlign w:val="center"/>
          </w:tcPr>
          <w:p w:rsidR="00B03115" w:rsidRPr="00826D8F" w:rsidRDefault="00B03115" w:rsidP="00586B04">
            <w:pPr>
              <w:rPr>
                <w:rFonts w:ascii="Times New Roman" w:hAnsi="Times New Roman"/>
              </w:rPr>
            </w:pPr>
            <w:r w:rsidRPr="00826D8F">
              <w:rPr>
                <w:rFonts w:ascii="Times New Roman" w:hAnsi="Times New Roman"/>
              </w:rPr>
              <w:t>100</w:t>
            </w:r>
          </w:p>
        </w:tc>
      </w:tr>
      <w:tr w:rsidR="00B03115" w:rsidRPr="00826D8F" w:rsidTr="00826D8F">
        <w:tc>
          <w:tcPr>
            <w:tcW w:w="228" w:type="pct"/>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1.3</w:t>
            </w:r>
          </w:p>
        </w:tc>
        <w:tc>
          <w:tcPr>
            <w:tcW w:w="2342"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Общий коэффициент рождаемости</w:t>
            </w:r>
          </w:p>
        </w:tc>
        <w:tc>
          <w:tcPr>
            <w:tcW w:w="82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Чел. на 1 тыс. чел. населения</w:t>
            </w:r>
          </w:p>
        </w:tc>
        <w:tc>
          <w:tcPr>
            <w:tcW w:w="35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7,9</w:t>
            </w:r>
          </w:p>
        </w:tc>
        <w:tc>
          <w:tcPr>
            <w:tcW w:w="415"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8,0</w:t>
            </w:r>
          </w:p>
        </w:tc>
        <w:tc>
          <w:tcPr>
            <w:tcW w:w="420" w:type="pct"/>
            <w:vAlign w:val="center"/>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8,0</w:t>
            </w:r>
          </w:p>
        </w:tc>
        <w:tc>
          <w:tcPr>
            <w:tcW w:w="409" w:type="pct"/>
            <w:vAlign w:val="center"/>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8,8</w:t>
            </w:r>
          </w:p>
        </w:tc>
      </w:tr>
      <w:tr w:rsidR="00B03115" w:rsidRPr="00826D8F" w:rsidTr="00826D8F">
        <w:tc>
          <w:tcPr>
            <w:tcW w:w="228" w:type="pct"/>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1.4</w:t>
            </w:r>
          </w:p>
        </w:tc>
        <w:tc>
          <w:tcPr>
            <w:tcW w:w="2342"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Общий коэффициент смертности</w:t>
            </w:r>
          </w:p>
        </w:tc>
        <w:tc>
          <w:tcPr>
            <w:tcW w:w="82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Чел. на 1 тыс. чел. населения</w:t>
            </w:r>
          </w:p>
        </w:tc>
        <w:tc>
          <w:tcPr>
            <w:tcW w:w="35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19,8</w:t>
            </w:r>
          </w:p>
        </w:tc>
        <w:tc>
          <w:tcPr>
            <w:tcW w:w="415"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19,1</w:t>
            </w:r>
          </w:p>
        </w:tc>
        <w:tc>
          <w:tcPr>
            <w:tcW w:w="420" w:type="pct"/>
            <w:vAlign w:val="center"/>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19,0</w:t>
            </w:r>
          </w:p>
        </w:tc>
        <w:tc>
          <w:tcPr>
            <w:tcW w:w="409" w:type="pct"/>
            <w:vAlign w:val="center"/>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17,8</w:t>
            </w:r>
          </w:p>
        </w:tc>
      </w:tr>
      <w:tr w:rsidR="00B03115" w:rsidRPr="00826D8F" w:rsidTr="00826D8F">
        <w:tc>
          <w:tcPr>
            <w:tcW w:w="228" w:type="pct"/>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1.5</w:t>
            </w:r>
          </w:p>
        </w:tc>
        <w:tc>
          <w:tcPr>
            <w:tcW w:w="2342"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Коэффициент естественного прироста (убыли)</w:t>
            </w:r>
          </w:p>
        </w:tc>
        <w:tc>
          <w:tcPr>
            <w:tcW w:w="82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Чел. на 1 тыс. чел. населения</w:t>
            </w:r>
          </w:p>
        </w:tc>
        <w:tc>
          <w:tcPr>
            <w:tcW w:w="35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-11,9</w:t>
            </w:r>
          </w:p>
        </w:tc>
        <w:tc>
          <w:tcPr>
            <w:tcW w:w="415"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-11,1</w:t>
            </w:r>
          </w:p>
        </w:tc>
        <w:tc>
          <w:tcPr>
            <w:tcW w:w="420" w:type="pct"/>
            <w:vAlign w:val="center"/>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-11,0</w:t>
            </w:r>
          </w:p>
        </w:tc>
        <w:tc>
          <w:tcPr>
            <w:tcW w:w="409" w:type="pct"/>
            <w:vAlign w:val="center"/>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-9,0</w:t>
            </w:r>
          </w:p>
        </w:tc>
      </w:tr>
      <w:tr w:rsidR="00B03115" w:rsidRPr="00826D8F" w:rsidTr="00826D8F">
        <w:tc>
          <w:tcPr>
            <w:tcW w:w="228" w:type="pct"/>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1.6</w:t>
            </w:r>
          </w:p>
        </w:tc>
        <w:tc>
          <w:tcPr>
            <w:tcW w:w="2342"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Коэффициент миграционного прироста (убыли)</w:t>
            </w:r>
          </w:p>
        </w:tc>
        <w:tc>
          <w:tcPr>
            <w:tcW w:w="82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Чел. на 1 тыс. чел. населения</w:t>
            </w:r>
          </w:p>
        </w:tc>
        <w:tc>
          <w:tcPr>
            <w:tcW w:w="35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11,7</w:t>
            </w:r>
          </w:p>
        </w:tc>
        <w:tc>
          <w:tcPr>
            <w:tcW w:w="415"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14,5</w:t>
            </w:r>
          </w:p>
        </w:tc>
        <w:tc>
          <w:tcPr>
            <w:tcW w:w="420" w:type="pct"/>
            <w:vAlign w:val="center"/>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15,0</w:t>
            </w:r>
          </w:p>
        </w:tc>
        <w:tc>
          <w:tcPr>
            <w:tcW w:w="409" w:type="pct"/>
            <w:vAlign w:val="center"/>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10,0</w:t>
            </w:r>
          </w:p>
        </w:tc>
      </w:tr>
      <w:tr w:rsidR="00B03115" w:rsidRPr="00826D8F" w:rsidTr="00826D8F">
        <w:tc>
          <w:tcPr>
            <w:tcW w:w="228" w:type="pct"/>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1.7</w:t>
            </w:r>
          </w:p>
        </w:tc>
        <w:tc>
          <w:tcPr>
            <w:tcW w:w="2342" w:type="pct"/>
          </w:tcPr>
          <w:p w:rsidR="00B03115" w:rsidRPr="00826D8F" w:rsidRDefault="00B03115" w:rsidP="00826D8F">
            <w:pPr>
              <w:widowControl w:val="0"/>
              <w:autoSpaceDE w:val="0"/>
              <w:autoSpaceDN w:val="0"/>
              <w:adjustRightInd w:val="0"/>
              <w:jc w:val="left"/>
              <w:rPr>
                <w:rFonts w:ascii="Times New Roman" w:hAnsi="Times New Roman"/>
              </w:rPr>
            </w:pPr>
            <w:r w:rsidRPr="00826D8F">
              <w:rPr>
                <w:rFonts w:ascii="Times New Roman" w:hAnsi="Times New Roman"/>
                <w:color w:val="000000"/>
                <w:lang w:eastAsia="ru-RU"/>
              </w:rPr>
              <w:t>Доходы населения муниципального образования, всего</w:t>
            </w:r>
          </w:p>
        </w:tc>
        <w:tc>
          <w:tcPr>
            <w:tcW w:w="828" w:type="pct"/>
            <w:vAlign w:val="center"/>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color w:val="000000"/>
                <w:lang w:eastAsia="ru-RU"/>
              </w:rPr>
              <w:t>Млн. руб.</w:t>
            </w:r>
          </w:p>
        </w:tc>
        <w:tc>
          <w:tcPr>
            <w:tcW w:w="358" w:type="pct"/>
            <w:vAlign w:val="center"/>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lang w:eastAsia="ru-RU"/>
              </w:rPr>
              <w:t>7571,0</w:t>
            </w:r>
          </w:p>
        </w:tc>
        <w:tc>
          <w:tcPr>
            <w:tcW w:w="415" w:type="pct"/>
            <w:vAlign w:val="center"/>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lang w:eastAsia="ru-RU"/>
              </w:rPr>
              <w:t>7940,2</w:t>
            </w:r>
          </w:p>
        </w:tc>
        <w:tc>
          <w:tcPr>
            <w:tcW w:w="420" w:type="pct"/>
            <w:vAlign w:val="center"/>
          </w:tcPr>
          <w:p w:rsidR="00B03115" w:rsidRPr="00826D8F" w:rsidRDefault="00B03115" w:rsidP="00586B04">
            <w:pPr>
              <w:rPr>
                <w:rFonts w:ascii="Times New Roman" w:hAnsi="Times New Roman"/>
                <w:color w:val="000000"/>
              </w:rPr>
            </w:pPr>
            <w:r w:rsidRPr="00826D8F">
              <w:rPr>
                <w:rFonts w:ascii="Times New Roman" w:hAnsi="Times New Roman"/>
                <w:color w:val="000000"/>
              </w:rPr>
              <w:t>8500</w:t>
            </w:r>
          </w:p>
        </w:tc>
        <w:tc>
          <w:tcPr>
            <w:tcW w:w="409" w:type="pct"/>
            <w:vAlign w:val="center"/>
          </w:tcPr>
          <w:p w:rsidR="00B03115" w:rsidRPr="00826D8F" w:rsidRDefault="00B03115" w:rsidP="00586B04">
            <w:pPr>
              <w:rPr>
                <w:rFonts w:ascii="Times New Roman" w:hAnsi="Times New Roman"/>
                <w:color w:val="000000"/>
              </w:rPr>
            </w:pPr>
            <w:r w:rsidRPr="00826D8F">
              <w:rPr>
                <w:rFonts w:ascii="Times New Roman" w:hAnsi="Times New Roman"/>
                <w:color w:val="000000"/>
              </w:rPr>
              <w:t>8800</w:t>
            </w:r>
          </w:p>
        </w:tc>
      </w:tr>
      <w:tr w:rsidR="00B03115" w:rsidRPr="00826D8F" w:rsidTr="00826D8F">
        <w:tc>
          <w:tcPr>
            <w:tcW w:w="228" w:type="pct"/>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1.8</w:t>
            </w:r>
          </w:p>
        </w:tc>
        <w:tc>
          <w:tcPr>
            <w:tcW w:w="2342"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Среднедушевые денежные доходы  (в месяц)</w:t>
            </w:r>
          </w:p>
        </w:tc>
        <w:tc>
          <w:tcPr>
            <w:tcW w:w="82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руб./чел</w:t>
            </w:r>
          </w:p>
        </w:tc>
        <w:tc>
          <w:tcPr>
            <w:tcW w:w="35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4609,9</w:t>
            </w:r>
          </w:p>
        </w:tc>
        <w:tc>
          <w:tcPr>
            <w:tcW w:w="415"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4790,0</w:t>
            </w:r>
          </w:p>
        </w:tc>
        <w:tc>
          <w:tcPr>
            <w:tcW w:w="420" w:type="pct"/>
            <w:vAlign w:val="center"/>
          </w:tcPr>
          <w:p w:rsidR="00B03115" w:rsidRPr="00826D8F" w:rsidRDefault="00B03115" w:rsidP="00586B04">
            <w:pPr>
              <w:rPr>
                <w:rFonts w:ascii="Times New Roman" w:hAnsi="Times New Roman"/>
                <w:color w:val="000000"/>
              </w:rPr>
            </w:pPr>
            <w:r w:rsidRPr="00826D8F">
              <w:rPr>
                <w:rFonts w:ascii="Times New Roman" w:hAnsi="Times New Roman"/>
                <w:color w:val="000000"/>
              </w:rPr>
              <w:t>5000</w:t>
            </w:r>
          </w:p>
        </w:tc>
        <w:tc>
          <w:tcPr>
            <w:tcW w:w="409" w:type="pct"/>
            <w:vAlign w:val="center"/>
          </w:tcPr>
          <w:p w:rsidR="00B03115" w:rsidRPr="00826D8F" w:rsidRDefault="00B03115" w:rsidP="00586B04">
            <w:pPr>
              <w:rPr>
                <w:rFonts w:ascii="Times New Roman" w:hAnsi="Times New Roman"/>
                <w:color w:val="000000"/>
              </w:rPr>
            </w:pPr>
            <w:r w:rsidRPr="00826D8F">
              <w:rPr>
                <w:rFonts w:ascii="Times New Roman" w:hAnsi="Times New Roman"/>
                <w:color w:val="000000"/>
              </w:rPr>
              <w:t>5200</w:t>
            </w:r>
          </w:p>
        </w:tc>
      </w:tr>
      <w:tr w:rsidR="00B03115" w:rsidRPr="00826D8F" w:rsidTr="00826D8F">
        <w:tc>
          <w:tcPr>
            <w:tcW w:w="228" w:type="pct"/>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1.9</w:t>
            </w:r>
          </w:p>
        </w:tc>
        <w:tc>
          <w:tcPr>
            <w:tcW w:w="2342"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Численность населения с денежными доходами ниже прожиточного минимума</w:t>
            </w:r>
          </w:p>
        </w:tc>
        <w:tc>
          <w:tcPr>
            <w:tcW w:w="82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 xml:space="preserve">% от общей численности населения </w:t>
            </w:r>
          </w:p>
        </w:tc>
        <w:tc>
          <w:tcPr>
            <w:tcW w:w="35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2,8</w:t>
            </w:r>
          </w:p>
        </w:tc>
        <w:tc>
          <w:tcPr>
            <w:tcW w:w="415"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2,8</w:t>
            </w:r>
          </w:p>
        </w:tc>
        <w:tc>
          <w:tcPr>
            <w:tcW w:w="420"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2,8</w:t>
            </w:r>
          </w:p>
        </w:tc>
        <w:tc>
          <w:tcPr>
            <w:tcW w:w="409"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2,8</w:t>
            </w:r>
          </w:p>
        </w:tc>
      </w:tr>
      <w:tr w:rsidR="00B03115" w:rsidRPr="00826D8F" w:rsidTr="00826D8F">
        <w:tc>
          <w:tcPr>
            <w:tcW w:w="228" w:type="pct"/>
            <w:shd w:val="clear" w:color="auto" w:fill="C6D9F1"/>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2.</w:t>
            </w:r>
          </w:p>
        </w:tc>
        <w:tc>
          <w:tcPr>
            <w:tcW w:w="2342" w:type="pct"/>
            <w:shd w:val="clear" w:color="auto" w:fill="C6D9F1"/>
          </w:tcPr>
          <w:p w:rsidR="00B03115" w:rsidRPr="00826D8F" w:rsidRDefault="00B03115" w:rsidP="00826D8F">
            <w:pPr>
              <w:jc w:val="both"/>
              <w:rPr>
                <w:rFonts w:ascii="Times New Roman" w:hAnsi="Times New Roman"/>
                <w:b/>
                <w:color w:val="000000"/>
                <w:lang w:eastAsia="ru-RU"/>
              </w:rPr>
            </w:pPr>
            <w:r w:rsidRPr="00826D8F">
              <w:rPr>
                <w:rFonts w:ascii="Times New Roman" w:hAnsi="Times New Roman"/>
                <w:b/>
                <w:color w:val="000000"/>
                <w:lang w:eastAsia="ru-RU"/>
              </w:rPr>
              <w:t>ЭКОНОМИКА</w:t>
            </w:r>
          </w:p>
        </w:tc>
        <w:tc>
          <w:tcPr>
            <w:tcW w:w="828" w:type="pct"/>
            <w:shd w:val="clear" w:color="auto" w:fill="C6D9F1"/>
            <w:vAlign w:val="center"/>
          </w:tcPr>
          <w:p w:rsidR="00B03115" w:rsidRPr="00826D8F" w:rsidRDefault="00B03115" w:rsidP="00586B04">
            <w:pPr>
              <w:rPr>
                <w:rFonts w:ascii="Times New Roman" w:hAnsi="Times New Roman"/>
                <w:color w:val="000000"/>
                <w:lang w:eastAsia="ru-RU"/>
              </w:rPr>
            </w:pPr>
          </w:p>
        </w:tc>
        <w:tc>
          <w:tcPr>
            <w:tcW w:w="358" w:type="pct"/>
            <w:shd w:val="clear" w:color="auto" w:fill="C6D9F1"/>
            <w:vAlign w:val="center"/>
          </w:tcPr>
          <w:p w:rsidR="00B03115" w:rsidRPr="00826D8F" w:rsidRDefault="00B03115" w:rsidP="00586B04">
            <w:pPr>
              <w:rPr>
                <w:rFonts w:ascii="Times New Roman" w:hAnsi="Times New Roman"/>
                <w:color w:val="000000"/>
                <w:lang w:eastAsia="ru-RU"/>
              </w:rPr>
            </w:pPr>
          </w:p>
        </w:tc>
        <w:tc>
          <w:tcPr>
            <w:tcW w:w="415" w:type="pct"/>
            <w:shd w:val="clear" w:color="auto" w:fill="C6D9F1"/>
            <w:vAlign w:val="center"/>
          </w:tcPr>
          <w:p w:rsidR="00B03115" w:rsidRPr="00826D8F" w:rsidRDefault="00B03115" w:rsidP="00586B04">
            <w:pPr>
              <w:rPr>
                <w:rFonts w:ascii="Times New Roman" w:hAnsi="Times New Roman"/>
                <w:color w:val="000000"/>
                <w:lang w:eastAsia="ru-RU"/>
              </w:rPr>
            </w:pPr>
          </w:p>
        </w:tc>
        <w:tc>
          <w:tcPr>
            <w:tcW w:w="420" w:type="pct"/>
            <w:shd w:val="clear" w:color="auto" w:fill="C6D9F1"/>
            <w:vAlign w:val="center"/>
          </w:tcPr>
          <w:p w:rsidR="00B03115" w:rsidRPr="00826D8F" w:rsidRDefault="00B03115" w:rsidP="00826D8F">
            <w:pPr>
              <w:widowControl w:val="0"/>
              <w:autoSpaceDE w:val="0"/>
              <w:autoSpaceDN w:val="0"/>
              <w:adjustRightInd w:val="0"/>
              <w:rPr>
                <w:rFonts w:ascii="Times New Roman" w:hAnsi="Times New Roman"/>
              </w:rPr>
            </w:pPr>
          </w:p>
        </w:tc>
        <w:tc>
          <w:tcPr>
            <w:tcW w:w="409" w:type="pct"/>
            <w:shd w:val="clear" w:color="auto" w:fill="C6D9F1"/>
            <w:vAlign w:val="center"/>
          </w:tcPr>
          <w:p w:rsidR="00B03115" w:rsidRPr="00826D8F" w:rsidRDefault="00B03115" w:rsidP="00826D8F">
            <w:pPr>
              <w:widowControl w:val="0"/>
              <w:autoSpaceDE w:val="0"/>
              <w:autoSpaceDN w:val="0"/>
              <w:adjustRightInd w:val="0"/>
              <w:rPr>
                <w:rFonts w:ascii="Times New Roman" w:hAnsi="Times New Roman"/>
              </w:rPr>
            </w:pPr>
          </w:p>
        </w:tc>
      </w:tr>
      <w:tr w:rsidR="00B03115" w:rsidRPr="00826D8F" w:rsidTr="00826D8F">
        <w:tc>
          <w:tcPr>
            <w:tcW w:w="228" w:type="pct"/>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2.1</w:t>
            </w:r>
          </w:p>
        </w:tc>
        <w:tc>
          <w:tcPr>
            <w:tcW w:w="2342" w:type="pct"/>
          </w:tcPr>
          <w:p w:rsidR="00B03115" w:rsidRPr="00826D8F" w:rsidRDefault="00B03115" w:rsidP="00826D8F">
            <w:pPr>
              <w:jc w:val="left"/>
              <w:rPr>
                <w:rFonts w:ascii="Times New Roman" w:hAnsi="Times New Roman"/>
                <w:color w:val="000000"/>
                <w:lang w:eastAsia="ru-RU"/>
              </w:rPr>
            </w:pPr>
            <w:r w:rsidRPr="00826D8F">
              <w:rPr>
                <w:rFonts w:ascii="Times New Roman" w:hAnsi="Times New Roman"/>
                <w:color w:val="000000"/>
                <w:lang w:eastAsia="ru-RU"/>
              </w:rPr>
              <w:t>Объем отгруженных товаров собственного производства, выполненных работ и услуг собственными силами</w:t>
            </w:r>
          </w:p>
        </w:tc>
        <w:tc>
          <w:tcPr>
            <w:tcW w:w="82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Млн руб. в ценах соотв. лет</w:t>
            </w:r>
          </w:p>
        </w:tc>
        <w:tc>
          <w:tcPr>
            <w:tcW w:w="35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9053,2</w:t>
            </w:r>
          </w:p>
        </w:tc>
        <w:tc>
          <w:tcPr>
            <w:tcW w:w="415"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12045,9</w:t>
            </w:r>
          </w:p>
        </w:tc>
        <w:tc>
          <w:tcPr>
            <w:tcW w:w="420" w:type="pct"/>
            <w:vAlign w:val="center"/>
          </w:tcPr>
          <w:p w:rsidR="00B03115" w:rsidRPr="00826D8F" w:rsidRDefault="00B03115" w:rsidP="00586B04">
            <w:pPr>
              <w:rPr>
                <w:rFonts w:ascii="Times New Roman" w:hAnsi="Times New Roman"/>
                <w:color w:val="000000"/>
              </w:rPr>
            </w:pPr>
            <w:r w:rsidRPr="00826D8F">
              <w:rPr>
                <w:rFonts w:ascii="Times New Roman" w:hAnsi="Times New Roman"/>
                <w:color w:val="000000"/>
              </w:rPr>
              <w:t>18100</w:t>
            </w:r>
          </w:p>
        </w:tc>
        <w:tc>
          <w:tcPr>
            <w:tcW w:w="409" w:type="pct"/>
            <w:vAlign w:val="center"/>
          </w:tcPr>
          <w:p w:rsidR="00B03115" w:rsidRPr="00826D8F" w:rsidRDefault="00B03115" w:rsidP="00586B04">
            <w:pPr>
              <w:rPr>
                <w:rFonts w:ascii="Times New Roman" w:hAnsi="Times New Roman"/>
                <w:color w:val="000000"/>
              </w:rPr>
            </w:pPr>
            <w:r w:rsidRPr="00826D8F">
              <w:rPr>
                <w:rFonts w:ascii="Times New Roman" w:hAnsi="Times New Roman"/>
                <w:color w:val="000000"/>
              </w:rPr>
              <w:t>27100</w:t>
            </w:r>
          </w:p>
        </w:tc>
      </w:tr>
      <w:tr w:rsidR="00B03115" w:rsidRPr="00826D8F" w:rsidTr="00826D8F">
        <w:tc>
          <w:tcPr>
            <w:tcW w:w="228" w:type="pct"/>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2.2</w:t>
            </w:r>
          </w:p>
        </w:tc>
        <w:tc>
          <w:tcPr>
            <w:tcW w:w="2342"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Индекс промышленного производства</w:t>
            </w:r>
          </w:p>
        </w:tc>
        <w:tc>
          <w:tcPr>
            <w:tcW w:w="82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 к предыдущему году в сопоставимых ценах</w:t>
            </w:r>
          </w:p>
        </w:tc>
        <w:tc>
          <w:tcPr>
            <w:tcW w:w="35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86,2</w:t>
            </w:r>
          </w:p>
        </w:tc>
        <w:tc>
          <w:tcPr>
            <w:tcW w:w="415"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102,2</w:t>
            </w:r>
          </w:p>
        </w:tc>
        <w:tc>
          <w:tcPr>
            <w:tcW w:w="420" w:type="pct"/>
            <w:vAlign w:val="center"/>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105,0</w:t>
            </w:r>
          </w:p>
        </w:tc>
        <w:tc>
          <w:tcPr>
            <w:tcW w:w="409" w:type="pct"/>
            <w:vAlign w:val="center"/>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104,0</w:t>
            </w:r>
          </w:p>
        </w:tc>
      </w:tr>
      <w:tr w:rsidR="00B03115" w:rsidRPr="00826D8F" w:rsidTr="00826D8F">
        <w:tc>
          <w:tcPr>
            <w:tcW w:w="228" w:type="pct"/>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2.3</w:t>
            </w:r>
          </w:p>
        </w:tc>
        <w:tc>
          <w:tcPr>
            <w:tcW w:w="2342"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Объем отгруженных товаров собственного производства, выполненных работ и услуг собственными силами по разделу «Обрабатывающие производства»</w:t>
            </w:r>
          </w:p>
        </w:tc>
        <w:tc>
          <w:tcPr>
            <w:tcW w:w="82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Тыс. руб. в ценах соотв. лет</w:t>
            </w:r>
          </w:p>
        </w:tc>
        <w:tc>
          <w:tcPr>
            <w:tcW w:w="358" w:type="pct"/>
            <w:vAlign w:val="center"/>
          </w:tcPr>
          <w:p w:rsidR="00B03115" w:rsidRPr="00826D8F" w:rsidRDefault="00B03115" w:rsidP="00586B04">
            <w:pPr>
              <w:rPr>
                <w:rFonts w:ascii="Times New Roman" w:hAnsi="Times New Roman"/>
                <w:lang w:eastAsia="ru-RU"/>
              </w:rPr>
            </w:pPr>
            <w:r w:rsidRPr="00826D8F">
              <w:rPr>
                <w:rFonts w:ascii="Times New Roman" w:hAnsi="Times New Roman"/>
                <w:lang w:eastAsia="ru-RU"/>
              </w:rPr>
              <w:t>6945000</w:t>
            </w:r>
          </w:p>
        </w:tc>
        <w:tc>
          <w:tcPr>
            <w:tcW w:w="415" w:type="pct"/>
            <w:vAlign w:val="center"/>
          </w:tcPr>
          <w:p w:rsidR="00B03115" w:rsidRPr="00826D8F" w:rsidRDefault="00B03115" w:rsidP="00586B04">
            <w:pPr>
              <w:rPr>
                <w:rFonts w:ascii="Times New Roman" w:hAnsi="Times New Roman"/>
                <w:lang w:eastAsia="ru-RU"/>
              </w:rPr>
            </w:pPr>
            <w:r w:rsidRPr="00826D8F">
              <w:rPr>
                <w:rFonts w:ascii="Times New Roman" w:hAnsi="Times New Roman"/>
                <w:lang w:eastAsia="ru-RU"/>
              </w:rPr>
              <w:t>7040000</w:t>
            </w:r>
          </w:p>
        </w:tc>
        <w:tc>
          <w:tcPr>
            <w:tcW w:w="420" w:type="pct"/>
            <w:vAlign w:val="center"/>
          </w:tcPr>
          <w:p w:rsidR="00B03115" w:rsidRPr="00826D8F" w:rsidRDefault="00B03115" w:rsidP="00586B04">
            <w:pPr>
              <w:rPr>
                <w:rFonts w:ascii="Times New Roman" w:hAnsi="Times New Roman"/>
                <w:color w:val="000000"/>
              </w:rPr>
            </w:pPr>
            <w:r w:rsidRPr="00826D8F">
              <w:rPr>
                <w:rFonts w:ascii="Times New Roman" w:hAnsi="Times New Roman"/>
                <w:color w:val="000000"/>
              </w:rPr>
              <w:t>12670000</w:t>
            </w:r>
          </w:p>
        </w:tc>
        <w:tc>
          <w:tcPr>
            <w:tcW w:w="409" w:type="pct"/>
            <w:vAlign w:val="center"/>
          </w:tcPr>
          <w:p w:rsidR="00B03115" w:rsidRPr="00826D8F" w:rsidRDefault="00B03115" w:rsidP="00586B04">
            <w:pPr>
              <w:rPr>
                <w:rFonts w:ascii="Times New Roman" w:hAnsi="Times New Roman"/>
                <w:color w:val="000000"/>
              </w:rPr>
            </w:pPr>
            <w:r w:rsidRPr="00826D8F">
              <w:rPr>
                <w:rFonts w:ascii="Times New Roman" w:hAnsi="Times New Roman"/>
                <w:color w:val="000000"/>
              </w:rPr>
              <w:t>18970000</w:t>
            </w:r>
          </w:p>
        </w:tc>
      </w:tr>
      <w:tr w:rsidR="00B03115" w:rsidRPr="00826D8F" w:rsidTr="00826D8F">
        <w:tc>
          <w:tcPr>
            <w:tcW w:w="228" w:type="pct"/>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2.4</w:t>
            </w:r>
          </w:p>
        </w:tc>
        <w:tc>
          <w:tcPr>
            <w:tcW w:w="2342"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 xml:space="preserve">Индекс производства </w:t>
            </w:r>
          </w:p>
        </w:tc>
        <w:tc>
          <w:tcPr>
            <w:tcW w:w="82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 к предыдущему году в сопоставимых ценах</w:t>
            </w:r>
          </w:p>
        </w:tc>
        <w:tc>
          <w:tcPr>
            <w:tcW w:w="35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84,5</w:t>
            </w:r>
          </w:p>
        </w:tc>
        <w:tc>
          <w:tcPr>
            <w:tcW w:w="415"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95,7</w:t>
            </w:r>
          </w:p>
        </w:tc>
        <w:tc>
          <w:tcPr>
            <w:tcW w:w="420" w:type="pct"/>
            <w:vAlign w:val="center"/>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105,0</w:t>
            </w:r>
          </w:p>
        </w:tc>
        <w:tc>
          <w:tcPr>
            <w:tcW w:w="409" w:type="pct"/>
            <w:vAlign w:val="center"/>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105,0</w:t>
            </w:r>
          </w:p>
        </w:tc>
      </w:tr>
      <w:tr w:rsidR="00B03115" w:rsidRPr="00826D8F" w:rsidTr="00826D8F">
        <w:tc>
          <w:tcPr>
            <w:tcW w:w="228" w:type="pct"/>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2.5</w:t>
            </w:r>
          </w:p>
        </w:tc>
        <w:tc>
          <w:tcPr>
            <w:tcW w:w="2342"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Оборот розничной торговли</w:t>
            </w:r>
          </w:p>
        </w:tc>
        <w:tc>
          <w:tcPr>
            <w:tcW w:w="82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Тыс. руб. в ценах соотв. лет</w:t>
            </w:r>
          </w:p>
        </w:tc>
        <w:tc>
          <w:tcPr>
            <w:tcW w:w="358" w:type="pct"/>
            <w:vAlign w:val="center"/>
          </w:tcPr>
          <w:p w:rsidR="00B03115" w:rsidRPr="00826D8F" w:rsidRDefault="00B03115" w:rsidP="00586B04">
            <w:pPr>
              <w:rPr>
                <w:rFonts w:ascii="Times New Roman" w:hAnsi="Times New Roman"/>
                <w:lang w:eastAsia="ru-RU"/>
              </w:rPr>
            </w:pPr>
            <w:r w:rsidRPr="00826D8F">
              <w:rPr>
                <w:rFonts w:ascii="Times New Roman" w:hAnsi="Times New Roman"/>
                <w:lang w:eastAsia="ru-RU"/>
              </w:rPr>
              <w:t>409492,3</w:t>
            </w:r>
          </w:p>
        </w:tc>
        <w:tc>
          <w:tcPr>
            <w:tcW w:w="415" w:type="pct"/>
            <w:vAlign w:val="center"/>
          </w:tcPr>
          <w:p w:rsidR="00B03115" w:rsidRPr="00826D8F" w:rsidRDefault="00B03115" w:rsidP="00586B04">
            <w:pPr>
              <w:rPr>
                <w:rFonts w:ascii="Times New Roman" w:hAnsi="Times New Roman"/>
                <w:lang w:eastAsia="ru-RU"/>
              </w:rPr>
            </w:pPr>
            <w:r w:rsidRPr="00826D8F">
              <w:rPr>
                <w:rFonts w:ascii="Times New Roman" w:hAnsi="Times New Roman"/>
                <w:lang w:eastAsia="ru-RU"/>
              </w:rPr>
              <w:t>486762,1</w:t>
            </w:r>
          </w:p>
        </w:tc>
        <w:tc>
          <w:tcPr>
            <w:tcW w:w="420" w:type="pct"/>
            <w:vAlign w:val="center"/>
          </w:tcPr>
          <w:p w:rsidR="00B03115" w:rsidRPr="00826D8F" w:rsidRDefault="00B03115" w:rsidP="00586B04">
            <w:pPr>
              <w:rPr>
                <w:rFonts w:ascii="Times New Roman" w:hAnsi="Times New Roman"/>
                <w:color w:val="000000"/>
              </w:rPr>
            </w:pPr>
            <w:r w:rsidRPr="00826D8F">
              <w:rPr>
                <w:rFonts w:ascii="Times New Roman" w:hAnsi="Times New Roman"/>
                <w:color w:val="000000"/>
              </w:rPr>
              <w:t>584000</w:t>
            </w:r>
          </w:p>
        </w:tc>
        <w:tc>
          <w:tcPr>
            <w:tcW w:w="409" w:type="pct"/>
            <w:vAlign w:val="center"/>
          </w:tcPr>
          <w:p w:rsidR="00B03115" w:rsidRPr="00826D8F" w:rsidRDefault="00B03115" w:rsidP="00586B04">
            <w:pPr>
              <w:rPr>
                <w:rFonts w:ascii="Times New Roman" w:hAnsi="Times New Roman"/>
                <w:color w:val="000000"/>
              </w:rPr>
            </w:pPr>
            <w:r w:rsidRPr="00826D8F">
              <w:rPr>
                <w:rFonts w:ascii="Times New Roman" w:hAnsi="Times New Roman"/>
                <w:color w:val="000000"/>
              </w:rPr>
              <w:t>700000</w:t>
            </w:r>
          </w:p>
        </w:tc>
      </w:tr>
      <w:tr w:rsidR="00B03115" w:rsidRPr="00826D8F" w:rsidTr="00826D8F">
        <w:tc>
          <w:tcPr>
            <w:tcW w:w="228" w:type="pct"/>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2.6</w:t>
            </w:r>
          </w:p>
        </w:tc>
        <w:tc>
          <w:tcPr>
            <w:tcW w:w="2342"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 xml:space="preserve">Оборот розничной торговли к предыдущему году </w:t>
            </w:r>
          </w:p>
        </w:tc>
        <w:tc>
          <w:tcPr>
            <w:tcW w:w="82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 в сопоставимых ценах</w:t>
            </w:r>
          </w:p>
        </w:tc>
        <w:tc>
          <w:tcPr>
            <w:tcW w:w="35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99,9</w:t>
            </w:r>
          </w:p>
        </w:tc>
        <w:tc>
          <w:tcPr>
            <w:tcW w:w="415"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100,0</w:t>
            </w:r>
          </w:p>
        </w:tc>
        <w:tc>
          <w:tcPr>
            <w:tcW w:w="420" w:type="pct"/>
            <w:vAlign w:val="center"/>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105,0</w:t>
            </w:r>
          </w:p>
        </w:tc>
        <w:tc>
          <w:tcPr>
            <w:tcW w:w="409" w:type="pct"/>
            <w:vAlign w:val="center"/>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107,0</w:t>
            </w:r>
          </w:p>
        </w:tc>
      </w:tr>
      <w:tr w:rsidR="00B03115" w:rsidRPr="00826D8F" w:rsidTr="00826D8F">
        <w:tc>
          <w:tcPr>
            <w:tcW w:w="228" w:type="pct"/>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2.7</w:t>
            </w:r>
          </w:p>
        </w:tc>
        <w:tc>
          <w:tcPr>
            <w:tcW w:w="2342"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Оборот общественного питания</w:t>
            </w:r>
          </w:p>
        </w:tc>
        <w:tc>
          <w:tcPr>
            <w:tcW w:w="82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Тыс. руб. в ценах соотв. лет</w:t>
            </w:r>
          </w:p>
        </w:tc>
        <w:tc>
          <w:tcPr>
            <w:tcW w:w="358" w:type="pct"/>
            <w:vAlign w:val="center"/>
          </w:tcPr>
          <w:p w:rsidR="00B03115" w:rsidRPr="00826D8F" w:rsidRDefault="00B03115" w:rsidP="00586B04">
            <w:pPr>
              <w:rPr>
                <w:rFonts w:ascii="Times New Roman" w:hAnsi="Times New Roman"/>
                <w:lang w:eastAsia="ru-RU"/>
              </w:rPr>
            </w:pPr>
            <w:r w:rsidRPr="00826D8F">
              <w:rPr>
                <w:rFonts w:ascii="Times New Roman" w:hAnsi="Times New Roman"/>
                <w:lang w:eastAsia="ru-RU"/>
              </w:rPr>
              <w:t>31000,0</w:t>
            </w:r>
          </w:p>
        </w:tc>
        <w:tc>
          <w:tcPr>
            <w:tcW w:w="415" w:type="pct"/>
            <w:vAlign w:val="center"/>
          </w:tcPr>
          <w:p w:rsidR="00B03115" w:rsidRPr="00826D8F" w:rsidRDefault="00B03115" w:rsidP="00586B04">
            <w:pPr>
              <w:rPr>
                <w:rFonts w:ascii="Times New Roman" w:hAnsi="Times New Roman"/>
                <w:lang w:eastAsia="ru-RU"/>
              </w:rPr>
            </w:pPr>
            <w:r w:rsidRPr="00826D8F">
              <w:rPr>
                <w:rFonts w:ascii="Times New Roman" w:hAnsi="Times New Roman"/>
                <w:lang w:eastAsia="ru-RU"/>
              </w:rPr>
              <w:t>31000,0</w:t>
            </w:r>
          </w:p>
        </w:tc>
        <w:tc>
          <w:tcPr>
            <w:tcW w:w="420" w:type="pct"/>
            <w:vAlign w:val="center"/>
          </w:tcPr>
          <w:p w:rsidR="00B03115" w:rsidRPr="00826D8F" w:rsidRDefault="00B03115" w:rsidP="00586B04">
            <w:pPr>
              <w:rPr>
                <w:rFonts w:ascii="Times New Roman" w:hAnsi="Times New Roman"/>
                <w:color w:val="000000"/>
              </w:rPr>
            </w:pPr>
            <w:r w:rsidRPr="00826D8F">
              <w:rPr>
                <w:rFonts w:ascii="Times New Roman" w:hAnsi="Times New Roman"/>
                <w:color w:val="000000"/>
              </w:rPr>
              <w:t>31310</w:t>
            </w:r>
          </w:p>
        </w:tc>
        <w:tc>
          <w:tcPr>
            <w:tcW w:w="409" w:type="pct"/>
            <w:vAlign w:val="center"/>
          </w:tcPr>
          <w:p w:rsidR="00B03115" w:rsidRPr="00826D8F" w:rsidRDefault="00B03115" w:rsidP="00586B04">
            <w:pPr>
              <w:rPr>
                <w:rFonts w:ascii="Times New Roman" w:hAnsi="Times New Roman"/>
                <w:color w:val="000000"/>
              </w:rPr>
            </w:pPr>
            <w:r w:rsidRPr="00826D8F">
              <w:rPr>
                <w:rFonts w:ascii="Times New Roman" w:hAnsi="Times New Roman"/>
                <w:color w:val="000000"/>
              </w:rPr>
              <w:t>31623,1</w:t>
            </w:r>
          </w:p>
        </w:tc>
      </w:tr>
      <w:tr w:rsidR="00B03115" w:rsidRPr="00826D8F" w:rsidTr="00826D8F">
        <w:tc>
          <w:tcPr>
            <w:tcW w:w="228" w:type="pct"/>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2.8</w:t>
            </w:r>
          </w:p>
        </w:tc>
        <w:tc>
          <w:tcPr>
            <w:tcW w:w="2342"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Оборот общественного питания к предыдущему году</w:t>
            </w:r>
          </w:p>
        </w:tc>
        <w:tc>
          <w:tcPr>
            <w:tcW w:w="82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 в сопоставимых ценах</w:t>
            </w:r>
          </w:p>
        </w:tc>
        <w:tc>
          <w:tcPr>
            <w:tcW w:w="35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87,1</w:t>
            </w:r>
          </w:p>
        </w:tc>
        <w:tc>
          <w:tcPr>
            <w:tcW w:w="415"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95,2</w:t>
            </w:r>
          </w:p>
        </w:tc>
        <w:tc>
          <w:tcPr>
            <w:tcW w:w="420" w:type="pct"/>
            <w:vAlign w:val="center"/>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101,0</w:t>
            </w:r>
          </w:p>
        </w:tc>
        <w:tc>
          <w:tcPr>
            <w:tcW w:w="409" w:type="pct"/>
            <w:vAlign w:val="center"/>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101,0</w:t>
            </w:r>
          </w:p>
        </w:tc>
      </w:tr>
      <w:tr w:rsidR="00B03115" w:rsidRPr="00826D8F" w:rsidTr="00826D8F">
        <w:tc>
          <w:tcPr>
            <w:tcW w:w="228" w:type="pct"/>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2.9</w:t>
            </w:r>
          </w:p>
        </w:tc>
        <w:tc>
          <w:tcPr>
            <w:tcW w:w="2342"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Объем платных услуг населению</w:t>
            </w:r>
          </w:p>
        </w:tc>
        <w:tc>
          <w:tcPr>
            <w:tcW w:w="82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Тыс. руб. в ценах соотв. лет</w:t>
            </w:r>
          </w:p>
        </w:tc>
        <w:tc>
          <w:tcPr>
            <w:tcW w:w="35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581311</w:t>
            </w:r>
          </w:p>
        </w:tc>
        <w:tc>
          <w:tcPr>
            <w:tcW w:w="415"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766691</w:t>
            </w:r>
          </w:p>
        </w:tc>
        <w:tc>
          <w:tcPr>
            <w:tcW w:w="420" w:type="pct"/>
            <w:vAlign w:val="center"/>
          </w:tcPr>
          <w:p w:rsidR="00B03115" w:rsidRPr="00826D8F" w:rsidRDefault="00B03115" w:rsidP="00586B04">
            <w:pPr>
              <w:rPr>
                <w:rFonts w:ascii="Times New Roman" w:hAnsi="Times New Roman"/>
                <w:color w:val="000000"/>
              </w:rPr>
            </w:pPr>
            <w:r w:rsidRPr="00826D8F">
              <w:rPr>
                <w:rFonts w:ascii="Times New Roman" w:hAnsi="Times New Roman"/>
                <w:color w:val="000000"/>
              </w:rPr>
              <w:t>880000</w:t>
            </w:r>
          </w:p>
        </w:tc>
        <w:tc>
          <w:tcPr>
            <w:tcW w:w="409" w:type="pct"/>
            <w:vAlign w:val="center"/>
          </w:tcPr>
          <w:p w:rsidR="00B03115" w:rsidRPr="00826D8F" w:rsidRDefault="00B03115" w:rsidP="00586B04">
            <w:pPr>
              <w:rPr>
                <w:rFonts w:ascii="Times New Roman" w:hAnsi="Times New Roman"/>
                <w:color w:val="000000"/>
              </w:rPr>
            </w:pPr>
            <w:r w:rsidRPr="00826D8F">
              <w:rPr>
                <w:rFonts w:ascii="Times New Roman" w:hAnsi="Times New Roman"/>
                <w:color w:val="000000"/>
              </w:rPr>
              <w:t>1015000</w:t>
            </w:r>
          </w:p>
        </w:tc>
      </w:tr>
      <w:tr w:rsidR="00B03115" w:rsidRPr="00826D8F" w:rsidTr="00826D8F">
        <w:tc>
          <w:tcPr>
            <w:tcW w:w="228" w:type="pct"/>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2.10</w:t>
            </w:r>
          </w:p>
        </w:tc>
        <w:tc>
          <w:tcPr>
            <w:tcW w:w="2342"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Объем платных услуг населению к предыдущему году</w:t>
            </w:r>
          </w:p>
        </w:tc>
        <w:tc>
          <w:tcPr>
            <w:tcW w:w="82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 в сопоставимых ценах</w:t>
            </w:r>
          </w:p>
        </w:tc>
        <w:tc>
          <w:tcPr>
            <w:tcW w:w="35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97,6</w:t>
            </w:r>
          </w:p>
        </w:tc>
        <w:tc>
          <w:tcPr>
            <w:tcW w:w="415"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104,8</w:t>
            </w:r>
          </w:p>
        </w:tc>
        <w:tc>
          <w:tcPr>
            <w:tcW w:w="420" w:type="pct"/>
            <w:vAlign w:val="center"/>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105,0</w:t>
            </w:r>
          </w:p>
        </w:tc>
        <w:tc>
          <w:tcPr>
            <w:tcW w:w="409" w:type="pct"/>
            <w:vAlign w:val="center"/>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105,0</w:t>
            </w:r>
          </w:p>
        </w:tc>
      </w:tr>
      <w:tr w:rsidR="00B03115" w:rsidRPr="00826D8F" w:rsidTr="00826D8F">
        <w:tc>
          <w:tcPr>
            <w:tcW w:w="228" w:type="pct"/>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2.11</w:t>
            </w:r>
          </w:p>
        </w:tc>
        <w:tc>
          <w:tcPr>
            <w:tcW w:w="2342"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Объем инвестиций  в основной капитал  за счет всех источников финансирования — всего,</w:t>
            </w:r>
          </w:p>
        </w:tc>
        <w:tc>
          <w:tcPr>
            <w:tcW w:w="82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Тыс. руб. в ценах соотв. лет</w:t>
            </w:r>
          </w:p>
        </w:tc>
        <w:tc>
          <w:tcPr>
            <w:tcW w:w="358" w:type="pct"/>
            <w:vAlign w:val="center"/>
          </w:tcPr>
          <w:p w:rsidR="00B03115" w:rsidRPr="00826D8F" w:rsidRDefault="00B03115" w:rsidP="00586B04">
            <w:pPr>
              <w:rPr>
                <w:rFonts w:ascii="Times New Roman" w:hAnsi="Times New Roman"/>
                <w:lang w:eastAsia="ru-RU"/>
              </w:rPr>
            </w:pPr>
            <w:r w:rsidRPr="00826D8F">
              <w:rPr>
                <w:rFonts w:ascii="Times New Roman" w:hAnsi="Times New Roman"/>
                <w:lang w:eastAsia="ru-RU"/>
              </w:rPr>
              <w:t>861332,1</w:t>
            </w:r>
          </w:p>
        </w:tc>
        <w:tc>
          <w:tcPr>
            <w:tcW w:w="415" w:type="pct"/>
            <w:vAlign w:val="center"/>
          </w:tcPr>
          <w:p w:rsidR="00B03115" w:rsidRPr="00826D8F" w:rsidRDefault="00B03115" w:rsidP="00586B04">
            <w:pPr>
              <w:rPr>
                <w:rFonts w:ascii="Times New Roman" w:hAnsi="Times New Roman"/>
                <w:lang w:eastAsia="ru-RU"/>
              </w:rPr>
            </w:pPr>
            <w:r w:rsidRPr="00826D8F">
              <w:rPr>
                <w:rFonts w:ascii="Times New Roman" w:hAnsi="Times New Roman"/>
                <w:lang w:eastAsia="ru-RU"/>
              </w:rPr>
              <w:t>1167403,6</w:t>
            </w:r>
          </w:p>
        </w:tc>
        <w:tc>
          <w:tcPr>
            <w:tcW w:w="420" w:type="pct"/>
            <w:vAlign w:val="center"/>
          </w:tcPr>
          <w:p w:rsidR="00B03115" w:rsidRPr="00826D8F" w:rsidRDefault="00B03115" w:rsidP="00586B04">
            <w:pPr>
              <w:rPr>
                <w:rFonts w:ascii="Times New Roman" w:hAnsi="Times New Roman"/>
                <w:color w:val="000000"/>
              </w:rPr>
            </w:pPr>
            <w:r w:rsidRPr="00826D8F">
              <w:rPr>
                <w:rFonts w:ascii="Times New Roman" w:hAnsi="Times New Roman"/>
                <w:color w:val="000000"/>
              </w:rPr>
              <w:t>1320000</w:t>
            </w:r>
          </w:p>
        </w:tc>
        <w:tc>
          <w:tcPr>
            <w:tcW w:w="409" w:type="pct"/>
            <w:vAlign w:val="center"/>
          </w:tcPr>
          <w:p w:rsidR="00B03115" w:rsidRPr="00826D8F" w:rsidRDefault="00B03115" w:rsidP="00586B04">
            <w:pPr>
              <w:rPr>
                <w:rFonts w:ascii="Times New Roman" w:hAnsi="Times New Roman"/>
                <w:color w:val="000000"/>
              </w:rPr>
            </w:pPr>
            <w:r w:rsidRPr="00826D8F">
              <w:rPr>
                <w:rFonts w:ascii="Times New Roman" w:hAnsi="Times New Roman"/>
                <w:color w:val="000000"/>
              </w:rPr>
              <w:t>1470000</w:t>
            </w:r>
          </w:p>
        </w:tc>
      </w:tr>
      <w:tr w:rsidR="00B03115" w:rsidRPr="00826D8F" w:rsidTr="00826D8F">
        <w:tc>
          <w:tcPr>
            <w:tcW w:w="228" w:type="pct"/>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2.12</w:t>
            </w:r>
          </w:p>
        </w:tc>
        <w:tc>
          <w:tcPr>
            <w:tcW w:w="2342"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Индекс физического объема инвестиций в основной капитал</w:t>
            </w:r>
          </w:p>
        </w:tc>
        <w:tc>
          <w:tcPr>
            <w:tcW w:w="82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 к предыдущему году в сопоставимых ценах</w:t>
            </w:r>
          </w:p>
        </w:tc>
        <w:tc>
          <w:tcPr>
            <w:tcW w:w="35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100,0</w:t>
            </w:r>
          </w:p>
        </w:tc>
        <w:tc>
          <w:tcPr>
            <w:tcW w:w="415"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104,2</w:t>
            </w:r>
          </w:p>
        </w:tc>
        <w:tc>
          <w:tcPr>
            <w:tcW w:w="420" w:type="pct"/>
            <w:vAlign w:val="center"/>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104,0</w:t>
            </w:r>
          </w:p>
        </w:tc>
        <w:tc>
          <w:tcPr>
            <w:tcW w:w="409" w:type="pct"/>
            <w:vAlign w:val="center"/>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104,0</w:t>
            </w:r>
          </w:p>
        </w:tc>
      </w:tr>
      <w:tr w:rsidR="00B03115" w:rsidRPr="00826D8F" w:rsidTr="00826D8F">
        <w:tc>
          <w:tcPr>
            <w:tcW w:w="228" w:type="pct"/>
          </w:tcPr>
          <w:p w:rsidR="00B03115" w:rsidRPr="00826D8F" w:rsidRDefault="00B03115" w:rsidP="00826D8F">
            <w:pPr>
              <w:widowControl w:val="0"/>
              <w:autoSpaceDE w:val="0"/>
              <w:autoSpaceDN w:val="0"/>
              <w:adjustRightInd w:val="0"/>
              <w:rPr>
                <w:rFonts w:ascii="Times New Roman" w:hAnsi="Times New Roman"/>
              </w:rPr>
            </w:pPr>
          </w:p>
        </w:tc>
        <w:tc>
          <w:tcPr>
            <w:tcW w:w="2342"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 xml:space="preserve">Инвестиции в основной капитал по источникам финансирования: </w:t>
            </w:r>
          </w:p>
        </w:tc>
        <w:tc>
          <w:tcPr>
            <w:tcW w:w="828" w:type="pct"/>
            <w:vAlign w:val="center"/>
          </w:tcPr>
          <w:p w:rsidR="00B03115" w:rsidRPr="00826D8F" w:rsidRDefault="00B03115" w:rsidP="00586B04">
            <w:pPr>
              <w:rPr>
                <w:rFonts w:ascii="Times New Roman" w:hAnsi="Times New Roman"/>
                <w:color w:val="000000"/>
                <w:lang w:eastAsia="ru-RU"/>
              </w:rPr>
            </w:pPr>
          </w:p>
        </w:tc>
        <w:tc>
          <w:tcPr>
            <w:tcW w:w="358" w:type="pct"/>
            <w:vAlign w:val="center"/>
          </w:tcPr>
          <w:p w:rsidR="00B03115" w:rsidRPr="00826D8F" w:rsidRDefault="00B03115" w:rsidP="00586B04">
            <w:pPr>
              <w:rPr>
                <w:rFonts w:ascii="Times New Roman" w:hAnsi="Times New Roman"/>
                <w:color w:val="000000"/>
                <w:lang w:eastAsia="ru-RU"/>
              </w:rPr>
            </w:pPr>
          </w:p>
        </w:tc>
        <w:tc>
          <w:tcPr>
            <w:tcW w:w="415" w:type="pct"/>
            <w:vAlign w:val="center"/>
          </w:tcPr>
          <w:p w:rsidR="00B03115" w:rsidRPr="00826D8F" w:rsidRDefault="00B03115" w:rsidP="00586B04">
            <w:pPr>
              <w:rPr>
                <w:rFonts w:ascii="Times New Roman" w:hAnsi="Times New Roman"/>
                <w:color w:val="000000"/>
                <w:lang w:eastAsia="ru-RU"/>
              </w:rPr>
            </w:pPr>
          </w:p>
        </w:tc>
        <w:tc>
          <w:tcPr>
            <w:tcW w:w="420" w:type="pct"/>
            <w:vAlign w:val="center"/>
          </w:tcPr>
          <w:p w:rsidR="00B03115" w:rsidRPr="00826D8F" w:rsidRDefault="00B03115" w:rsidP="00826D8F">
            <w:pPr>
              <w:widowControl w:val="0"/>
              <w:autoSpaceDE w:val="0"/>
              <w:autoSpaceDN w:val="0"/>
              <w:adjustRightInd w:val="0"/>
              <w:rPr>
                <w:rFonts w:ascii="Times New Roman" w:hAnsi="Times New Roman"/>
              </w:rPr>
            </w:pPr>
          </w:p>
        </w:tc>
        <w:tc>
          <w:tcPr>
            <w:tcW w:w="409" w:type="pct"/>
            <w:vAlign w:val="center"/>
          </w:tcPr>
          <w:p w:rsidR="00B03115" w:rsidRPr="00826D8F" w:rsidRDefault="00B03115" w:rsidP="00826D8F">
            <w:pPr>
              <w:widowControl w:val="0"/>
              <w:autoSpaceDE w:val="0"/>
              <w:autoSpaceDN w:val="0"/>
              <w:adjustRightInd w:val="0"/>
              <w:rPr>
                <w:rFonts w:ascii="Times New Roman" w:hAnsi="Times New Roman"/>
              </w:rPr>
            </w:pPr>
          </w:p>
        </w:tc>
      </w:tr>
      <w:tr w:rsidR="00B03115" w:rsidRPr="00826D8F" w:rsidTr="00826D8F">
        <w:tc>
          <w:tcPr>
            <w:tcW w:w="228" w:type="pct"/>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2.13</w:t>
            </w:r>
          </w:p>
        </w:tc>
        <w:tc>
          <w:tcPr>
            <w:tcW w:w="2342"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Собственные средства предприятий</w:t>
            </w:r>
          </w:p>
        </w:tc>
        <w:tc>
          <w:tcPr>
            <w:tcW w:w="82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Тыс. руб. в ценах соотв. лет</w:t>
            </w:r>
          </w:p>
        </w:tc>
        <w:tc>
          <w:tcPr>
            <w:tcW w:w="358" w:type="pct"/>
            <w:vAlign w:val="center"/>
          </w:tcPr>
          <w:p w:rsidR="00B03115" w:rsidRPr="00826D8F" w:rsidRDefault="00B03115" w:rsidP="00586B04">
            <w:pPr>
              <w:rPr>
                <w:rFonts w:ascii="Times New Roman" w:hAnsi="Times New Roman"/>
                <w:lang w:eastAsia="ru-RU"/>
              </w:rPr>
            </w:pPr>
            <w:r w:rsidRPr="00826D8F">
              <w:rPr>
                <w:rFonts w:ascii="Times New Roman" w:hAnsi="Times New Roman"/>
                <w:lang w:eastAsia="ru-RU"/>
              </w:rPr>
              <w:t>462134,8</w:t>
            </w:r>
          </w:p>
        </w:tc>
        <w:tc>
          <w:tcPr>
            <w:tcW w:w="415" w:type="pct"/>
            <w:vAlign w:val="center"/>
          </w:tcPr>
          <w:p w:rsidR="00B03115" w:rsidRPr="00826D8F" w:rsidRDefault="00B03115" w:rsidP="00586B04">
            <w:pPr>
              <w:rPr>
                <w:rFonts w:ascii="Times New Roman" w:hAnsi="Times New Roman"/>
                <w:lang w:eastAsia="ru-RU"/>
              </w:rPr>
            </w:pPr>
            <w:r w:rsidRPr="00826D8F">
              <w:rPr>
                <w:rFonts w:ascii="Times New Roman" w:hAnsi="Times New Roman"/>
                <w:lang w:eastAsia="ru-RU"/>
              </w:rPr>
              <w:t>626352,9</w:t>
            </w:r>
          </w:p>
        </w:tc>
        <w:tc>
          <w:tcPr>
            <w:tcW w:w="420" w:type="pct"/>
            <w:vAlign w:val="center"/>
          </w:tcPr>
          <w:p w:rsidR="00B03115" w:rsidRPr="00826D8F" w:rsidRDefault="00B03115" w:rsidP="00586B04">
            <w:pPr>
              <w:rPr>
                <w:rFonts w:ascii="Times New Roman" w:hAnsi="Times New Roman"/>
                <w:color w:val="000000"/>
              </w:rPr>
            </w:pPr>
            <w:r w:rsidRPr="00826D8F">
              <w:rPr>
                <w:rFonts w:ascii="Times New Roman" w:hAnsi="Times New Roman"/>
                <w:color w:val="000000"/>
              </w:rPr>
              <w:t>710000</w:t>
            </w:r>
          </w:p>
        </w:tc>
        <w:tc>
          <w:tcPr>
            <w:tcW w:w="409" w:type="pct"/>
            <w:vAlign w:val="center"/>
          </w:tcPr>
          <w:p w:rsidR="00B03115" w:rsidRPr="00826D8F" w:rsidRDefault="00B03115" w:rsidP="00586B04">
            <w:pPr>
              <w:rPr>
                <w:rFonts w:ascii="Times New Roman" w:hAnsi="Times New Roman"/>
                <w:color w:val="000000"/>
              </w:rPr>
            </w:pPr>
            <w:r w:rsidRPr="00826D8F">
              <w:rPr>
                <w:rFonts w:ascii="Times New Roman" w:hAnsi="Times New Roman"/>
                <w:color w:val="000000"/>
              </w:rPr>
              <w:t>790000</w:t>
            </w:r>
          </w:p>
        </w:tc>
      </w:tr>
      <w:tr w:rsidR="00B03115" w:rsidRPr="00826D8F" w:rsidTr="00826D8F">
        <w:tc>
          <w:tcPr>
            <w:tcW w:w="228" w:type="pct"/>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2.14</w:t>
            </w:r>
          </w:p>
        </w:tc>
        <w:tc>
          <w:tcPr>
            <w:tcW w:w="2342"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Привлеченные средства, всего</w:t>
            </w:r>
          </w:p>
        </w:tc>
        <w:tc>
          <w:tcPr>
            <w:tcW w:w="82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Тыс. руб. в ценах соотв. лет</w:t>
            </w:r>
          </w:p>
        </w:tc>
        <w:tc>
          <w:tcPr>
            <w:tcW w:w="358" w:type="pct"/>
            <w:vAlign w:val="center"/>
          </w:tcPr>
          <w:p w:rsidR="00B03115" w:rsidRPr="00826D8F" w:rsidRDefault="00B03115" w:rsidP="00586B04">
            <w:pPr>
              <w:rPr>
                <w:rFonts w:ascii="Times New Roman" w:hAnsi="Times New Roman"/>
                <w:lang w:eastAsia="ru-RU"/>
              </w:rPr>
            </w:pPr>
            <w:r w:rsidRPr="00826D8F">
              <w:rPr>
                <w:rFonts w:ascii="Times New Roman" w:hAnsi="Times New Roman"/>
                <w:lang w:eastAsia="ru-RU"/>
              </w:rPr>
              <w:t>399197,3</w:t>
            </w:r>
          </w:p>
        </w:tc>
        <w:tc>
          <w:tcPr>
            <w:tcW w:w="415" w:type="pct"/>
            <w:vAlign w:val="center"/>
          </w:tcPr>
          <w:p w:rsidR="00B03115" w:rsidRPr="00826D8F" w:rsidRDefault="00B03115" w:rsidP="00586B04">
            <w:pPr>
              <w:rPr>
                <w:rFonts w:ascii="Times New Roman" w:hAnsi="Times New Roman"/>
                <w:lang w:eastAsia="ru-RU"/>
              </w:rPr>
            </w:pPr>
            <w:r w:rsidRPr="00826D8F">
              <w:rPr>
                <w:rFonts w:ascii="Times New Roman" w:hAnsi="Times New Roman"/>
                <w:lang w:eastAsia="ru-RU"/>
              </w:rPr>
              <w:t>541050,7</w:t>
            </w:r>
          </w:p>
        </w:tc>
        <w:tc>
          <w:tcPr>
            <w:tcW w:w="420" w:type="pct"/>
            <w:vAlign w:val="center"/>
          </w:tcPr>
          <w:p w:rsidR="00B03115" w:rsidRPr="00826D8F" w:rsidRDefault="00B03115" w:rsidP="00586B04">
            <w:pPr>
              <w:rPr>
                <w:rFonts w:ascii="Times New Roman" w:hAnsi="Times New Roman"/>
                <w:color w:val="000000"/>
              </w:rPr>
            </w:pPr>
            <w:r w:rsidRPr="00826D8F">
              <w:rPr>
                <w:rFonts w:ascii="Times New Roman" w:hAnsi="Times New Roman"/>
                <w:color w:val="000000"/>
              </w:rPr>
              <w:t>610000</w:t>
            </w:r>
          </w:p>
        </w:tc>
        <w:tc>
          <w:tcPr>
            <w:tcW w:w="409" w:type="pct"/>
            <w:vAlign w:val="center"/>
          </w:tcPr>
          <w:p w:rsidR="00B03115" w:rsidRPr="00826D8F" w:rsidRDefault="00B03115" w:rsidP="00586B04">
            <w:pPr>
              <w:rPr>
                <w:rFonts w:ascii="Times New Roman" w:hAnsi="Times New Roman"/>
                <w:color w:val="000000"/>
              </w:rPr>
            </w:pPr>
            <w:r w:rsidRPr="00826D8F">
              <w:rPr>
                <w:rFonts w:ascii="Times New Roman" w:hAnsi="Times New Roman"/>
                <w:color w:val="000000"/>
              </w:rPr>
              <w:t>680000</w:t>
            </w:r>
          </w:p>
        </w:tc>
      </w:tr>
      <w:tr w:rsidR="00B03115" w:rsidRPr="00826D8F" w:rsidTr="00826D8F">
        <w:tc>
          <w:tcPr>
            <w:tcW w:w="228" w:type="pct"/>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2.15</w:t>
            </w:r>
          </w:p>
        </w:tc>
        <w:tc>
          <w:tcPr>
            <w:tcW w:w="2342"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Привлеченные средства из федерального бюджета</w:t>
            </w:r>
          </w:p>
        </w:tc>
        <w:tc>
          <w:tcPr>
            <w:tcW w:w="82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Тыс. руб. в ценах соотв. лет</w:t>
            </w:r>
          </w:p>
        </w:tc>
        <w:tc>
          <w:tcPr>
            <w:tcW w:w="358" w:type="pct"/>
            <w:vAlign w:val="center"/>
          </w:tcPr>
          <w:p w:rsidR="00B03115" w:rsidRPr="00826D8F" w:rsidRDefault="00B03115" w:rsidP="00586B04">
            <w:pPr>
              <w:rPr>
                <w:rFonts w:ascii="Times New Roman" w:hAnsi="Times New Roman"/>
                <w:lang w:eastAsia="ru-RU"/>
              </w:rPr>
            </w:pPr>
            <w:r w:rsidRPr="00826D8F">
              <w:rPr>
                <w:rFonts w:ascii="Times New Roman" w:hAnsi="Times New Roman"/>
                <w:lang w:eastAsia="ru-RU"/>
              </w:rPr>
              <w:t>17946,3</w:t>
            </w:r>
          </w:p>
        </w:tc>
        <w:tc>
          <w:tcPr>
            <w:tcW w:w="415" w:type="pct"/>
            <w:vAlign w:val="center"/>
          </w:tcPr>
          <w:p w:rsidR="00B03115" w:rsidRPr="00826D8F" w:rsidRDefault="00B03115" w:rsidP="00586B04">
            <w:pPr>
              <w:rPr>
                <w:rFonts w:ascii="Times New Roman" w:hAnsi="Times New Roman"/>
                <w:lang w:eastAsia="ru-RU"/>
              </w:rPr>
            </w:pPr>
            <w:r w:rsidRPr="00826D8F">
              <w:rPr>
                <w:rFonts w:ascii="Times New Roman" w:hAnsi="Times New Roman"/>
                <w:lang w:eastAsia="ru-RU"/>
              </w:rPr>
              <w:t>24323,5</w:t>
            </w:r>
          </w:p>
        </w:tc>
        <w:tc>
          <w:tcPr>
            <w:tcW w:w="420" w:type="pct"/>
            <w:vAlign w:val="center"/>
          </w:tcPr>
          <w:p w:rsidR="00B03115" w:rsidRPr="00826D8F" w:rsidRDefault="00B03115" w:rsidP="00586B04">
            <w:pPr>
              <w:rPr>
                <w:rFonts w:ascii="Times New Roman" w:hAnsi="Times New Roman"/>
                <w:color w:val="000000"/>
              </w:rPr>
            </w:pPr>
            <w:r w:rsidRPr="00826D8F">
              <w:rPr>
                <w:rFonts w:ascii="Times New Roman" w:hAnsi="Times New Roman"/>
                <w:color w:val="000000"/>
              </w:rPr>
              <w:t>26800</w:t>
            </w:r>
          </w:p>
        </w:tc>
        <w:tc>
          <w:tcPr>
            <w:tcW w:w="409" w:type="pct"/>
            <w:vAlign w:val="center"/>
          </w:tcPr>
          <w:p w:rsidR="00B03115" w:rsidRPr="00826D8F" w:rsidRDefault="00B03115" w:rsidP="00586B04">
            <w:pPr>
              <w:rPr>
                <w:rFonts w:ascii="Times New Roman" w:hAnsi="Times New Roman"/>
                <w:color w:val="000000"/>
              </w:rPr>
            </w:pPr>
            <w:r w:rsidRPr="00826D8F">
              <w:rPr>
                <w:rFonts w:ascii="Times New Roman" w:hAnsi="Times New Roman"/>
                <w:color w:val="000000"/>
              </w:rPr>
              <w:t>30000</w:t>
            </w:r>
          </w:p>
        </w:tc>
      </w:tr>
      <w:tr w:rsidR="00B03115" w:rsidRPr="00826D8F" w:rsidTr="00826D8F">
        <w:tc>
          <w:tcPr>
            <w:tcW w:w="228" w:type="pct"/>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2.16</w:t>
            </w:r>
          </w:p>
        </w:tc>
        <w:tc>
          <w:tcPr>
            <w:tcW w:w="2342"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Привлеченные средства из областного бюджета</w:t>
            </w:r>
          </w:p>
        </w:tc>
        <w:tc>
          <w:tcPr>
            <w:tcW w:w="82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Тыс. руб. в ценах соотв. лет</w:t>
            </w:r>
          </w:p>
        </w:tc>
        <w:tc>
          <w:tcPr>
            <w:tcW w:w="358" w:type="pct"/>
            <w:vAlign w:val="center"/>
          </w:tcPr>
          <w:p w:rsidR="00B03115" w:rsidRPr="00826D8F" w:rsidRDefault="00B03115" w:rsidP="00586B04">
            <w:pPr>
              <w:rPr>
                <w:rFonts w:ascii="Times New Roman" w:hAnsi="Times New Roman"/>
                <w:lang w:eastAsia="ru-RU"/>
              </w:rPr>
            </w:pPr>
            <w:r w:rsidRPr="00826D8F">
              <w:rPr>
                <w:rFonts w:ascii="Times New Roman" w:hAnsi="Times New Roman"/>
                <w:lang w:eastAsia="ru-RU"/>
              </w:rPr>
              <w:t>44113,8</w:t>
            </w:r>
          </w:p>
        </w:tc>
        <w:tc>
          <w:tcPr>
            <w:tcW w:w="415" w:type="pct"/>
            <w:vAlign w:val="center"/>
          </w:tcPr>
          <w:p w:rsidR="00B03115" w:rsidRPr="00826D8F" w:rsidRDefault="00B03115" w:rsidP="00586B04">
            <w:pPr>
              <w:rPr>
                <w:rFonts w:ascii="Times New Roman" w:hAnsi="Times New Roman"/>
                <w:lang w:eastAsia="ru-RU"/>
              </w:rPr>
            </w:pPr>
            <w:r w:rsidRPr="00826D8F">
              <w:rPr>
                <w:rFonts w:ascii="Times New Roman" w:hAnsi="Times New Roman"/>
                <w:lang w:eastAsia="ru-RU"/>
              </w:rPr>
              <w:t>59789,4</w:t>
            </w:r>
          </w:p>
        </w:tc>
        <w:tc>
          <w:tcPr>
            <w:tcW w:w="420" w:type="pct"/>
            <w:vAlign w:val="center"/>
          </w:tcPr>
          <w:p w:rsidR="00B03115" w:rsidRPr="00826D8F" w:rsidRDefault="00B03115" w:rsidP="00586B04">
            <w:pPr>
              <w:rPr>
                <w:rFonts w:ascii="Times New Roman" w:hAnsi="Times New Roman"/>
                <w:color w:val="000000"/>
              </w:rPr>
            </w:pPr>
            <w:r w:rsidRPr="00826D8F">
              <w:rPr>
                <w:rFonts w:ascii="Times New Roman" w:hAnsi="Times New Roman"/>
                <w:color w:val="000000"/>
              </w:rPr>
              <w:t>67000</w:t>
            </w:r>
          </w:p>
        </w:tc>
        <w:tc>
          <w:tcPr>
            <w:tcW w:w="409" w:type="pct"/>
            <w:vAlign w:val="center"/>
          </w:tcPr>
          <w:p w:rsidR="00B03115" w:rsidRPr="00826D8F" w:rsidRDefault="00B03115" w:rsidP="00586B04">
            <w:pPr>
              <w:rPr>
                <w:rFonts w:ascii="Times New Roman" w:hAnsi="Times New Roman"/>
                <w:color w:val="000000"/>
              </w:rPr>
            </w:pPr>
            <w:r w:rsidRPr="00826D8F">
              <w:rPr>
                <w:rFonts w:ascii="Times New Roman" w:hAnsi="Times New Roman"/>
                <w:color w:val="000000"/>
              </w:rPr>
              <w:t>75000</w:t>
            </w:r>
          </w:p>
        </w:tc>
      </w:tr>
      <w:tr w:rsidR="00B03115" w:rsidRPr="00826D8F" w:rsidTr="00826D8F">
        <w:tc>
          <w:tcPr>
            <w:tcW w:w="228" w:type="pct"/>
            <w:shd w:val="clear" w:color="auto" w:fill="C6D9F1"/>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3.</w:t>
            </w:r>
          </w:p>
        </w:tc>
        <w:tc>
          <w:tcPr>
            <w:tcW w:w="2342" w:type="pct"/>
            <w:shd w:val="clear" w:color="auto" w:fill="C6D9F1"/>
          </w:tcPr>
          <w:p w:rsidR="00B03115" w:rsidRPr="00826D8F" w:rsidRDefault="00B03115" w:rsidP="00826D8F">
            <w:pPr>
              <w:jc w:val="both"/>
              <w:rPr>
                <w:rFonts w:ascii="Times New Roman" w:hAnsi="Times New Roman"/>
                <w:b/>
                <w:color w:val="000000"/>
                <w:lang w:eastAsia="ru-RU"/>
              </w:rPr>
            </w:pPr>
            <w:r w:rsidRPr="00826D8F">
              <w:rPr>
                <w:rFonts w:ascii="Times New Roman" w:hAnsi="Times New Roman"/>
                <w:b/>
                <w:color w:val="000000"/>
                <w:lang w:eastAsia="ru-RU"/>
              </w:rPr>
              <w:t>СТРОИТЕЛЬСТВО</w:t>
            </w:r>
          </w:p>
        </w:tc>
        <w:tc>
          <w:tcPr>
            <w:tcW w:w="828" w:type="pct"/>
            <w:shd w:val="clear" w:color="auto" w:fill="C6D9F1"/>
            <w:vAlign w:val="center"/>
          </w:tcPr>
          <w:p w:rsidR="00B03115" w:rsidRPr="00826D8F" w:rsidRDefault="00B03115" w:rsidP="00586B04">
            <w:pPr>
              <w:rPr>
                <w:rFonts w:ascii="Times New Roman" w:hAnsi="Times New Roman"/>
                <w:color w:val="000000"/>
                <w:lang w:eastAsia="ru-RU"/>
              </w:rPr>
            </w:pPr>
          </w:p>
        </w:tc>
        <w:tc>
          <w:tcPr>
            <w:tcW w:w="358" w:type="pct"/>
            <w:shd w:val="clear" w:color="auto" w:fill="C6D9F1"/>
            <w:vAlign w:val="center"/>
          </w:tcPr>
          <w:p w:rsidR="00B03115" w:rsidRPr="00826D8F" w:rsidRDefault="00B03115" w:rsidP="00586B04">
            <w:pPr>
              <w:rPr>
                <w:rFonts w:ascii="Times New Roman" w:hAnsi="Times New Roman"/>
                <w:lang w:eastAsia="ru-RU"/>
              </w:rPr>
            </w:pPr>
          </w:p>
        </w:tc>
        <w:tc>
          <w:tcPr>
            <w:tcW w:w="415" w:type="pct"/>
            <w:shd w:val="clear" w:color="auto" w:fill="C6D9F1"/>
            <w:vAlign w:val="center"/>
          </w:tcPr>
          <w:p w:rsidR="00B03115" w:rsidRPr="00826D8F" w:rsidRDefault="00B03115" w:rsidP="00586B04">
            <w:pPr>
              <w:rPr>
                <w:rFonts w:ascii="Times New Roman" w:hAnsi="Times New Roman"/>
                <w:lang w:eastAsia="ru-RU"/>
              </w:rPr>
            </w:pPr>
          </w:p>
        </w:tc>
        <w:tc>
          <w:tcPr>
            <w:tcW w:w="420" w:type="pct"/>
            <w:shd w:val="clear" w:color="auto" w:fill="C6D9F1"/>
            <w:vAlign w:val="center"/>
          </w:tcPr>
          <w:p w:rsidR="00B03115" w:rsidRPr="00826D8F" w:rsidRDefault="00B03115" w:rsidP="00826D8F">
            <w:pPr>
              <w:widowControl w:val="0"/>
              <w:autoSpaceDE w:val="0"/>
              <w:autoSpaceDN w:val="0"/>
              <w:adjustRightInd w:val="0"/>
              <w:rPr>
                <w:rFonts w:ascii="Times New Roman" w:hAnsi="Times New Roman"/>
              </w:rPr>
            </w:pPr>
          </w:p>
        </w:tc>
        <w:tc>
          <w:tcPr>
            <w:tcW w:w="409" w:type="pct"/>
            <w:shd w:val="clear" w:color="auto" w:fill="C6D9F1"/>
            <w:vAlign w:val="center"/>
          </w:tcPr>
          <w:p w:rsidR="00B03115" w:rsidRPr="00826D8F" w:rsidRDefault="00B03115" w:rsidP="00826D8F">
            <w:pPr>
              <w:widowControl w:val="0"/>
              <w:autoSpaceDE w:val="0"/>
              <w:autoSpaceDN w:val="0"/>
              <w:adjustRightInd w:val="0"/>
              <w:rPr>
                <w:rFonts w:ascii="Times New Roman" w:hAnsi="Times New Roman"/>
              </w:rPr>
            </w:pPr>
          </w:p>
        </w:tc>
      </w:tr>
      <w:tr w:rsidR="00B03115" w:rsidRPr="00826D8F" w:rsidTr="00826D8F">
        <w:tc>
          <w:tcPr>
            <w:tcW w:w="228" w:type="pct"/>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3.1</w:t>
            </w:r>
          </w:p>
        </w:tc>
        <w:tc>
          <w:tcPr>
            <w:tcW w:w="2342"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Объем работ, выполненных по виду деятельности «строительство»</w:t>
            </w:r>
          </w:p>
        </w:tc>
        <w:tc>
          <w:tcPr>
            <w:tcW w:w="82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Млн руб. в ценах соотв. лет</w:t>
            </w:r>
          </w:p>
        </w:tc>
        <w:tc>
          <w:tcPr>
            <w:tcW w:w="35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128,4</w:t>
            </w:r>
          </w:p>
        </w:tc>
        <w:tc>
          <w:tcPr>
            <w:tcW w:w="415"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236,9</w:t>
            </w:r>
          </w:p>
        </w:tc>
        <w:tc>
          <w:tcPr>
            <w:tcW w:w="420" w:type="pct"/>
            <w:vAlign w:val="center"/>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197400</w:t>
            </w:r>
          </w:p>
        </w:tc>
        <w:tc>
          <w:tcPr>
            <w:tcW w:w="409" w:type="pct"/>
            <w:vAlign w:val="center"/>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218300</w:t>
            </w:r>
          </w:p>
        </w:tc>
      </w:tr>
      <w:tr w:rsidR="00B03115" w:rsidRPr="00826D8F" w:rsidTr="00826D8F">
        <w:tc>
          <w:tcPr>
            <w:tcW w:w="228" w:type="pct"/>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3.2</w:t>
            </w:r>
          </w:p>
        </w:tc>
        <w:tc>
          <w:tcPr>
            <w:tcW w:w="2342"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 xml:space="preserve">Индекс производства </w:t>
            </w:r>
          </w:p>
        </w:tc>
        <w:tc>
          <w:tcPr>
            <w:tcW w:w="82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 к предыдущему году в сопоставимых ценах</w:t>
            </w:r>
          </w:p>
        </w:tc>
        <w:tc>
          <w:tcPr>
            <w:tcW w:w="35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120,9</w:t>
            </w:r>
          </w:p>
        </w:tc>
        <w:tc>
          <w:tcPr>
            <w:tcW w:w="415"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111,5</w:t>
            </w:r>
          </w:p>
        </w:tc>
        <w:tc>
          <w:tcPr>
            <w:tcW w:w="420" w:type="pct"/>
            <w:vAlign w:val="center"/>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116</w:t>
            </w:r>
          </w:p>
        </w:tc>
        <w:tc>
          <w:tcPr>
            <w:tcW w:w="409" w:type="pct"/>
            <w:vAlign w:val="center"/>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116</w:t>
            </w:r>
          </w:p>
        </w:tc>
      </w:tr>
      <w:tr w:rsidR="00B03115" w:rsidRPr="00826D8F" w:rsidTr="00826D8F">
        <w:tc>
          <w:tcPr>
            <w:tcW w:w="228" w:type="pct"/>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3.3</w:t>
            </w:r>
          </w:p>
        </w:tc>
        <w:tc>
          <w:tcPr>
            <w:tcW w:w="2342"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Ввод в эксплуатацию жилых домов за счет всех источников финансирования,  всего</w:t>
            </w:r>
          </w:p>
        </w:tc>
        <w:tc>
          <w:tcPr>
            <w:tcW w:w="82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Кв. метров общей площади</w:t>
            </w:r>
          </w:p>
        </w:tc>
        <w:tc>
          <w:tcPr>
            <w:tcW w:w="358" w:type="pct"/>
            <w:vAlign w:val="center"/>
          </w:tcPr>
          <w:p w:rsidR="00B03115" w:rsidRPr="00826D8F" w:rsidRDefault="00B03115" w:rsidP="00586B04">
            <w:pPr>
              <w:rPr>
                <w:rFonts w:ascii="Times New Roman" w:hAnsi="Times New Roman"/>
                <w:lang w:eastAsia="ru-RU"/>
              </w:rPr>
            </w:pPr>
            <w:r w:rsidRPr="00826D8F">
              <w:rPr>
                <w:rFonts w:ascii="Times New Roman" w:hAnsi="Times New Roman"/>
                <w:lang w:eastAsia="ru-RU"/>
              </w:rPr>
              <w:t>700</w:t>
            </w:r>
          </w:p>
        </w:tc>
        <w:tc>
          <w:tcPr>
            <w:tcW w:w="415" w:type="pct"/>
            <w:vAlign w:val="center"/>
          </w:tcPr>
          <w:p w:rsidR="00B03115" w:rsidRPr="00826D8F" w:rsidRDefault="00B03115" w:rsidP="00586B04">
            <w:pPr>
              <w:rPr>
                <w:rFonts w:ascii="Times New Roman" w:hAnsi="Times New Roman"/>
                <w:lang w:eastAsia="ru-RU"/>
              </w:rPr>
            </w:pPr>
            <w:r w:rsidRPr="00826D8F">
              <w:rPr>
                <w:rFonts w:ascii="Times New Roman" w:hAnsi="Times New Roman"/>
                <w:lang w:eastAsia="ru-RU"/>
              </w:rPr>
              <w:t>900</w:t>
            </w:r>
          </w:p>
        </w:tc>
        <w:tc>
          <w:tcPr>
            <w:tcW w:w="420" w:type="pct"/>
            <w:vAlign w:val="center"/>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46450</w:t>
            </w:r>
          </w:p>
        </w:tc>
        <w:tc>
          <w:tcPr>
            <w:tcW w:w="409" w:type="pct"/>
            <w:vAlign w:val="center"/>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46450</w:t>
            </w:r>
          </w:p>
        </w:tc>
      </w:tr>
      <w:tr w:rsidR="00B03115" w:rsidRPr="00826D8F" w:rsidTr="00826D8F">
        <w:tc>
          <w:tcPr>
            <w:tcW w:w="228" w:type="pct"/>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3.4</w:t>
            </w:r>
          </w:p>
        </w:tc>
        <w:tc>
          <w:tcPr>
            <w:tcW w:w="2342"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Из общего итога индивидуальные жилые дома, построенные населением за свой счет и с помощью кредитов</w:t>
            </w:r>
          </w:p>
        </w:tc>
        <w:tc>
          <w:tcPr>
            <w:tcW w:w="82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Кв. метров общей площади</w:t>
            </w:r>
          </w:p>
        </w:tc>
        <w:tc>
          <w:tcPr>
            <w:tcW w:w="358" w:type="pct"/>
            <w:vAlign w:val="center"/>
          </w:tcPr>
          <w:p w:rsidR="00B03115" w:rsidRPr="00826D8F" w:rsidRDefault="00B03115" w:rsidP="00586B04">
            <w:pPr>
              <w:rPr>
                <w:rFonts w:ascii="Times New Roman" w:hAnsi="Times New Roman"/>
                <w:lang w:eastAsia="ru-RU"/>
              </w:rPr>
            </w:pPr>
            <w:r w:rsidRPr="00826D8F">
              <w:rPr>
                <w:rFonts w:ascii="Times New Roman" w:hAnsi="Times New Roman"/>
                <w:lang w:eastAsia="ru-RU"/>
              </w:rPr>
              <w:t>700</w:t>
            </w:r>
          </w:p>
        </w:tc>
        <w:tc>
          <w:tcPr>
            <w:tcW w:w="415" w:type="pct"/>
            <w:vAlign w:val="center"/>
          </w:tcPr>
          <w:p w:rsidR="00B03115" w:rsidRPr="00826D8F" w:rsidRDefault="00B03115" w:rsidP="00586B04">
            <w:pPr>
              <w:rPr>
                <w:rFonts w:ascii="Times New Roman" w:hAnsi="Times New Roman"/>
                <w:lang w:eastAsia="ru-RU"/>
              </w:rPr>
            </w:pPr>
            <w:r w:rsidRPr="00826D8F">
              <w:rPr>
                <w:rFonts w:ascii="Times New Roman" w:hAnsi="Times New Roman"/>
                <w:lang w:eastAsia="ru-RU"/>
              </w:rPr>
              <w:t>900</w:t>
            </w:r>
          </w:p>
        </w:tc>
        <w:tc>
          <w:tcPr>
            <w:tcW w:w="420" w:type="pct"/>
            <w:vAlign w:val="center"/>
          </w:tcPr>
          <w:p w:rsidR="00B03115" w:rsidRPr="00826D8F" w:rsidRDefault="00B03115" w:rsidP="00586B04">
            <w:pPr>
              <w:rPr>
                <w:rFonts w:ascii="Times New Roman" w:hAnsi="Times New Roman"/>
                <w:color w:val="000000"/>
              </w:rPr>
            </w:pPr>
            <w:r w:rsidRPr="00826D8F">
              <w:rPr>
                <w:rFonts w:ascii="Times New Roman" w:hAnsi="Times New Roman"/>
                <w:color w:val="000000"/>
              </w:rPr>
              <w:t>18000</w:t>
            </w:r>
          </w:p>
        </w:tc>
        <w:tc>
          <w:tcPr>
            <w:tcW w:w="409" w:type="pct"/>
            <w:vAlign w:val="center"/>
          </w:tcPr>
          <w:p w:rsidR="00B03115" w:rsidRPr="00826D8F" w:rsidRDefault="00B03115" w:rsidP="00586B04">
            <w:pPr>
              <w:rPr>
                <w:rFonts w:ascii="Times New Roman" w:hAnsi="Times New Roman"/>
                <w:color w:val="000000"/>
              </w:rPr>
            </w:pPr>
            <w:r w:rsidRPr="00826D8F">
              <w:rPr>
                <w:rFonts w:ascii="Times New Roman" w:hAnsi="Times New Roman"/>
                <w:color w:val="000000"/>
              </w:rPr>
              <w:t>18000</w:t>
            </w:r>
          </w:p>
        </w:tc>
      </w:tr>
      <w:tr w:rsidR="00B03115" w:rsidRPr="00826D8F" w:rsidTr="00826D8F">
        <w:tc>
          <w:tcPr>
            <w:tcW w:w="228" w:type="pct"/>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3.5</w:t>
            </w:r>
          </w:p>
        </w:tc>
        <w:tc>
          <w:tcPr>
            <w:tcW w:w="2342"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 xml:space="preserve">Общая площадь жилых помещений, приходящаяся на 1 жителя     </w:t>
            </w:r>
          </w:p>
        </w:tc>
        <w:tc>
          <w:tcPr>
            <w:tcW w:w="82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Кв. метров общей площади на 1 чел.</w:t>
            </w:r>
          </w:p>
        </w:tc>
        <w:tc>
          <w:tcPr>
            <w:tcW w:w="35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23,9</w:t>
            </w:r>
          </w:p>
        </w:tc>
        <w:tc>
          <w:tcPr>
            <w:tcW w:w="415"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23,9</w:t>
            </w:r>
          </w:p>
        </w:tc>
        <w:tc>
          <w:tcPr>
            <w:tcW w:w="420" w:type="pct"/>
            <w:vAlign w:val="center"/>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25,0</w:t>
            </w:r>
          </w:p>
        </w:tc>
        <w:tc>
          <w:tcPr>
            <w:tcW w:w="409" w:type="pct"/>
            <w:vAlign w:val="center"/>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26,0</w:t>
            </w:r>
          </w:p>
        </w:tc>
      </w:tr>
      <w:tr w:rsidR="00B03115" w:rsidRPr="00826D8F" w:rsidTr="00826D8F">
        <w:tc>
          <w:tcPr>
            <w:tcW w:w="228" w:type="pct"/>
            <w:shd w:val="clear" w:color="auto" w:fill="C6D9F1"/>
          </w:tcPr>
          <w:p w:rsidR="00B03115" w:rsidRPr="00826D8F" w:rsidRDefault="00B03115" w:rsidP="00826D8F">
            <w:pPr>
              <w:widowControl w:val="0"/>
              <w:autoSpaceDE w:val="0"/>
              <w:autoSpaceDN w:val="0"/>
              <w:adjustRightInd w:val="0"/>
              <w:rPr>
                <w:rFonts w:ascii="Times New Roman" w:hAnsi="Times New Roman"/>
                <w:b/>
              </w:rPr>
            </w:pPr>
            <w:r w:rsidRPr="00826D8F">
              <w:rPr>
                <w:rFonts w:ascii="Times New Roman" w:hAnsi="Times New Roman"/>
                <w:b/>
              </w:rPr>
              <w:t>4.</w:t>
            </w:r>
          </w:p>
        </w:tc>
        <w:tc>
          <w:tcPr>
            <w:tcW w:w="2342" w:type="pct"/>
            <w:shd w:val="clear" w:color="auto" w:fill="C6D9F1"/>
          </w:tcPr>
          <w:p w:rsidR="00B03115" w:rsidRPr="00826D8F" w:rsidRDefault="00B03115" w:rsidP="00826D8F">
            <w:pPr>
              <w:jc w:val="both"/>
              <w:rPr>
                <w:rFonts w:ascii="Times New Roman" w:hAnsi="Times New Roman"/>
                <w:b/>
                <w:color w:val="000000"/>
                <w:lang w:eastAsia="ru-RU"/>
              </w:rPr>
            </w:pPr>
            <w:r w:rsidRPr="00826D8F">
              <w:rPr>
                <w:rFonts w:ascii="Times New Roman" w:hAnsi="Times New Roman"/>
                <w:b/>
                <w:color w:val="000000"/>
                <w:lang w:eastAsia="ru-RU"/>
              </w:rPr>
              <w:t>ТРАНСПОРТ</w:t>
            </w:r>
          </w:p>
        </w:tc>
        <w:tc>
          <w:tcPr>
            <w:tcW w:w="828" w:type="pct"/>
            <w:shd w:val="clear" w:color="auto" w:fill="C6D9F1"/>
            <w:vAlign w:val="center"/>
          </w:tcPr>
          <w:p w:rsidR="00B03115" w:rsidRPr="00826D8F" w:rsidRDefault="00B03115" w:rsidP="00586B04">
            <w:pPr>
              <w:rPr>
                <w:rFonts w:ascii="Times New Roman" w:hAnsi="Times New Roman"/>
                <w:b/>
                <w:color w:val="000000"/>
                <w:lang w:eastAsia="ru-RU"/>
              </w:rPr>
            </w:pPr>
          </w:p>
        </w:tc>
        <w:tc>
          <w:tcPr>
            <w:tcW w:w="358" w:type="pct"/>
            <w:shd w:val="clear" w:color="auto" w:fill="C6D9F1"/>
            <w:vAlign w:val="center"/>
          </w:tcPr>
          <w:p w:rsidR="00B03115" w:rsidRPr="00826D8F" w:rsidRDefault="00B03115" w:rsidP="00586B04">
            <w:pPr>
              <w:rPr>
                <w:rFonts w:ascii="Times New Roman" w:hAnsi="Times New Roman"/>
                <w:b/>
                <w:color w:val="000000"/>
                <w:lang w:eastAsia="ru-RU"/>
              </w:rPr>
            </w:pPr>
          </w:p>
        </w:tc>
        <w:tc>
          <w:tcPr>
            <w:tcW w:w="415" w:type="pct"/>
            <w:shd w:val="clear" w:color="auto" w:fill="C6D9F1"/>
            <w:vAlign w:val="center"/>
          </w:tcPr>
          <w:p w:rsidR="00B03115" w:rsidRPr="00826D8F" w:rsidRDefault="00B03115" w:rsidP="00586B04">
            <w:pPr>
              <w:rPr>
                <w:rFonts w:ascii="Times New Roman" w:hAnsi="Times New Roman"/>
                <w:b/>
                <w:color w:val="000000"/>
                <w:lang w:eastAsia="ru-RU"/>
              </w:rPr>
            </w:pPr>
          </w:p>
        </w:tc>
        <w:tc>
          <w:tcPr>
            <w:tcW w:w="420" w:type="pct"/>
            <w:shd w:val="clear" w:color="auto" w:fill="C6D9F1"/>
            <w:vAlign w:val="center"/>
          </w:tcPr>
          <w:p w:rsidR="00B03115" w:rsidRPr="00826D8F" w:rsidRDefault="00B03115" w:rsidP="00826D8F">
            <w:pPr>
              <w:widowControl w:val="0"/>
              <w:autoSpaceDE w:val="0"/>
              <w:autoSpaceDN w:val="0"/>
              <w:adjustRightInd w:val="0"/>
              <w:rPr>
                <w:rFonts w:ascii="Times New Roman" w:hAnsi="Times New Roman"/>
                <w:b/>
              </w:rPr>
            </w:pPr>
          </w:p>
        </w:tc>
        <w:tc>
          <w:tcPr>
            <w:tcW w:w="409" w:type="pct"/>
            <w:shd w:val="clear" w:color="auto" w:fill="C6D9F1"/>
            <w:vAlign w:val="center"/>
          </w:tcPr>
          <w:p w:rsidR="00B03115" w:rsidRPr="00826D8F" w:rsidRDefault="00B03115" w:rsidP="00826D8F">
            <w:pPr>
              <w:widowControl w:val="0"/>
              <w:autoSpaceDE w:val="0"/>
              <w:autoSpaceDN w:val="0"/>
              <w:adjustRightInd w:val="0"/>
              <w:rPr>
                <w:rFonts w:ascii="Times New Roman" w:hAnsi="Times New Roman"/>
                <w:b/>
              </w:rPr>
            </w:pPr>
          </w:p>
        </w:tc>
      </w:tr>
      <w:tr w:rsidR="00B03115" w:rsidRPr="00826D8F" w:rsidTr="00826D8F">
        <w:tc>
          <w:tcPr>
            <w:tcW w:w="228" w:type="pct"/>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4.1</w:t>
            </w:r>
          </w:p>
        </w:tc>
        <w:tc>
          <w:tcPr>
            <w:tcW w:w="2342" w:type="pct"/>
          </w:tcPr>
          <w:p w:rsidR="00B03115" w:rsidRPr="00826D8F" w:rsidRDefault="00B03115" w:rsidP="00826D8F">
            <w:pPr>
              <w:jc w:val="left"/>
              <w:rPr>
                <w:rFonts w:ascii="Times New Roman" w:hAnsi="Times New Roman"/>
                <w:color w:val="000000"/>
                <w:lang w:eastAsia="ru-RU"/>
              </w:rPr>
            </w:pPr>
            <w:r w:rsidRPr="00826D8F">
              <w:rPr>
                <w:rFonts w:ascii="Times New Roman" w:hAnsi="Times New Roman"/>
                <w:color w:val="000000"/>
                <w:lang w:eastAsia="ru-RU"/>
              </w:rPr>
              <w:t>Объем услуг организаций транспорта</w:t>
            </w:r>
          </w:p>
        </w:tc>
        <w:tc>
          <w:tcPr>
            <w:tcW w:w="82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Млн руб. в ценах соотв. лет</w:t>
            </w:r>
          </w:p>
        </w:tc>
        <w:tc>
          <w:tcPr>
            <w:tcW w:w="35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3034,1</w:t>
            </w:r>
          </w:p>
        </w:tc>
        <w:tc>
          <w:tcPr>
            <w:tcW w:w="415"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4038,4</w:t>
            </w:r>
          </w:p>
        </w:tc>
        <w:tc>
          <w:tcPr>
            <w:tcW w:w="420" w:type="pct"/>
            <w:vAlign w:val="center"/>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4680</w:t>
            </w:r>
          </w:p>
        </w:tc>
        <w:tc>
          <w:tcPr>
            <w:tcW w:w="409" w:type="pct"/>
            <w:vAlign w:val="center"/>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5400</w:t>
            </w:r>
          </w:p>
        </w:tc>
      </w:tr>
      <w:tr w:rsidR="00B03115" w:rsidRPr="00826D8F" w:rsidTr="00826D8F">
        <w:tc>
          <w:tcPr>
            <w:tcW w:w="228" w:type="pct"/>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4.2</w:t>
            </w:r>
          </w:p>
        </w:tc>
        <w:tc>
          <w:tcPr>
            <w:tcW w:w="2342"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Протяженность автомобильных дорог общего пользования с твердым покрытием (федерального, регионального и межмуниципального, местного значения)</w:t>
            </w:r>
          </w:p>
        </w:tc>
        <w:tc>
          <w:tcPr>
            <w:tcW w:w="82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км</w:t>
            </w:r>
          </w:p>
        </w:tc>
        <w:tc>
          <w:tcPr>
            <w:tcW w:w="358" w:type="pct"/>
            <w:vAlign w:val="center"/>
          </w:tcPr>
          <w:p w:rsidR="00B03115" w:rsidRPr="00826D8F" w:rsidRDefault="00B03115" w:rsidP="00586B04">
            <w:pPr>
              <w:rPr>
                <w:rFonts w:ascii="Times New Roman" w:hAnsi="Times New Roman"/>
                <w:lang w:eastAsia="ru-RU"/>
              </w:rPr>
            </w:pPr>
            <w:r w:rsidRPr="00826D8F">
              <w:rPr>
                <w:rFonts w:ascii="Times New Roman" w:hAnsi="Times New Roman"/>
                <w:color w:val="000000"/>
                <w:lang w:eastAsia="ru-RU"/>
              </w:rPr>
              <w:t>83,5</w:t>
            </w:r>
          </w:p>
        </w:tc>
        <w:tc>
          <w:tcPr>
            <w:tcW w:w="415" w:type="pct"/>
            <w:vAlign w:val="center"/>
          </w:tcPr>
          <w:p w:rsidR="00B03115" w:rsidRPr="00826D8F" w:rsidRDefault="00B03115" w:rsidP="00586B04">
            <w:pPr>
              <w:rPr>
                <w:rFonts w:ascii="Times New Roman" w:hAnsi="Times New Roman"/>
                <w:lang w:eastAsia="ru-RU"/>
              </w:rPr>
            </w:pPr>
            <w:r w:rsidRPr="00826D8F">
              <w:rPr>
                <w:rFonts w:ascii="Times New Roman" w:hAnsi="Times New Roman"/>
                <w:color w:val="000000"/>
                <w:lang w:eastAsia="ru-RU"/>
              </w:rPr>
              <w:t>83,5</w:t>
            </w:r>
          </w:p>
        </w:tc>
        <w:tc>
          <w:tcPr>
            <w:tcW w:w="420" w:type="pct"/>
            <w:vAlign w:val="center"/>
          </w:tcPr>
          <w:p w:rsidR="00B03115" w:rsidRPr="00826D8F" w:rsidRDefault="00B03115" w:rsidP="00586B04">
            <w:pPr>
              <w:rPr>
                <w:rFonts w:ascii="Times New Roman" w:hAnsi="Times New Roman"/>
                <w:lang w:eastAsia="ru-RU"/>
              </w:rPr>
            </w:pPr>
            <w:r w:rsidRPr="00826D8F">
              <w:rPr>
                <w:rFonts w:ascii="Times New Roman" w:hAnsi="Times New Roman"/>
                <w:color w:val="000000"/>
                <w:lang w:eastAsia="ru-RU"/>
              </w:rPr>
              <w:t>83,5</w:t>
            </w:r>
          </w:p>
        </w:tc>
        <w:tc>
          <w:tcPr>
            <w:tcW w:w="409" w:type="pct"/>
            <w:vAlign w:val="center"/>
          </w:tcPr>
          <w:p w:rsidR="00B03115" w:rsidRPr="00826D8F" w:rsidRDefault="00B03115" w:rsidP="00586B04">
            <w:pPr>
              <w:rPr>
                <w:rFonts w:ascii="Times New Roman" w:hAnsi="Times New Roman"/>
                <w:lang w:eastAsia="ru-RU"/>
              </w:rPr>
            </w:pPr>
            <w:r w:rsidRPr="00826D8F">
              <w:rPr>
                <w:rFonts w:ascii="Times New Roman" w:hAnsi="Times New Roman"/>
                <w:color w:val="000000"/>
                <w:lang w:eastAsia="ru-RU"/>
              </w:rPr>
              <w:t>83,5</w:t>
            </w:r>
          </w:p>
        </w:tc>
      </w:tr>
      <w:tr w:rsidR="00B03115" w:rsidRPr="00826D8F" w:rsidTr="00826D8F">
        <w:tc>
          <w:tcPr>
            <w:tcW w:w="228" w:type="pct"/>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4.3</w:t>
            </w:r>
          </w:p>
        </w:tc>
        <w:tc>
          <w:tcPr>
            <w:tcW w:w="2342" w:type="pct"/>
            <w:vAlign w:val="bottom"/>
          </w:tcPr>
          <w:p w:rsidR="00B03115" w:rsidRPr="00826D8F" w:rsidRDefault="00B03115" w:rsidP="00826D8F">
            <w:pPr>
              <w:jc w:val="left"/>
              <w:rPr>
                <w:rFonts w:ascii="Times New Roman" w:hAnsi="Times New Roman"/>
                <w:color w:val="000000"/>
                <w:lang w:eastAsia="ru-RU"/>
              </w:rPr>
            </w:pPr>
            <w:r w:rsidRPr="00826D8F">
              <w:rPr>
                <w:rFonts w:ascii="Times New Roman" w:hAnsi="Times New Roman"/>
                <w:color w:val="000000"/>
                <w:lang w:eastAsia="ru-RU"/>
              </w:rPr>
              <w:t>Плотность железнодорожных путей общего пользования</w:t>
            </w:r>
          </w:p>
        </w:tc>
        <w:tc>
          <w:tcPr>
            <w:tcW w:w="82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На конец года; км путей на 10000 кв. км территории</w:t>
            </w:r>
          </w:p>
        </w:tc>
        <w:tc>
          <w:tcPr>
            <w:tcW w:w="358" w:type="pct"/>
            <w:vAlign w:val="center"/>
          </w:tcPr>
          <w:p w:rsidR="00B03115" w:rsidRPr="00826D8F" w:rsidRDefault="00B03115" w:rsidP="00586B04">
            <w:pPr>
              <w:rPr>
                <w:rFonts w:ascii="Times New Roman" w:hAnsi="Times New Roman"/>
                <w:lang w:eastAsia="ru-RU"/>
              </w:rPr>
            </w:pPr>
            <w:r w:rsidRPr="00826D8F">
              <w:rPr>
                <w:rFonts w:ascii="Times New Roman" w:hAnsi="Times New Roman"/>
                <w:lang w:eastAsia="ru-RU"/>
              </w:rPr>
              <w:t>327,5</w:t>
            </w:r>
          </w:p>
        </w:tc>
        <w:tc>
          <w:tcPr>
            <w:tcW w:w="415" w:type="pct"/>
            <w:vAlign w:val="center"/>
          </w:tcPr>
          <w:p w:rsidR="00B03115" w:rsidRPr="00826D8F" w:rsidRDefault="00B03115" w:rsidP="00586B04">
            <w:pPr>
              <w:rPr>
                <w:rFonts w:ascii="Times New Roman" w:hAnsi="Times New Roman"/>
                <w:lang w:eastAsia="ru-RU"/>
              </w:rPr>
            </w:pPr>
            <w:r w:rsidRPr="00826D8F">
              <w:rPr>
                <w:rFonts w:ascii="Times New Roman" w:hAnsi="Times New Roman"/>
                <w:lang w:eastAsia="ru-RU"/>
              </w:rPr>
              <w:t>327,5</w:t>
            </w:r>
          </w:p>
        </w:tc>
        <w:tc>
          <w:tcPr>
            <w:tcW w:w="420" w:type="pct"/>
            <w:vAlign w:val="center"/>
          </w:tcPr>
          <w:p w:rsidR="00B03115" w:rsidRPr="00826D8F" w:rsidRDefault="00B03115" w:rsidP="00586B04">
            <w:pPr>
              <w:rPr>
                <w:rFonts w:ascii="Times New Roman" w:hAnsi="Times New Roman"/>
                <w:lang w:eastAsia="ru-RU"/>
              </w:rPr>
            </w:pPr>
            <w:r w:rsidRPr="00826D8F">
              <w:rPr>
                <w:rFonts w:ascii="Times New Roman" w:hAnsi="Times New Roman"/>
                <w:lang w:eastAsia="ru-RU"/>
              </w:rPr>
              <w:t>327,5</w:t>
            </w:r>
          </w:p>
        </w:tc>
        <w:tc>
          <w:tcPr>
            <w:tcW w:w="409" w:type="pct"/>
            <w:vAlign w:val="center"/>
          </w:tcPr>
          <w:p w:rsidR="00B03115" w:rsidRPr="00826D8F" w:rsidRDefault="00B03115" w:rsidP="00586B04">
            <w:pPr>
              <w:rPr>
                <w:rFonts w:ascii="Times New Roman" w:hAnsi="Times New Roman"/>
                <w:lang w:eastAsia="ru-RU"/>
              </w:rPr>
            </w:pPr>
            <w:r w:rsidRPr="00826D8F">
              <w:rPr>
                <w:rFonts w:ascii="Times New Roman" w:hAnsi="Times New Roman"/>
                <w:lang w:eastAsia="ru-RU"/>
              </w:rPr>
              <w:t>327,5</w:t>
            </w:r>
          </w:p>
        </w:tc>
      </w:tr>
      <w:tr w:rsidR="00B03115" w:rsidRPr="00826D8F" w:rsidTr="00826D8F">
        <w:tc>
          <w:tcPr>
            <w:tcW w:w="228" w:type="pct"/>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4.4</w:t>
            </w:r>
          </w:p>
        </w:tc>
        <w:tc>
          <w:tcPr>
            <w:tcW w:w="2342" w:type="pct"/>
            <w:vAlign w:val="bottom"/>
          </w:tcPr>
          <w:p w:rsidR="00B03115" w:rsidRPr="00826D8F" w:rsidRDefault="00B03115" w:rsidP="00826D8F">
            <w:pPr>
              <w:jc w:val="left"/>
              <w:rPr>
                <w:rFonts w:ascii="Times New Roman" w:hAnsi="Times New Roman"/>
                <w:color w:val="000000"/>
                <w:lang w:eastAsia="ru-RU"/>
              </w:rPr>
            </w:pPr>
            <w:r w:rsidRPr="00826D8F">
              <w:rPr>
                <w:rFonts w:ascii="Times New Roman" w:hAnsi="Times New Roman"/>
                <w:color w:val="000000"/>
                <w:lang w:eastAsia="ru-RU"/>
              </w:rPr>
              <w:t>Плотность автомобильных дорог общего пользования с твердым покрытием</w:t>
            </w:r>
          </w:p>
        </w:tc>
        <w:tc>
          <w:tcPr>
            <w:tcW w:w="82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На конец года; км дорог на 10000 кв. км территории</w:t>
            </w:r>
          </w:p>
        </w:tc>
        <w:tc>
          <w:tcPr>
            <w:tcW w:w="35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2734,6</w:t>
            </w:r>
          </w:p>
        </w:tc>
        <w:tc>
          <w:tcPr>
            <w:tcW w:w="415"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2734,6</w:t>
            </w:r>
          </w:p>
        </w:tc>
        <w:tc>
          <w:tcPr>
            <w:tcW w:w="420"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2734,6</w:t>
            </w:r>
          </w:p>
        </w:tc>
        <w:tc>
          <w:tcPr>
            <w:tcW w:w="409"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2734,6</w:t>
            </w:r>
          </w:p>
        </w:tc>
      </w:tr>
      <w:tr w:rsidR="00B03115" w:rsidRPr="00826D8F" w:rsidTr="00826D8F">
        <w:tc>
          <w:tcPr>
            <w:tcW w:w="228" w:type="pct"/>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4.5</w:t>
            </w:r>
          </w:p>
        </w:tc>
        <w:tc>
          <w:tcPr>
            <w:tcW w:w="2342" w:type="pct"/>
            <w:vAlign w:val="bottom"/>
          </w:tcPr>
          <w:p w:rsidR="00B03115" w:rsidRPr="00826D8F" w:rsidRDefault="00B03115" w:rsidP="00826D8F">
            <w:pPr>
              <w:jc w:val="left"/>
              <w:rPr>
                <w:rFonts w:ascii="Times New Roman" w:hAnsi="Times New Roman"/>
                <w:color w:val="000000"/>
                <w:lang w:eastAsia="ru-RU"/>
              </w:rPr>
            </w:pPr>
            <w:r w:rsidRPr="00826D8F">
              <w:rPr>
                <w:rFonts w:ascii="Times New Roman" w:hAnsi="Times New Roman"/>
                <w:color w:val="000000"/>
                <w:lang w:eastAsia="ru-RU"/>
              </w:rPr>
              <w:t>Удельный вес автомобильных дорог с твердым покрытием в общей протяженности автомобильных дорог общего пользования</w:t>
            </w:r>
          </w:p>
        </w:tc>
        <w:tc>
          <w:tcPr>
            <w:tcW w:w="82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w:t>
            </w:r>
          </w:p>
        </w:tc>
        <w:tc>
          <w:tcPr>
            <w:tcW w:w="35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70</w:t>
            </w:r>
          </w:p>
        </w:tc>
        <w:tc>
          <w:tcPr>
            <w:tcW w:w="415"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70</w:t>
            </w:r>
          </w:p>
        </w:tc>
        <w:tc>
          <w:tcPr>
            <w:tcW w:w="420"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70</w:t>
            </w:r>
          </w:p>
        </w:tc>
        <w:tc>
          <w:tcPr>
            <w:tcW w:w="409"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70</w:t>
            </w:r>
          </w:p>
        </w:tc>
      </w:tr>
      <w:tr w:rsidR="00B03115" w:rsidRPr="00826D8F" w:rsidTr="00826D8F">
        <w:tc>
          <w:tcPr>
            <w:tcW w:w="228" w:type="pct"/>
            <w:shd w:val="clear" w:color="auto" w:fill="C6D9F1"/>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5.</w:t>
            </w:r>
          </w:p>
        </w:tc>
        <w:tc>
          <w:tcPr>
            <w:tcW w:w="2342" w:type="pct"/>
            <w:shd w:val="clear" w:color="auto" w:fill="C6D9F1"/>
            <w:vAlign w:val="center"/>
          </w:tcPr>
          <w:p w:rsidR="00B03115" w:rsidRPr="00826D8F" w:rsidRDefault="00B03115" w:rsidP="00826D8F">
            <w:pPr>
              <w:jc w:val="left"/>
              <w:rPr>
                <w:rFonts w:ascii="Times New Roman" w:hAnsi="Times New Roman"/>
                <w:color w:val="000000"/>
                <w:lang w:eastAsia="ru-RU"/>
              </w:rPr>
            </w:pPr>
            <w:r w:rsidRPr="00826D8F">
              <w:rPr>
                <w:rFonts w:ascii="Times New Roman" w:hAnsi="Times New Roman"/>
                <w:b/>
                <w:bCs/>
                <w:color w:val="000000"/>
                <w:lang w:eastAsia="ru-RU"/>
              </w:rPr>
              <w:t>ФИНАНСЫ</w:t>
            </w:r>
          </w:p>
        </w:tc>
        <w:tc>
          <w:tcPr>
            <w:tcW w:w="828" w:type="pct"/>
            <w:shd w:val="clear" w:color="auto" w:fill="C6D9F1"/>
            <w:vAlign w:val="center"/>
          </w:tcPr>
          <w:p w:rsidR="00B03115" w:rsidRPr="00826D8F" w:rsidRDefault="00B03115" w:rsidP="00586B04">
            <w:pPr>
              <w:rPr>
                <w:rFonts w:ascii="Times New Roman" w:hAnsi="Times New Roman"/>
                <w:color w:val="000000"/>
                <w:lang w:eastAsia="ru-RU"/>
              </w:rPr>
            </w:pPr>
          </w:p>
        </w:tc>
        <w:tc>
          <w:tcPr>
            <w:tcW w:w="358" w:type="pct"/>
            <w:shd w:val="clear" w:color="auto" w:fill="C6D9F1"/>
            <w:vAlign w:val="center"/>
          </w:tcPr>
          <w:p w:rsidR="00B03115" w:rsidRPr="00826D8F" w:rsidRDefault="00B03115" w:rsidP="00586B04">
            <w:pPr>
              <w:rPr>
                <w:rFonts w:ascii="Times New Roman" w:hAnsi="Times New Roman"/>
                <w:lang w:eastAsia="ru-RU"/>
              </w:rPr>
            </w:pPr>
          </w:p>
        </w:tc>
        <w:tc>
          <w:tcPr>
            <w:tcW w:w="415" w:type="pct"/>
            <w:shd w:val="clear" w:color="auto" w:fill="C6D9F1"/>
            <w:vAlign w:val="center"/>
          </w:tcPr>
          <w:p w:rsidR="00B03115" w:rsidRPr="00826D8F" w:rsidRDefault="00B03115" w:rsidP="00586B04">
            <w:pPr>
              <w:rPr>
                <w:rFonts w:ascii="Times New Roman" w:hAnsi="Times New Roman"/>
                <w:lang w:eastAsia="ru-RU"/>
              </w:rPr>
            </w:pPr>
          </w:p>
        </w:tc>
        <w:tc>
          <w:tcPr>
            <w:tcW w:w="420" w:type="pct"/>
            <w:shd w:val="clear" w:color="auto" w:fill="C6D9F1"/>
            <w:vAlign w:val="center"/>
          </w:tcPr>
          <w:p w:rsidR="00B03115" w:rsidRPr="00826D8F" w:rsidRDefault="00B03115" w:rsidP="00826D8F">
            <w:pPr>
              <w:widowControl w:val="0"/>
              <w:autoSpaceDE w:val="0"/>
              <w:autoSpaceDN w:val="0"/>
              <w:adjustRightInd w:val="0"/>
              <w:rPr>
                <w:rFonts w:ascii="Times New Roman" w:hAnsi="Times New Roman"/>
              </w:rPr>
            </w:pPr>
          </w:p>
        </w:tc>
        <w:tc>
          <w:tcPr>
            <w:tcW w:w="409" w:type="pct"/>
            <w:shd w:val="clear" w:color="auto" w:fill="C6D9F1"/>
            <w:vAlign w:val="center"/>
          </w:tcPr>
          <w:p w:rsidR="00B03115" w:rsidRPr="00826D8F" w:rsidRDefault="00B03115" w:rsidP="00826D8F">
            <w:pPr>
              <w:widowControl w:val="0"/>
              <w:autoSpaceDE w:val="0"/>
              <w:autoSpaceDN w:val="0"/>
              <w:adjustRightInd w:val="0"/>
              <w:rPr>
                <w:rFonts w:ascii="Times New Roman" w:hAnsi="Times New Roman"/>
              </w:rPr>
            </w:pPr>
          </w:p>
        </w:tc>
      </w:tr>
      <w:tr w:rsidR="00B03115" w:rsidRPr="00826D8F" w:rsidTr="00826D8F">
        <w:tc>
          <w:tcPr>
            <w:tcW w:w="228" w:type="pct"/>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5.1</w:t>
            </w:r>
          </w:p>
        </w:tc>
        <w:tc>
          <w:tcPr>
            <w:tcW w:w="2342"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Доходы бюджета муниципального образования, всего</w:t>
            </w:r>
          </w:p>
        </w:tc>
        <w:tc>
          <w:tcPr>
            <w:tcW w:w="82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Тыс. руб. в ценах соотв. лет</w:t>
            </w:r>
          </w:p>
        </w:tc>
        <w:tc>
          <w:tcPr>
            <w:tcW w:w="358" w:type="pct"/>
            <w:vAlign w:val="center"/>
          </w:tcPr>
          <w:p w:rsidR="00B03115" w:rsidRPr="008D2B4B" w:rsidRDefault="00B03115" w:rsidP="00122CC3">
            <w:pPr>
              <w:rPr>
                <w:rFonts w:ascii="Times New Roman" w:hAnsi="Times New Roman"/>
                <w:lang w:eastAsia="ru-RU"/>
              </w:rPr>
            </w:pPr>
            <w:r w:rsidRPr="008D2B4B">
              <w:rPr>
                <w:rFonts w:ascii="Times New Roman" w:hAnsi="Times New Roman"/>
              </w:rPr>
              <w:t>388919,4</w:t>
            </w:r>
          </w:p>
        </w:tc>
        <w:tc>
          <w:tcPr>
            <w:tcW w:w="415" w:type="pct"/>
            <w:vAlign w:val="center"/>
          </w:tcPr>
          <w:p w:rsidR="00B03115" w:rsidRPr="008D2B4B" w:rsidRDefault="00B03115" w:rsidP="00122CC3">
            <w:pPr>
              <w:rPr>
                <w:rFonts w:ascii="Times New Roman" w:hAnsi="Times New Roman"/>
              </w:rPr>
            </w:pPr>
            <w:r w:rsidRPr="008D2B4B">
              <w:rPr>
                <w:rFonts w:ascii="Times New Roman" w:hAnsi="Times New Roman"/>
              </w:rPr>
              <w:t>290000</w:t>
            </w:r>
          </w:p>
        </w:tc>
        <w:tc>
          <w:tcPr>
            <w:tcW w:w="420" w:type="pct"/>
            <w:vAlign w:val="center"/>
          </w:tcPr>
          <w:p w:rsidR="00B03115" w:rsidRPr="008D2B4B" w:rsidRDefault="00B03115" w:rsidP="00122CC3">
            <w:pPr>
              <w:rPr>
                <w:rFonts w:ascii="Times New Roman" w:hAnsi="Times New Roman"/>
              </w:rPr>
            </w:pPr>
            <w:r w:rsidRPr="008D2B4B">
              <w:rPr>
                <w:rFonts w:ascii="Times New Roman" w:hAnsi="Times New Roman"/>
              </w:rPr>
              <w:t>350000</w:t>
            </w:r>
          </w:p>
        </w:tc>
        <w:tc>
          <w:tcPr>
            <w:tcW w:w="409" w:type="pct"/>
            <w:vAlign w:val="center"/>
          </w:tcPr>
          <w:p w:rsidR="00B03115" w:rsidRPr="008D2B4B" w:rsidRDefault="00B03115" w:rsidP="00122CC3">
            <w:pPr>
              <w:rPr>
                <w:rFonts w:ascii="Times New Roman" w:hAnsi="Times New Roman"/>
              </w:rPr>
            </w:pPr>
            <w:r w:rsidRPr="008D2B4B">
              <w:rPr>
                <w:rFonts w:ascii="Times New Roman" w:hAnsi="Times New Roman"/>
              </w:rPr>
              <w:t>400000</w:t>
            </w:r>
          </w:p>
        </w:tc>
      </w:tr>
      <w:tr w:rsidR="00B03115" w:rsidRPr="00826D8F" w:rsidTr="00826D8F">
        <w:tc>
          <w:tcPr>
            <w:tcW w:w="228" w:type="pct"/>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5.2</w:t>
            </w:r>
          </w:p>
        </w:tc>
        <w:tc>
          <w:tcPr>
            <w:tcW w:w="2342" w:type="pct"/>
            <w:vAlign w:val="bottom"/>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Расходы бюджета муниципального образования, всего</w:t>
            </w:r>
          </w:p>
        </w:tc>
        <w:tc>
          <w:tcPr>
            <w:tcW w:w="82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Тыс. руб. в ценах соотв. лет</w:t>
            </w:r>
          </w:p>
        </w:tc>
        <w:tc>
          <w:tcPr>
            <w:tcW w:w="358" w:type="pct"/>
            <w:vAlign w:val="center"/>
          </w:tcPr>
          <w:p w:rsidR="00B03115" w:rsidRPr="008D2B4B" w:rsidRDefault="00B03115" w:rsidP="00122CC3">
            <w:pPr>
              <w:rPr>
                <w:rFonts w:ascii="Times New Roman" w:hAnsi="Times New Roman"/>
              </w:rPr>
            </w:pPr>
            <w:r w:rsidRPr="008D2B4B">
              <w:rPr>
                <w:rFonts w:ascii="Times New Roman" w:hAnsi="Times New Roman"/>
              </w:rPr>
              <w:t>370725,2</w:t>
            </w:r>
          </w:p>
        </w:tc>
        <w:tc>
          <w:tcPr>
            <w:tcW w:w="415" w:type="pct"/>
            <w:vAlign w:val="center"/>
          </w:tcPr>
          <w:p w:rsidR="00B03115" w:rsidRPr="008D2B4B" w:rsidRDefault="00B03115" w:rsidP="00122CC3">
            <w:pPr>
              <w:rPr>
                <w:rFonts w:ascii="Times New Roman" w:hAnsi="Times New Roman"/>
              </w:rPr>
            </w:pPr>
            <w:r w:rsidRPr="008D2B4B">
              <w:rPr>
                <w:rFonts w:ascii="Times New Roman" w:hAnsi="Times New Roman"/>
              </w:rPr>
              <w:t>280000</w:t>
            </w:r>
          </w:p>
        </w:tc>
        <w:tc>
          <w:tcPr>
            <w:tcW w:w="420" w:type="pct"/>
            <w:vAlign w:val="center"/>
          </w:tcPr>
          <w:p w:rsidR="00B03115" w:rsidRPr="008D2B4B" w:rsidRDefault="00B03115" w:rsidP="00122CC3">
            <w:pPr>
              <w:rPr>
                <w:rFonts w:ascii="Times New Roman" w:hAnsi="Times New Roman"/>
              </w:rPr>
            </w:pPr>
            <w:r w:rsidRPr="008D2B4B">
              <w:rPr>
                <w:rFonts w:ascii="Times New Roman" w:hAnsi="Times New Roman"/>
              </w:rPr>
              <w:t>350000</w:t>
            </w:r>
          </w:p>
        </w:tc>
        <w:tc>
          <w:tcPr>
            <w:tcW w:w="409" w:type="pct"/>
            <w:vAlign w:val="center"/>
          </w:tcPr>
          <w:p w:rsidR="00B03115" w:rsidRPr="008D2B4B" w:rsidRDefault="00B03115" w:rsidP="00122CC3">
            <w:pPr>
              <w:rPr>
                <w:rFonts w:ascii="Times New Roman" w:hAnsi="Times New Roman"/>
              </w:rPr>
            </w:pPr>
            <w:r w:rsidRPr="008D2B4B">
              <w:rPr>
                <w:rFonts w:ascii="Times New Roman" w:hAnsi="Times New Roman"/>
              </w:rPr>
              <w:t>400000</w:t>
            </w:r>
          </w:p>
        </w:tc>
      </w:tr>
      <w:tr w:rsidR="00B03115" w:rsidRPr="00826D8F" w:rsidTr="00826D8F">
        <w:tc>
          <w:tcPr>
            <w:tcW w:w="228" w:type="pct"/>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5.3</w:t>
            </w:r>
          </w:p>
        </w:tc>
        <w:tc>
          <w:tcPr>
            <w:tcW w:w="2342" w:type="pct"/>
            <w:vAlign w:val="bottom"/>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Превышение доходов над расходами (+), или расходов над доходами (-)</w:t>
            </w:r>
          </w:p>
        </w:tc>
        <w:tc>
          <w:tcPr>
            <w:tcW w:w="82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Тыс. руб. в ценах соотв. лет</w:t>
            </w:r>
          </w:p>
        </w:tc>
        <w:tc>
          <w:tcPr>
            <w:tcW w:w="358" w:type="pct"/>
            <w:vAlign w:val="center"/>
          </w:tcPr>
          <w:p w:rsidR="00B03115" w:rsidRPr="008D2B4B" w:rsidRDefault="00B03115" w:rsidP="00122CC3">
            <w:pPr>
              <w:rPr>
                <w:rFonts w:ascii="Times New Roman" w:hAnsi="Times New Roman"/>
              </w:rPr>
            </w:pPr>
            <w:r w:rsidRPr="008D2B4B">
              <w:rPr>
                <w:rFonts w:ascii="Times New Roman" w:hAnsi="Times New Roman"/>
              </w:rPr>
              <w:t>18194,2</w:t>
            </w:r>
          </w:p>
        </w:tc>
        <w:tc>
          <w:tcPr>
            <w:tcW w:w="415" w:type="pct"/>
            <w:vAlign w:val="center"/>
          </w:tcPr>
          <w:p w:rsidR="00B03115" w:rsidRPr="008D2B4B" w:rsidRDefault="00B03115" w:rsidP="00122CC3">
            <w:pPr>
              <w:rPr>
                <w:rFonts w:ascii="Times New Roman" w:hAnsi="Times New Roman"/>
              </w:rPr>
            </w:pPr>
            <w:r w:rsidRPr="008D2B4B">
              <w:rPr>
                <w:rFonts w:ascii="Times New Roman" w:hAnsi="Times New Roman"/>
              </w:rPr>
              <w:t>10000</w:t>
            </w:r>
          </w:p>
        </w:tc>
        <w:tc>
          <w:tcPr>
            <w:tcW w:w="420" w:type="pct"/>
            <w:vAlign w:val="center"/>
          </w:tcPr>
          <w:p w:rsidR="00B03115" w:rsidRPr="008D2B4B" w:rsidRDefault="00B03115" w:rsidP="00122CC3">
            <w:pPr>
              <w:rPr>
                <w:rFonts w:ascii="Times New Roman" w:hAnsi="Times New Roman"/>
              </w:rPr>
            </w:pPr>
            <w:r w:rsidRPr="008D2B4B">
              <w:rPr>
                <w:rFonts w:ascii="Times New Roman" w:hAnsi="Times New Roman"/>
              </w:rPr>
              <w:t>0</w:t>
            </w:r>
          </w:p>
        </w:tc>
        <w:tc>
          <w:tcPr>
            <w:tcW w:w="409" w:type="pct"/>
            <w:vAlign w:val="center"/>
          </w:tcPr>
          <w:p w:rsidR="00B03115" w:rsidRPr="008D2B4B" w:rsidRDefault="00B03115" w:rsidP="00122CC3">
            <w:pPr>
              <w:rPr>
                <w:rFonts w:ascii="Times New Roman" w:hAnsi="Times New Roman"/>
              </w:rPr>
            </w:pPr>
            <w:r w:rsidRPr="008D2B4B">
              <w:rPr>
                <w:rFonts w:ascii="Times New Roman" w:hAnsi="Times New Roman"/>
              </w:rPr>
              <w:t>0</w:t>
            </w:r>
          </w:p>
        </w:tc>
      </w:tr>
      <w:tr w:rsidR="00B03115" w:rsidRPr="00826D8F" w:rsidTr="00826D8F">
        <w:tc>
          <w:tcPr>
            <w:tcW w:w="228" w:type="pct"/>
            <w:shd w:val="clear" w:color="auto" w:fill="C6D9F1"/>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6.</w:t>
            </w:r>
          </w:p>
        </w:tc>
        <w:tc>
          <w:tcPr>
            <w:tcW w:w="2342" w:type="pct"/>
            <w:shd w:val="clear" w:color="auto" w:fill="C6D9F1"/>
          </w:tcPr>
          <w:p w:rsidR="00B03115" w:rsidRPr="00826D8F" w:rsidRDefault="00B03115" w:rsidP="00826D8F">
            <w:pPr>
              <w:jc w:val="both"/>
              <w:rPr>
                <w:rFonts w:ascii="Times New Roman" w:hAnsi="Times New Roman"/>
                <w:b/>
                <w:bCs/>
                <w:color w:val="000000"/>
                <w:lang w:eastAsia="ru-RU"/>
              </w:rPr>
            </w:pPr>
            <w:r w:rsidRPr="00826D8F">
              <w:rPr>
                <w:rFonts w:ascii="Times New Roman" w:hAnsi="Times New Roman"/>
                <w:b/>
                <w:bCs/>
                <w:color w:val="000000"/>
                <w:lang w:eastAsia="ru-RU"/>
              </w:rPr>
              <w:t>РЫНОК ТРУДА И ЗАНЯТОСТЬ НАСЕЛЕНИЯ</w:t>
            </w:r>
          </w:p>
        </w:tc>
        <w:tc>
          <w:tcPr>
            <w:tcW w:w="828" w:type="pct"/>
            <w:shd w:val="clear" w:color="auto" w:fill="C6D9F1"/>
            <w:vAlign w:val="center"/>
          </w:tcPr>
          <w:p w:rsidR="00B03115" w:rsidRPr="00826D8F" w:rsidRDefault="00B03115" w:rsidP="00586B04">
            <w:pPr>
              <w:rPr>
                <w:rFonts w:ascii="Times New Roman" w:hAnsi="Times New Roman"/>
                <w:color w:val="000000"/>
                <w:lang w:eastAsia="ru-RU"/>
              </w:rPr>
            </w:pPr>
          </w:p>
        </w:tc>
        <w:tc>
          <w:tcPr>
            <w:tcW w:w="358" w:type="pct"/>
            <w:shd w:val="clear" w:color="auto" w:fill="C6D9F1"/>
            <w:vAlign w:val="center"/>
          </w:tcPr>
          <w:p w:rsidR="00B03115" w:rsidRPr="00826D8F" w:rsidRDefault="00B03115" w:rsidP="00586B04">
            <w:pPr>
              <w:rPr>
                <w:rFonts w:ascii="Times New Roman" w:hAnsi="Times New Roman"/>
                <w:lang w:eastAsia="ru-RU"/>
              </w:rPr>
            </w:pPr>
          </w:p>
        </w:tc>
        <w:tc>
          <w:tcPr>
            <w:tcW w:w="415" w:type="pct"/>
            <w:shd w:val="clear" w:color="auto" w:fill="C6D9F1"/>
            <w:vAlign w:val="center"/>
          </w:tcPr>
          <w:p w:rsidR="00B03115" w:rsidRPr="00826D8F" w:rsidRDefault="00B03115" w:rsidP="00586B04">
            <w:pPr>
              <w:rPr>
                <w:rFonts w:ascii="Times New Roman" w:hAnsi="Times New Roman"/>
                <w:lang w:eastAsia="ru-RU"/>
              </w:rPr>
            </w:pPr>
          </w:p>
        </w:tc>
        <w:tc>
          <w:tcPr>
            <w:tcW w:w="420" w:type="pct"/>
            <w:shd w:val="clear" w:color="auto" w:fill="C6D9F1"/>
            <w:vAlign w:val="center"/>
          </w:tcPr>
          <w:p w:rsidR="00B03115" w:rsidRPr="00826D8F" w:rsidRDefault="00B03115" w:rsidP="00826D8F">
            <w:pPr>
              <w:widowControl w:val="0"/>
              <w:autoSpaceDE w:val="0"/>
              <w:autoSpaceDN w:val="0"/>
              <w:adjustRightInd w:val="0"/>
              <w:rPr>
                <w:rFonts w:ascii="Times New Roman" w:hAnsi="Times New Roman"/>
              </w:rPr>
            </w:pPr>
          </w:p>
        </w:tc>
        <w:tc>
          <w:tcPr>
            <w:tcW w:w="409" w:type="pct"/>
            <w:shd w:val="clear" w:color="auto" w:fill="C6D9F1"/>
            <w:vAlign w:val="center"/>
          </w:tcPr>
          <w:p w:rsidR="00B03115" w:rsidRPr="00826D8F" w:rsidRDefault="00B03115" w:rsidP="00826D8F">
            <w:pPr>
              <w:widowControl w:val="0"/>
              <w:autoSpaceDE w:val="0"/>
              <w:autoSpaceDN w:val="0"/>
              <w:adjustRightInd w:val="0"/>
              <w:rPr>
                <w:rFonts w:ascii="Times New Roman" w:hAnsi="Times New Roman"/>
              </w:rPr>
            </w:pPr>
          </w:p>
        </w:tc>
      </w:tr>
      <w:tr w:rsidR="00B03115" w:rsidRPr="00826D8F" w:rsidTr="00826D8F">
        <w:tc>
          <w:tcPr>
            <w:tcW w:w="228" w:type="pct"/>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6.1</w:t>
            </w:r>
          </w:p>
        </w:tc>
        <w:tc>
          <w:tcPr>
            <w:tcW w:w="2342"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Численность занятых в экономике (среднегодовая)</w:t>
            </w:r>
          </w:p>
        </w:tc>
        <w:tc>
          <w:tcPr>
            <w:tcW w:w="82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Человек</w:t>
            </w:r>
          </w:p>
        </w:tc>
        <w:tc>
          <w:tcPr>
            <w:tcW w:w="358" w:type="pct"/>
            <w:vAlign w:val="center"/>
          </w:tcPr>
          <w:p w:rsidR="00B03115" w:rsidRPr="00826D8F" w:rsidRDefault="00B03115" w:rsidP="00586B04">
            <w:pPr>
              <w:rPr>
                <w:rFonts w:ascii="Times New Roman" w:hAnsi="Times New Roman"/>
                <w:lang w:eastAsia="ru-RU"/>
              </w:rPr>
            </w:pPr>
            <w:r w:rsidRPr="00826D8F">
              <w:rPr>
                <w:rFonts w:ascii="Times New Roman" w:hAnsi="Times New Roman"/>
                <w:lang w:eastAsia="ru-RU"/>
              </w:rPr>
              <w:t>14605</w:t>
            </w:r>
          </w:p>
        </w:tc>
        <w:tc>
          <w:tcPr>
            <w:tcW w:w="415" w:type="pct"/>
            <w:vAlign w:val="center"/>
          </w:tcPr>
          <w:p w:rsidR="00B03115" w:rsidRPr="00826D8F" w:rsidRDefault="00B03115" w:rsidP="00586B04">
            <w:pPr>
              <w:rPr>
                <w:rFonts w:ascii="Times New Roman" w:hAnsi="Times New Roman"/>
                <w:lang w:eastAsia="ru-RU"/>
              </w:rPr>
            </w:pPr>
            <w:r w:rsidRPr="00826D8F">
              <w:rPr>
                <w:rFonts w:ascii="Times New Roman" w:hAnsi="Times New Roman"/>
                <w:lang w:eastAsia="ru-RU"/>
              </w:rPr>
              <w:t>14078</w:t>
            </w:r>
          </w:p>
        </w:tc>
        <w:tc>
          <w:tcPr>
            <w:tcW w:w="420" w:type="pct"/>
            <w:vAlign w:val="center"/>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16500</w:t>
            </w:r>
          </w:p>
        </w:tc>
        <w:tc>
          <w:tcPr>
            <w:tcW w:w="409" w:type="pct"/>
            <w:vAlign w:val="center"/>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18000</w:t>
            </w:r>
          </w:p>
        </w:tc>
      </w:tr>
      <w:tr w:rsidR="00B03115" w:rsidRPr="00826D8F" w:rsidTr="00826D8F">
        <w:tc>
          <w:tcPr>
            <w:tcW w:w="228" w:type="pct"/>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6.2</w:t>
            </w:r>
          </w:p>
        </w:tc>
        <w:tc>
          <w:tcPr>
            <w:tcW w:w="2342" w:type="pct"/>
            <w:vAlign w:val="center"/>
          </w:tcPr>
          <w:p w:rsidR="00B03115" w:rsidRPr="00826D8F" w:rsidRDefault="00B03115" w:rsidP="00826D8F">
            <w:pPr>
              <w:jc w:val="left"/>
              <w:rPr>
                <w:rFonts w:ascii="Times New Roman" w:hAnsi="Times New Roman"/>
                <w:color w:val="000000"/>
                <w:lang w:eastAsia="ru-RU"/>
              </w:rPr>
            </w:pPr>
            <w:r w:rsidRPr="00826D8F">
              <w:rPr>
                <w:rFonts w:ascii="Times New Roman" w:hAnsi="Times New Roman"/>
                <w:color w:val="000000"/>
                <w:lang w:eastAsia="ru-RU"/>
              </w:rPr>
              <w:t>Среднесписочная численность работников (по крупным и средним организациям)</w:t>
            </w:r>
          </w:p>
        </w:tc>
        <w:tc>
          <w:tcPr>
            <w:tcW w:w="82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Человек</w:t>
            </w:r>
          </w:p>
        </w:tc>
        <w:tc>
          <w:tcPr>
            <w:tcW w:w="358" w:type="pct"/>
            <w:vAlign w:val="center"/>
          </w:tcPr>
          <w:p w:rsidR="00B03115" w:rsidRPr="00826D8F" w:rsidRDefault="00B03115" w:rsidP="00586B04">
            <w:pPr>
              <w:rPr>
                <w:rFonts w:ascii="Times New Roman" w:hAnsi="Times New Roman"/>
                <w:lang w:eastAsia="ru-RU"/>
              </w:rPr>
            </w:pPr>
            <w:r w:rsidRPr="00826D8F">
              <w:rPr>
                <w:rFonts w:ascii="Times New Roman" w:hAnsi="Times New Roman"/>
                <w:lang w:eastAsia="ru-RU"/>
              </w:rPr>
              <w:t>5170</w:t>
            </w:r>
          </w:p>
        </w:tc>
        <w:tc>
          <w:tcPr>
            <w:tcW w:w="415" w:type="pct"/>
            <w:vAlign w:val="center"/>
          </w:tcPr>
          <w:p w:rsidR="00B03115" w:rsidRPr="00826D8F" w:rsidRDefault="00B03115" w:rsidP="00586B04">
            <w:pPr>
              <w:rPr>
                <w:rFonts w:ascii="Times New Roman" w:hAnsi="Times New Roman"/>
                <w:lang w:eastAsia="ru-RU"/>
              </w:rPr>
            </w:pPr>
            <w:r w:rsidRPr="00826D8F">
              <w:rPr>
                <w:rFonts w:ascii="Times New Roman" w:hAnsi="Times New Roman"/>
                <w:lang w:eastAsia="ru-RU"/>
              </w:rPr>
              <w:t>5186</w:t>
            </w:r>
          </w:p>
        </w:tc>
        <w:tc>
          <w:tcPr>
            <w:tcW w:w="420" w:type="pct"/>
            <w:vAlign w:val="center"/>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6000</w:t>
            </w:r>
          </w:p>
        </w:tc>
        <w:tc>
          <w:tcPr>
            <w:tcW w:w="409" w:type="pct"/>
            <w:vAlign w:val="center"/>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8500</w:t>
            </w:r>
          </w:p>
        </w:tc>
      </w:tr>
      <w:tr w:rsidR="00B03115" w:rsidRPr="00826D8F" w:rsidTr="00826D8F">
        <w:tc>
          <w:tcPr>
            <w:tcW w:w="228" w:type="pct"/>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6.3</w:t>
            </w:r>
          </w:p>
        </w:tc>
        <w:tc>
          <w:tcPr>
            <w:tcW w:w="2342" w:type="pct"/>
          </w:tcPr>
          <w:p w:rsidR="00B03115" w:rsidRPr="00826D8F" w:rsidRDefault="00B03115" w:rsidP="00826D8F">
            <w:pPr>
              <w:jc w:val="left"/>
              <w:rPr>
                <w:rFonts w:ascii="Times New Roman" w:hAnsi="Times New Roman"/>
                <w:color w:val="000000"/>
                <w:lang w:eastAsia="ru-RU"/>
              </w:rPr>
            </w:pPr>
            <w:r w:rsidRPr="00826D8F">
              <w:rPr>
                <w:rFonts w:ascii="Times New Roman" w:hAnsi="Times New Roman"/>
                <w:color w:val="000000"/>
                <w:lang w:eastAsia="ru-RU"/>
              </w:rPr>
              <w:t>Среднемесячная номинальная начисленная заработная плата на 1 работника</w:t>
            </w:r>
          </w:p>
        </w:tc>
        <w:tc>
          <w:tcPr>
            <w:tcW w:w="82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Рублей</w:t>
            </w:r>
          </w:p>
        </w:tc>
        <w:tc>
          <w:tcPr>
            <w:tcW w:w="358" w:type="pct"/>
            <w:vAlign w:val="center"/>
          </w:tcPr>
          <w:p w:rsidR="00B03115" w:rsidRPr="00826D8F" w:rsidRDefault="00B03115" w:rsidP="00586B04">
            <w:pPr>
              <w:rPr>
                <w:rFonts w:ascii="Times New Roman" w:hAnsi="Times New Roman"/>
                <w:lang w:eastAsia="ru-RU"/>
              </w:rPr>
            </w:pPr>
            <w:r w:rsidRPr="00826D8F">
              <w:rPr>
                <w:rFonts w:ascii="Times New Roman" w:hAnsi="Times New Roman"/>
                <w:lang w:eastAsia="ru-RU"/>
              </w:rPr>
              <w:t>27294,1</w:t>
            </w:r>
          </w:p>
        </w:tc>
        <w:tc>
          <w:tcPr>
            <w:tcW w:w="415" w:type="pct"/>
            <w:vAlign w:val="center"/>
          </w:tcPr>
          <w:p w:rsidR="00B03115" w:rsidRPr="00826D8F" w:rsidRDefault="00B03115" w:rsidP="00586B04">
            <w:pPr>
              <w:rPr>
                <w:rFonts w:ascii="Times New Roman" w:hAnsi="Times New Roman"/>
                <w:lang w:eastAsia="ru-RU"/>
              </w:rPr>
            </w:pPr>
            <w:r w:rsidRPr="00826D8F">
              <w:rPr>
                <w:rFonts w:ascii="Times New Roman" w:hAnsi="Times New Roman"/>
                <w:lang w:eastAsia="ru-RU"/>
              </w:rPr>
              <w:t>28625,3</w:t>
            </w:r>
          </w:p>
        </w:tc>
        <w:tc>
          <w:tcPr>
            <w:tcW w:w="420" w:type="pct"/>
            <w:vAlign w:val="center"/>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34000</w:t>
            </w:r>
          </w:p>
        </w:tc>
        <w:tc>
          <w:tcPr>
            <w:tcW w:w="409" w:type="pct"/>
            <w:vAlign w:val="center"/>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38000</w:t>
            </w:r>
          </w:p>
        </w:tc>
      </w:tr>
      <w:tr w:rsidR="00B03115" w:rsidRPr="00826D8F" w:rsidTr="00826D8F">
        <w:tc>
          <w:tcPr>
            <w:tcW w:w="228" w:type="pct"/>
            <w:shd w:val="clear" w:color="auto" w:fill="C6D9F1"/>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7.</w:t>
            </w:r>
          </w:p>
        </w:tc>
        <w:tc>
          <w:tcPr>
            <w:tcW w:w="2342" w:type="pct"/>
            <w:shd w:val="clear" w:color="auto" w:fill="C6D9F1"/>
          </w:tcPr>
          <w:p w:rsidR="00B03115" w:rsidRPr="00826D8F" w:rsidRDefault="00B03115" w:rsidP="00826D8F">
            <w:pPr>
              <w:jc w:val="left"/>
              <w:rPr>
                <w:rFonts w:ascii="Times New Roman" w:hAnsi="Times New Roman"/>
                <w:color w:val="000000"/>
                <w:lang w:eastAsia="ru-RU"/>
              </w:rPr>
            </w:pPr>
            <w:r w:rsidRPr="00826D8F">
              <w:rPr>
                <w:rFonts w:ascii="Times New Roman" w:hAnsi="Times New Roman"/>
                <w:b/>
                <w:bCs/>
                <w:color w:val="000000"/>
                <w:lang w:eastAsia="ru-RU"/>
              </w:rPr>
              <w:t>РАЗВИТИЕ СОЦИАЛЬНОЙ СФЕРЫ</w:t>
            </w:r>
          </w:p>
        </w:tc>
        <w:tc>
          <w:tcPr>
            <w:tcW w:w="828" w:type="pct"/>
            <w:shd w:val="clear" w:color="auto" w:fill="C6D9F1"/>
            <w:vAlign w:val="center"/>
          </w:tcPr>
          <w:p w:rsidR="00B03115" w:rsidRPr="00826D8F" w:rsidRDefault="00B03115" w:rsidP="00586B04">
            <w:pPr>
              <w:rPr>
                <w:rFonts w:ascii="Times New Roman" w:hAnsi="Times New Roman"/>
                <w:color w:val="000000"/>
                <w:lang w:eastAsia="ru-RU"/>
              </w:rPr>
            </w:pPr>
          </w:p>
        </w:tc>
        <w:tc>
          <w:tcPr>
            <w:tcW w:w="358" w:type="pct"/>
            <w:shd w:val="clear" w:color="auto" w:fill="C6D9F1"/>
            <w:vAlign w:val="center"/>
          </w:tcPr>
          <w:p w:rsidR="00B03115" w:rsidRPr="00826D8F" w:rsidRDefault="00B03115" w:rsidP="00586B04">
            <w:pPr>
              <w:rPr>
                <w:rFonts w:ascii="Times New Roman" w:hAnsi="Times New Roman"/>
                <w:lang w:eastAsia="ru-RU"/>
              </w:rPr>
            </w:pPr>
          </w:p>
        </w:tc>
        <w:tc>
          <w:tcPr>
            <w:tcW w:w="415" w:type="pct"/>
            <w:shd w:val="clear" w:color="auto" w:fill="C6D9F1"/>
            <w:vAlign w:val="center"/>
          </w:tcPr>
          <w:p w:rsidR="00B03115" w:rsidRPr="00826D8F" w:rsidRDefault="00B03115" w:rsidP="00586B04">
            <w:pPr>
              <w:rPr>
                <w:rFonts w:ascii="Times New Roman" w:hAnsi="Times New Roman"/>
                <w:lang w:eastAsia="ru-RU"/>
              </w:rPr>
            </w:pPr>
          </w:p>
        </w:tc>
        <w:tc>
          <w:tcPr>
            <w:tcW w:w="420" w:type="pct"/>
            <w:shd w:val="clear" w:color="auto" w:fill="C6D9F1"/>
            <w:vAlign w:val="center"/>
          </w:tcPr>
          <w:p w:rsidR="00B03115" w:rsidRPr="00826D8F" w:rsidRDefault="00B03115" w:rsidP="00826D8F">
            <w:pPr>
              <w:widowControl w:val="0"/>
              <w:autoSpaceDE w:val="0"/>
              <w:autoSpaceDN w:val="0"/>
              <w:adjustRightInd w:val="0"/>
              <w:rPr>
                <w:rFonts w:ascii="Times New Roman" w:hAnsi="Times New Roman"/>
              </w:rPr>
            </w:pPr>
          </w:p>
        </w:tc>
        <w:tc>
          <w:tcPr>
            <w:tcW w:w="409" w:type="pct"/>
            <w:shd w:val="clear" w:color="auto" w:fill="C6D9F1"/>
            <w:vAlign w:val="center"/>
          </w:tcPr>
          <w:p w:rsidR="00B03115" w:rsidRPr="00826D8F" w:rsidRDefault="00B03115" w:rsidP="00826D8F">
            <w:pPr>
              <w:widowControl w:val="0"/>
              <w:autoSpaceDE w:val="0"/>
              <w:autoSpaceDN w:val="0"/>
              <w:adjustRightInd w:val="0"/>
              <w:rPr>
                <w:rFonts w:ascii="Times New Roman" w:hAnsi="Times New Roman"/>
              </w:rPr>
            </w:pPr>
          </w:p>
        </w:tc>
      </w:tr>
      <w:tr w:rsidR="00B03115" w:rsidRPr="00826D8F" w:rsidTr="00826D8F">
        <w:tc>
          <w:tcPr>
            <w:tcW w:w="228" w:type="pct"/>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7.1</w:t>
            </w:r>
          </w:p>
        </w:tc>
        <w:tc>
          <w:tcPr>
            <w:tcW w:w="2342"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Уровень обеспеченности (на конец года): больничными койками</w:t>
            </w:r>
          </w:p>
        </w:tc>
        <w:tc>
          <w:tcPr>
            <w:tcW w:w="82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Коек на  10 тыс.  населения</w:t>
            </w:r>
          </w:p>
        </w:tc>
        <w:tc>
          <w:tcPr>
            <w:tcW w:w="35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63,96</w:t>
            </w:r>
          </w:p>
        </w:tc>
        <w:tc>
          <w:tcPr>
            <w:tcW w:w="415"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63,9</w:t>
            </w:r>
          </w:p>
        </w:tc>
        <w:tc>
          <w:tcPr>
            <w:tcW w:w="420" w:type="pct"/>
            <w:vAlign w:val="center"/>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70</w:t>
            </w:r>
          </w:p>
        </w:tc>
        <w:tc>
          <w:tcPr>
            <w:tcW w:w="409" w:type="pct"/>
            <w:vAlign w:val="center"/>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78</w:t>
            </w:r>
          </w:p>
        </w:tc>
      </w:tr>
      <w:tr w:rsidR="00B03115" w:rsidRPr="00826D8F" w:rsidTr="00826D8F">
        <w:tc>
          <w:tcPr>
            <w:tcW w:w="228" w:type="pct"/>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7.2</w:t>
            </w:r>
          </w:p>
        </w:tc>
        <w:tc>
          <w:tcPr>
            <w:tcW w:w="2342"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 xml:space="preserve">Уровень обеспеченности (на конец года): амбулаторно-поликлиническими учреждениями    </w:t>
            </w:r>
          </w:p>
        </w:tc>
        <w:tc>
          <w:tcPr>
            <w:tcW w:w="82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Посещений в смену на 10 тыс. населения</w:t>
            </w:r>
          </w:p>
        </w:tc>
        <w:tc>
          <w:tcPr>
            <w:tcW w:w="35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230,1</w:t>
            </w:r>
          </w:p>
        </w:tc>
        <w:tc>
          <w:tcPr>
            <w:tcW w:w="415"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230,1</w:t>
            </w:r>
          </w:p>
        </w:tc>
        <w:tc>
          <w:tcPr>
            <w:tcW w:w="420"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230,1</w:t>
            </w:r>
          </w:p>
        </w:tc>
        <w:tc>
          <w:tcPr>
            <w:tcW w:w="409"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230,1</w:t>
            </w:r>
          </w:p>
        </w:tc>
      </w:tr>
      <w:tr w:rsidR="00B03115" w:rsidRPr="00826D8F" w:rsidTr="00826D8F">
        <w:tc>
          <w:tcPr>
            <w:tcW w:w="228" w:type="pct"/>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7.3</w:t>
            </w:r>
          </w:p>
        </w:tc>
        <w:tc>
          <w:tcPr>
            <w:tcW w:w="2342"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Уровень обеспеченности (на конец года):  врачами</w:t>
            </w:r>
          </w:p>
        </w:tc>
        <w:tc>
          <w:tcPr>
            <w:tcW w:w="82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Чел. на 10 тыс. населения</w:t>
            </w:r>
          </w:p>
        </w:tc>
        <w:tc>
          <w:tcPr>
            <w:tcW w:w="35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23,7</w:t>
            </w:r>
          </w:p>
        </w:tc>
        <w:tc>
          <w:tcPr>
            <w:tcW w:w="415"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24</w:t>
            </w:r>
          </w:p>
        </w:tc>
        <w:tc>
          <w:tcPr>
            <w:tcW w:w="420"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24</w:t>
            </w:r>
          </w:p>
        </w:tc>
        <w:tc>
          <w:tcPr>
            <w:tcW w:w="409"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24</w:t>
            </w:r>
          </w:p>
        </w:tc>
      </w:tr>
      <w:tr w:rsidR="00B03115" w:rsidRPr="00826D8F" w:rsidTr="00826D8F">
        <w:tc>
          <w:tcPr>
            <w:tcW w:w="228" w:type="pct"/>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7.4</w:t>
            </w:r>
          </w:p>
        </w:tc>
        <w:tc>
          <w:tcPr>
            <w:tcW w:w="2342"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 xml:space="preserve">Уровень обеспеченности (на конец года): средним медицинским персоналом </w:t>
            </w:r>
          </w:p>
        </w:tc>
        <w:tc>
          <w:tcPr>
            <w:tcW w:w="82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Чел. на 10 тыс. населения</w:t>
            </w:r>
          </w:p>
        </w:tc>
        <w:tc>
          <w:tcPr>
            <w:tcW w:w="35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72,9</w:t>
            </w:r>
          </w:p>
        </w:tc>
        <w:tc>
          <w:tcPr>
            <w:tcW w:w="415"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73</w:t>
            </w:r>
          </w:p>
        </w:tc>
        <w:tc>
          <w:tcPr>
            <w:tcW w:w="420"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73</w:t>
            </w:r>
          </w:p>
        </w:tc>
        <w:tc>
          <w:tcPr>
            <w:tcW w:w="409"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73</w:t>
            </w:r>
          </w:p>
        </w:tc>
      </w:tr>
      <w:tr w:rsidR="00B03115" w:rsidRPr="00826D8F" w:rsidTr="00826D8F">
        <w:tc>
          <w:tcPr>
            <w:tcW w:w="228" w:type="pct"/>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7.5</w:t>
            </w:r>
          </w:p>
        </w:tc>
        <w:tc>
          <w:tcPr>
            <w:tcW w:w="2342"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Уровень обеспеченности (на конец года): стационарными учреждениями социального обслуживания  престарелых и инвалидов (взрослых и детей)</w:t>
            </w:r>
          </w:p>
        </w:tc>
        <w:tc>
          <w:tcPr>
            <w:tcW w:w="82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Мест на 10 тыс. населения</w:t>
            </w:r>
          </w:p>
        </w:tc>
        <w:tc>
          <w:tcPr>
            <w:tcW w:w="35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69,9</w:t>
            </w:r>
          </w:p>
        </w:tc>
        <w:tc>
          <w:tcPr>
            <w:tcW w:w="415"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69,2</w:t>
            </w:r>
          </w:p>
        </w:tc>
        <w:tc>
          <w:tcPr>
            <w:tcW w:w="420"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69,9</w:t>
            </w:r>
          </w:p>
        </w:tc>
        <w:tc>
          <w:tcPr>
            <w:tcW w:w="409"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69,2</w:t>
            </w:r>
          </w:p>
        </w:tc>
      </w:tr>
      <w:tr w:rsidR="00B03115" w:rsidRPr="00826D8F" w:rsidTr="00826D8F">
        <w:tc>
          <w:tcPr>
            <w:tcW w:w="228" w:type="pct"/>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7.6</w:t>
            </w:r>
          </w:p>
        </w:tc>
        <w:tc>
          <w:tcPr>
            <w:tcW w:w="2342"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Уровень обеспеченности (на конец года): общедоступными библиотеками</w:t>
            </w:r>
          </w:p>
        </w:tc>
        <w:tc>
          <w:tcPr>
            <w:tcW w:w="82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Ед. на 100 тыс. населения</w:t>
            </w:r>
          </w:p>
        </w:tc>
        <w:tc>
          <w:tcPr>
            <w:tcW w:w="35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2,9</w:t>
            </w:r>
          </w:p>
        </w:tc>
        <w:tc>
          <w:tcPr>
            <w:tcW w:w="415"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2,9</w:t>
            </w:r>
          </w:p>
        </w:tc>
        <w:tc>
          <w:tcPr>
            <w:tcW w:w="420"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2,9</w:t>
            </w:r>
          </w:p>
        </w:tc>
        <w:tc>
          <w:tcPr>
            <w:tcW w:w="409"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2,9</w:t>
            </w:r>
          </w:p>
        </w:tc>
      </w:tr>
      <w:tr w:rsidR="00B03115" w:rsidRPr="00826D8F" w:rsidTr="00826D8F">
        <w:tc>
          <w:tcPr>
            <w:tcW w:w="228" w:type="pct"/>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7.7</w:t>
            </w:r>
          </w:p>
        </w:tc>
        <w:tc>
          <w:tcPr>
            <w:tcW w:w="2342"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 xml:space="preserve">Уровень обеспеченности (на конец года): учреждениями культурно-досугового типа </w:t>
            </w:r>
          </w:p>
        </w:tc>
        <w:tc>
          <w:tcPr>
            <w:tcW w:w="82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Ед. на 100 тыс. населения</w:t>
            </w:r>
          </w:p>
        </w:tc>
        <w:tc>
          <w:tcPr>
            <w:tcW w:w="35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2,9</w:t>
            </w:r>
          </w:p>
        </w:tc>
        <w:tc>
          <w:tcPr>
            <w:tcW w:w="415"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2,9</w:t>
            </w:r>
          </w:p>
        </w:tc>
        <w:tc>
          <w:tcPr>
            <w:tcW w:w="420"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2,9</w:t>
            </w:r>
          </w:p>
        </w:tc>
        <w:tc>
          <w:tcPr>
            <w:tcW w:w="409"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2,9</w:t>
            </w:r>
          </w:p>
        </w:tc>
      </w:tr>
      <w:tr w:rsidR="00B03115" w:rsidRPr="00826D8F" w:rsidTr="00826D8F">
        <w:tc>
          <w:tcPr>
            <w:tcW w:w="228" w:type="pct"/>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7.8</w:t>
            </w:r>
          </w:p>
        </w:tc>
        <w:tc>
          <w:tcPr>
            <w:tcW w:w="2342" w:type="pct"/>
          </w:tcPr>
          <w:p w:rsidR="00B03115" w:rsidRPr="00826D8F" w:rsidRDefault="00B03115" w:rsidP="00826D8F">
            <w:pPr>
              <w:jc w:val="both"/>
              <w:rPr>
                <w:rFonts w:ascii="Times New Roman" w:hAnsi="Times New Roman"/>
                <w:color w:val="000000"/>
                <w:lang w:eastAsia="ru-RU"/>
              </w:rPr>
            </w:pPr>
            <w:r w:rsidRPr="00826D8F">
              <w:rPr>
                <w:rFonts w:ascii="Times New Roman" w:hAnsi="Times New Roman"/>
                <w:color w:val="000000"/>
                <w:lang w:eastAsia="ru-RU"/>
              </w:rPr>
              <w:t>Уровень обеспеченности (на конец года): дошкольными образовательными учреждениями</w:t>
            </w:r>
          </w:p>
        </w:tc>
        <w:tc>
          <w:tcPr>
            <w:tcW w:w="828" w:type="pct"/>
            <w:vAlign w:val="center"/>
          </w:tcPr>
          <w:p w:rsidR="00B03115" w:rsidRPr="00826D8F" w:rsidRDefault="00B03115" w:rsidP="00586B04">
            <w:pPr>
              <w:rPr>
                <w:rFonts w:ascii="Times New Roman" w:hAnsi="Times New Roman"/>
                <w:color w:val="000000"/>
                <w:lang w:eastAsia="ru-RU"/>
              </w:rPr>
            </w:pPr>
            <w:r w:rsidRPr="00826D8F">
              <w:rPr>
                <w:rFonts w:ascii="Times New Roman" w:hAnsi="Times New Roman"/>
                <w:color w:val="000000"/>
                <w:lang w:eastAsia="ru-RU"/>
              </w:rPr>
              <w:t>Мест на 1000 детей в возрасте 1–6 лет</w:t>
            </w:r>
          </w:p>
        </w:tc>
        <w:tc>
          <w:tcPr>
            <w:tcW w:w="358" w:type="pct"/>
            <w:vAlign w:val="center"/>
          </w:tcPr>
          <w:p w:rsidR="00B03115" w:rsidRPr="00826D8F" w:rsidRDefault="00B03115" w:rsidP="00586B04">
            <w:pPr>
              <w:rPr>
                <w:rFonts w:ascii="Times New Roman" w:hAnsi="Times New Roman"/>
                <w:lang w:eastAsia="ru-RU"/>
              </w:rPr>
            </w:pPr>
            <w:r w:rsidRPr="00826D8F">
              <w:rPr>
                <w:rFonts w:ascii="Times New Roman" w:hAnsi="Times New Roman"/>
                <w:lang w:eastAsia="ru-RU"/>
              </w:rPr>
              <w:t>1222,9</w:t>
            </w:r>
          </w:p>
        </w:tc>
        <w:tc>
          <w:tcPr>
            <w:tcW w:w="415" w:type="pct"/>
            <w:vAlign w:val="center"/>
          </w:tcPr>
          <w:p w:rsidR="00B03115" w:rsidRPr="00826D8F" w:rsidRDefault="00B03115" w:rsidP="00586B04">
            <w:pPr>
              <w:rPr>
                <w:rFonts w:ascii="Times New Roman" w:hAnsi="Times New Roman"/>
                <w:lang w:eastAsia="ru-RU"/>
              </w:rPr>
            </w:pPr>
            <w:r w:rsidRPr="00826D8F">
              <w:rPr>
                <w:rFonts w:ascii="Times New Roman" w:hAnsi="Times New Roman"/>
                <w:lang w:eastAsia="ru-RU"/>
              </w:rPr>
              <w:t>1222,9</w:t>
            </w:r>
          </w:p>
        </w:tc>
        <w:tc>
          <w:tcPr>
            <w:tcW w:w="420" w:type="pct"/>
            <w:vAlign w:val="center"/>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1300</w:t>
            </w:r>
          </w:p>
        </w:tc>
        <w:tc>
          <w:tcPr>
            <w:tcW w:w="409" w:type="pct"/>
            <w:vAlign w:val="center"/>
          </w:tcPr>
          <w:p w:rsidR="00B03115" w:rsidRPr="00826D8F" w:rsidRDefault="00B03115" w:rsidP="00826D8F">
            <w:pPr>
              <w:widowControl w:val="0"/>
              <w:autoSpaceDE w:val="0"/>
              <w:autoSpaceDN w:val="0"/>
              <w:adjustRightInd w:val="0"/>
              <w:rPr>
                <w:rFonts w:ascii="Times New Roman" w:hAnsi="Times New Roman"/>
              </w:rPr>
            </w:pPr>
            <w:r w:rsidRPr="00826D8F">
              <w:rPr>
                <w:rFonts w:ascii="Times New Roman" w:hAnsi="Times New Roman"/>
              </w:rPr>
              <w:t>1400</w:t>
            </w:r>
          </w:p>
        </w:tc>
      </w:tr>
    </w:tbl>
    <w:p w:rsidR="00B03115" w:rsidRDefault="00B03115" w:rsidP="00801E0B"/>
    <w:p w:rsidR="00B03115" w:rsidRDefault="00B03115" w:rsidP="00801E0B"/>
    <w:p w:rsidR="00B03115" w:rsidRDefault="00B03115" w:rsidP="00801E0B">
      <w:pPr>
        <w:sectPr w:rsidR="00B03115" w:rsidSect="00801E0B">
          <w:pgSz w:w="16838" w:h="11906" w:orient="landscape"/>
          <w:pgMar w:top="1701" w:right="1134" w:bottom="851" w:left="1134" w:header="709" w:footer="709" w:gutter="0"/>
          <w:cols w:space="708"/>
          <w:docGrid w:linePitch="360"/>
        </w:sectPr>
      </w:pPr>
    </w:p>
    <w:p w:rsidR="00B03115" w:rsidRPr="00DB06F7" w:rsidRDefault="00B03115" w:rsidP="00DB06F7">
      <w:pPr>
        <w:pStyle w:val="Heading1"/>
        <w:rPr>
          <w:rFonts w:ascii="Times New Roman" w:hAnsi="Times New Roman"/>
          <w:color w:val="auto"/>
        </w:rPr>
      </w:pPr>
      <w:bookmarkStart w:id="21" w:name="_Toc442032854"/>
      <w:r w:rsidRPr="00DB06F7">
        <w:rPr>
          <w:rFonts w:ascii="Times New Roman" w:hAnsi="Times New Roman"/>
          <w:color w:val="auto"/>
        </w:rPr>
        <w:t>ПРИЛОЖЕНИЕ 1. Проекты межрайонного и межрегионального значения, направленные на развитие и интеграцию муниципальной экономики</w:t>
      </w:r>
      <w:bookmarkEnd w:id="21"/>
    </w:p>
    <w:p w:rsidR="00B03115" w:rsidRPr="007641DC" w:rsidRDefault="00B03115" w:rsidP="007641DC">
      <w:pPr>
        <w:rPr>
          <w:rFonts w:ascii="Times New Roman" w:hAnsi="Times New Roman"/>
          <w:b/>
          <w:sz w:val="24"/>
          <w:szCs w:val="24"/>
        </w:rPr>
      </w:pPr>
    </w:p>
    <w:p w:rsidR="00B03115" w:rsidRPr="007641DC" w:rsidRDefault="00B03115" w:rsidP="007641DC">
      <w:pPr>
        <w:rPr>
          <w:rFonts w:ascii="Times New Roman" w:hAnsi="Times New Roman"/>
          <w:b/>
          <w:sz w:val="24"/>
          <w:szCs w:val="24"/>
        </w:rPr>
      </w:pPr>
      <w:r w:rsidRPr="007641DC">
        <w:rPr>
          <w:rFonts w:ascii="Times New Roman" w:hAnsi="Times New Roman"/>
          <w:b/>
          <w:sz w:val="24"/>
          <w:szCs w:val="24"/>
        </w:rPr>
        <w:t>1. Организация транспортно-логистического коридора «Псков – Гдов – Сланцы – Усть-Луга»</w:t>
      </w:r>
    </w:p>
    <w:tbl>
      <w:tblPr>
        <w:tblW w:w="9841" w:type="dxa"/>
        <w:tblInd w:w="108" w:type="dxa"/>
        <w:tblLayout w:type="fixed"/>
        <w:tblLook w:val="0000"/>
      </w:tblPr>
      <w:tblGrid>
        <w:gridCol w:w="2361"/>
        <w:gridCol w:w="7480"/>
      </w:tblGrid>
      <w:tr w:rsidR="00B03115" w:rsidRPr="00826D8F" w:rsidTr="007641DC">
        <w:tc>
          <w:tcPr>
            <w:tcW w:w="2361" w:type="dxa"/>
            <w:tcBorders>
              <w:top w:val="single" w:sz="4" w:space="0" w:color="000000"/>
              <w:left w:val="single" w:sz="4" w:space="0" w:color="000000"/>
              <w:bottom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1. Наименование проек</w:t>
            </w:r>
            <w:r w:rsidRPr="00826D8F">
              <w:rPr>
                <w:rFonts w:ascii="Times New Roman" w:hAnsi="Times New Roman"/>
              </w:rPr>
              <w:softHyphen/>
              <w:t xml:space="preserve">та </w:t>
            </w:r>
          </w:p>
        </w:tc>
        <w:tc>
          <w:tcPr>
            <w:tcW w:w="7480" w:type="dxa"/>
            <w:tcBorders>
              <w:top w:val="single" w:sz="4" w:space="0" w:color="000000"/>
              <w:left w:val="single" w:sz="4" w:space="0" w:color="000000"/>
              <w:bottom w:val="single" w:sz="4" w:space="0" w:color="000000"/>
              <w:right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 xml:space="preserve">Межрегиональный проект по организации транспортно-логистического коридора «Псков – Гдов – Сланцы – Усть-Луга» </w:t>
            </w:r>
          </w:p>
        </w:tc>
      </w:tr>
      <w:tr w:rsidR="00B03115" w:rsidRPr="00826D8F" w:rsidTr="007641DC">
        <w:tc>
          <w:tcPr>
            <w:tcW w:w="2361" w:type="dxa"/>
            <w:tcBorders>
              <w:top w:val="single" w:sz="4" w:space="0" w:color="000000"/>
              <w:left w:val="single" w:sz="4" w:space="0" w:color="000000"/>
              <w:bottom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2. Местоположение</w:t>
            </w:r>
          </w:p>
        </w:tc>
        <w:tc>
          <w:tcPr>
            <w:tcW w:w="7480" w:type="dxa"/>
            <w:tcBorders>
              <w:top w:val="single" w:sz="4" w:space="0" w:color="000000"/>
              <w:left w:val="single" w:sz="4" w:space="0" w:color="000000"/>
              <w:bottom w:val="single" w:sz="4" w:space="0" w:color="000000"/>
              <w:right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Ленинградская область (Кингисеппский и Сланцевский районы), Псковская об</w:t>
            </w:r>
            <w:r w:rsidRPr="00826D8F">
              <w:rPr>
                <w:rFonts w:ascii="Times New Roman" w:hAnsi="Times New Roman"/>
              </w:rPr>
              <w:softHyphen/>
              <w:t>ласть (Гдовский и Псковский районы)</w:t>
            </w:r>
          </w:p>
        </w:tc>
      </w:tr>
      <w:tr w:rsidR="00B03115" w:rsidRPr="00826D8F" w:rsidTr="007641DC">
        <w:tc>
          <w:tcPr>
            <w:tcW w:w="2361" w:type="dxa"/>
            <w:tcBorders>
              <w:top w:val="single" w:sz="4" w:space="0" w:color="000000"/>
              <w:left w:val="single" w:sz="4" w:space="0" w:color="000000"/>
              <w:bottom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3. Инициатор проекта</w:t>
            </w:r>
          </w:p>
        </w:tc>
        <w:tc>
          <w:tcPr>
            <w:tcW w:w="7480" w:type="dxa"/>
            <w:tcBorders>
              <w:top w:val="single" w:sz="4" w:space="0" w:color="000000"/>
              <w:left w:val="single" w:sz="4" w:space="0" w:color="000000"/>
              <w:bottom w:val="single" w:sz="4" w:space="0" w:color="000000"/>
              <w:right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Правительство Ленинградской области и правительство Псковской области</w:t>
            </w:r>
          </w:p>
        </w:tc>
      </w:tr>
      <w:tr w:rsidR="00B03115" w:rsidRPr="00826D8F" w:rsidTr="007641DC">
        <w:tc>
          <w:tcPr>
            <w:tcW w:w="2361" w:type="dxa"/>
            <w:tcBorders>
              <w:top w:val="single" w:sz="4" w:space="0" w:color="000000"/>
              <w:left w:val="single" w:sz="4" w:space="0" w:color="000000"/>
              <w:bottom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4. Краткое описание проекта</w:t>
            </w:r>
          </w:p>
        </w:tc>
        <w:tc>
          <w:tcPr>
            <w:tcW w:w="7480" w:type="dxa"/>
            <w:tcBorders>
              <w:top w:val="single" w:sz="4" w:space="0" w:color="000000"/>
              <w:left w:val="single" w:sz="4" w:space="0" w:color="000000"/>
              <w:bottom w:val="single" w:sz="4" w:space="0" w:color="000000"/>
              <w:right w:val="single" w:sz="4" w:space="0" w:color="000000"/>
            </w:tcBorders>
          </w:tcPr>
          <w:p w:rsidR="00B03115" w:rsidRPr="00826D8F" w:rsidRDefault="00B03115" w:rsidP="00442857">
            <w:pPr>
              <w:snapToGrid w:val="0"/>
              <w:jc w:val="left"/>
              <w:rPr>
                <w:rFonts w:ascii="Times New Roman" w:hAnsi="Times New Roman"/>
              </w:rPr>
            </w:pPr>
            <w:r w:rsidRPr="00826D8F">
              <w:rPr>
                <w:rFonts w:ascii="Times New Roman" w:hAnsi="Times New Roman"/>
              </w:rPr>
              <w:t>Общая протяженность проектируемого транспортно-логистического коридора со</w:t>
            </w:r>
            <w:r w:rsidRPr="00826D8F">
              <w:rPr>
                <w:rFonts w:ascii="Times New Roman" w:hAnsi="Times New Roman"/>
              </w:rPr>
              <w:softHyphen/>
              <w:t>ставляет 265 км, что является кратчайшим ж/д путем от г. Пскова до ближайшего крупного морского порта (справочно: расстояние по ж/д от Пскова до Санкт-Пе</w:t>
            </w:r>
            <w:r w:rsidRPr="00826D8F">
              <w:rPr>
                <w:rFonts w:ascii="Times New Roman" w:hAnsi="Times New Roman"/>
              </w:rPr>
              <w:softHyphen/>
              <w:t xml:space="preserve">тербургского морского порта – 286 км, а до Усть-Луги – 415 км; расстояние по ж/д до Рижского порта – 394 км). </w:t>
            </w:r>
          </w:p>
          <w:p w:rsidR="00B03115" w:rsidRPr="00826D8F" w:rsidRDefault="00B03115" w:rsidP="00442857">
            <w:pPr>
              <w:jc w:val="left"/>
              <w:rPr>
                <w:rFonts w:ascii="Times New Roman" w:hAnsi="Times New Roman"/>
              </w:rPr>
            </w:pPr>
            <w:r w:rsidRPr="00826D8F">
              <w:rPr>
                <w:rFonts w:ascii="Times New Roman" w:hAnsi="Times New Roman"/>
              </w:rPr>
              <w:t xml:space="preserve">Идея создания ж/д сообщения между Псковом и Усть-Лужским портом нашла свое отражение в концепции развития Псковской области на период с 2004 по 2014 гг. В этой концепции в качестве приоритетных транспортных проектов были определены: </w:t>
            </w:r>
          </w:p>
          <w:p w:rsidR="00B03115" w:rsidRPr="00826D8F" w:rsidRDefault="00B03115" w:rsidP="00625788">
            <w:pPr>
              <w:numPr>
                <w:ilvl w:val="0"/>
                <w:numId w:val="33"/>
              </w:numPr>
              <w:tabs>
                <w:tab w:val="left" w:pos="720"/>
              </w:tabs>
              <w:suppressAutoHyphens/>
              <w:ind w:left="360" w:firstLine="0"/>
              <w:jc w:val="left"/>
              <w:rPr>
                <w:rFonts w:ascii="Times New Roman" w:hAnsi="Times New Roman"/>
              </w:rPr>
            </w:pPr>
            <w:r w:rsidRPr="00826D8F">
              <w:rPr>
                <w:rFonts w:ascii="Times New Roman" w:hAnsi="Times New Roman"/>
              </w:rPr>
              <w:t>строительство электрифицированной ж/д Гдов – Псков протяженностью свыше 100 км (данная дорога существовала до ВОВ, в настоящее время от нее осталась лишь насыпь);</w:t>
            </w:r>
          </w:p>
          <w:p w:rsidR="00B03115" w:rsidRPr="00826D8F" w:rsidRDefault="00B03115" w:rsidP="00625788">
            <w:pPr>
              <w:numPr>
                <w:ilvl w:val="0"/>
                <w:numId w:val="33"/>
              </w:numPr>
              <w:tabs>
                <w:tab w:val="left" w:pos="720"/>
              </w:tabs>
              <w:suppressAutoHyphens/>
              <w:ind w:left="360" w:firstLine="0"/>
              <w:jc w:val="left"/>
              <w:rPr>
                <w:rFonts w:ascii="Times New Roman" w:hAnsi="Times New Roman"/>
              </w:rPr>
            </w:pPr>
            <w:r w:rsidRPr="00826D8F">
              <w:rPr>
                <w:rFonts w:ascii="Times New Roman" w:hAnsi="Times New Roman"/>
              </w:rPr>
              <w:t>строительство подъездных железнодорожных путей к портовым комплек</w:t>
            </w:r>
            <w:r w:rsidRPr="00826D8F">
              <w:rPr>
                <w:rFonts w:ascii="Times New Roman" w:hAnsi="Times New Roman"/>
              </w:rPr>
              <w:softHyphen/>
              <w:t>сам «Псков» и «Сторожинец»;</w:t>
            </w:r>
          </w:p>
          <w:p w:rsidR="00B03115" w:rsidRPr="00826D8F" w:rsidRDefault="00B03115" w:rsidP="00625788">
            <w:pPr>
              <w:numPr>
                <w:ilvl w:val="0"/>
                <w:numId w:val="33"/>
              </w:numPr>
              <w:tabs>
                <w:tab w:val="left" w:pos="720"/>
              </w:tabs>
              <w:suppressAutoHyphens/>
              <w:ind w:left="360" w:firstLine="0"/>
              <w:jc w:val="left"/>
              <w:rPr>
                <w:rFonts w:ascii="Times New Roman" w:hAnsi="Times New Roman"/>
              </w:rPr>
            </w:pPr>
            <w:r w:rsidRPr="00826D8F">
              <w:rPr>
                <w:rFonts w:ascii="Times New Roman" w:hAnsi="Times New Roman"/>
              </w:rPr>
              <w:t>Модернизация / электрификация железной дороги Веймарн – Сланцы – Гдов протяженностью в 100 км</w:t>
            </w:r>
          </w:p>
          <w:p w:rsidR="00B03115" w:rsidRPr="00826D8F" w:rsidRDefault="00B03115" w:rsidP="00442857">
            <w:pPr>
              <w:jc w:val="left"/>
              <w:rPr>
                <w:rFonts w:ascii="Times New Roman" w:hAnsi="Times New Roman"/>
              </w:rPr>
            </w:pPr>
            <w:r w:rsidRPr="00826D8F">
              <w:rPr>
                <w:rFonts w:ascii="Times New Roman" w:hAnsi="Times New Roman"/>
              </w:rPr>
              <w:t>Посткризисные реалии обусловили необходимость создания не просто железной дороги, а организации на ее основе мультимодального транспортно-логистическог</w:t>
            </w:r>
            <w:r w:rsidRPr="00826D8F">
              <w:rPr>
                <w:rFonts w:ascii="Times New Roman" w:hAnsi="Times New Roman"/>
              </w:rPr>
              <w:softHyphen/>
              <w:t>о коридора, обеспечивающего эффективное прохождение грузопо</w:t>
            </w:r>
            <w:r w:rsidRPr="00826D8F">
              <w:rPr>
                <w:rFonts w:ascii="Times New Roman" w:hAnsi="Times New Roman"/>
              </w:rPr>
              <w:softHyphen/>
              <w:t>токов, включая экспортно-импортные, и их обработку. С этой целью в рамках на</w:t>
            </w:r>
            <w:r w:rsidRPr="00826D8F">
              <w:rPr>
                <w:rFonts w:ascii="Times New Roman" w:hAnsi="Times New Roman"/>
              </w:rPr>
              <w:softHyphen/>
              <w:t>стоящего проекта предусматривается создание многофункционального логистиче</w:t>
            </w:r>
            <w:r w:rsidRPr="00826D8F">
              <w:rPr>
                <w:rFonts w:ascii="Times New Roman" w:hAnsi="Times New Roman"/>
              </w:rPr>
              <w:softHyphen/>
              <w:t>ского комплекса в г. Сланцы, выполняющего, среди прочего, функцию «сухого» суб</w:t>
            </w:r>
            <w:r w:rsidRPr="00826D8F">
              <w:rPr>
                <w:rFonts w:ascii="Times New Roman" w:hAnsi="Times New Roman"/>
              </w:rPr>
              <w:softHyphen/>
              <w:t>порта Усть-Лужского морского торгового порта.</w:t>
            </w:r>
          </w:p>
          <w:p w:rsidR="00B03115" w:rsidRPr="00826D8F" w:rsidRDefault="00B03115" w:rsidP="00442857">
            <w:pPr>
              <w:jc w:val="left"/>
              <w:rPr>
                <w:rFonts w:ascii="Times New Roman" w:hAnsi="Times New Roman"/>
              </w:rPr>
            </w:pPr>
            <w:r w:rsidRPr="00826D8F">
              <w:rPr>
                <w:rFonts w:ascii="Times New Roman" w:hAnsi="Times New Roman"/>
              </w:rPr>
              <w:t>Таким образом, настоящий проект носит комплексный, «зонтичный» характер и включает в себя 3 подпроекта: «Строительство электрифицированной железной дороги Псков – Гдов и подъездных железнодорожных путей к портовым комплек</w:t>
            </w:r>
            <w:r w:rsidRPr="00826D8F">
              <w:rPr>
                <w:rFonts w:ascii="Times New Roman" w:hAnsi="Times New Roman"/>
              </w:rPr>
              <w:softHyphen/>
              <w:t>сам «Псков» и «Сторожинец»; «Модернизация / электрификация железной доро</w:t>
            </w:r>
            <w:r w:rsidRPr="00826D8F">
              <w:rPr>
                <w:rFonts w:ascii="Times New Roman" w:hAnsi="Times New Roman"/>
              </w:rPr>
              <w:softHyphen/>
              <w:t>ги Веймарн – Сланцы – Гдов»; «Создание многофункционального транспортно-логис</w:t>
            </w:r>
            <w:r w:rsidRPr="00826D8F">
              <w:rPr>
                <w:rFonts w:ascii="Times New Roman" w:hAnsi="Times New Roman"/>
              </w:rPr>
              <w:softHyphen/>
              <w:t>тического комплекса в г. Сланцы».</w:t>
            </w:r>
          </w:p>
          <w:p w:rsidR="00B03115" w:rsidRPr="00826D8F" w:rsidRDefault="00B03115" w:rsidP="00442857">
            <w:pPr>
              <w:jc w:val="left"/>
              <w:rPr>
                <w:rFonts w:ascii="Times New Roman" w:hAnsi="Times New Roman"/>
              </w:rPr>
            </w:pPr>
            <w:r w:rsidRPr="00826D8F">
              <w:rPr>
                <w:rFonts w:ascii="Times New Roman" w:hAnsi="Times New Roman"/>
              </w:rPr>
              <w:t>Очевидно, что Транспортно-логистический коридор «Псков – Гдов – Сланцы – Усть-Луга» не носит замкнутый характер и в перспективе к нему могут быть под</w:t>
            </w:r>
            <w:r w:rsidRPr="00826D8F">
              <w:rPr>
                <w:rFonts w:ascii="Times New Roman" w:hAnsi="Times New Roman"/>
              </w:rPr>
              <w:softHyphen/>
              <w:t>ключены и другие южные районы Псковской области, а также районы республи</w:t>
            </w:r>
            <w:r w:rsidRPr="00826D8F">
              <w:rPr>
                <w:rFonts w:ascii="Times New Roman" w:hAnsi="Times New Roman"/>
              </w:rPr>
              <w:softHyphen/>
              <w:t>ки Беларусь.</w:t>
            </w:r>
          </w:p>
        </w:tc>
      </w:tr>
      <w:tr w:rsidR="00B03115" w:rsidRPr="00826D8F" w:rsidTr="007641DC">
        <w:tc>
          <w:tcPr>
            <w:tcW w:w="2361" w:type="dxa"/>
            <w:tcBorders>
              <w:top w:val="single" w:sz="4" w:space="0" w:color="000000"/>
              <w:left w:val="single" w:sz="4" w:space="0" w:color="000000"/>
              <w:bottom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5. Цель проекта</w:t>
            </w:r>
          </w:p>
        </w:tc>
        <w:tc>
          <w:tcPr>
            <w:tcW w:w="7480" w:type="dxa"/>
            <w:tcBorders>
              <w:top w:val="single" w:sz="4" w:space="0" w:color="000000"/>
              <w:left w:val="single" w:sz="4" w:space="0" w:color="000000"/>
              <w:bottom w:val="single" w:sz="4" w:space="0" w:color="000000"/>
              <w:right w:val="single" w:sz="4" w:space="0" w:color="000000"/>
            </w:tcBorders>
          </w:tcPr>
          <w:p w:rsidR="00B03115" w:rsidRPr="00826D8F" w:rsidRDefault="00B03115" w:rsidP="00D37EAD">
            <w:pPr>
              <w:snapToGrid w:val="0"/>
              <w:jc w:val="left"/>
              <w:rPr>
                <w:rFonts w:ascii="Times New Roman" w:hAnsi="Times New Roman"/>
              </w:rPr>
            </w:pPr>
            <w:r w:rsidRPr="00826D8F">
              <w:rPr>
                <w:rFonts w:ascii="Times New Roman" w:hAnsi="Times New Roman"/>
              </w:rPr>
              <w:t>Реализация транспортно-транзитного потенциала Ленинградской и Псковской об</w:t>
            </w:r>
            <w:r w:rsidRPr="00826D8F">
              <w:rPr>
                <w:rFonts w:ascii="Times New Roman" w:hAnsi="Times New Roman"/>
              </w:rPr>
              <w:softHyphen/>
              <w:t>ластей и на этой основе – повышение эффективности функционирования регио</w:t>
            </w:r>
            <w:r w:rsidRPr="00826D8F">
              <w:rPr>
                <w:rFonts w:ascii="Times New Roman" w:hAnsi="Times New Roman"/>
              </w:rPr>
              <w:softHyphen/>
              <w:t>нального транспортно-логистического комплекса и придание нового импульса со</w:t>
            </w:r>
            <w:r w:rsidRPr="00826D8F">
              <w:rPr>
                <w:rFonts w:ascii="Times New Roman" w:hAnsi="Times New Roman"/>
              </w:rPr>
              <w:softHyphen/>
              <w:t>циально-экономическому развитию их приграничных территорий (Сланцевского и Гдовского районов)</w:t>
            </w:r>
          </w:p>
        </w:tc>
      </w:tr>
      <w:tr w:rsidR="00B03115" w:rsidRPr="00826D8F" w:rsidTr="007641DC">
        <w:tc>
          <w:tcPr>
            <w:tcW w:w="2361" w:type="dxa"/>
            <w:tcBorders>
              <w:top w:val="single" w:sz="4" w:space="0" w:color="000000"/>
              <w:left w:val="single" w:sz="4" w:space="0" w:color="000000"/>
              <w:bottom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6. Объем инвестиций</w:t>
            </w:r>
          </w:p>
        </w:tc>
        <w:tc>
          <w:tcPr>
            <w:tcW w:w="7480" w:type="dxa"/>
            <w:tcBorders>
              <w:top w:val="single" w:sz="4" w:space="0" w:color="000000"/>
              <w:left w:val="single" w:sz="4" w:space="0" w:color="000000"/>
              <w:bottom w:val="single" w:sz="4" w:space="0" w:color="000000"/>
              <w:right w:val="single" w:sz="4" w:space="0" w:color="000000"/>
            </w:tcBorders>
          </w:tcPr>
          <w:p w:rsidR="00B03115" w:rsidRPr="00826D8F" w:rsidRDefault="00B03115" w:rsidP="00D37EAD">
            <w:pPr>
              <w:snapToGrid w:val="0"/>
              <w:jc w:val="left"/>
              <w:rPr>
                <w:rFonts w:ascii="Times New Roman" w:hAnsi="Times New Roman"/>
              </w:rPr>
            </w:pPr>
            <w:r w:rsidRPr="00826D8F">
              <w:rPr>
                <w:rFonts w:ascii="Times New Roman" w:hAnsi="Times New Roman"/>
              </w:rPr>
              <w:t>1. Подпроект «Строительство электрифицированной железной дороги Псков – Гдов и подъездных железнодорожных путей к портовым комплексам «Псков» и «Сторожинец» – 11 700 млн. руб. (при средней стоимости строительства 1 км обо</w:t>
            </w:r>
            <w:r w:rsidRPr="00826D8F">
              <w:rPr>
                <w:rFonts w:ascii="Times New Roman" w:hAnsi="Times New Roman"/>
              </w:rPr>
              <w:softHyphen/>
              <w:t>рудованной железной дороги в 96 млн. руб.)</w:t>
            </w:r>
          </w:p>
          <w:p w:rsidR="00B03115" w:rsidRPr="00826D8F" w:rsidRDefault="00B03115" w:rsidP="00D37EAD">
            <w:pPr>
              <w:jc w:val="left"/>
              <w:rPr>
                <w:rFonts w:ascii="Times New Roman" w:hAnsi="Times New Roman"/>
              </w:rPr>
            </w:pPr>
            <w:r w:rsidRPr="00826D8F">
              <w:rPr>
                <w:rFonts w:ascii="Times New Roman" w:hAnsi="Times New Roman"/>
              </w:rPr>
              <w:t>2. Подпроект «Модернизация / электрификация железной дороги Веймарн – Слан</w:t>
            </w:r>
            <w:r w:rsidRPr="00826D8F">
              <w:rPr>
                <w:rFonts w:ascii="Times New Roman" w:hAnsi="Times New Roman"/>
              </w:rPr>
              <w:softHyphen/>
              <w:t>цы – Гдов» – 4 800 млн. руб. (при средней стоимости модернизации / электрифик</w:t>
            </w:r>
            <w:r w:rsidRPr="00826D8F">
              <w:rPr>
                <w:rFonts w:ascii="Times New Roman" w:hAnsi="Times New Roman"/>
              </w:rPr>
              <w:softHyphen/>
              <w:t>ации 1 км железной дороги в 48 млн. руб.)</w:t>
            </w:r>
          </w:p>
          <w:p w:rsidR="00B03115" w:rsidRPr="00826D8F" w:rsidRDefault="00B03115" w:rsidP="00D37EAD">
            <w:pPr>
              <w:jc w:val="left"/>
              <w:rPr>
                <w:rFonts w:ascii="Times New Roman" w:hAnsi="Times New Roman"/>
              </w:rPr>
            </w:pPr>
            <w:r w:rsidRPr="00826D8F">
              <w:rPr>
                <w:rFonts w:ascii="Times New Roman" w:hAnsi="Times New Roman"/>
              </w:rPr>
              <w:t>3. Подпроект «Создание многофункционального транспортно-логистического комплекса в г. Сланцы» – администрации Сланцевского городского поселе</w:t>
            </w:r>
            <w:r w:rsidRPr="00826D8F">
              <w:rPr>
                <w:rFonts w:ascii="Times New Roman" w:hAnsi="Times New Roman"/>
              </w:rPr>
              <w:softHyphen/>
              <w:t xml:space="preserve">ния 1 500 млн. руб. </w:t>
            </w:r>
          </w:p>
          <w:p w:rsidR="00B03115" w:rsidRPr="00826D8F" w:rsidRDefault="00B03115" w:rsidP="00D37EAD">
            <w:pPr>
              <w:jc w:val="left"/>
              <w:rPr>
                <w:rFonts w:ascii="Times New Roman" w:hAnsi="Times New Roman"/>
              </w:rPr>
            </w:pPr>
            <w:r w:rsidRPr="00826D8F">
              <w:rPr>
                <w:rFonts w:ascii="Times New Roman" w:hAnsi="Times New Roman"/>
              </w:rPr>
              <w:t xml:space="preserve">Общий объем инвестиций по проекту – 18 000 млн. руб. </w:t>
            </w:r>
          </w:p>
        </w:tc>
      </w:tr>
      <w:tr w:rsidR="00B03115" w:rsidRPr="00826D8F" w:rsidTr="007641DC">
        <w:tc>
          <w:tcPr>
            <w:tcW w:w="2361" w:type="dxa"/>
            <w:tcBorders>
              <w:top w:val="single" w:sz="4" w:space="0" w:color="000000"/>
              <w:left w:val="single" w:sz="4" w:space="0" w:color="000000"/>
              <w:bottom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7. Источники финанси</w:t>
            </w:r>
            <w:r w:rsidRPr="00826D8F">
              <w:rPr>
                <w:rFonts w:ascii="Times New Roman" w:hAnsi="Times New Roman"/>
              </w:rPr>
              <w:softHyphen/>
              <w:t>рования</w:t>
            </w:r>
          </w:p>
        </w:tc>
        <w:tc>
          <w:tcPr>
            <w:tcW w:w="7480" w:type="dxa"/>
            <w:tcBorders>
              <w:top w:val="single" w:sz="4" w:space="0" w:color="000000"/>
              <w:left w:val="single" w:sz="4" w:space="0" w:color="000000"/>
              <w:bottom w:val="single" w:sz="4" w:space="0" w:color="000000"/>
              <w:right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Федеральный бюджет (в т.ч. инвестиционный фонд, целевые программы и т.д.), бюджеты Ленинградской и Псковской областей, средства «РЖД», частные инве</w:t>
            </w:r>
            <w:r w:rsidRPr="00826D8F">
              <w:rPr>
                <w:rFonts w:ascii="Times New Roman" w:hAnsi="Times New Roman"/>
              </w:rPr>
              <w:softHyphen/>
              <w:t>сторы</w:t>
            </w:r>
          </w:p>
        </w:tc>
      </w:tr>
      <w:tr w:rsidR="00B03115" w:rsidRPr="00826D8F" w:rsidTr="007641DC">
        <w:tc>
          <w:tcPr>
            <w:tcW w:w="2361" w:type="dxa"/>
            <w:tcBorders>
              <w:top w:val="single" w:sz="4" w:space="0" w:color="000000"/>
              <w:left w:val="single" w:sz="4" w:space="0" w:color="000000"/>
              <w:bottom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8. Инфраструктурное обеспечение проекта (имеющееся или требуе</w:t>
            </w:r>
            <w:r w:rsidRPr="00826D8F">
              <w:rPr>
                <w:rFonts w:ascii="Times New Roman" w:hAnsi="Times New Roman"/>
              </w:rPr>
              <w:softHyphen/>
              <w:t>мое)</w:t>
            </w:r>
          </w:p>
        </w:tc>
        <w:tc>
          <w:tcPr>
            <w:tcW w:w="7480" w:type="dxa"/>
            <w:tcBorders>
              <w:top w:val="single" w:sz="4" w:space="0" w:color="000000"/>
              <w:left w:val="single" w:sz="4" w:space="0" w:color="000000"/>
              <w:bottom w:val="single" w:sz="4" w:space="0" w:color="000000"/>
              <w:right w:val="single" w:sz="4" w:space="0" w:color="000000"/>
            </w:tcBorders>
          </w:tcPr>
          <w:p w:rsidR="00B03115" w:rsidRPr="00826D8F" w:rsidRDefault="00B03115" w:rsidP="00625788">
            <w:pPr>
              <w:numPr>
                <w:ilvl w:val="0"/>
                <w:numId w:val="41"/>
              </w:numPr>
              <w:suppressAutoHyphens/>
              <w:snapToGrid w:val="0"/>
              <w:ind w:left="220" w:hanging="282"/>
              <w:jc w:val="left"/>
              <w:rPr>
                <w:rFonts w:ascii="Times New Roman" w:hAnsi="Times New Roman"/>
              </w:rPr>
            </w:pPr>
            <w:r w:rsidRPr="00826D8F">
              <w:rPr>
                <w:rFonts w:ascii="Times New Roman" w:hAnsi="Times New Roman"/>
              </w:rPr>
              <w:t>Наличие в регионе (Санкт-Петербурге, Ленинградской и Псковской областях) проектных и строительных органи</w:t>
            </w:r>
            <w:r w:rsidRPr="00826D8F">
              <w:rPr>
                <w:rFonts w:ascii="Times New Roman" w:hAnsi="Times New Roman"/>
              </w:rPr>
              <w:softHyphen/>
              <w:t>заций, способных реализовать проект в кратчайшие сро</w:t>
            </w:r>
            <w:r w:rsidRPr="00826D8F">
              <w:rPr>
                <w:rFonts w:ascii="Times New Roman" w:hAnsi="Times New Roman"/>
              </w:rPr>
              <w:softHyphen/>
              <w:t>ки и с высоким качеством</w:t>
            </w:r>
          </w:p>
          <w:p w:rsidR="00B03115" w:rsidRPr="00826D8F" w:rsidRDefault="00B03115" w:rsidP="00625788">
            <w:pPr>
              <w:numPr>
                <w:ilvl w:val="0"/>
                <w:numId w:val="41"/>
              </w:numPr>
              <w:suppressAutoHyphens/>
              <w:ind w:left="220" w:hanging="282"/>
              <w:jc w:val="left"/>
              <w:rPr>
                <w:rFonts w:ascii="Times New Roman" w:hAnsi="Times New Roman"/>
              </w:rPr>
            </w:pPr>
            <w:r w:rsidRPr="00826D8F">
              <w:rPr>
                <w:rFonts w:ascii="Times New Roman" w:hAnsi="Times New Roman"/>
              </w:rPr>
              <w:t>Наличие в регионе предприятий промышленности строй</w:t>
            </w:r>
            <w:r w:rsidRPr="00826D8F">
              <w:rPr>
                <w:rFonts w:ascii="Times New Roman" w:hAnsi="Times New Roman"/>
              </w:rPr>
              <w:softHyphen/>
              <w:t>материалов, выпускающей весь спектр продукции, необ</w:t>
            </w:r>
            <w:r w:rsidRPr="00826D8F">
              <w:rPr>
                <w:rFonts w:ascii="Times New Roman" w:hAnsi="Times New Roman"/>
              </w:rPr>
              <w:softHyphen/>
              <w:t>ходимой для строительства ж/д и ТЛЦ</w:t>
            </w:r>
          </w:p>
          <w:p w:rsidR="00B03115" w:rsidRPr="00826D8F" w:rsidRDefault="00B03115" w:rsidP="00625788">
            <w:pPr>
              <w:numPr>
                <w:ilvl w:val="0"/>
                <w:numId w:val="41"/>
              </w:numPr>
              <w:suppressAutoHyphens/>
              <w:ind w:left="220" w:hanging="282"/>
              <w:jc w:val="left"/>
              <w:rPr>
                <w:rFonts w:ascii="Times New Roman" w:hAnsi="Times New Roman"/>
              </w:rPr>
            </w:pPr>
            <w:r w:rsidRPr="00826D8F">
              <w:rPr>
                <w:rFonts w:ascii="Times New Roman" w:hAnsi="Times New Roman"/>
              </w:rPr>
              <w:t>Наличие вблизи от проектируемого объекта (ж/д) авто</w:t>
            </w:r>
            <w:r w:rsidRPr="00826D8F">
              <w:rPr>
                <w:rFonts w:ascii="Times New Roman" w:hAnsi="Times New Roman"/>
              </w:rPr>
              <w:softHyphen/>
              <w:t>мобильной дороги, значительно упрощающей реализа</w:t>
            </w:r>
            <w:r w:rsidRPr="00826D8F">
              <w:rPr>
                <w:rFonts w:ascii="Times New Roman" w:hAnsi="Times New Roman"/>
              </w:rPr>
              <w:softHyphen/>
              <w:t>цию проекта</w:t>
            </w:r>
          </w:p>
          <w:p w:rsidR="00B03115" w:rsidRPr="00826D8F" w:rsidRDefault="00B03115" w:rsidP="00625788">
            <w:pPr>
              <w:numPr>
                <w:ilvl w:val="0"/>
                <w:numId w:val="41"/>
              </w:numPr>
              <w:suppressAutoHyphens/>
              <w:ind w:left="220" w:hanging="282"/>
              <w:jc w:val="left"/>
              <w:rPr>
                <w:rFonts w:ascii="Times New Roman" w:hAnsi="Times New Roman"/>
              </w:rPr>
            </w:pPr>
            <w:r w:rsidRPr="00826D8F">
              <w:rPr>
                <w:rFonts w:ascii="Times New Roman" w:hAnsi="Times New Roman"/>
              </w:rPr>
              <w:t>Наличие свободных инженерно обустроенных земель</w:t>
            </w:r>
            <w:r w:rsidRPr="00826D8F">
              <w:rPr>
                <w:rFonts w:ascii="Times New Roman" w:hAnsi="Times New Roman"/>
              </w:rPr>
              <w:softHyphen/>
              <w:t>ных участков (промзон) в г. Сланцы для создания ТЛЦ</w:t>
            </w:r>
          </w:p>
          <w:p w:rsidR="00B03115" w:rsidRPr="00826D8F" w:rsidRDefault="00B03115" w:rsidP="00625788">
            <w:pPr>
              <w:numPr>
                <w:ilvl w:val="0"/>
                <w:numId w:val="41"/>
              </w:numPr>
              <w:suppressAutoHyphens/>
              <w:ind w:left="220" w:hanging="282"/>
              <w:jc w:val="left"/>
              <w:rPr>
                <w:rFonts w:ascii="Times New Roman" w:hAnsi="Times New Roman"/>
              </w:rPr>
            </w:pPr>
            <w:r w:rsidRPr="00826D8F">
              <w:rPr>
                <w:rFonts w:ascii="Times New Roman" w:hAnsi="Times New Roman"/>
              </w:rPr>
              <w:t>Эффективно функционирующая Октябрьская железная дорога – филиал «РЖД»</w:t>
            </w:r>
          </w:p>
        </w:tc>
      </w:tr>
      <w:tr w:rsidR="00B03115" w:rsidRPr="00826D8F" w:rsidTr="007641DC">
        <w:tc>
          <w:tcPr>
            <w:tcW w:w="2361" w:type="dxa"/>
            <w:tcBorders>
              <w:top w:val="single" w:sz="4" w:space="0" w:color="000000"/>
              <w:left w:val="single" w:sz="4" w:space="0" w:color="000000"/>
              <w:bottom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9. Сроки реализации проекта</w:t>
            </w:r>
          </w:p>
        </w:tc>
        <w:tc>
          <w:tcPr>
            <w:tcW w:w="7480" w:type="dxa"/>
            <w:tcBorders>
              <w:top w:val="single" w:sz="4" w:space="0" w:color="000000"/>
              <w:left w:val="single" w:sz="4" w:space="0" w:color="000000"/>
              <w:bottom w:val="single" w:sz="4" w:space="0" w:color="000000"/>
              <w:right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5 лет (прединвестиционная стадия – 1,5 года; инвестиционная – 3,5 лет)</w:t>
            </w:r>
          </w:p>
        </w:tc>
      </w:tr>
      <w:tr w:rsidR="00B03115" w:rsidRPr="00826D8F" w:rsidTr="007641DC">
        <w:tc>
          <w:tcPr>
            <w:tcW w:w="2361" w:type="dxa"/>
            <w:tcBorders>
              <w:top w:val="single" w:sz="4" w:space="0" w:color="000000"/>
              <w:left w:val="single" w:sz="4" w:space="0" w:color="000000"/>
              <w:bottom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10. Ожидаемые ре</w:t>
            </w:r>
            <w:r w:rsidRPr="00826D8F">
              <w:rPr>
                <w:rFonts w:ascii="Times New Roman" w:hAnsi="Times New Roman"/>
              </w:rPr>
              <w:softHyphen/>
              <w:t>зультаты</w:t>
            </w:r>
          </w:p>
        </w:tc>
        <w:tc>
          <w:tcPr>
            <w:tcW w:w="7480" w:type="dxa"/>
            <w:tcBorders>
              <w:top w:val="single" w:sz="4" w:space="0" w:color="000000"/>
              <w:left w:val="single" w:sz="4" w:space="0" w:color="000000"/>
              <w:bottom w:val="single" w:sz="4" w:space="0" w:color="000000"/>
              <w:right w:val="single" w:sz="4" w:space="0" w:color="000000"/>
            </w:tcBorders>
          </w:tcPr>
          <w:p w:rsidR="00B03115" w:rsidRPr="00826D8F" w:rsidRDefault="00B03115" w:rsidP="00625788">
            <w:pPr>
              <w:numPr>
                <w:ilvl w:val="0"/>
                <w:numId w:val="41"/>
              </w:numPr>
              <w:suppressAutoHyphens/>
              <w:ind w:left="220" w:hanging="282"/>
              <w:jc w:val="left"/>
              <w:rPr>
                <w:rFonts w:ascii="Times New Roman" w:hAnsi="Times New Roman"/>
              </w:rPr>
            </w:pPr>
            <w:r w:rsidRPr="00826D8F">
              <w:rPr>
                <w:rFonts w:ascii="Times New Roman" w:hAnsi="Times New Roman"/>
              </w:rPr>
              <w:t>Значительное повышение эффективности региональной системы грузо</w:t>
            </w:r>
            <w:r w:rsidRPr="00826D8F">
              <w:rPr>
                <w:rFonts w:ascii="Times New Roman" w:hAnsi="Times New Roman"/>
              </w:rPr>
              <w:softHyphen/>
              <w:t>перевозок за счет:</w:t>
            </w:r>
          </w:p>
          <w:p w:rsidR="00B03115" w:rsidRPr="00826D8F" w:rsidRDefault="00B03115" w:rsidP="00625788">
            <w:pPr>
              <w:numPr>
                <w:ilvl w:val="2"/>
                <w:numId w:val="35"/>
              </w:numPr>
              <w:tabs>
                <w:tab w:val="left" w:pos="720"/>
              </w:tabs>
              <w:suppressAutoHyphens/>
              <w:ind w:left="360" w:firstLine="0"/>
              <w:jc w:val="left"/>
              <w:rPr>
                <w:rFonts w:ascii="Times New Roman" w:hAnsi="Times New Roman"/>
              </w:rPr>
            </w:pPr>
            <w:r w:rsidRPr="00826D8F">
              <w:rPr>
                <w:rFonts w:ascii="Times New Roman" w:hAnsi="Times New Roman"/>
              </w:rPr>
              <w:t>сокращения расстояния, времени и затрат на железнодорожные грузо</w:t>
            </w:r>
            <w:r w:rsidRPr="00826D8F">
              <w:rPr>
                <w:rFonts w:ascii="Times New Roman" w:hAnsi="Times New Roman"/>
              </w:rPr>
              <w:softHyphen/>
              <w:t>перевозки;</w:t>
            </w:r>
          </w:p>
          <w:p w:rsidR="00B03115" w:rsidRPr="00826D8F" w:rsidRDefault="00B03115" w:rsidP="00625788">
            <w:pPr>
              <w:numPr>
                <w:ilvl w:val="2"/>
                <w:numId w:val="35"/>
              </w:numPr>
              <w:tabs>
                <w:tab w:val="left" w:pos="720"/>
              </w:tabs>
              <w:suppressAutoHyphens/>
              <w:ind w:left="360" w:firstLine="0"/>
              <w:jc w:val="left"/>
              <w:rPr>
                <w:rFonts w:ascii="Times New Roman" w:hAnsi="Times New Roman"/>
              </w:rPr>
            </w:pPr>
            <w:r w:rsidRPr="00826D8F">
              <w:rPr>
                <w:rFonts w:ascii="Times New Roman" w:hAnsi="Times New Roman"/>
              </w:rPr>
              <w:t>снижения нагрузки на действующие железнодорожные коммуникации (Псков – Санкт-Петербург, Санкт-Петербург – Усть-Луга и т.д.);</w:t>
            </w:r>
          </w:p>
          <w:p w:rsidR="00B03115" w:rsidRPr="00826D8F" w:rsidRDefault="00B03115" w:rsidP="00625788">
            <w:pPr>
              <w:numPr>
                <w:ilvl w:val="2"/>
                <w:numId w:val="35"/>
              </w:numPr>
              <w:tabs>
                <w:tab w:val="left" w:pos="720"/>
              </w:tabs>
              <w:suppressAutoHyphens/>
              <w:ind w:left="360" w:firstLine="0"/>
              <w:jc w:val="left"/>
              <w:rPr>
                <w:rFonts w:ascii="Times New Roman" w:hAnsi="Times New Roman"/>
              </w:rPr>
            </w:pPr>
            <w:r w:rsidRPr="00826D8F">
              <w:rPr>
                <w:rFonts w:ascii="Times New Roman" w:hAnsi="Times New Roman"/>
              </w:rPr>
              <w:t>снижения нагрузки на действующие автомобильные магистрали (М20 и другие).</w:t>
            </w:r>
          </w:p>
          <w:p w:rsidR="00B03115" w:rsidRPr="00826D8F" w:rsidRDefault="00B03115" w:rsidP="00625788">
            <w:pPr>
              <w:numPr>
                <w:ilvl w:val="0"/>
                <w:numId w:val="41"/>
              </w:numPr>
              <w:suppressAutoHyphens/>
              <w:ind w:left="220" w:hanging="282"/>
              <w:jc w:val="left"/>
              <w:rPr>
                <w:rFonts w:ascii="Times New Roman" w:hAnsi="Times New Roman"/>
              </w:rPr>
            </w:pPr>
            <w:r w:rsidRPr="00826D8F">
              <w:rPr>
                <w:rFonts w:ascii="Times New Roman" w:hAnsi="Times New Roman"/>
              </w:rPr>
              <w:t>Придание нового импульса и создание необходимых условий для эффек</w:t>
            </w:r>
            <w:r w:rsidRPr="00826D8F">
              <w:rPr>
                <w:rFonts w:ascii="Times New Roman" w:hAnsi="Times New Roman"/>
              </w:rPr>
              <w:softHyphen/>
              <w:t>тивного социально-экономического развития приграничных территорий Ленинградской (Сланцевский район) и Псковской (Гдовский район) облас</w:t>
            </w:r>
            <w:r w:rsidRPr="00826D8F">
              <w:rPr>
                <w:rFonts w:ascii="Times New Roman" w:hAnsi="Times New Roman"/>
              </w:rPr>
              <w:softHyphen/>
              <w:t>тей.</w:t>
            </w:r>
          </w:p>
          <w:p w:rsidR="00B03115" w:rsidRPr="00826D8F" w:rsidRDefault="00B03115" w:rsidP="00625788">
            <w:pPr>
              <w:numPr>
                <w:ilvl w:val="0"/>
                <w:numId w:val="41"/>
              </w:numPr>
              <w:suppressAutoHyphens/>
              <w:ind w:left="220" w:hanging="282"/>
              <w:jc w:val="left"/>
              <w:rPr>
                <w:rFonts w:ascii="Times New Roman" w:hAnsi="Times New Roman"/>
              </w:rPr>
            </w:pPr>
            <w:r w:rsidRPr="00826D8F">
              <w:rPr>
                <w:rFonts w:ascii="Times New Roman" w:hAnsi="Times New Roman"/>
              </w:rPr>
              <w:t>Стабильное обеспечение загрузки мощностей морского торгового порта Усть-Луга и повышение эффективности его работы (сокращение времени и затрат на обработку грузов в результате создания транспортно-логисти</w:t>
            </w:r>
            <w:r w:rsidRPr="00826D8F">
              <w:rPr>
                <w:rFonts w:ascii="Times New Roman" w:hAnsi="Times New Roman"/>
              </w:rPr>
              <w:softHyphen/>
              <w:t>ческого центра – субпорта в г. Сланцы).</w:t>
            </w:r>
          </w:p>
          <w:p w:rsidR="00B03115" w:rsidRPr="00826D8F" w:rsidRDefault="00B03115" w:rsidP="00625788">
            <w:pPr>
              <w:numPr>
                <w:ilvl w:val="0"/>
                <w:numId w:val="41"/>
              </w:numPr>
              <w:suppressAutoHyphens/>
              <w:ind w:left="220" w:hanging="282"/>
              <w:jc w:val="left"/>
              <w:rPr>
                <w:rFonts w:ascii="Times New Roman" w:hAnsi="Times New Roman"/>
              </w:rPr>
            </w:pPr>
            <w:r w:rsidRPr="00826D8F">
              <w:rPr>
                <w:rFonts w:ascii="Times New Roman" w:hAnsi="Times New Roman"/>
              </w:rPr>
              <w:t>Создание новых рабочих мест на железной дороге, в ТЛЦ и других смеж</w:t>
            </w:r>
            <w:r w:rsidRPr="00826D8F">
              <w:rPr>
                <w:rFonts w:ascii="Times New Roman" w:hAnsi="Times New Roman"/>
              </w:rPr>
              <w:softHyphen/>
              <w:t>ных отраслях.</w:t>
            </w:r>
          </w:p>
        </w:tc>
      </w:tr>
      <w:tr w:rsidR="00B03115" w:rsidRPr="00826D8F" w:rsidTr="007641DC">
        <w:tc>
          <w:tcPr>
            <w:tcW w:w="2361" w:type="dxa"/>
            <w:tcBorders>
              <w:top w:val="single" w:sz="4" w:space="0" w:color="000000"/>
              <w:left w:val="single" w:sz="4" w:space="0" w:color="000000"/>
              <w:bottom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11. Количество создавае</w:t>
            </w:r>
            <w:r w:rsidRPr="00826D8F">
              <w:rPr>
                <w:rFonts w:ascii="Times New Roman" w:hAnsi="Times New Roman"/>
              </w:rPr>
              <w:softHyphen/>
              <w:t>мых рабочих мест</w:t>
            </w:r>
          </w:p>
        </w:tc>
        <w:tc>
          <w:tcPr>
            <w:tcW w:w="7480" w:type="dxa"/>
            <w:tcBorders>
              <w:top w:val="single" w:sz="4" w:space="0" w:color="000000"/>
              <w:left w:val="single" w:sz="4" w:space="0" w:color="000000"/>
              <w:bottom w:val="single" w:sz="4" w:space="0" w:color="000000"/>
              <w:right w:val="single" w:sz="4" w:space="0" w:color="000000"/>
            </w:tcBorders>
          </w:tcPr>
          <w:p w:rsidR="00B03115" w:rsidRPr="00826D8F" w:rsidRDefault="00B03115" w:rsidP="00442857">
            <w:pPr>
              <w:snapToGrid w:val="0"/>
              <w:jc w:val="left"/>
              <w:rPr>
                <w:rFonts w:ascii="Times New Roman" w:hAnsi="Times New Roman"/>
              </w:rPr>
            </w:pPr>
            <w:r w:rsidRPr="00826D8F">
              <w:rPr>
                <w:rFonts w:ascii="Times New Roman" w:hAnsi="Times New Roman"/>
              </w:rPr>
              <w:t>Реализация проекта предполагает создание как временных (на период строитель</w:t>
            </w:r>
            <w:r w:rsidRPr="00826D8F">
              <w:rPr>
                <w:rFonts w:ascii="Times New Roman" w:hAnsi="Times New Roman"/>
              </w:rPr>
              <w:softHyphen/>
              <w:t>ства), так и постоянных рабочих мест (в ходе эксплуатации железной дороги и ТЛЦ). Проект обладает значительным мультипликативным эффектом. Отсюда, его реализация повлечет за собой создание новых рабочих мест и в других отрас</w:t>
            </w:r>
            <w:r w:rsidRPr="00826D8F">
              <w:rPr>
                <w:rFonts w:ascii="Times New Roman" w:hAnsi="Times New Roman"/>
              </w:rPr>
              <w:softHyphen/>
              <w:t>лях региональной экономики</w:t>
            </w:r>
          </w:p>
        </w:tc>
      </w:tr>
      <w:tr w:rsidR="00B03115" w:rsidRPr="00826D8F" w:rsidTr="007641DC">
        <w:tc>
          <w:tcPr>
            <w:tcW w:w="2361" w:type="dxa"/>
            <w:tcBorders>
              <w:top w:val="single" w:sz="4" w:space="0" w:color="000000"/>
              <w:left w:val="single" w:sz="4" w:space="0" w:color="000000"/>
              <w:bottom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12. Координатор проекта (контактная информа</w:t>
            </w:r>
            <w:r w:rsidRPr="00826D8F">
              <w:rPr>
                <w:rFonts w:ascii="Times New Roman" w:hAnsi="Times New Roman"/>
              </w:rPr>
              <w:softHyphen/>
              <w:t>ция: тел, факс, электрон</w:t>
            </w:r>
            <w:r w:rsidRPr="00826D8F">
              <w:rPr>
                <w:rFonts w:ascii="Times New Roman" w:hAnsi="Times New Roman"/>
              </w:rPr>
              <w:softHyphen/>
              <w:t>ный адрес)</w:t>
            </w:r>
          </w:p>
        </w:tc>
        <w:tc>
          <w:tcPr>
            <w:tcW w:w="7480" w:type="dxa"/>
            <w:tcBorders>
              <w:top w:val="single" w:sz="4" w:space="0" w:color="000000"/>
              <w:left w:val="single" w:sz="4" w:space="0" w:color="000000"/>
              <w:bottom w:val="single" w:sz="4" w:space="0" w:color="000000"/>
              <w:right w:val="single" w:sz="4" w:space="0" w:color="000000"/>
            </w:tcBorders>
          </w:tcPr>
          <w:p w:rsidR="00B03115" w:rsidRPr="00826D8F" w:rsidRDefault="00B03115" w:rsidP="007C1577">
            <w:pPr>
              <w:snapToGrid w:val="0"/>
              <w:rPr>
                <w:rFonts w:ascii="Times New Roman" w:hAnsi="Times New Roman"/>
              </w:rPr>
            </w:pPr>
            <w:r>
              <w:rPr>
                <w:rFonts w:ascii="Times New Roman" w:hAnsi="Times New Roman"/>
              </w:rPr>
              <w:t>Лавренов Андрей Владимирович</w:t>
            </w:r>
            <w:r w:rsidRPr="00826D8F">
              <w:rPr>
                <w:rFonts w:ascii="Times New Roman" w:hAnsi="Times New Roman"/>
              </w:rPr>
              <w:t>,</w:t>
            </w:r>
          </w:p>
          <w:p w:rsidR="00B03115" w:rsidRPr="00826D8F" w:rsidRDefault="00B03115" w:rsidP="007C1577">
            <w:pPr>
              <w:rPr>
                <w:rFonts w:ascii="Times New Roman" w:hAnsi="Times New Roman"/>
              </w:rPr>
            </w:pPr>
            <w:r w:rsidRPr="00826D8F">
              <w:rPr>
                <w:rFonts w:ascii="Times New Roman" w:hAnsi="Times New Roman"/>
              </w:rPr>
              <w:t>председатель комитета по ЖКХ, транспорту и связи администрации Сланцевского муниципального района</w:t>
            </w:r>
          </w:p>
          <w:p w:rsidR="00B03115" w:rsidRPr="00826D8F" w:rsidRDefault="00B03115" w:rsidP="007C1577">
            <w:pPr>
              <w:rPr>
                <w:rFonts w:ascii="Times New Roman" w:hAnsi="Times New Roman"/>
              </w:rPr>
            </w:pPr>
            <w:r w:rsidRPr="00826D8F">
              <w:rPr>
                <w:rFonts w:ascii="Times New Roman" w:hAnsi="Times New Roman"/>
              </w:rPr>
              <w:t>Тел. +7 (81374) 215 86</w:t>
            </w:r>
          </w:p>
        </w:tc>
      </w:tr>
    </w:tbl>
    <w:p w:rsidR="00B03115" w:rsidRDefault="00B03115" w:rsidP="007C1577"/>
    <w:p w:rsidR="00B03115" w:rsidRPr="007641DC" w:rsidRDefault="00B03115" w:rsidP="007641DC">
      <w:pPr>
        <w:rPr>
          <w:rFonts w:ascii="Times New Roman" w:hAnsi="Times New Roman"/>
          <w:b/>
          <w:sz w:val="24"/>
          <w:szCs w:val="24"/>
        </w:rPr>
      </w:pPr>
      <w:r w:rsidRPr="007641DC">
        <w:rPr>
          <w:rFonts w:ascii="Times New Roman" w:hAnsi="Times New Roman"/>
          <w:b/>
          <w:sz w:val="24"/>
          <w:szCs w:val="24"/>
        </w:rPr>
        <w:t>2. Создание международного автомобильного пункта пропуска (МАПП)</w:t>
      </w:r>
    </w:p>
    <w:p w:rsidR="00B03115" w:rsidRPr="007641DC" w:rsidRDefault="00B03115" w:rsidP="007C1577">
      <w:pPr>
        <w:rPr>
          <w:rFonts w:ascii="Times New Roman" w:hAnsi="Times New Roman"/>
          <w:b/>
          <w:sz w:val="24"/>
          <w:szCs w:val="24"/>
        </w:rPr>
      </w:pPr>
      <w:r w:rsidRPr="007641DC">
        <w:rPr>
          <w:rFonts w:ascii="Times New Roman" w:hAnsi="Times New Roman"/>
          <w:b/>
          <w:sz w:val="24"/>
          <w:szCs w:val="24"/>
        </w:rPr>
        <w:t xml:space="preserve"> в верхнем течении р. Нарва</w:t>
      </w:r>
    </w:p>
    <w:p w:rsidR="00B03115" w:rsidRPr="007641DC" w:rsidRDefault="00B03115" w:rsidP="007C1577">
      <w:pPr>
        <w:rPr>
          <w:rFonts w:ascii="Times New Roman" w:hAnsi="Times New Roman"/>
          <w:b/>
          <w:sz w:val="24"/>
          <w:szCs w:val="24"/>
        </w:rPr>
      </w:pPr>
    </w:p>
    <w:tbl>
      <w:tblPr>
        <w:tblW w:w="0" w:type="auto"/>
        <w:tblInd w:w="108" w:type="dxa"/>
        <w:tblLayout w:type="fixed"/>
        <w:tblLook w:val="0000"/>
      </w:tblPr>
      <w:tblGrid>
        <w:gridCol w:w="3370"/>
        <w:gridCol w:w="6438"/>
      </w:tblGrid>
      <w:tr w:rsidR="00B03115" w:rsidRPr="00826D8F" w:rsidTr="007C1577">
        <w:tc>
          <w:tcPr>
            <w:tcW w:w="3370" w:type="dxa"/>
            <w:tcBorders>
              <w:top w:val="single" w:sz="4" w:space="0" w:color="000000"/>
              <w:left w:val="single" w:sz="4" w:space="0" w:color="000000"/>
              <w:bottom w:val="single" w:sz="4" w:space="0" w:color="000000"/>
            </w:tcBorders>
          </w:tcPr>
          <w:p w:rsidR="00B03115" w:rsidRPr="00826D8F" w:rsidRDefault="00B03115" w:rsidP="007C1577">
            <w:pPr>
              <w:snapToGrid w:val="0"/>
              <w:ind w:left="-769" w:firstLine="769"/>
              <w:rPr>
                <w:rFonts w:ascii="Times New Roman" w:hAnsi="Times New Roman"/>
              </w:rPr>
            </w:pPr>
            <w:r w:rsidRPr="00826D8F">
              <w:rPr>
                <w:rFonts w:ascii="Times New Roman" w:hAnsi="Times New Roman"/>
                <w:b/>
              </w:rPr>
              <w:t xml:space="preserve">1. Наименование проекта </w:t>
            </w:r>
          </w:p>
        </w:tc>
        <w:tc>
          <w:tcPr>
            <w:tcW w:w="6438" w:type="dxa"/>
            <w:tcBorders>
              <w:top w:val="single" w:sz="4" w:space="0" w:color="000000"/>
              <w:left w:val="single" w:sz="4" w:space="0" w:color="000000"/>
              <w:bottom w:val="single" w:sz="4" w:space="0" w:color="000000"/>
              <w:right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«Создание международного автомобильного пункта пропуска (МАПП) в верхнем течении р. Нарва»</w:t>
            </w:r>
          </w:p>
        </w:tc>
      </w:tr>
      <w:tr w:rsidR="00B03115" w:rsidRPr="00826D8F" w:rsidTr="007C1577">
        <w:tc>
          <w:tcPr>
            <w:tcW w:w="3370" w:type="dxa"/>
            <w:tcBorders>
              <w:top w:val="single" w:sz="4" w:space="0" w:color="000000"/>
              <w:left w:val="single" w:sz="4" w:space="0" w:color="000000"/>
              <w:bottom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2. Местоположение</w:t>
            </w:r>
          </w:p>
        </w:tc>
        <w:tc>
          <w:tcPr>
            <w:tcW w:w="6438" w:type="dxa"/>
            <w:tcBorders>
              <w:top w:val="single" w:sz="4" w:space="0" w:color="000000"/>
              <w:left w:val="single" w:sz="4" w:space="0" w:color="000000"/>
              <w:bottom w:val="single" w:sz="4" w:space="0" w:color="000000"/>
              <w:right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Ленинградская область / Сланцевский район и республика Эстония / уезд Ида-Вирумаа</w:t>
            </w:r>
          </w:p>
        </w:tc>
      </w:tr>
      <w:tr w:rsidR="00B03115" w:rsidRPr="00826D8F" w:rsidTr="007C1577">
        <w:tc>
          <w:tcPr>
            <w:tcW w:w="3370" w:type="dxa"/>
            <w:tcBorders>
              <w:top w:val="single" w:sz="4" w:space="0" w:color="000000"/>
              <w:left w:val="single" w:sz="4" w:space="0" w:color="000000"/>
              <w:bottom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3. Инициатор проекта</w:t>
            </w:r>
          </w:p>
        </w:tc>
        <w:tc>
          <w:tcPr>
            <w:tcW w:w="6438" w:type="dxa"/>
            <w:tcBorders>
              <w:top w:val="single" w:sz="4" w:space="0" w:color="000000"/>
              <w:left w:val="single" w:sz="4" w:space="0" w:color="000000"/>
              <w:bottom w:val="single" w:sz="4" w:space="0" w:color="000000"/>
              <w:right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Ленинградская область / Сланцевский район и республика Эстония / уезд Ида-Вирумаа</w:t>
            </w:r>
          </w:p>
        </w:tc>
      </w:tr>
      <w:tr w:rsidR="00B03115" w:rsidRPr="00826D8F" w:rsidTr="007C1577">
        <w:tc>
          <w:tcPr>
            <w:tcW w:w="3370" w:type="dxa"/>
            <w:tcBorders>
              <w:top w:val="single" w:sz="4" w:space="0" w:color="000000"/>
              <w:left w:val="single" w:sz="4" w:space="0" w:color="000000"/>
              <w:bottom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4. Краткое описание проекта</w:t>
            </w:r>
          </w:p>
        </w:tc>
        <w:tc>
          <w:tcPr>
            <w:tcW w:w="6438" w:type="dxa"/>
            <w:tcBorders>
              <w:top w:val="single" w:sz="4" w:space="0" w:color="000000"/>
              <w:left w:val="single" w:sz="4" w:space="0" w:color="000000"/>
              <w:bottom w:val="single" w:sz="4" w:space="0" w:color="000000"/>
              <w:right w:val="single" w:sz="4" w:space="0" w:color="000000"/>
            </w:tcBorders>
          </w:tcPr>
          <w:p w:rsidR="00B03115" w:rsidRPr="00826D8F" w:rsidRDefault="00B03115" w:rsidP="007C1577">
            <w:pPr>
              <w:snapToGrid w:val="0"/>
              <w:jc w:val="both"/>
              <w:rPr>
                <w:rFonts w:ascii="Times New Roman" w:hAnsi="Times New Roman"/>
              </w:rPr>
            </w:pPr>
            <w:r w:rsidRPr="00826D8F">
              <w:rPr>
                <w:rFonts w:ascii="Times New Roman" w:hAnsi="Times New Roman"/>
              </w:rPr>
              <w:t xml:space="preserve">Проект целесообразно осуществить в 3 этапа. </w:t>
            </w:r>
          </w:p>
          <w:p w:rsidR="00B03115" w:rsidRPr="00826D8F" w:rsidRDefault="00B03115" w:rsidP="007C1577">
            <w:pPr>
              <w:jc w:val="both"/>
              <w:rPr>
                <w:rFonts w:ascii="Times New Roman" w:hAnsi="Times New Roman"/>
              </w:rPr>
            </w:pPr>
            <w:r w:rsidRPr="00826D8F">
              <w:rPr>
                <w:rFonts w:ascii="Times New Roman" w:hAnsi="Times New Roman"/>
              </w:rPr>
              <w:t>Первый этап – совместная (российско-эстонская) разработка концеп</w:t>
            </w:r>
            <w:r w:rsidRPr="00826D8F">
              <w:rPr>
                <w:rFonts w:ascii="Times New Roman" w:hAnsi="Times New Roman"/>
              </w:rPr>
              <w:softHyphen/>
              <w:t xml:space="preserve">ции создания нового МАПП в верхнем течении р. Нарва. В рамках данной концепции, среди прочего, целесообразно: </w:t>
            </w:r>
          </w:p>
          <w:p w:rsidR="00B03115" w:rsidRPr="00826D8F" w:rsidRDefault="00B03115" w:rsidP="00625788">
            <w:pPr>
              <w:numPr>
                <w:ilvl w:val="0"/>
                <w:numId w:val="37"/>
              </w:numPr>
              <w:suppressAutoHyphens/>
              <w:jc w:val="both"/>
              <w:rPr>
                <w:rFonts w:ascii="Times New Roman" w:hAnsi="Times New Roman"/>
              </w:rPr>
            </w:pPr>
            <w:r w:rsidRPr="00826D8F">
              <w:rPr>
                <w:rFonts w:ascii="Times New Roman" w:hAnsi="Times New Roman"/>
              </w:rPr>
              <w:t>оценить основные потенциальные грузо- и пассажиропотоки через новый МАПП с учетом потребностей не только транзи</w:t>
            </w:r>
            <w:r w:rsidRPr="00826D8F">
              <w:rPr>
                <w:rFonts w:ascii="Times New Roman" w:hAnsi="Times New Roman"/>
              </w:rPr>
              <w:softHyphen/>
              <w:t>та, но и приграничного сотрудничества между Сланцевским районом и уездом Ида-Вирумаа;</w:t>
            </w:r>
          </w:p>
          <w:p w:rsidR="00B03115" w:rsidRPr="00826D8F" w:rsidRDefault="00B03115" w:rsidP="00625788">
            <w:pPr>
              <w:numPr>
                <w:ilvl w:val="0"/>
                <w:numId w:val="37"/>
              </w:numPr>
              <w:suppressAutoHyphens/>
              <w:jc w:val="both"/>
              <w:rPr>
                <w:rFonts w:ascii="Times New Roman" w:hAnsi="Times New Roman"/>
              </w:rPr>
            </w:pPr>
            <w:r w:rsidRPr="00826D8F">
              <w:rPr>
                <w:rFonts w:ascii="Times New Roman" w:hAnsi="Times New Roman"/>
              </w:rPr>
              <w:t>осуществить выбор оптимального места размещения мосто</w:t>
            </w:r>
            <w:r w:rsidRPr="00826D8F">
              <w:rPr>
                <w:rFonts w:ascii="Times New Roman" w:hAnsi="Times New Roman"/>
              </w:rPr>
              <w:softHyphen/>
              <w:t>вого перехода, обусловленного в т.ч. наилучшими параметра</w:t>
            </w:r>
            <w:r w:rsidRPr="00826D8F">
              <w:rPr>
                <w:rFonts w:ascii="Times New Roman" w:hAnsi="Times New Roman"/>
              </w:rPr>
              <w:softHyphen/>
              <w:t>ми для строительства автомобильного моста с учетом пер</w:t>
            </w:r>
            <w:r w:rsidRPr="00826D8F">
              <w:rPr>
                <w:rFonts w:ascii="Times New Roman" w:hAnsi="Times New Roman"/>
              </w:rPr>
              <w:softHyphen/>
              <w:t>спектив развития водного туризма в Принаровье и Пско</w:t>
            </w:r>
            <w:r w:rsidRPr="00826D8F">
              <w:rPr>
                <w:rFonts w:ascii="Times New Roman" w:hAnsi="Times New Roman"/>
              </w:rPr>
              <w:softHyphen/>
              <w:t>во-Чудском бассейне (высота моста, возможности строительства рядом с ним катерно-яхтенных стоянок / марин и т.д.);</w:t>
            </w:r>
          </w:p>
          <w:p w:rsidR="00B03115" w:rsidRPr="00826D8F" w:rsidRDefault="00B03115" w:rsidP="00625788">
            <w:pPr>
              <w:numPr>
                <w:ilvl w:val="0"/>
                <w:numId w:val="37"/>
              </w:numPr>
              <w:suppressAutoHyphens/>
              <w:jc w:val="both"/>
              <w:rPr>
                <w:rFonts w:ascii="Times New Roman" w:hAnsi="Times New Roman"/>
              </w:rPr>
            </w:pPr>
            <w:r w:rsidRPr="00826D8F">
              <w:rPr>
                <w:rFonts w:ascii="Times New Roman" w:hAnsi="Times New Roman"/>
              </w:rPr>
              <w:t>определить и предварительно оценить затраты на создание моста и инфраструктуры МАППа.</w:t>
            </w:r>
          </w:p>
          <w:p w:rsidR="00B03115" w:rsidRPr="00826D8F" w:rsidRDefault="00B03115" w:rsidP="007C1577">
            <w:pPr>
              <w:jc w:val="both"/>
              <w:rPr>
                <w:rFonts w:ascii="Times New Roman" w:hAnsi="Times New Roman"/>
              </w:rPr>
            </w:pPr>
            <w:r w:rsidRPr="00826D8F">
              <w:rPr>
                <w:rFonts w:ascii="Times New Roman" w:hAnsi="Times New Roman"/>
              </w:rPr>
              <w:t>Второй этап – проведение изыскательских работ, разработка ТЭО, проектно-сметной документации и т.д.</w:t>
            </w:r>
          </w:p>
          <w:p w:rsidR="00B03115" w:rsidRPr="00826D8F" w:rsidRDefault="00B03115" w:rsidP="007C1577">
            <w:pPr>
              <w:jc w:val="both"/>
              <w:rPr>
                <w:rFonts w:ascii="Times New Roman" w:hAnsi="Times New Roman"/>
              </w:rPr>
            </w:pPr>
            <w:r w:rsidRPr="00826D8F">
              <w:rPr>
                <w:rFonts w:ascii="Times New Roman" w:hAnsi="Times New Roman"/>
              </w:rPr>
              <w:t>Третий этап – строительство мостового перехода и инфраструктур</w:t>
            </w:r>
            <w:r w:rsidRPr="00826D8F">
              <w:rPr>
                <w:rFonts w:ascii="Times New Roman" w:hAnsi="Times New Roman"/>
              </w:rPr>
              <w:softHyphen/>
              <w:t>ных объектов МАПП.</w:t>
            </w:r>
          </w:p>
        </w:tc>
      </w:tr>
      <w:tr w:rsidR="00B03115" w:rsidRPr="00826D8F" w:rsidTr="007C1577">
        <w:tc>
          <w:tcPr>
            <w:tcW w:w="3370" w:type="dxa"/>
            <w:tcBorders>
              <w:top w:val="single" w:sz="4" w:space="0" w:color="000000"/>
              <w:left w:val="single" w:sz="4" w:space="0" w:color="000000"/>
              <w:bottom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5. Цель проекта</w:t>
            </w:r>
          </w:p>
        </w:tc>
        <w:tc>
          <w:tcPr>
            <w:tcW w:w="6438" w:type="dxa"/>
            <w:tcBorders>
              <w:top w:val="single" w:sz="4" w:space="0" w:color="000000"/>
              <w:left w:val="single" w:sz="4" w:space="0" w:color="000000"/>
              <w:bottom w:val="single" w:sz="4" w:space="0" w:color="000000"/>
              <w:right w:val="single" w:sz="4" w:space="0" w:color="000000"/>
            </w:tcBorders>
          </w:tcPr>
          <w:p w:rsidR="00B03115" w:rsidRPr="00826D8F" w:rsidRDefault="00B03115" w:rsidP="007C1577">
            <w:pPr>
              <w:snapToGrid w:val="0"/>
              <w:jc w:val="both"/>
              <w:rPr>
                <w:rFonts w:ascii="Times New Roman" w:hAnsi="Times New Roman"/>
              </w:rPr>
            </w:pPr>
            <w:r w:rsidRPr="00826D8F">
              <w:rPr>
                <w:rFonts w:ascii="Times New Roman" w:hAnsi="Times New Roman"/>
              </w:rPr>
              <w:t>Создание инфраструктурных условий для углубления интеграцион</w:t>
            </w:r>
            <w:r w:rsidRPr="00826D8F">
              <w:rPr>
                <w:rFonts w:ascii="Times New Roman" w:hAnsi="Times New Roman"/>
              </w:rPr>
              <w:softHyphen/>
              <w:t>ных процессов между ЕС и Россией, а также повышение эффективно</w:t>
            </w:r>
            <w:r w:rsidRPr="00826D8F">
              <w:rPr>
                <w:rFonts w:ascii="Times New Roman" w:hAnsi="Times New Roman"/>
              </w:rPr>
              <w:softHyphen/>
              <w:t>сти приграничного сотрудничества между Ленинградской областью и Эстонией</w:t>
            </w:r>
          </w:p>
        </w:tc>
      </w:tr>
      <w:tr w:rsidR="00B03115" w:rsidRPr="00826D8F" w:rsidTr="007C1577">
        <w:tc>
          <w:tcPr>
            <w:tcW w:w="3370" w:type="dxa"/>
            <w:tcBorders>
              <w:top w:val="single" w:sz="4" w:space="0" w:color="000000"/>
              <w:left w:val="single" w:sz="4" w:space="0" w:color="000000"/>
              <w:bottom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6. Объем инвестиций</w:t>
            </w:r>
          </w:p>
        </w:tc>
        <w:tc>
          <w:tcPr>
            <w:tcW w:w="6438" w:type="dxa"/>
            <w:tcBorders>
              <w:top w:val="single" w:sz="4" w:space="0" w:color="000000"/>
              <w:left w:val="single" w:sz="4" w:space="0" w:color="000000"/>
              <w:bottom w:val="single" w:sz="4" w:space="0" w:color="000000"/>
              <w:right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 xml:space="preserve">800 млн. руб. </w:t>
            </w:r>
          </w:p>
        </w:tc>
      </w:tr>
      <w:tr w:rsidR="00B03115" w:rsidRPr="00826D8F" w:rsidTr="007C1577">
        <w:tc>
          <w:tcPr>
            <w:tcW w:w="3370" w:type="dxa"/>
            <w:tcBorders>
              <w:top w:val="single" w:sz="4" w:space="0" w:color="000000"/>
              <w:left w:val="single" w:sz="4" w:space="0" w:color="000000"/>
              <w:bottom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7. Источники финансирования</w:t>
            </w:r>
          </w:p>
        </w:tc>
        <w:tc>
          <w:tcPr>
            <w:tcW w:w="6438" w:type="dxa"/>
            <w:tcBorders>
              <w:top w:val="single" w:sz="4" w:space="0" w:color="000000"/>
              <w:left w:val="single" w:sz="4" w:space="0" w:color="000000"/>
              <w:bottom w:val="single" w:sz="4" w:space="0" w:color="000000"/>
              <w:right w:val="single" w:sz="4" w:space="0" w:color="000000"/>
            </w:tcBorders>
          </w:tcPr>
          <w:p w:rsidR="00B03115" w:rsidRPr="00826D8F" w:rsidRDefault="00B03115" w:rsidP="007C1577">
            <w:pPr>
              <w:snapToGrid w:val="0"/>
              <w:jc w:val="both"/>
              <w:rPr>
                <w:rFonts w:ascii="Times New Roman" w:hAnsi="Times New Roman"/>
              </w:rPr>
            </w:pPr>
            <w:r w:rsidRPr="00826D8F">
              <w:rPr>
                <w:rFonts w:ascii="Times New Roman" w:hAnsi="Times New Roman"/>
              </w:rPr>
              <w:t>Бюджеты РФ и Республики Эстония;</w:t>
            </w:r>
          </w:p>
          <w:p w:rsidR="00B03115" w:rsidRPr="00826D8F" w:rsidRDefault="00B03115" w:rsidP="007C1577">
            <w:pPr>
              <w:jc w:val="both"/>
              <w:rPr>
                <w:rFonts w:ascii="Times New Roman" w:hAnsi="Times New Roman"/>
              </w:rPr>
            </w:pPr>
            <w:r w:rsidRPr="00826D8F">
              <w:rPr>
                <w:rFonts w:ascii="Times New Roman" w:hAnsi="Times New Roman"/>
              </w:rPr>
              <w:t>Средства Программы приграничного сотрудничества «Эстония-Лат</w:t>
            </w:r>
            <w:r w:rsidRPr="00826D8F">
              <w:rPr>
                <w:rFonts w:ascii="Times New Roman" w:hAnsi="Times New Roman"/>
              </w:rPr>
              <w:softHyphen/>
              <w:t>вия-Россия» 2007-2013;</w:t>
            </w:r>
          </w:p>
          <w:p w:rsidR="00B03115" w:rsidRPr="00826D8F" w:rsidRDefault="00B03115" w:rsidP="007C1577">
            <w:pPr>
              <w:jc w:val="both"/>
              <w:rPr>
                <w:rFonts w:ascii="Times New Roman" w:hAnsi="Times New Roman"/>
              </w:rPr>
            </w:pPr>
            <w:r w:rsidRPr="00826D8F">
              <w:rPr>
                <w:rFonts w:ascii="Times New Roman" w:hAnsi="Times New Roman"/>
              </w:rPr>
              <w:t>Частные инвесторы</w:t>
            </w:r>
          </w:p>
        </w:tc>
      </w:tr>
      <w:tr w:rsidR="00B03115" w:rsidRPr="00826D8F" w:rsidTr="007C1577">
        <w:tc>
          <w:tcPr>
            <w:tcW w:w="3370" w:type="dxa"/>
            <w:tcBorders>
              <w:top w:val="single" w:sz="4" w:space="0" w:color="000000"/>
              <w:left w:val="single" w:sz="4" w:space="0" w:color="000000"/>
              <w:bottom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8.Инфраструктурное обеспечение проекта</w:t>
            </w:r>
          </w:p>
        </w:tc>
        <w:tc>
          <w:tcPr>
            <w:tcW w:w="6438" w:type="dxa"/>
            <w:tcBorders>
              <w:top w:val="single" w:sz="4" w:space="0" w:color="000000"/>
              <w:left w:val="single" w:sz="4" w:space="0" w:color="000000"/>
              <w:bottom w:val="single" w:sz="4" w:space="0" w:color="000000"/>
              <w:right w:val="single" w:sz="4" w:space="0" w:color="000000"/>
            </w:tcBorders>
          </w:tcPr>
          <w:p w:rsidR="00B03115" w:rsidRPr="00826D8F" w:rsidRDefault="00B03115" w:rsidP="00625788">
            <w:pPr>
              <w:numPr>
                <w:ilvl w:val="0"/>
                <w:numId w:val="36"/>
              </w:numPr>
              <w:suppressAutoHyphens/>
              <w:snapToGrid w:val="0"/>
              <w:jc w:val="both"/>
              <w:rPr>
                <w:rFonts w:ascii="Times New Roman" w:hAnsi="Times New Roman"/>
              </w:rPr>
            </w:pPr>
            <w:r w:rsidRPr="00826D8F">
              <w:rPr>
                <w:rFonts w:ascii="Times New Roman" w:hAnsi="Times New Roman"/>
              </w:rPr>
              <w:t>Наличие в регионе проектных и строительных организаций, способных осуществить в кратчайшие сроки и с высоким ка</w:t>
            </w:r>
            <w:r w:rsidRPr="00826D8F">
              <w:rPr>
                <w:rFonts w:ascii="Times New Roman" w:hAnsi="Times New Roman"/>
              </w:rPr>
              <w:softHyphen/>
              <w:t>чеством;</w:t>
            </w:r>
          </w:p>
          <w:p w:rsidR="00B03115" w:rsidRPr="00826D8F" w:rsidRDefault="00B03115" w:rsidP="00625788">
            <w:pPr>
              <w:numPr>
                <w:ilvl w:val="0"/>
                <w:numId w:val="36"/>
              </w:numPr>
              <w:suppressAutoHyphens/>
              <w:jc w:val="both"/>
              <w:rPr>
                <w:rFonts w:ascii="Times New Roman" w:hAnsi="Times New Roman"/>
              </w:rPr>
            </w:pPr>
            <w:r w:rsidRPr="00826D8F">
              <w:rPr>
                <w:rFonts w:ascii="Times New Roman" w:hAnsi="Times New Roman"/>
              </w:rPr>
              <w:t>Наличие в регионе предприятий промышленности строитель</w:t>
            </w:r>
            <w:r w:rsidRPr="00826D8F">
              <w:rPr>
                <w:rFonts w:ascii="Times New Roman" w:hAnsi="Times New Roman"/>
              </w:rPr>
              <w:softHyphen/>
              <w:t>ных материалов, выпускающих, необходимую для создания МАПП продукции;</w:t>
            </w:r>
          </w:p>
          <w:p w:rsidR="00B03115" w:rsidRPr="00826D8F" w:rsidRDefault="00B03115" w:rsidP="00625788">
            <w:pPr>
              <w:numPr>
                <w:ilvl w:val="0"/>
                <w:numId w:val="36"/>
              </w:numPr>
              <w:suppressAutoHyphens/>
              <w:jc w:val="both"/>
              <w:rPr>
                <w:rFonts w:ascii="Times New Roman" w:hAnsi="Times New Roman"/>
              </w:rPr>
            </w:pPr>
            <w:r w:rsidRPr="00826D8F">
              <w:rPr>
                <w:rFonts w:ascii="Times New Roman" w:hAnsi="Times New Roman"/>
              </w:rPr>
              <w:t>Наличие автомобильных подходов (автодорог) к обоим вари</w:t>
            </w:r>
            <w:r w:rsidRPr="00826D8F">
              <w:rPr>
                <w:rFonts w:ascii="Times New Roman" w:hAnsi="Times New Roman"/>
              </w:rPr>
              <w:softHyphen/>
              <w:t xml:space="preserve">антам потенциального размещения МАПП. </w:t>
            </w:r>
          </w:p>
        </w:tc>
      </w:tr>
      <w:tr w:rsidR="00B03115" w:rsidRPr="00826D8F" w:rsidTr="007C1577">
        <w:tc>
          <w:tcPr>
            <w:tcW w:w="3370" w:type="dxa"/>
            <w:tcBorders>
              <w:top w:val="single" w:sz="4" w:space="0" w:color="000000"/>
              <w:left w:val="single" w:sz="4" w:space="0" w:color="000000"/>
              <w:bottom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9. Сроки реализации проекта</w:t>
            </w:r>
          </w:p>
        </w:tc>
        <w:tc>
          <w:tcPr>
            <w:tcW w:w="6438" w:type="dxa"/>
            <w:tcBorders>
              <w:top w:val="single" w:sz="4" w:space="0" w:color="000000"/>
              <w:left w:val="single" w:sz="4" w:space="0" w:color="000000"/>
              <w:bottom w:val="single" w:sz="4" w:space="0" w:color="000000"/>
              <w:right w:val="single" w:sz="4" w:space="0" w:color="000000"/>
            </w:tcBorders>
          </w:tcPr>
          <w:p w:rsidR="00B03115" w:rsidRPr="00826D8F" w:rsidRDefault="00B03115" w:rsidP="007C1577">
            <w:pPr>
              <w:snapToGrid w:val="0"/>
              <w:jc w:val="both"/>
              <w:rPr>
                <w:rFonts w:ascii="Times New Roman" w:hAnsi="Times New Roman"/>
              </w:rPr>
            </w:pPr>
            <w:r w:rsidRPr="00826D8F">
              <w:rPr>
                <w:rFonts w:ascii="Times New Roman" w:hAnsi="Times New Roman"/>
              </w:rPr>
              <w:t xml:space="preserve">5 лет </w:t>
            </w:r>
          </w:p>
        </w:tc>
      </w:tr>
      <w:tr w:rsidR="00B03115" w:rsidRPr="00826D8F" w:rsidTr="007C1577">
        <w:tc>
          <w:tcPr>
            <w:tcW w:w="3370" w:type="dxa"/>
            <w:tcBorders>
              <w:top w:val="single" w:sz="4" w:space="0" w:color="000000"/>
              <w:left w:val="single" w:sz="4" w:space="0" w:color="000000"/>
              <w:bottom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10. Ожидаемые результаты</w:t>
            </w:r>
          </w:p>
        </w:tc>
        <w:tc>
          <w:tcPr>
            <w:tcW w:w="6438" w:type="dxa"/>
            <w:tcBorders>
              <w:top w:val="single" w:sz="4" w:space="0" w:color="000000"/>
              <w:left w:val="single" w:sz="4" w:space="0" w:color="000000"/>
              <w:bottom w:val="single" w:sz="4" w:space="0" w:color="000000"/>
              <w:right w:val="single" w:sz="4" w:space="0" w:color="000000"/>
            </w:tcBorders>
          </w:tcPr>
          <w:p w:rsidR="00B03115" w:rsidRPr="00826D8F" w:rsidRDefault="00B03115" w:rsidP="00625788">
            <w:pPr>
              <w:numPr>
                <w:ilvl w:val="0"/>
                <w:numId w:val="38"/>
              </w:numPr>
              <w:suppressAutoHyphens/>
              <w:snapToGrid w:val="0"/>
              <w:jc w:val="both"/>
              <w:rPr>
                <w:rFonts w:ascii="Times New Roman" w:hAnsi="Times New Roman"/>
              </w:rPr>
            </w:pPr>
            <w:r w:rsidRPr="00826D8F">
              <w:rPr>
                <w:rFonts w:ascii="Times New Roman" w:hAnsi="Times New Roman"/>
              </w:rPr>
              <w:t>Создание условий для формирования новых транспортных коридоров – ответвлений от МТК «Таллинн – Санкт-Петер</w:t>
            </w:r>
            <w:r w:rsidRPr="00826D8F">
              <w:rPr>
                <w:rFonts w:ascii="Times New Roman" w:hAnsi="Times New Roman"/>
              </w:rPr>
              <w:softHyphen/>
              <w:t>бург»: Санкт-Петербург – Кингисепп – Сланцы – Переволок / Скамья (2 вариант Яама / Васкнарва) – Тарту – Пярну и Тал</w:t>
            </w:r>
            <w:r w:rsidRPr="00826D8F">
              <w:rPr>
                <w:rFonts w:ascii="Times New Roman" w:hAnsi="Times New Roman"/>
              </w:rPr>
              <w:softHyphen/>
              <w:t>линн – Кохтла-Ярве – Яама / Васкнарва – Переволок / Скамья – Гдов – Псков;</w:t>
            </w:r>
          </w:p>
          <w:p w:rsidR="00B03115" w:rsidRPr="00826D8F" w:rsidRDefault="00B03115" w:rsidP="00625788">
            <w:pPr>
              <w:numPr>
                <w:ilvl w:val="0"/>
                <w:numId w:val="38"/>
              </w:numPr>
              <w:suppressAutoHyphens/>
              <w:jc w:val="both"/>
              <w:rPr>
                <w:rFonts w:ascii="Times New Roman" w:hAnsi="Times New Roman"/>
              </w:rPr>
            </w:pPr>
            <w:r w:rsidRPr="00826D8F">
              <w:rPr>
                <w:rFonts w:ascii="Times New Roman" w:hAnsi="Times New Roman"/>
              </w:rPr>
              <w:t>Значительное увеличение пропускной способности перехода через российско-эстонскую границу;</w:t>
            </w:r>
          </w:p>
          <w:p w:rsidR="00B03115" w:rsidRPr="00826D8F" w:rsidRDefault="00B03115" w:rsidP="00625788">
            <w:pPr>
              <w:numPr>
                <w:ilvl w:val="0"/>
                <w:numId w:val="38"/>
              </w:numPr>
              <w:suppressAutoHyphens/>
              <w:jc w:val="both"/>
              <w:rPr>
                <w:rFonts w:ascii="Times New Roman" w:hAnsi="Times New Roman"/>
              </w:rPr>
            </w:pPr>
            <w:r w:rsidRPr="00826D8F">
              <w:rPr>
                <w:rFonts w:ascii="Times New Roman" w:hAnsi="Times New Roman"/>
              </w:rPr>
              <w:t>Снижение нагрузки на МАПП «Ивангород / Нарва», устране</w:t>
            </w:r>
            <w:r w:rsidRPr="00826D8F">
              <w:rPr>
                <w:rFonts w:ascii="Times New Roman" w:hAnsi="Times New Roman"/>
              </w:rPr>
              <w:softHyphen/>
              <w:t>ние «пробок», повышение эффективности и конкуренто</w:t>
            </w:r>
            <w:r w:rsidRPr="00826D8F">
              <w:rPr>
                <w:rFonts w:ascii="Times New Roman" w:hAnsi="Times New Roman"/>
              </w:rPr>
              <w:softHyphen/>
              <w:t>способности транспортных перевозок по этому транспортно</w:t>
            </w:r>
            <w:r w:rsidRPr="00826D8F">
              <w:rPr>
                <w:rFonts w:ascii="Times New Roman" w:hAnsi="Times New Roman"/>
              </w:rPr>
              <w:softHyphen/>
              <w:t>му коридору;</w:t>
            </w:r>
          </w:p>
          <w:p w:rsidR="00B03115" w:rsidRPr="00826D8F" w:rsidRDefault="00B03115" w:rsidP="00625788">
            <w:pPr>
              <w:numPr>
                <w:ilvl w:val="0"/>
                <w:numId w:val="38"/>
              </w:numPr>
              <w:suppressAutoHyphens/>
              <w:jc w:val="both"/>
              <w:rPr>
                <w:rFonts w:ascii="Times New Roman" w:hAnsi="Times New Roman"/>
              </w:rPr>
            </w:pPr>
            <w:r w:rsidRPr="00826D8F">
              <w:rPr>
                <w:rFonts w:ascii="Times New Roman" w:hAnsi="Times New Roman"/>
              </w:rPr>
              <w:t>Снижение техногенной / антропогенной нагрузки на террито</w:t>
            </w:r>
            <w:r w:rsidRPr="00826D8F">
              <w:rPr>
                <w:rFonts w:ascii="Times New Roman" w:hAnsi="Times New Roman"/>
              </w:rPr>
              <w:softHyphen/>
              <w:t>рию существующего погранперехода «Ивангород / Нарва»;</w:t>
            </w:r>
          </w:p>
          <w:p w:rsidR="00B03115" w:rsidRPr="00826D8F" w:rsidRDefault="00B03115" w:rsidP="00625788">
            <w:pPr>
              <w:numPr>
                <w:ilvl w:val="0"/>
                <w:numId w:val="38"/>
              </w:numPr>
              <w:suppressAutoHyphens/>
              <w:jc w:val="both"/>
              <w:rPr>
                <w:rFonts w:ascii="Times New Roman" w:hAnsi="Times New Roman"/>
              </w:rPr>
            </w:pPr>
            <w:r w:rsidRPr="00826D8F">
              <w:rPr>
                <w:rFonts w:ascii="Times New Roman" w:hAnsi="Times New Roman"/>
              </w:rPr>
              <w:t>Создание условий для увеличения экспортно-импортных перевозок и международного транзита между Эстонией и Псковской областью (прежде всего, ее северными районами – Гдовским и Плюсским);</w:t>
            </w:r>
          </w:p>
          <w:p w:rsidR="00B03115" w:rsidRPr="00826D8F" w:rsidRDefault="00B03115" w:rsidP="00625788">
            <w:pPr>
              <w:numPr>
                <w:ilvl w:val="0"/>
                <w:numId w:val="38"/>
              </w:numPr>
              <w:suppressAutoHyphens/>
              <w:jc w:val="both"/>
              <w:rPr>
                <w:rFonts w:ascii="Times New Roman" w:hAnsi="Times New Roman"/>
              </w:rPr>
            </w:pPr>
            <w:r w:rsidRPr="00826D8F">
              <w:rPr>
                <w:rFonts w:ascii="Times New Roman" w:hAnsi="Times New Roman"/>
              </w:rPr>
              <w:t>Создание условий для интенсификации приграничного со</w:t>
            </w:r>
            <w:r w:rsidRPr="00826D8F">
              <w:rPr>
                <w:rFonts w:ascii="Times New Roman" w:hAnsi="Times New Roman"/>
              </w:rPr>
              <w:softHyphen/>
              <w:t>трудничества между Сланцевским районом Ленинградской области и уездом Ида – Вирумаа;</w:t>
            </w:r>
          </w:p>
          <w:p w:rsidR="00B03115" w:rsidRPr="00826D8F" w:rsidRDefault="00B03115" w:rsidP="00625788">
            <w:pPr>
              <w:numPr>
                <w:ilvl w:val="0"/>
                <w:numId w:val="38"/>
              </w:numPr>
              <w:suppressAutoHyphens/>
              <w:jc w:val="both"/>
              <w:rPr>
                <w:rFonts w:ascii="Times New Roman" w:hAnsi="Times New Roman"/>
              </w:rPr>
            </w:pPr>
            <w:r w:rsidRPr="00826D8F">
              <w:rPr>
                <w:rFonts w:ascii="Times New Roman" w:hAnsi="Times New Roman"/>
              </w:rPr>
              <w:t>Углубление сотрудничества между городами-побратимами Сланцы и Кохтла-Ярве;</w:t>
            </w:r>
          </w:p>
          <w:p w:rsidR="00B03115" w:rsidRPr="00826D8F" w:rsidRDefault="00B03115" w:rsidP="00625788">
            <w:pPr>
              <w:numPr>
                <w:ilvl w:val="0"/>
                <w:numId w:val="38"/>
              </w:numPr>
              <w:suppressAutoHyphens/>
              <w:jc w:val="both"/>
              <w:rPr>
                <w:rFonts w:ascii="Times New Roman" w:hAnsi="Times New Roman"/>
              </w:rPr>
            </w:pPr>
            <w:r w:rsidRPr="00826D8F">
              <w:rPr>
                <w:rFonts w:ascii="Times New Roman" w:hAnsi="Times New Roman"/>
              </w:rPr>
              <w:t>Развитие туризма – увеличение турпотоков из Санкт-Петер</w:t>
            </w:r>
            <w:r w:rsidRPr="00826D8F">
              <w:rPr>
                <w:rFonts w:ascii="Times New Roman" w:hAnsi="Times New Roman"/>
              </w:rPr>
              <w:softHyphen/>
              <w:t>бурга в центральные и южные уезды Эстонии и из Эстонии (включая международный транзит) в Сланцевский район Ле</w:t>
            </w:r>
            <w:r w:rsidRPr="00826D8F">
              <w:rPr>
                <w:rFonts w:ascii="Times New Roman" w:hAnsi="Times New Roman"/>
              </w:rPr>
              <w:softHyphen/>
              <w:t>нинградской области и Гдовский район Псковской области;</w:t>
            </w:r>
          </w:p>
          <w:p w:rsidR="00B03115" w:rsidRPr="00826D8F" w:rsidRDefault="00B03115" w:rsidP="00625788">
            <w:pPr>
              <w:numPr>
                <w:ilvl w:val="0"/>
                <w:numId w:val="38"/>
              </w:numPr>
              <w:suppressAutoHyphens/>
              <w:jc w:val="both"/>
              <w:rPr>
                <w:rFonts w:ascii="Times New Roman" w:hAnsi="Times New Roman"/>
              </w:rPr>
            </w:pPr>
            <w:r w:rsidRPr="00826D8F">
              <w:rPr>
                <w:rFonts w:ascii="Times New Roman" w:hAnsi="Times New Roman"/>
              </w:rPr>
              <w:t>Развитие туризма (и прежде всего – водного) в Принаровье и в Псковско-Чудском бассейне</w:t>
            </w:r>
          </w:p>
        </w:tc>
      </w:tr>
      <w:tr w:rsidR="00B03115" w:rsidRPr="00826D8F" w:rsidTr="007C1577">
        <w:tc>
          <w:tcPr>
            <w:tcW w:w="3370" w:type="dxa"/>
            <w:tcBorders>
              <w:top w:val="single" w:sz="4" w:space="0" w:color="000000"/>
              <w:left w:val="single" w:sz="4" w:space="0" w:color="000000"/>
              <w:bottom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11. Количество создаваемых рабо</w:t>
            </w:r>
            <w:r w:rsidRPr="00826D8F">
              <w:rPr>
                <w:rFonts w:ascii="Times New Roman" w:hAnsi="Times New Roman"/>
              </w:rPr>
              <w:softHyphen/>
              <w:t>чих мест</w:t>
            </w:r>
          </w:p>
        </w:tc>
        <w:tc>
          <w:tcPr>
            <w:tcW w:w="6438" w:type="dxa"/>
            <w:tcBorders>
              <w:top w:val="single" w:sz="4" w:space="0" w:color="000000"/>
              <w:left w:val="single" w:sz="4" w:space="0" w:color="000000"/>
              <w:bottom w:val="single" w:sz="4" w:space="0" w:color="000000"/>
              <w:right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40 (без учета таможенных и пограничных работников)</w:t>
            </w:r>
          </w:p>
        </w:tc>
      </w:tr>
      <w:tr w:rsidR="00B03115" w:rsidRPr="00826D8F" w:rsidTr="007C1577">
        <w:tc>
          <w:tcPr>
            <w:tcW w:w="3370" w:type="dxa"/>
            <w:tcBorders>
              <w:top w:val="single" w:sz="4" w:space="0" w:color="000000"/>
              <w:left w:val="single" w:sz="4" w:space="0" w:color="000000"/>
              <w:bottom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12. Координатор проекта (контакт</w:t>
            </w:r>
            <w:r w:rsidRPr="00826D8F">
              <w:rPr>
                <w:rFonts w:ascii="Times New Roman" w:hAnsi="Times New Roman"/>
              </w:rPr>
              <w:softHyphen/>
              <w:t>ная информация: тел, факс, элек</w:t>
            </w:r>
            <w:r w:rsidRPr="00826D8F">
              <w:rPr>
                <w:rFonts w:ascii="Times New Roman" w:hAnsi="Times New Roman"/>
              </w:rPr>
              <w:softHyphen/>
              <w:t>тронный адрес)</w:t>
            </w:r>
          </w:p>
        </w:tc>
        <w:tc>
          <w:tcPr>
            <w:tcW w:w="6438" w:type="dxa"/>
            <w:tcBorders>
              <w:top w:val="single" w:sz="4" w:space="0" w:color="000000"/>
              <w:left w:val="single" w:sz="4" w:space="0" w:color="000000"/>
              <w:bottom w:val="single" w:sz="4" w:space="0" w:color="000000"/>
              <w:right w:val="single" w:sz="4" w:space="0" w:color="000000"/>
            </w:tcBorders>
          </w:tcPr>
          <w:p w:rsidR="00B03115" w:rsidRPr="00826D8F" w:rsidRDefault="00B03115" w:rsidP="007C1577">
            <w:pPr>
              <w:snapToGrid w:val="0"/>
              <w:rPr>
                <w:rFonts w:ascii="Times New Roman" w:hAnsi="Times New Roman"/>
              </w:rPr>
            </w:pPr>
            <w:r>
              <w:rPr>
                <w:rFonts w:ascii="Times New Roman" w:hAnsi="Times New Roman"/>
              </w:rPr>
              <w:t>Лавренов Андрей Владимирович</w:t>
            </w:r>
            <w:r w:rsidRPr="00826D8F">
              <w:rPr>
                <w:rFonts w:ascii="Times New Roman" w:hAnsi="Times New Roman"/>
              </w:rPr>
              <w:t xml:space="preserve">, </w:t>
            </w:r>
          </w:p>
          <w:p w:rsidR="00B03115" w:rsidRPr="00826D8F" w:rsidRDefault="00B03115" w:rsidP="007C1577">
            <w:pPr>
              <w:rPr>
                <w:rFonts w:ascii="Times New Roman" w:hAnsi="Times New Roman"/>
              </w:rPr>
            </w:pPr>
            <w:r w:rsidRPr="00826D8F">
              <w:rPr>
                <w:rFonts w:ascii="Times New Roman" w:hAnsi="Times New Roman"/>
              </w:rPr>
              <w:t>председатель комитета по ЖКХ, транспорту и связи администрации Сланцевского муниципального района</w:t>
            </w:r>
          </w:p>
          <w:p w:rsidR="00B03115" w:rsidRPr="00826D8F" w:rsidRDefault="00B03115" w:rsidP="007C1577">
            <w:pPr>
              <w:rPr>
                <w:rFonts w:ascii="Times New Roman" w:hAnsi="Times New Roman"/>
              </w:rPr>
            </w:pPr>
            <w:r w:rsidRPr="00826D8F">
              <w:rPr>
                <w:rFonts w:ascii="Times New Roman" w:hAnsi="Times New Roman"/>
              </w:rPr>
              <w:t>тел. +7 (81374) 215 86</w:t>
            </w:r>
          </w:p>
        </w:tc>
      </w:tr>
    </w:tbl>
    <w:p w:rsidR="00B03115" w:rsidRDefault="00B03115" w:rsidP="007C1577">
      <w:pPr>
        <w:ind w:left="360"/>
        <w:jc w:val="both"/>
      </w:pPr>
    </w:p>
    <w:p w:rsidR="00B03115" w:rsidRDefault="00B03115" w:rsidP="007C1577">
      <w:pPr>
        <w:ind w:left="360"/>
        <w:jc w:val="both"/>
      </w:pPr>
    </w:p>
    <w:p w:rsidR="00B03115" w:rsidRPr="00EB2C5C" w:rsidRDefault="00B03115" w:rsidP="00EB2C5C">
      <w:pPr>
        <w:rPr>
          <w:rFonts w:ascii="Times New Roman" w:hAnsi="Times New Roman"/>
          <w:b/>
          <w:sz w:val="24"/>
          <w:szCs w:val="24"/>
        </w:rPr>
      </w:pPr>
      <w:r w:rsidRPr="00EB2C5C">
        <w:rPr>
          <w:rFonts w:ascii="Times New Roman" w:hAnsi="Times New Roman"/>
          <w:b/>
          <w:sz w:val="24"/>
          <w:szCs w:val="24"/>
        </w:rPr>
        <w:t>3. Формирование фрагмента туристского коридора «Путь из варяг в греки»</w:t>
      </w:r>
    </w:p>
    <w:p w:rsidR="00B03115" w:rsidRPr="00EB2C5C" w:rsidRDefault="00B03115" w:rsidP="007C1577">
      <w:pPr>
        <w:rPr>
          <w:rFonts w:ascii="Times New Roman" w:hAnsi="Times New Roman"/>
          <w:b/>
          <w:sz w:val="24"/>
          <w:szCs w:val="24"/>
        </w:rPr>
      </w:pPr>
    </w:p>
    <w:tbl>
      <w:tblPr>
        <w:tblW w:w="0" w:type="auto"/>
        <w:tblInd w:w="108" w:type="dxa"/>
        <w:tblLayout w:type="fixed"/>
        <w:tblLook w:val="0000"/>
      </w:tblPr>
      <w:tblGrid>
        <w:gridCol w:w="3419"/>
        <w:gridCol w:w="6351"/>
      </w:tblGrid>
      <w:tr w:rsidR="00B03115" w:rsidRPr="00826D8F" w:rsidTr="007C1577">
        <w:tc>
          <w:tcPr>
            <w:tcW w:w="3419" w:type="dxa"/>
            <w:tcBorders>
              <w:top w:val="single" w:sz="4" w:space="0" w:color="000000"/>
              <w:left w:val="single" w:sz="4" w:space="0" w:color="000000"/>
              <w:bottom w:val="single" w:sz="4" w:space="0" w:color="000000"/>
            </w:tcBorders>
          </w:tcPr>
          <w:p w:rsidR="00B03115" w:rsidRPr="00826D8F" w:rsidRDefault="00B03115" w:rsidP="007C1577">
            <w:pPr>
              <w:snapToGrid w:val="0"/>
              <w:ind w:left="-769" w:firstLine="769"/>
              <w:rPr>
                <w:rFonts w:ascii="Times New Roman" w:hAnsi="Times New Roman"/>
              </w:rPr>
            </w:pPr>
            <w:r w:rsidRPr="00826D8F">
              <w:rPr>
                <w:rFonts w:ascii="Times New Roman" w:hAnsi="Times New Roman"/>
              </w:rPr>
              <w:t xml:space="preserve">1. Наименование проекта </w:t>
            </w:r>
          </w:p>
        </w:tc>
        <w:tc>
          <w:tcPr>
            <w:tcW w:w="6351" w:type="dxa"/>
            <w:tcBorders>
              <w:top w:val="single" w:sz="4" w:space="0" w:color="000000"/>
              <w:left w:val="single" w:sz="4" w:space="0" w:color="000000"/>
              <w:bottom w:val="single" w:sz="4" w:space="0" w:color="000000"/>
              <w:right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Формирование фрагмента туристского коридора «Путь из варяг в греки»</w:t>
            </w:r>
          </w:p>
        </w:tc>
      </w:tr>
      <w:tr w:rsidR="00B03115" w:rsidRPr="00826D8F" w:rsidTr="007C1577">
        <w:tc>
          <w:tcPr>
            <w:tcW w:w="3419" w:type="dxa"/>
            <w:tcBorders>
              <w:top w:val="single" w:sz="4" w:space="0" w:color="000000"/>
              <w:left w:val="single" w:sz="4" w:space="0" w:color="000000"/>
              <w:bottom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2. Местоположение</w:t>
            </w:r>
          </w:p>
        </w:tc>
        <w:tc>
          <w:tcPr>
            <w:tcW w:w="6351" w:type="dxa"/>
            <w:tcBorders>
              <w:top w:val="single" w:sz="4" w:space="0" w:color="000000"/>
              <w:left w:val="single" w:sz="4" w:space="0" w:color="000000"/>
              <w:bottom w:val="single" w:sz="4" w:space="0" w:color="000000"/>
              <w:right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Усть-Луга – Сланцы – Гдов – Псков (возможно, и города Эстонии)</w:t>
            </w:r>
          </w:p>
        </w:tc>
      </w:tr>
      <w:tr w:rsidR="00B03115" w:rsidRPr="00826D8F" w:rsidTr="007C1577">
        <w:tc>
          <w:tcPr>
            <w:tcW w:w="3419" w:type="dxa"/>
            <w:tcBorders>
              <w:top w:val="single" w:sz="4" w:space="0" w:color="000000"/>
              <w:left w:val="single" w:sz="4" w:space="0" w:color="000000"/>
              <w:bottom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3. Инициатор проекта</w:t>
            </w:r>
          </w:p>
        </w:tc>
        <w:tc>
          <w:tcPr>
            <w:tcW w:w="6351" w:type="dxa"/>
            <w:tcBorders>
              <w:top w:val="single" w:sz="4" w:space="0" w:color="000000"/>
              <w:left w:val="single" w:sz="4" w:space="0" w:color="000000"/>
              <w:bottom w:val="single" w:sz="4" w:space="0" w:color="000000"/>
              <w:right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Администрация Сланцевского городского поселения</w:t>
            </w:r>
          </w:p>
        </w:tc>
      </w:tr>
      <w:tr w:rsidR="00B03115" w:rsidRPr="00826D8F" w:rsidTr="007C1577">
        <w:tc>
          <w:tcPr>
            <w:tcW w:w="3419" w:type="dxa"/>
            <w:tcBorders>
              <w:top w:val="single" w:sz="4" w:space="0" w:color="000000"/>
              <w:left w:val="single" w:sz="4" w:space="0" w:color="000000"/>
              <w:bottom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4. Краткое описание проекта</w:t>
            </w:r>
          </w:p>
        </w:tc>
        <w:tc>
          <w:tcPr>
            <w:tcW w:w="6351" w:type="dxa"/>
            <w:tcBorders>
              <w:top w:val="single" w:sz="4" w:space="0" w:color="000000"/>
              <w:left w:val="single" w:sz="4" w:space="0" w:color="000000"/>
              <w:bottom w:val="single" w:sz="4" w:space="0" w:color="000000"/>
              <w:right w:val="single" w:sz="4" w:space="0" w:color="000000"/>
            </w:tcBorders>
          </w:tcPr>
          <w:p w:rsidR="00B03115" w:rsidRPr="00826D8F" w:rsidRDefault="00B03115" w:rsidP="00EB2C5C">
            <w:pPr>
              <w:snapToGrid w:val="0"/>
              <w:jc w:val="left"/>
              <w:rPr>
                <w:rFonts w:ascii="Times New Roman" w:hAnsi="Times New Roman"/>
              </w:rPr>
            </w:pPr>
            <w:r w:rsidRPr="00826D8F">
              <w:rPr>
                <w:rFonts w:ascii="Times New Roman" w:hAnsi="Times New Roman"/>
              </w:rPr>
              <w:t>Данный коридор может формироваться в водном, сухопутном и сме</w:t>
            </w:r>
            <w:r w:rsidRPr="00826D8F">
              <w:rPr>
                <w:rFonts w:ascii="Times New Roman" w:hAnsi="Times New Roman"/>
              </w:rPr>
              <w:softHyphen/>
              <w:t>шанном вариантах (как межрегиональный – Ленинградская и Псковская области, так и международный – с подключением Эсто</w:t>
            </w:r>
            <w:r w:rsidRPr="00826D8F">
              <w:rPr>
                <w:rFonts w:ascii="Times New Roman" w:hAnsi="Times New Roman"/>
              </w:rPr>
              <w:softHyphen/>
              <w:t>нии). При этом г. Сланцы с его историческими окрестностями мог бы стать, наряду с г. Псковом и г. Гдовом, одной из наиболее аттрак</w:t>
            </w:r>
            <w:r w:rsidRPr="00826D8F">
              <w:rPr>
                <w:rFonts w:ascii="Times New Roman" w:hAnsi="Times New Roman"/>
              </w:rPr>
              <w:softHyphen/>
              <w:t>тивных дестинаций на этом маршруте, посещение которой стимули</w:t>
            </w:r>
            <w:r w:rsidRPr="00826D8F">
              <w:rPr>
                <w:rFonts w:ascii="Times New Roman" w:hAnsi="Times New Roman"/>
              </w:rPr>
              <w:softHyphen/>
              <w:t>ровало бы туристов останавливаться здесь на ночлег. В рамках дан</w:t>
            </w:r>
            <w:r w:rsidRPr="00826D8F">
              <w:rPr>
                <w:rFonts w:ascii="Times New Roman" w:hAnsi="Times New Roman"/>
              </w:rPr>
              <w:softHyphen/>
              <w:t>ного проекта предусмотрено создание 3-х туркомплексов в г. Слан</w:t>
            </w:r>
            <w:r w:rsidRPr="00826D8F">
              <w:rPr>
                <w:rFonts w:ascii="Times New Roman" w:hAnsi="Times New Roman"/>
              </w:rPr>
              <w:softHyphen/>
              <w:t>цы; на побережье Нарвского водохранилища и Чудского озера; орга</w:t>
            </w:r>
            <w:r w:rsidRPr="00826D8F">
              <w:rPr>
                <w:rFonts w:ascii="Times New Roman" w:hAnsi="Times New Roman"/>
              </w:rPr>
              <w:softHyphen/>
              <w:t>низация сувенирных производств, а также народно-художественных промыслов и ремесел.</w:t>
            </w:r>
          </w:p>
        </w:tc>
      </w:tr>
      <w:tr w:rsidR="00B03115" w:rsidRPr="00826D8F" w:rsidTr="007C1577">
        <w:tc>
          <w:tcPr>
            <w:tcW w:w="3419" w:type="dxa"/>
            <w:tcBorders>
              <w:top w:val="single" w:sz="4" w:space="0" w:color="000000"/>
              <w:left w:val="single" w:sz="4" w:space="0" w:color="000000"/>
              <w:bottom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5. Цель проекта</w:t>
            </w:r>
          </w:p>
        </w:tc>
        <w:tc>
          <w:tcPr>
            <w:tcW w:w="6351" w:type="dxa"/>
            <w:tcBorders>
              <w:top w:val="single" w:sz="4" w:space="0" w:color="000000"/>
              <w:left w:val="single" w:sz="4" w:space="0" w:color="000000"/>
              <w:bottom w:val="single" w:sz="4" w:space="0" w:color="000000"/>
              <w:right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Содействие ускоренному развитию туризма и рекреации в г. Слан</w:t>
            </w:r>
            <w:r w:rsidRPr="00826D8F">
              <w:rPr>
                <w:rFonts w:ascii="Times New Roman" w:hAnsi="Times New Roman"/>
              </w:rPr>
              <w:softHyphen/>
              <w:t>цы, Верхнем Принаровье и на Чудском озере</w:t>
            </w:r>
          </w:p>
        </w:tc>
      </w:tr>
      <w:tr w:rsidR="00B03115" w:rsidRPr="00826D8F" w:rsidTr="007C1577">
        <w:tc>
          <w:tcPr>
            <w:tcW w:w="3419" w:type="dxa"/>
            <w:tcBorders>
              <w:top w:val="single" w:sz="4" w:space="0" w:color="000000"/>
              <w:left w:val="single" w:sz="4" w:space="0" w:color="000000"/>
              <w:bottom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6. Объем инвестиций</w:t>
            </w:r>
          </w:p>
        </w:tc>
        <w:tc>
          <w:tcPr>
            <w:tcW w:w="6351" w:type="dxa"/>
            <w:tcBorders>
              <w:top w:val="single" w:sz="4" w:space="0" w:color="000000"/>
              <w:left w:val="single" w:sz="4" w:space="0" w:color="000000"/>
              <w:bottom w:val="single" w:sz="4" w:space="0" w:color="000000"/>
              <w:right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 xml:space="preserve">50 млн. руб. </w:t>
            </w:r>
          </w:p>
        </w:tc>
      </w:tr>
      <w:tr w:rsidR="00B03115" w:rsidRPr="00826D8F" w:rsidTr="007C1577">
        <w:tc>
          <w:tcPr>
            <w:tcW w:w="3419" w:type="dxa"/>
            <w:tcBorders>
              <w:top w:val="single" w:sz="4" w:space="0" w:color="000000"/>
              <w:left w:val="single" w:sz="4" w:space="0" w:color="000000"/>
              <w:bottom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7. Источники финансирования</w:t>
            </w:r>
          </w:p>
        </w:tc>
        <w:tc>
          <w:tcPr>
            <w:tcW w:w="6351" w:type="dxa"/>
            <w:tcBorders>
              <w:top w:val="single" w:sz="4" w:space="0" w:color="000000"/>
              <w:left w:val="single" w:sz="4" w:space="0" w:color="000000"/>
              <w:bottom w:val="single" w:sz="4" w:space="0" w:color="000000"/>
              <w:right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Муниципальный бюджет, бюджеты Ленинградской и Псковской об</w:t>
            </w:r>
            <w:r w:rsidRPr="00826D8F">
              <w:rPr>
                <w:rFonts w:ascii="Times New Roman" w:hAnsi="Times New Roman"/>
              </w:rPr>
              <w:softHyphen/>
              <w:t>ластей, структурные фонды ЕС (в случае включения в проект терри</w:t>
            </w:r>
            <w:r w:rsidRPr="00826D8F">
              <w:rPr>
                <w:rFonts w:ascii="Times New Roman" w:hAnsi="Times New Roman"/>
              </w:rPr>
              <w:softHyphen/>
              <w:t>торий Эстонии)</w:t>
            </w:r>
          </w:p>
        </w:tc>
      </w:tr>
      <w:tr w:rsidR="00B03115" w:rsidRPr="00826D8F" w:rsidTr="007C1577">
        <w:tc>
          <w:tcPr>
            <w:tcW w:w="3419" w:type="dxa"/>
            <w:tcBorders>
              <w:top w:val="single" w:sz="4" w:space="0" w:color="000000"/>
              <w:left w:val="single" w:sz="4" w:space="0" w:color="000000"/>
              <w:bottom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8.Инфраструктурное обеспечение проекта</w:t>
            </w:r>
          </w:p>
        </w:tc>
        <w:tc>
          <w:tcPr>
            <w:tcW w:w="6351" w:type="dxa"/>
            <w:tcBorders>
              <w:top w:val="single" w:sz="4" w:space="0" w:color="000000"/>
              <w:left w:val="single" w:sz="4" w:space="0" w:color="000000"/>
              <w:bottom w:val="single" w:sz="4" w:space="0" w:color="000000"/>
              <w:right w:val="single" w:sz="4" w:space="0" w:color="000000"/>
            </w:tcBorders>
          </w:tcPr>
          <w:p w:rsidR="00B03115" w:rsidRPr="00826D8F" w:rsidRDefault="00B03115" w:rsidP="00625788">
            <w:pPr>
              <w:numPr>
                <w:ilvl w:val="0"/>
                <w:numId w:val="39"/>
              </w:numPr>
              <w:suppressAutoHyphens/>
              <w:snapToGrid w:val="0"/>
              <w:jc w:val="left"/>
              <w:rPr>
                <w:rFonts w:ascii="Times New Roman" w:hAnsi="Times New Roman"/>
              </w:rPr>
            </w:pPr>
            <w:r w:rsidRPr="00826D8F">
              <w:rPr>
                <w:rFonts w:ascii="Times New Roman" w:hAnsi="Times New Roman"/>
              </w:rPr>
              <w:t>Наличие на побережье Нарвского ВДХ, реки Нарвы, и побе</w:t>
            </w:r>
            <w:r w:rsidRPr="00826D8F">
              <w:rPr>
                <w:rFonts w:ascii="Times New Roman" w:hAnsi="Times New Roman"/>
              </w:rPr>
              <w:softHyphen/>
              <w:t>режья Чудского озера баз отдыха, баз рыболовов и охотни</w:t>
            </w:r>
            <w:r w:rsidRPr="00826D8F">
              <w:rPr>
                <w:rFonts w:ascii="Times New Roman" w:hAnsi="Times New Roman"/>
              </w:rPr>
              <w:softHyphen/>
              <w:t>ков, детских оздоровительных лагерей и садоводств;</w:t>
            </w:r>
          </w:p>
          <w:p w:rsidR="00B03115" w:rsidRPr="00826D8F" w:rsidRDefault="00B03115" w:rsidP="00625788">
            <w:pPr>
              <w:numPr>
                <w:ilvl w:val="0"/>
                <w:numId w:val="39"/>
              </w:numPr>
              <w:suppressAutoHyphens/>
              <w:jc w:val="left"/>
              <w:rPr>
                <w:rFonts w:ascii="Times New Roman" w:hAnsi="Times New Roman"/>
              </w:rPr>
            </w:pPr>
            <w:r w:rsidRPr="00826D8F">
              <w:rPr>
                <w:rFonts w:ascii="Times New Roman" w:hAnsi="Times New Roman"/>
              </w:rPr>
              <w:t>Наличие автодорог, обеспечивающих доступ к существую</w:t>
            </w:r>
            <w:r w:rsidRPr="00826D8F">
              <w:rPr>
                <w:rFonts w:ascii="Times New Roman" w:hAnsi="Times New Roman"/>
              </w:rPr>
              <w:softHyphen/>
              <w:t>щим инфраструктурным объектам;</w:t>
            </w:r>
          </w:p>
          <w:p w:rsidR="00B03115" w:rsidRPr="00826D8F" w:rsidRDefault="00B03115" w:rsidP="00625788">
            <w:pPr>
              <w:numPr>
                <w:ilvl w:val="0"/>
                <w:numId w:val="39"/>
              </w:numPr>
              <w:suppressAutoHyphens/>
              <w:jc w:val="left"/>
              <w:rPr>
                <w:rFonts w:ascii="Times New Roman" w:hAnsi="Times New Roman"/>
              </w:rPr>
            </w:pPr>
            <w:r w:rsidRPr="00826D8F">
              <w:rPr>
                <w:rFonts w:ascii="Times New Roman" w:hAnsi="Times New Roman"/>
              </w:rPr>
              <w:t>Потребность в развитии инфраструктурных объектов водно</w:t>
            </w:r>
            <w:r w:rsidRPr="00826D8F">
              <w:rPr>
                <w:rFonts w:ascii="Times New Roman" w:hAnsi="Times New Roman"/>
              </w:rPr>
              <w:softHyphen/>
              <w:t>го туризма (катерно-яхтенных стоянок, причальных соору</w:t>
            </w:r>
            <w:r w:rsidRPr="00826D8F">
              <w:rPr>
                <w:rFonts w:ascii="Times New Roman" w:hAnsi="Times New Roman"/>
              </w:rPr>
              <w:softHyphen/>
              <w:t>жений и т.д.)</w:t>
            </w:r>
          </w:p>
        </w:tc>
      </w:tr>
      <w:tr w:rsidR="00B03115" w:rsidRPr="00826D8F" w:rsidTr="007C1577">
        <w:tc>
          <w:tcPr>
            <w:tcW w:w="3419" w:type="dxa"/>
            <w:tcBorders>
              <w:top w:val="single" w:sz="4" w:space="0" w:color="000000"/>
              <w:left w:val="single" w:sz="4" w:space="0" w:color="000000"/>
              <w:bottom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9. Сроки реализации проекта</w:t>
            </w:r>
          </w:p>
        </w:tc>
        <w:tc>
          <w:tcPr>
            <w:tcW w:w="6351" w:type="dxa"/>
            <w:tcBorders>
              <w:top w:val="single" w:sz="4" w:space="0" w:color="000000"/>
              <w:left w:val="single" w:sz="4" w:space="0" w:color="000000"/>
              <w:bottom w:val="single" w:sz="4" w:space="0" w:color="000000"/>
              <w:right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5 лет</w:t>
            </w:r>
          </w:p>
        </w:tc>
      </w:tr>
      <w:tr w:rsidR="00B03115" w:rsidRPr="00826D8F" w:rsidTr="007C1577">
        <w:tc>
          <w:tcPr>
            <w:tcW w:w="3419" w:type="dxa"/>
            <w:tcBorders>
              <w:top w:val="single" w:sz="4" w:space="0" w:color="000000"/>
              <w:left w:val="single" w:sz="4" w:space="0" w:color="000000"/>
              <w:bottom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10. Ожидаемые результаты</w:t>
            </w:r>
          </w:p>
        </w:tc>
        <w:tc>
          <w:tcPr>
            <w:tcW w:w="6351" w:type="dxa"/>
            <w:tcBorders>
              <w:top w:val="single" w:sz="4" w:space="0" w:color="000000"/>
              <w:left w:val="single" w:sz="4" w:space="0" w:color="000000"/>
              <w:bottom w:val="single" w:sz="4" w:space="0" w:color="000000"/>
              <w:right w:val="single" w:sz="4" w:space="0" w:color="000000"/>
            </w:tcBorders>
          </w:tcPr>
          <w:p w:rsidR="00B03115" w:rsidRPr="00826D8F" w:rsidRDefault="00B03115" w:rsidP="00625788">
            <w:pPr>
              <w:numPr>
                <w:ilvl w:val="0"/>
                <w:numId w:val="40"/>
              </w:numPr>
              <w:suppressAutoHyphens/>
              <w:snapToGrid w:val="0"/>
              <w:jc w:val="left"/>
              <w:rPr>
                <w:rFonts w:ascii="Times New Roman" w:hAnsi="Times New Roman"/>
              </w:rPr>
            </w:pPr>
            <w:r w:rsidRPr="00826D8F">
              <w:rPr>
                <w:rFonts w:ascii="Times New Roman" w:hAnsi="Times New Roman"/>
              </w:rPr>
              <w:t>Увеличение туристического потока в г. Сланцы и Сланцев</w:t>
            </w:r>
            <w:r w:rsidRPr="00826D8F">
              <w:rPr>
                <w:rFonts w:ascii="Times New Roman" w:hAnsi="Times New Roman"/>
              </w:rPr>
              <w:softHyphen/>
              <w:t>ский район;</w:t>
            </w:r>
          </w:p>
          <w:p w:rsidR="00B03115" w:rsidRPr="00826D8F" w:rsidRDefault="00B03115" w:rsidP="00625788">
            <w:pPr>
              <w:numPr>
                <w:ilvl w:val="0"/>
                <w:numId w:val="40"/>
              </w:numPr>
              <w:suppressAutoHyphens/>
              <w:jc w:val="left"/>
              <w:rPr>
                <w:rFonts w:ascii="Times New Roman" w:hAnsi="Times New Roman"/>
              </w:rPr>
            </w:pPr>
            <w:r w:rsidRPr="00826D8F">
              <w:rPr>
                <w:rFonts w:ascii="Times New Roman" w:hAnsi="Times New Roman"/>
              </w:rPr>
              <w:t>Привлечение средств в развитие туристской инфраструкту</w:t>
            </w:r>
            <w:r w:rsidRPr="00826D8F">
              <w:rPr>
                <w:rFonts w:ascii="Times New Roman" w:hAnsi="Times New Roman"/>
              </w:rPr>
              <w:softHyphen/>
              <w:t xml:space="preserve">ры (объектов размещения, питания, индустрии развлечений и т.д.); </w:t>
            </w:r>
          </w:p>
          <w:p w:rsidR="00B03115" w:rsidRPr="00826D8F" w:rsidRDefault="00B03115" w:rsidP="00625788">
            <w:pPr>
              <w:numPr>
                <w:ilvl w:val="0"/>
                <w:numId w:val="40"/>
              </w:numPr>
              <w:suppressAutoHyphens/>
              <w:jc w:val="left"/>
              <w:rPr>
                <w:rFonts w:ascii="Times New Roman" w:hAnsi="Times New Roman"/>
              </w:rPr>
            </w:pPr>
            <w:r w:rsidRPr="00826D8F">
              <w:rPr>
                <w:rFonts w:ascii="Times New Roman" w:hAnsi="Times New Roman"/>
              </w:rPr>
              <w:t>Стимул для создания и развития малых предприятий туристс</w:t>
            </w:r>
            <w:r w:rsidRPr="00826D8F">
              <w:rPr>
                <w:rFonts w:ascii="Times New Roman" w:hAnsi="Times New Roman"/>
              </w:rPr>
              <w:softHyphen/>
              <w:t>кой отрасли;</w:t>
            </w:r>
          </w:p>
          <w:p w:rsidR="00B03115" w:rsidRPr="00826D8F" w:rsidRDefault="00B03115" w:rsidP="00625788">
            <w:pPr>
              <w:numPr>
                <w:ilvl w:val="0"/>
                <w:numId w:val="40"/>
              </w:numPr>
              <w:suppressAutoHyphens/>
              <w:jc w:val="left"/>
              <w:rPr>
                <w:rFonts w:ascii="Times New Roman" w:hAnsi="Times New Roman"/>
              </w:rPr>
            </w:pPr>
            <w:r w:rsidRPr="00826D8F">
              <w:rPr>
                <w:rFonts w:ascii="Times New Roman" w:hAnsi="Times New Roman"/>
              </w:rPr>
              <w:t>Улучшение имиджа г. Сланцы и Сланцевского района исто</w:t>
            </w:r>
            <w:r w:rsidRPr="00826D8F">
              <w:rPr>
                <w:rFonts w:ascii="Times New Roman" w:hAnsi="Times New Roman"/>
              </w:rPr>
              <w:softHyphen/>
              <w:t>рические окрестностей</w:t>
            </w:r>
          </w:p>
        </w:tc>
      </w:tr>
      <w:tr w:rsidR="00B03115" w:rsidRPr="00826D8F" w:rsidTr="007C1577">
        <w:tc>
          <w:tcPr>
            <w:tcW w:w="3419" w:type="dxa"/>
            <w:tcBorders>
              <w:top w:val="single" w:sz="4" w:space="0" w:color="000000"/>
              <w:left w:val="single" w:sz="4" w:space="0" w:color="000000"/>
              <w:bottom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11. Количество создаваемых рабочих мест</w:t>
            </w:r>
          </w:p>
        </w:tc>
        <w:tc>
          <w:tcPr>
            <w:tcW w:w="6351" w:type="dxa"/>
            <w:tcBorders>
              <w:top w:val="single" w:sz="4" w:space="0" w:color="000000"/>
              <w:left w:val="single" w:sz="4" w:space="0" w:color="000000"/>
              <w:bottom w:val="single" w:sz="4" w:space="0" w:color="000000"/>
              <w:right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 xml:space="preserve">130 (без учета вновь создаваемых мест в сопряженных отраслях –   торговля, транспорт и т.д.) </w:t>
            </w:r>
          </w:p>
        </w:tc>
      </w:tr>
      <w:tr w:rsidR="00B03115" w:rsidRPr="00826D8F" w:rsidTr="007C1577">
        <w:tc>
          <w:tcPr>
            <w:tcW w:w="3419" w:type="dxa"/>
            <w:tcBorders>
              <w:top w:val="single" w:sz="4" w:space="0" w:color="000000"/>
              <w:left w:val="single" w:sz="4" w:space="0" w:color="000000"/>
              <w:bottom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12. Координатор проекта (контакт</w:t>
            </w:r>
            <w:r w:rsidRPr="00826D8F">
              <w:rPr>
                <w:rFonts w:ascii="Times New Roman" w:hAnsi="Times New Roman"/>
              </w:rPr>
              <w:softHyphen/>
              <w:t>ная информация: тел, факс, элек</w:t>
            </w:r>
            <w:r w:rsidRPr="00826D8F">
              <w:rPr>
                <w:rFonts w:ascii="Times New Roman" w:hAnsi="Times New Roman"/>
              </w:rPr>
              <w:softHyphen/>
              <w:t>тронный адрес)</w:t>
            </w:r>
          </w:p>
        </w:tc>
        <w:tc>
          <w:tcPr>
            <w:tcW w:w="6351" w:type="dxa"/>
            <w:tcBorders>
              <w:top w:val="single" w:sz="4" w:space="0" w:color="000000"/>
              <w:left w:val="single" w:sz="4" w:space="0" w:color="000000"/>
              <w:bottom w:val="single" w:sz="4" w:space="0" w:color="000000"/>
              <w:right w:val="single" w:sz="4" w:space="0" w:color="000000"/>
            </w:tcBorders>
          </w:tcPr>
          <w:p w:rsidR="00B03115" w:rsidRPr="00826D8F" w:rsidRDefault="00B03115" w:rsidP="007C1577">
            <w:pPr>
              <w:snapToGrid w:val="0"/>
              <w:rPr>
                <w:rFonts w:ascii="Times New Roman" w:hAnsi="Times New Roman"/>
              </w:rPr>
            </w:pPr>
            <w:r>
              <w:rPr>
                <w:rFonts w:ascii="Times New Roman" w:hAnsi="Times New Roman"/>
              </w:rPr>
              <w:t>Подольский Дмитрий Александрович</w:t>
            </w:r>
            <w:r w:rsidRPr="00826D8F">
              <w:rPr>
                <w:rFonts w:ascii="Times New Roman" w:hAnsi="Times New Roman"/>
              </w:rPr>
              <w:t>,</w:t>
            </w:r>
          </w:p>
          <w:p w:rsidR="00B03115" w:rsidRPr="00826D8F" w:rsidRDefault="00B03115" w:rsidP="007C1577">
            <w:pPr>
              <w:rPr>
                <w:rFonts w:ascii="Times New Roman" w:hAnsi="Times New Roman"/>
              </w:rPr>
            </w:pPr>
            <w:r>
              <w:rPr>
                <w:rFonts w:ascii="Times New Roman" w:hAnsi="Times New Roman"/>
              </w:rPr>
              <w:t>председатель комитета</w:t>
            </w:r>
            <w:r w:rsidRPr="00826D8F">
              <w:rPr>
                <w:rFonts w:ascii="Times New Roman" w:hAnsi="Times New Roman"/>
              </w:rPr>
              <w:t xml:space="preserve"> по культуре, спорту и молодежной политике администрации Сланцевского муниципального района</w:t>
            </w:r>
          </w:p>
          <w:p w:rsidR="00B03115" w:rsidRPr="00826D8F" w:rsidRDefault="00B03115" w:rsidP="007C1577">
            <w:pPr>
              <w:rPr>
                <w:rFonts w:ascii="Times New Roman" w:hAnsi="Times New Roman"/>
              </w:rPr>
            </w:pPr>
            <w:r w:rsidRPr="00826D8F">
              <w:rPr>
                <w:rFonts w:ascii="Times New Roman" w:hAnsi="Times New Roman"/>
              </w:rPr>
              <w:t>Тел. +7 (81374) 237 36</w:t>
            </w:r>
          </w:p>
        </w:tc>
      </w:tr>
    </w:tbl>
    <w:p w:rsidR="00B03115" w:rsidRDefault="00B03115" w:rsidP="007C1577"/>
    <w:p w:rsidR="00B03115" w:rsidRDefault="00B03115" w:rsidP="007C1577">
      <w:pPr>
        <w:ind w:left="360"/>
        <w:jc w:val="both"/>
      </w:pPr>
    </w:p>
    <w:p w:rsidR="00B03115" w:rsidRPr="00752A24" w:rsidRDefault="00B03115" w:rsidP="00752A24">
      <w:pPr>
        <w:rPr>
          <w:rFonts w:ascii="Times New Roman" w:hAnsi="Times New Roman"/>
          <w:b/>
          <w:sz w:val="24"/>
          <w:szCs w:val="24"/>
        </w:rPr>
      </w:pPr>
      <w:r w:rsidRPr="00752A24">
        <w:rPr>
          <w:rFonts w:ascii="Times New Roman" w:hAnsi="Times New Roman"/>
          <w:b/>
          <w:sz w:val="24"/>
          <w:szCs w:val="24"/>
        </w:rPr>
        <w:t>4. Развитие инфраструктуры водного туризма на территории Сланцевского района Ленинградской области</w:t>
      </w:r>
    </w:p>
    <w:p w:rsidR="00B03115" w:rsidRPr="00752A24" w:rsidRDefault="00B03115" w:rsidP="00752A24">
      <w:pPr>
        <w:rPr>
          <w:rFonts w:ascii="Times New Roman" w:hAnsi="Times New Roman"/>
          <w:b/>
          <w:sz w:val="24"/>
          <w:szCs w:val="24"/>
        </w:rPr>
      </w:pPr>
    </w:p>
    <w:tbl>
      <w:tblPr>
        <w:tblW w:w="0" w:type="auto"/>
        <w:tblInd w:w="108" w:type="dxa"/>
        <w:tblLayout w:type="fixed"/>
        <w:tblLook w:val="0000"/>
      </w:tblPr>
      <w:tblGrid>
        <w:gridCol w:w="2432"/>
        <w:gridCol w:w="7456"/>
      </w:tblGrid>
      <w:tr w:rsidR="00B03115" w:rsidRPr="00826D8F" w:rsidTr="007C1577">
        <w:tc>
          <w:tcPr>
            <w:tcW w:w="2432" w:type="dxa"/>
            <w:tcBorders>
              <w:top w:val="single" w:sz="4" w:space="0" w:color="000000"/>
              <w:left w:val="single" w:sz="4" w:space="0" w:color="000000"/>
              <w:bottom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 xml:space="preserve">1. Наименование проекта </w:t>
            </w:r>
          </w:p>
        </w:tc>
        <w:tc>
          <w:tcPr>
            <w:tcW w:w="7456" w:type="dxa"/>
            <w:tcBorders>
              <w:top w:val="single" w:sz="4" w:space="0" w:color="000000"/>
              <w:left w:val="single" w:sz="4" w:space="0" w:color="000000"/>
              <w:bottom w:val="single" w:sz="4" w:space="0" w:color="000000"/>
              <w:right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«Развитие инфраструктуры водного туризма на территории Сланцевского района Ленинградской области»</w:t>
            </w:r>
          </w:p>
        </w:tc>
      </w:tr>
      <w:tr w:rsidR="00B03115" w:rsidRPr="00826D8F" w:rsidTr="007C1577">
        <w:tc>
          <w:tcPr>
            <w:tcW w:w="2432" w:type="dxa"/>
            <w:tcBorders>
              <w:top w:val="single" w:sz="4" w:space="0" w:color="000000"/>
              <w:left w:val="single" w:sz="4" w:space="0" w:color="000000"/>
              <w:bottom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2. Местоположение</w:t>
            </w:r>
          </w:p>
        </w:tc>
        <w:tc>
          <w:tcPr>
            <w:tcW w:w="7456" w:type="dxa"/>
            <w:tcBorders>
              <w:top w:val="single" w:sz="4" w:space="0" w:color="000000"/>
              <w:left w:val="single" w:sz="4" w:space="0" w:color="000000"/>
              <w:bottom w:val="single" w:sz="4" w:space="0" w:color="000000"/>
              <w:right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Сланцевский район Ленинградской области (берег р. Плюсса в районе г. Сланцы; побережье Нарвского водохранилища, побережье р. Нарва в районе д. Скамья)</w:t>
            </w:r>
          </w:p>
        </w:tc>
      </w:tr>
      <w:tr w:rsidR="00B03115" w:rsidRPr="00826D8F" w:rsidTr="007C1577">
        <w:tc>
          <w:tcPr>
            <w:tcW w:w="2432" w:type="dxa"/>
            <w:tcBorders>
              <w:top w:val="single" w:sz="4" w:space="0" w:color="000000"/>
              <w:left w:val="single" w:sz="4" w:space="0" w:color="000000"/>
              <w:bottom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3. Инициатор проекта</w:t>
            </w:r>
          </w:p>
        </w:tc>
        <w:tc>
          <w:tcPr>
            <w:tcW w:w="7456" w:type="dxa"/>
            <w:tcBorders>
              <w:top w:val="single" w:sz="4" w:space="0" w:color="000000"/>
              <w:left w:val="single" w:sz="4" w:space="0" w:color="000000"/>
              <w:bottom w:val="single" w:sz="4" w:space="0" w:color="000000"/>
              <w:right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 xml:space="preserve">Администрация Сланцевского городского поселения </w:t>
            </w:r>
          </w:p>
        </w:tc>
      </w:tr>
      <w:tr w:rsidR="00B03115" w:rsidRPr="00826D8F" w:rsidTr="007C1577">
        <w:tc>
          <w:tcPr>
            <w:tcW w:w="2432" w:type="dxa"/>
            <w:tcBorders>
              <w:top w:val="single" w:sz="4" w:space="0" w:color="000000"/>
              <w:left w:val="single" w:sz="4" w:space="0" w:color="000000"/>
              <w:bottom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4. Краткое описание проекта</w:t>
            </w:r>
          </w:p>
        </w:tc>
        <w:tc>
          <w:tcPr>
            <w:tcW w:w="7456" w:type="dxa"/>
            <w:tcBorders>
              <w:top w:val="single" w:sz="4" w:space="0" w:color="000000"/>
              <w:left w:val="single" w:sz="4" w:space="0" w:color="000000"/>
              <w:bottom w:val="single" w:sz="4" w:space="0" w:color="000000"/>
              <w:right w:val="single" w:sz="4" w:space="0" w:color="000000"/>
            </w:tcBorders>
          </w:tcPr>
          <w:p w:rsidR="00B03115" w:rsidRPr="00826D8F" w:rsidRDefault="00B03115" w:rsidP="00752A24">
            <w:pPr>
              <w:snapToGrid w:val="0"/>
              <w:jc w:val="left"/>
              <w:rPr>
                <w:rFonts w:ascii="Times New Roman" w:hAnsi="Times New Roman"/>
              </w:rPr>
            </w:pPr>
            <w:r w:rsidRPr="00826D8F">
              <w:rPr>
                <w:rFonts w:ascii="Times New Roman" w:hAnsi="Times New Roman"/>
              </w:rPr>
              <w:t>Сланцевский район обладает богатыми водными ресурсами (реки Нарва, Плюсса, Долгая, Луга; озера Чудское, Самро, Долгое; Нарвское водохранилище), занимаю</w:t>
            </w:r>
            <w:r w:rsidRPr="00826D8F">
              <w:rPr>
                <w:rFonts w:ascii="Times New Roman" w:hAnsi="Times New Roman"/>
              </w:rPr>
              <w:softHyphen/>
              <w:t>щими 10 % его территории и соединяющими его с другими районами Ленинград</w:t>
            </w:r>
            <w:r w:rsidRPr="00826D8F">
              <w:rPr>
                <w:rFonts w:ascii="Times New Roman" w:hAnsi="Times New Roman"/>
              </w:rPr>
              <w:softHyphen/>
              <w:t>ской и Псковской областей, Санкт-Петербургом и странами Балтий</w:t>
            </w:r>
            <w:r w:rsidRPr="00826D8F">
              <w:rPr>
                <w:rFonts w:ascii="Times New Roman" w:hAnsi="Times New Roman"/>
              </w:rPr>
              <w:softHyphen/>
              <w:t>ского бассей</w:t>
            </w:r>
            <w:r w:rsidRPr="00826D8F">
              <w:rPr>
                <w:rFonts w:ascii="Times New Roman" w:hAnsi="Times New Roman"/>
              </w:rPr>
              <w:softHyphen/>
              <w:t>на. Данный ресурс, являющийся основой для развития водного ту</w:t>
            </w:r>
            <w:r w:rsidRPr="00826D8F">
              <w:rPr>
                <w:rFonts w:ascii="Times New Roman" w:hAnsi="Times New Roman"/>
              </w:rPr>
              <w:softHyphen/>
              <w:t>ризма, в настоя</w:t>
            </w:r>
            <w:r w:rsidRPr="00826D8F">
              <w:rPr>
                <w:rFonts w:ascii="Times New Roman" w:hAnsi="Times New Roman"/>
              </w:rPr>
              <w:softHyphen/>
              <w:t>щее время используется незначительно, тогда как интерес / по</w:t>
            </w:r>
            <w:r w:rsidRPr="00826D8F">
              <w:rPr>
                <w:rFonts w:ascii="Times New Roman" w:hAnsi="Times New Roman"/>
              </w:rPr>
              <w:softHyphen/>
              <w:t>требности в разви</w:t>
            </w:r>
            <w:r w:rsidRPr="00826D8F">
              <w:rPr>
                <w:rFonts w:ascii="Times New Roman" w:hAnsi="Times New Roman"/>
              </w:rPr>
              <w:softHyphen/>
              <w:t>тии водных видов туризма, и особенно – катерно-яхтенного, по</w:t>
            </w:r>
            <w:r w:rsidRPr="00826D8F">
              <w:rPr>
                <w:rFonts w:ascii="Times New Roman" w:hAnsi="Times New Roman"/>
              </w:rPr>
              <w:softHyphen/>
              <w:t>стоянно растет, и не только со стороны иностранцев, но и россиян.</w:t>
            </w:r>
          </w:p>
          <w:p w:rsidR="00B03115" w:rsidRPr="00826D8F" w:rsidRDefault="00B03115" w:rsidP="00752A24">
            <w:pPr>
              <w:jc w:val="left"/>
              <w:rPr>
                <w:rFonts w:ascii="Times New Roman" w:hAnsi="Times New Roman"/>
              </w:rPr>
            </w:pPr>
            <w:r w:rsidRPr="00826D8F">
              <w:rPr>
                <w:rFonts w:ascii="Times New Roman" w:hAnsi="Times New Roman"/>
              </w:rPr>
              <w:t>Из всей совокупности проблем, препятствующих развитию водного туризма в Сланцевском районе, одной из наиболее значимых является проблема его инфра</w:t>
            </w:r>
            <w:r w:rsidRPr="00826D8F">
              <w:rPr>
                <w:rFonts w:ascii="Times New Roman" w:hAnsi="Times New Roman"/>
              </w:rPr>
              <w:softHyphen/>
              <w:t>структурного обеспечения (причальные сооружения, оборудованные яхтенные стоянки и т.д.). В целях решения данной проблемы, а также совмещения водных видов туризма с другими видами туризма (экотуризма, культурно-познавательно</w:t>
            </w:r>
            <w:r w:rsidRPr="00826D8F">
              <w:rPr>
                <w:rFonts w:ascii="Times New Roman" w:hAnsi="Times New Roman"/>
              </w:rPr>
              <w:softHyphen/>
              <w:t>го туризма, охоты, рыбалки и т.д.), в рамках настоящего проекта предполагается создание сети туркомплексов, размещенных по водному маршруту г. Сланцы / р. Плюсса – Нарвское водохранилище – р. Нарва – Чудское озеро.</w:t>
            </w:r>
          </w:p>
          <w:p w:rsidR="00B03115" w:rsidRPr="00826D8F" w:rsidRDefault="00B03115" w:rsidP="00752A24">
            <w:pPr>
              <w:jc w:val="left"/>
              <w:rPr>
                <w:rFonts w:ascii="Times New Roman" w:hAnsi="Times New Roman"/>
              </w:rPr>
            </w:pPr>
            <w:r w:rsidRPr="00826D8F">
              <w:rPr>
                <w:rFonts w:ascii="Times New Roman" w:hAnsi="Times New Roman"/>
              </w:rPr>
              <w:t xml:space="preserve"> Базовый туркомплекс предполагается построить в районе г. Сланцы. В составе комплекса – предусмотреть строительство небольшой гостиницы и коттеджей с общим количеством мест размещения 60 единиц; клубного центра с бассейном и теннисным кортом; ресторана / кафе на 60 мест; пункта проката туроборудова</w:t>
            </w:r>
            <w:r w:rsidRPr="00826D8F">
              <w:rPr>
                <w:rFonts w:ascii="Times New Roman" w:hAnsi="Times New Roman"/>
              </w:rPr>
              <w:softHyphen/>
              <w:t>ния; плавучего причального комплекса на 16 судов (яхт, катеров и т.д.). на терри</w:t>
            </w:r>
            <w:r w:rsidRPr="00826D8F">
              <w:rPr>
                <w:rFonts w:ascii="Times New Roman" w:hAnsi="Times New Roman"/>
              </w:rPr>
              <w:softHyphen/>
              <w:t>тории комплекса предполагается разместить городской яхт-клуб, а также турфир</w:t>
            </w:r>
            <w:r w:rsidRPr="00826D8F">
              <w:rPr>
                <w:rFonts w:ascii="Times New Roman" w:hAnsi="Times New Roman"/>
              </w:rPr>
              <w:softHyphen/>
              <w:t>му, специализирующуюся на обслуживании водных туристов.</w:t>
            </w:r>
          </w:p>
          <w:p w:rsidR="00B03115" w:rsidRPr="00826D8F" w:rsidRDefault="00B03115" w:rsidP="00752A24">
            <w:pPr>
              <w:jc w:val="left"/>
              <w:rPr>
                <w:rFonts w:ascii="Times New Roman" w:hAnsi="Times New Roman"/>
              </w:rPr>
            </w:pPr>
            <w:r w:rsidRPr="00826D8F">
              <w:rPr>
                <w:rFonts w:ascii="Times New Roman" w:hAnsi="Times New Roman"/>
              </w:rPr>
              <w:t>Другие 2 туркомплекса предполагается разместить на побережье Нарвского во</w:t>
            </w:r>
            <w:r w:rsidRPr="00826D8F">
              <w:rPr>
                <w:rFonts w:ascii="Times New Roman" w:hAnsi="Times New Roman"/>
              </w:rPr>
              <w:softHyphen/>
              <w:t>дохранилища и р. Нарвы в районе д. Скамья. Данные туркомплексы предполага</w:t>
            </w:r>
            <w:r w:rsidRPr="00826D8F">
              <w:rPr>
                <w:rFonts w:ascii="Times New Roman" w:hAnsi="Times New Roman"/>
              </w:rPr>
              <w:softHyphen/>
              <w:t>ется создать путем реконструкции существующих баз отдыха / баз рыболовов и охотников и строительства на их территории плавучих причальных комплексов на 8 судов (яхт и каютных катеров)</w:t>
            </w:r>
          </w:p>
        </w:tc>
      </w:tr>
      <w:tr w:rsidR="00B03115" w:rsidRPr="00826D8F" w:rsidTr="007C1577">
        <w:tc>
          <w:tcPr>
            <w:tcW w:w="2432" w:type="dxa"/>
            <w:tcBorders>
              <w:top w:val="single" w:sz="4" w:space="0" w:color="000000"/>
              <w:left w:val="single" w:sz="4" w:space="0" w:color="000000"/>
              <w:bottom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5. Цель проекта</w:t>
            </w:r>
          </w:p>
        </w:tc>
        <w:tc>
          <w:tcPr>
            <w:tcW w:w="7456" w:type="dxa"/>
            <w:tcBorders>
              <w:top w:val="single" w:sz="4" w:space="0" w:color="000000"/>
              <w:left w:val="single" w:sz="4" w:space="0" w:color="000000"/>
              <w:bottom w:val="single" w:sz="4" w:space="0" w:color="000000"/>
              <w:right w:val="single" w:sz="4" w:space="0" w:color="000000"/>
            </w:tcBorders>
          </w:tcPr>
          <w:p w:rsidR="00B03115" w:rsidRPr="00826D8F" w:rsidRDefault="00B03115" w:rsidP="00752A24">
            <w:pPr>
              <w:snapToGrid w:val="0"/>
              <w:jc w:val="left"/>
              <w:rPr>
                <w:rFonts w:ascii="Times New Roman" w:hAnsi="Times New Roman"/>
              </w:rPr>
            </w:pPr>
            <w:r w:rsidRPr="00826D8F">
              <w:rPr>
                <w:rFonts w:ascii="Times New Roman" w:hAnsi="Times New Roman"/>
              </w:rPr>
              <w:t>Создание сети современных туркомплексов, обеспечивающих развитие водного туризма на территории Сланцевского района Ленинградской области</w:t>
            </w:r>
          </w:p>
        </w:tc>
      </w:tr>
      <w:tr w:rsidR="00B03115" w:rsidRPr="00826D8F" w:rsidTr="007C1577">
        <w:tc>
          <w:tcPr>
            <w:tcW w:w="2432" w:type="dxa"/>
            <w:tcBorders>
              <w:top w:val="single" w:sz="4" w:space="0" w:color="000000"/>
              <w:left w:val="single" w:sz="4" w:space="0" w:color="000000"/>
              <w:bottom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6. Объем инвестиций</w:t>
            </w:r>
          </w:p>
        </w:tc>
        <w:tc>
          <w:tcPr>
            <w:tcW w:w="7456" w:type="dxa"/>
            <w:tcBorders>
              <w:top w:val="single" w:sz="4" w:space="0" w:color="000000"/>
              <w:left w:val="single" w:sz="4" w:space="0" w:color="000000"/>
              <w:bottom w:val="single" w:sz="4" w:space="0" w:color="000000"/>
              <w:right w:val="single" w:sz="4" w:space="0" w:color="000000"/>
            </w:tcBorders>
          </w:tcPr>
          <w:p w:rsidR="00B03115" w:rsidRPr="00826D8F" w:rsidRDefault="00B03115" w:rsidP="00752A24">
            <w:pPr>
              <w:snapToGrid w:val="0"/>
              <w:jc w:val="left"/>
              <w:rPr>
                <w:rFonts w:ascii="Times New Roman" w:hAnsi="Times New Roman"/>
              </w:rPr>
            </w:pPr>
            <w:r w:rsidRPr="00826D8F">
              <w:rPr>
                <w:rFonts w:ascii="Times New Roman" w:hAnsi="Times New Roman"/>
              </w:rPr>
              <w:t xml:space="preserve">Строительство базового туркомплекса в г. Сланцы – 24 млн. руб. </w:t>
            </w:r>
          </w:p>
          <w:p w:rsidR="00B03115" w:rsidRPr="00826D8F" w:rsidRDefault="00B03115" w:rsidP="00752A24">
            <w:pPr>
              <w:jc w:val="left"/>
              <w:rPr>
                <w:rFonts w:ascii="Times New Roman" w:hAnsi="Times New Roman"/>
              </w:rPr>
            </w:pPr>
            <w:r w:rsidRPr="00826D8F">
              <w:rPr>
                <w:rFonts w:ascii="Times New Roman" w:hAnsi="Times New Roman"/>
              </w:rPr>
              <w:t>Строительство 2 туркомплексов (на побережье Нарвского водохранилища и р. Нарвы) – по 10 млн. руб. каждый.</w:t>
            </w:r>
          </w:p>
          <w:p w:rsidR="00B03115" w:rsidRPr="00826D8F" w:rsidRDefault="00B03115" w:rsidP="00752A24">
            <w:pPr>
              <w:jc w:val="left"/>
              <w:rPr>
                <w:rFonts w:ascii="Times New Roman" w:hAnsi="Times New Roman"/>
              </w:rPr>
            </w:pPr>
            <w:r w:rsidRPr="00826D8F">
              <w:rPr>
                <w:rFonts w:ascii="Times New Roman" w:hAnsi="Times New Roman"/>
              </w:rPr>
              <w:t xml:space="preserve">Общий объем инвестиций по проекту – 44 млн. руб. </w:t>
            </w:r>
          </w:p>
        </w:tc>
      </w:tr>
      <w:tr w:rsidR="00B03115" w:rsidRPr="00826D8F" w:rsidTr="007C1577">
        <w:tc>
          <w:tcPr>
            <w:tcW w:w="2432" w:type="dxa"/>
            <w:tcBorders>
              <w:top w:val="single" w:sz="4" w:space="0" w:color="000000"/>
              <w:left w:val="single" w:sz="4" w:space="0" w:color="000000"/>
              <w:bottom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7. Источники финансиро</w:t>
            </w:r>
            <w:r w:rsidRPr="00826D8F">
              <w:rPr>
                <w:rFonts w:ascii="Times New Roman" w:hAnsi="Times New Roman"/>
              </w:rPr>
              <w:softHyphen/>
              <w:t>вания</w:t>
            </w:r>
          </w:p>
        </w:tc>
        <w:tc>
          <w:tcPr>
            <w:tcW w:w="7456" w:type="dxa"/>
            <w:tcBorders>
              <w:top w:val="single" w:sz="4" w:space="0" w:color="000000"/>
              <w:left w:val="single" w:sz="4" w:space="0" w:color="000000"/>
              <w:bottom w:val="single" w:sz="4" w:space="0" w:color="000000"/>
              <w:right w:val="single" w:sz="4" w:space="0" w:color="000000"/>
            </w:tcBorders>
          </w:tcPr>
          <w:p w:rsidR="00B03115" w:rsidRPr="00826D8F" w:rsidRDefault="00B03115" w:rsidP="00752A24">
            <w:pPr>
              <w:snapToGrid w:val="0"/>
              <w:jc w:val="left"/>
              <w:rPr>
                <w:rFonts w:ascii="Times New Roman" w:hAnsi="Times New Roman"/>
              </w:rPr>
            </w:pPr>
            <w:r w:rsidRPr="00826D8F">
              <w:rPr>
                <w:rFonts w:ascii="Times New Roman" w:hAnsi="Times New Roman"/>
              </w:rPr>
              <w:t>Бюджеты Ленинградской области, г. Сланцы и Сланцевского района; различные внебюджетные источники, включая специализированные ПИФы по строитель</w:t>
            </w:r>
            <w:r w:rsidRPr="00826D8F">
              <w:rPr>
                <w:rFonts w:ascii="Times New Roman" w:hAnsi="Times New Roman"/>
              </w:rPr>
              <w:softHyphen/>
              <w:t>ству объектов туристской инфраструктуры; средства предприятий и организаций, которым принадлежат реконструируемые базы отдыха; частные инвесторы</w:t>
            </w:r>
          </w:p>
        </w:tc>
      </w:tr>
      <w:tr w:rsidR="00B03115" w:rsidRPr="00826D8F" w:rsidTr="007C1577">
        <w:tc>
          <w:tcPr>
            <w:tcW w:w="2432" w:type="dxa"/>
            <w:tcBorders>
              <w:top w:val="single" w:sz="4" w:space="0" w:color="000000"/>
              <w:left w:val="single" w:sz="4" w:space="0" w:color="000000"/>
              <w:bottom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8. Инфраструктурное обеспечение проекта (имеющееся или требуе</w:t>
            </w:r>
            <w:r w:rsidRPr="00826D8F">
              <w:rPr>
                <w:rFonts w:ascii="Times New Roman" w:hAnsi="Times New Roman"/>
              </w:rPr>
              <w:softHyphen/>
              <w:t>мое)</w:t>
            </w:r>
          </w:p>
        </w:tc>
        <w:tc>
          <w:tcPr>
            <w:tcW w:w="7456" w:type="dxa"/>
            <w:tcBorders>
              <w:top w:val="single" w:sz="4" w:space="0" w:color="000000"/>
              <w:left w:val="single" w:sz="4" w:space="0" w:color="000000"/>
              <w:bottom w:val="single" w:sz="4" w:space="0" w:color="000000"/>
              <w:right w:val="single" w:sz="4" w:space="0" w:color="000000"/>
            </w:tcBorders>
          </w:tcPr>
          <w:p w:rsidR="00B03115" w:rsidRPr="00826D8F" w:rsidRDefault="00B03115" w:rsidP="00625788">
            <w:pPr>
              <w:numPr>
                <w:ilvl w:val="0"/>
                <w:numId w:val="34"/>
              </w:numPr>
              <w:tabs>
                <w:tab w:val="left" w:pos="360"/>
              </w:tabs>
              <w:suppressAutoHyphens/>
              <w:snapToGrid w:val="0"/>
              <w:jc w:val="left"/>
              <w:rPr>
                <w:rFonts w:ascii="Times New Roman" w:hAnsi="Times New Roman"/>
              </w:rPr>
            </w:pPr>
            <w:r w:rsidRPr="00826D8F">
              <w:rPr>
                <w:rFonts w:ascii="Times New Roman" w:hAnsi="Times New Roman"/>
              </w:rPr>
              <w:t>Яхт-клуб в г. Сланцы, функционирующий с 1979 г., основные базы которого находятся на побережье Чуд</w:t>
            </w:r>
            <w:r w:rsidRPr="00826D8F">
              <w:rPr>
                <w:rFonts w:ascii="Times New Roman" w:hAnsi="Times New Roman"/>
              </w:rPr>
              <w:softHyphen/>
              <w:t>ского озера (в районе дачного массива) и на р. Втроя, притоке р. Нарва (у д. Скамья)</w:t>
            </w:r>
          </w:p>
          <w:p w:rsidR="00B03115" w:rsidRPr="00826D8F" w:rsidRDefault="00B03115" w:rsidP="00625788">
            <w:pPr>
              <w:numPr>
                <w:ilvl w:val="0"/>
                <w:numId w:val="34"/>
              </w:numPr>
              <w:tabs>
                <w:tab w:val="left" w:pos="360"/>
              </w:tabs>
              <w:suppressAutoHyphens/>
              <w:jc w:val="left"/>
              <w:rPr>
                <w:rFonts w:ascii="Times New Roman" w:hAnsi="Times New Roman"/>
              </w:rPr>
            </w:pPr>
            <w:r w:rsidRPr="00826D8F">
              <w:rPr>
                <w:rFonts w:ascii="Times New Roman" w:hAnsi="Times New Roman"/>
              </w:rPr>
              <w:t>Яхт-клуб совместно с базой отдыха ПИЯФа (г. Гатчина), владеющий металлическим эллингом для хранения яхт (размер 9 х 12)</w:t>
            </w:r>
          </w:p>
          <w:p w:rsidR="00B03115" w:rsidRPr="00826D8F" w:rsidRDefault="00B03115" w:rsidP="00625788">
            <w:pPr>
              <w:numPr>
                <w:ilvl w:val="0"/>
                <w:numId w:val="34"/>
              </w:numPr>
              <w:tabs>
                <w:tab w:val="left" w:pos="360"/>
              </w:tabs>
              <w:suppressAutoHyphens/>
              <w:jc w:val="left"/>
              <w:rPr>
                <w:rFonts w:ascii="Times New Roman" w:hAnsi="Times New Roman"/>
              </w:rPr>
            </w:pPr>
            <w:r w:rsidRPr="00826D8F">
              <w:rPr>
                <w:rFonts w:ascii="Times New Roman" w:hAnsi="Times New Roman"/>
              </w:rPr>
              <w:t>12 баз отдыха, баз охотников и рыболовов, размещен</w:t>
            </w:r>
            <w:r w:rsidRPr="00826D8F">
              <w:rPr>
                <w:rFonts w:ascii="Times New Roman" w:hAnsi="Times New Roman"/>
              </w:rPr>
              <w:softHyphen/>
              <w:t>ных на побережье Нарвского водохранилища и р. Нарва</w:t>
            </w:r>
          </w:p>
          <w:p w:rsidR="00B03115" w:rsidRPr="00826D8F" w:rsidRDefault="00B03115" w:rsidP="00625788">
            <w:pPr>
              <w:numPr>
                <w:ilvl w:val="0"/>
                <w:numId w:val="34"/>
              </w:numPr>
              <w:tabs>
                <w:tab w:val="left" w:pos="360"/>
              </w:tabs>
              <w:suppressAutoHyphens/>
              <w:jc w:val="left"/>
              <w:rPr>
                <w:rFonts w:ascii="Times New Roman" w:hAnsi="Times New Roman"/>
              </w:rPr>
            </w:pPr>
            <w:r w:rsidRPr="00826D8F">
              <w:rPr>
                <w:rFonts w:ascii="Times New Roman" w:hAnsi="Times New Roman"/>
              </w:rPr>
              <w:t>Автодорога, обеспечивающая транспортную доступ</w:t>
            </w:r>
            <w:r w:rsidRPr="00826D8F">
              <w:rPr>
                <w:rFonts w:ascii="Times New Roman" w:hAnsi="Times New Roman"/>
              </w:rPr>
              <w:softHyphen/>
              <w:t>ность от г. Сланцы к базам отдыха</w:t>
            </w:r>
          </w:p>
          <w:p w:rsidR="00B03115" w:rsidRPr="00826D8F" w:rsidRDefault="00B03115" w:rsidP="00625788">
            <w:pPr>
              <w:numPr>
                <w:ilvl w:val="0"/>
                <w:numId w:val="34"/>
              </w:numPr>
              <w:tabs>
                <w:tab w:val="left" w:pos="360"/>
              </w:tabs>
              <w:suppressAutoHyphens/>
              <w:jc w:val="left"/>
              <w:rPr>
                <w:rFonts w:ascii="Times New Roman" w:hAnsi="Times New Roman"/>
              </w:rPr>
            </w:pPr>
            <w:r w:rsidRPr="00826D8F">
              <w:rPr>
                <w:rFonts w:ascii="Times New Roman" w:hAnsi="Times New Roman"/>
              </w:rPr>
              <w:t>Наличие в г. Сланцах предприятий стройиндустрии, способных обеспечить реализацию проекта собственны</w:t>
            </w:r>
            <w:r w:rsidRPr="00826D8F">
              <w:rPr>
                <w:rFonts w:ascii="Times New Roman" w:hAnsi="Times New Roman"/>
              </w:rPr>
              <w:softHyphen/>
              <w:t>ми силами</w:t>
            </w:r>
          </w:p>
        </w:tc>
      </w:tr>
      <w:tr w:rsidR="00B03115" w:rsidRPr="00826D8F" w:rsidTr="007C1577">
        <w:tc>
          <w:tcPr>
            <w:tcW w:w="2432" w:type="dxa"/>
            <w:tcBorders>
              <w:top w:val="single" w:sz="4" w:space="0" w:color="000000"/>
              <w:left w:val="single" w:sz="4" w:space="0" w:color="000000"/>
              <w:bottom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9. Сроки реализации проекта</w:t>
            </w:r>
          </w:p>
        </w:tc>
        <w:tc>
          <w:tcPr>
            <w:tcW w:w="7456" w:type="dxa"/>
            <w:tcBorders>
              <w:top w:val="single" w:sz="4" w:space="0" w:color="000000"/>
              <w:left w:val="single" w:sz="4" w:space="0" w:color="000000"/>
              <w:bottom w:val="single" w:sz="4" w:space="0" w:color="000000"/>
              <w:right w:val="single" w:sz="4" w:space="0" w:color="000000"/>
            </w:tcBorders>
          </w:tcPr>
          <w:p w:rsidR="00B03115" w:rsidRPr="00826D8F" w:rsidRDefault="00B03115" w:rsidP="007C1577">
            <w:pPr>
              <w:rPr>
                <w:rFonts w:ascii="Times New Roman" w:hAnsi="Times New Roman"/>
              </w:rPr>
            </w:pPr>
            <w:r w:rsidRPr="00826D8F">
              <w:rPr>
                <w:rFonts w:ascii="Times New Roman" w:hAnsi="Times New Roman"/>
              </w:rPr>
              <w:t>Прединвестиционная стадия – 1,5 года; инвестиционная – 2,5 года</w:t>
            </w:r>
          </w:p>
        </w:tc>
      </w:tr>
      <w:tr w:rsidR="00B03115" w:rsidRPr="00826D8F" w:rsidTr="007C1577">
        <w:tc>
          <w:tcPr>
            <w:tcW w:w="2432" w:type="dxa"/>
            <w:tcBorders>
              <w:top w:val="single" w:sz="4" w:space="0" w:color="000000"/>
              <w:left w:val="single" w:sz="4" w:space="0" w:color="000000"/>
              <w:bottom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10. Ожидаемые результа</w:t>
            </w:r>
            <w:r w:rsidRPr="00826D8F">
              <w:rPr>
                <w:rFonts w:ascii="Times New Roman" w:hAnsi="Times New Roman"/>
              </w:rPr>
              <w:softHyphen/>
              <w:t>ты</w:t>
            </w:r>
          </w:p>
        </w:tc>
        <w:tc>
          <w:tcPr>
            <w:tcW w:w="7456" w:type="dxa"/>
            <w:tcBorders>
              <w:top w:val="single" w:sz="4" w:space="0" w:color="000000"/>
              <w:left w:val="single" w:sz="4" w:space="0" w:color="000000"/>
              <w:bottom w:val="single" w:sz="4" w:space="0" w:color="000000"/>
              <w:right w:val="single" w:sz="4" w:space="0" w:color="000000"/>
            </w:tcBorders>
          </w:tcPr>
          <w:p w:rsidR="00B03115" w:rsidRPr="00826D8F" w:rsidRDefault="00B03115" w:rsidP="00625788">
            <w:pPr>
              <w:numPr>
                <w:ilvl w:val="0"/>
                <w:numId w:val="42"/>
              </w:numPr>
              <w:suppressAutoHyphens/>
              <w:snapToGrid w:val="0"/>
              <w:jc w:val="left"/>
              <w:rPr>
                <w:rFonts w:ascii="Times New Roman" w:hAnsi="Times New Roman"/>
              </w:rPr>
            </w:pPr>
            <w:r w:rsidRPr="00826D8F">
              <w:rPr>
                <w:rFonts w:ascii="Times New Roman" w:hAnsi="Times New Roman"/>
              </w:rPr>
              <w:t>Увеличение притока туристов и рекреантов: не менее 3 тыс. тури</w:t>
            </w:r>
            <w:r w:rsidRPr="00826D8F">
              <w:rPr>
                <w:rFonts w:ascii="Times New Roman" w:hAnsi="Times New Roman"/>
              </w:rPr>
              <w:softHyphen/>
              <w:t>стов-водников в год</w:t>
            </w:r>
          </w:p>
          <w:p w:rsidR="00B03115" w:rsidRPr="00826D8F" w:rsidRDefault="00B03115" w:rsidP="00625788">
            <w:pPr>
              <w:numPr>
                <w:ilvl w:val="0"/>
                <w:numId w:val="42"/>
              </w:numPr>
              <w:suppressAutoHyphens/>
              <w:jc w:val="left"/>
              <w:rPr>
                <w:rFonts w:ascii="Times New Roman" w:hAnsi="Times New Roman"/>
              </w:rPr>
            </w:pPr>
            <w:r w:rsidRPr="00826D8F">
              <w:rPr>
                <w:rFonts w:ascii="Times New Roman" w:hAnsi="Times New Roman"/>
              </w:rPr>
              <w:t>Увеличение доходов местных бюджетов г. Сланцы и Сланцевского райо</w:t>
            </w:r>
            <w:r w:rsidRPr="00826D8F">
              <w:rPr>
                <w:rFonts w:ascii="Times New Roman" w:hAnsi="Times New Roman"/>
              </w:rPr>
              <w:softHyphen/>
              <w:t>на</w:t>
            </w:r>
          </w:p>
          <w:p w:rsidR="00B03115" w:rsidRPr="00826D8F" w:rsidRDefault="00B03115" w:rsidP="00625788">
            <w:pPr>
              <w:numPr>
                <w:ilvl w:val="0"/>
                <w:numId w:val="42"/>
              </w:numPr>
              <w:suppressAutoHyphens/>
              <w:jc w:val="left"/>
              <w:rPr>
                <w:rFonts w:ascii="Times New Roman" w:hAnsi="Times New Roman"/>
              </w:rPr>
            </w:pPr>
            <w:r w:rsidRPr="00826D8F">
              <w:rPr>
                <w:rFonts w:ascii="Times New Roman" w:hAnsi="Times New Roman"/>
              </w:rPr>
              <w:t>Создание новых рабочих мест</w:t>
            </w:r>
          </w:p>
          <w:p w:rsidR="00B03115" w:rsidRPr="00826D8F" w:rsidRDefault="00B03115" w:rsidP="00625788">
            <w:pPr>
              <w:numPr>
                <w:ilvl w:val="0"/>
                <w:numId w:val="42"/>
              </w:numPr>
              <w:suppressAutoHyphens/>
              <w:jc w:val="left"/>
              <w:rPr>
                <w:rFonts w:ascii="Times New Roman" w:hAnsi="Times New Roman"/>
              </w:rPr>
            </w:pPr>
            <w:r w:rsidRPr="00826D8F">
              <w:rPr>
                <w:rFonts w:ascii="Times New Roman" w:hAnsi="Times New Roman"/>
              </w:rPr>
              <w:t>Улучшение качества жизни местного населения в результате приобще</w:t>
            </w:r>
            <w:r w:rsidRPr="00826D8F">
              <w:rPr>
                <w:rFonts w:ascii="Times New Roman" w:hAnsi="Times New Roman"/>
              </w:rPr>
              <w:softHyphen/>
              <w:t>ния к водному туризму</w:t>
            </w:r>
          </w:p>
          <w:p w:rsidR="00B03115" w:rsidRPr="00826D8F" w:rsidRDefault="00B03115" w:rsidP="00625788">
            <w:pPr>
              <w:numPr>
                <w:ilvl w:val="0"/>
                <w:numId w:val="42"/>
              </w:numPr>
              <w:suppressAutoHyphens/>
              <w:jc w:val="left"/>
              <w:rPr>
                <w:rFonts w:ascii="Times New Roman" w:hAnsi="Times New Roman"/>
              </w:rPr>
            </w:pPr>
            <w:r w:rsidRPr="00826D8F">
              <w:rPr>
                <w:rFonts w:ascii="Times New Roman" w:hAnsi="Times New Roman"/>
              </w:rPr>
              <w:t>Развитие водных видов спорта и других, связанных с ним форм досуга, что особенно значимо для местной молодежи</w:t>
            </w:r>
          </w:p>
          <w:p w:rsidR="00B03115" w:rsidRPr="00826D8F" w:rsidRDefault="00B03115" w:rsidP="00625788">
            <w:pPr>
              <w:numPr>
                <w:ilvl w:val="0"/>
                <w:numId w:val="42"/>
              </w:numPr>
              <w:suppressAutoHyphens/>
              <w:jc w:val="left"/>
              <w:rPr>
                <w:rFonts w:ascii="Times New Roman" w:hAnsi="Times New Roman"/>
              </w:rPr>
            </w:pPr>
            <w:r w:rsidRPr="00826D8F">
              <w:rPr>
                <w:rFonts w:ascii="Times New Roman" w:hAnsi="Times New Roman"/>
              </w:rPr>
              <w:t>Улучшение имиджа г. Сланцы и Сланцевского района в целом</w:t>
            </w:r>
          </w:p>
        </w:tc>
      </w:tr>
      <w:tr w:rsidR="00B03115" w:rsidRPr="00826D8F" w:rsidTr="007C1577">
        <w:tc>
          <w:tcPr>
            <w:tcW w:w="2432" w:type="dxa"/>
            <w:tcBorders>
              <w:top w:val="single" w:sz="4" w:space="0" w:color="000000"/>
              <w:left w:val="single" w:sz="4" w:space="0" w:color="000000"/>
              <w:bottom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11. Количество создавае</w:t>
            </w:r>
            <w:r w:rsidRPr="00826D8F">
              <w:rPr>
                <w:rFonts w:ascii="Times New Roman" w:hAnsi="Times New Roman"/>
              </w:rPr>
              <w:softHyphen/>
              <w:t>мых рабочих мест</w:t>
            </w:r>
          </w:p>
        </w:tc>
        <w:tc>
          <w:tcPr>
            <w:tcW w:w="7456" w:type="dxa"/>
            <w:tcBorders>
              <w:top w:val="single" w:sz="4" w:space="0" w:color="000000"/>
              <w:left w:val="single" w:sz="4" w:space="0" w:color="000000"/>
              <w:bottom w:val="single" w:sz="4" w:space="0" w:color="000000"/>
              <w:right w:val="single" w:sz="4" w:space="0" w:color="000000"/>
            </w:tcBorders>
          </w:tcPr>
          <w:p w:rsidR="00B03115" w:rsidRPr="00826D8F" w:rsidRDefault="00B03115" w:rsidP="00752A24">
            <w:pPr>
              <w:snapToGrid w:val="0"/>
              <w:jc w:val="left"/>
              <w:rPr>
                <w:rFonts w:ascii="Times New Roman" w:hAnsi="Times New Roman"/>
              </w:rPr>
            </w:pPr>
            <w:r w:rsidRPr="00826D8F">
              <w:rPr>
                <w:rFonts w:ascii="Times New Roman" w:hAnsi="Times New Roman"/>
              </w:rPr>
              <w:t>Реализация проекта предполагает создание как временных (на период строитель</w:t>
            </w:r>
            <w:r w:rsidRPr="00826D8F">
              <w:rPr>
                <w:rFonts w:ascii="Times New Roman" w:hAnsi="Times New Roman"/>
              </w:rPr>
              <w:softHyphen/>
              <w:t>ства), так и постоянных рабочих мест (в ходе эксплуатации туркомплексов / вод</w:t>
            </w:r>
            <w:r w:rsidRPr="00826D8F">
              <w:rPr>
                <w:rFonts w:ascii="Times New Roman" w:hAnsi="Times New Roman"/>
              </w:rPr>
              <w:softHyphen/>
              <w:t>ных турмаршрутов). Проект обладает значительным мультипликативным эффек</w:t>
            </w:r>
            <w:r w:rsidRPr="00826D8F">
              <w:rPr>
                <w:rFonts w:ascii="Times New Roman" w:hAnsi="Times New Roman"/>
              </w:rPr>
              <w:softHyphen/>
              <w:t>том. Отсюда, его реализация повлечет за собой создание новых рабочих мест и в других отраслях региональной экономики: в легкой промышленности (развитие сувенирных производств, производства туристского снаряжения и оборудования и т.д.); в сельском хозяйстве и пищевой промышленности; на транспорте и т.д.</w:t>
            </w:r>
          </w:p>
          <w:p w:rsidR="00B03115" w:rsidRPr="00826D8F" w:rsidRDefault="00B03115" w:rsidP="00752A24">
            <w:pPr>
              <w:jc w:val="left"/>
              <w:rPr>
                <w:rFonts w:ascii="Times New Roman" w:hAnsi="Times New Roman"/>
              </w:rPr>
            </w:pPr>
            <w:r w:rsidRPr="00826D8F">
              <w:rPr>
                <w:rFonts w:ascii="Times New Roman" w:hAnsi="Times New Roman"/>
              </w:rPr>
              <w:t>Создание 3 туркомплексов предполагает организацию 120 новых рабочих мест (60 мест на базовом туркомплексе и по 30 мест – на остальных)</w:t>
            </w:r>
          </w:p>
        </w:tc>
      </w:tr>
      <w:tr w:rsidR="00B03115" w:rsidRPr="00826D8F" w:rsidTr="007C1577">
        <w:tc>
          <w:tcPr>
            <w:tcW w:w="2432" w:type="dxa"/>
            <w:tcBorders>
              <w:top w:val="single" w:sz="4" w:space="0" w:color="000000"/>
              <w:left w:val="single" w:sz="4" w:space="0" w:color="000000"/>
              <w:bottom w:val="single" w:sz="4" w:space="0" w:color="000000"/>
            </w:tcBorders>
          </w:tcPr>
          <w:p w:rsidR="00B03115" w:rsidRPr="00826D8F" w:rsidRDefault="00B03115" w:rsidP="007C1577">
            <w:pPr>
              <w:snapToGrid w:val="0"/>
              <w:rPr>
                <w:rFonts w:ascii="Times New Roman" w:hAnsi="Times New Roman"/>
              </w:rPr>
            </w:pPr>
            <w:r w:rsidRPr="00826D8F">
              <w:rPr>
                <w:rFonts w:ascii="Times New Roman" w:hAnsi="Times New Roman"/>
              </w:rPr>
              <w:t>12. Координатор проекта (контактная информация: тел, факс, электронный адрес)</w:t>
            </w:r>
          </w:p>
        </w:tc>
        <w:tc>
          <w:tcPr>
            <w:tcW w:w="7456" w:type="dxa"/>
            <w:tcBorders>
              <w:top w:val="single" w:sz="4" w:space="0" w:color="000000"/>
              <w:left w:val="single" w:sz="4" w:space="0" w:color="000000"/>
              <w:bottom w:val="single" w:sz="4" w:space="0" w:color="000000"/>
              <w:right w:val="single" w:sz="4" w:space="0" w:color="000000"/>
            </w:tcBorders>
          </w:tcPr>
          <w:p w:rsidR="00B03115" w:rsidRPr="00826D8F" w:rsidRDefault="00B03115" w:rsidP="00BF66E5">
            <w:pPr>
              <w:snapToGrid w:val="0"/>
              <w:rPr>
                <w:rFonts w:ascii="Times New Roman" w:hAnsi="Times New Roman"/>
              </w:rPr>
            </w:pPr>
            <w:r>
              <w:rPr>
                <w:rFonts w:ascii="Times New Roman" w:hAnsi="Times New Roman"/>
              </w:rPr>
              <w:t>Подольский Дмитрий Александрович</w:t>
            </w:r>
            <w:r w:rsidRPr="00826D8F">
              <w:rPr>
                <w:rFonts w:ascii="Times New Roman" w:hAnsi="Times New Roman"/>
              </w:rPr>
              <w:t>,</w:t>
            </w:r>
          </w:p>
          <w:p w:rsidR="00B03115" w:rsidRPr="00826D8F" w:rsidRDefault="00B03115" w:rsidP="00BF66E5">
            <w:pPr>
              <w:rPr>
                <w:rFonts w:ascii="Times New Roman" w:hAnsi="Times New Roman"/>
              </w:rPr>
            </w:pPr>
            <w:r>
              <w:rPr>
                <w:rFonts w:ascii="Times New Roman" w:hAnsi="Times New Roman"/>
              </w:rPr>
              <w:t>председатель комитета</w:t>
            </w:r>
            <w:r w:rsidRPr="00826D8F">
              <w:rPr>
                <w:rFonts w:ascii="Times New Roman" w:hAnsi="Times New Roman"/>
              </w:rPr>
              <w:t xml:space="preserve"> по культуре, спорту и молодежной политике администрации Сланцевского муниципального района</w:t>
            </w:r>
          </w:p>
          <w:p w:rsidR="00B03115" w:rsidRPr="00826D8F" w:rsidRDefault="00B03115" w:rsidP="007C1577">
            <w:pPr>
              <w:rPr>
                <w:rFonts w:ascii="Times New Roman" w:hAnsi="Times New Roman"/>
              </w:rPr>
            </w:pPr>
            <w:r w:rsidRPr="00826D8F">
              <w:rPr>
                <w:rFonts w:ascii="Times New Roman" w:hAnsi="Times New Roman"/>
              </w:rPr>
              <w:t>Тел. +7 (81374) 237 36</w:t>
            </w:r>
          </w:p>
        </w:tc>
      </w:tr>
    </w:tbl>
    <w:p w:rsidR="00B03115" w:rsidRPr="00DB06F7" w:rsidRDefault="00B03115" w:rsidP="00DB06F7">
      <w:pPr>
        <w:pStyle w:val="Heading1"/>
        <w:rPr>
          <w:rFonts w:ascii="Times New Roman" w:hAnsi="Times New Roman"/>
          <w:color w:val="auto"/>
        </w:rPr>
      </w:pPr>
      <w:bookmarkStart w:id="22" w:name="_Toc442032855"/>
      <w:r w:rsidRPr="00DB06F7">
        <w:rPr>
          <w:rFonts w:ascii="Times New Roman" w:hAnsi="Times New Roman"/>
          <w:color w:val="auto"/>
        </w:rPr>
        <w:t>ПРИЛОЖЕНИЕ 2. Карта территории проектов межрегионального значения по развитию приграничного со</w:t>
      </w:r>
      <w:r w:rsidRPr="00DB06F7">
        <w:rPr>
          <w:rFonts w:ascii="Times New Roman" w:hAnsi="Times New Roman"/>
          <w:color w:val="auto"/>
        </w:rPr>
        <w:softHyphen/>
        <w:t>трудничества и интеграции муниципальной экономики</w:t>
      </w:r>
      <w:bookmarkEnd w:id="22"/>
    </w:p>
    <w:p w:rsidR="00B03115" w:rsidRPr="00801E0B" w:rsidRDefault="00B03115" w:rsidP="00C96208">
      <w:pPr>
        <w:spacing w:before="120"/>
      </w:pPr>
      <w:r>
        <w:rPr>
          <w:noProof/>
          <w:lang w:eastAsia="ru-RU"/>
        </w:rPr>
        <w:pict>
          <v:shape id="Рисунок 27" o:spid="_x0000_i1051" type="#_x0000_t75" style="width:397.8pt;height:500.4pt;visibility:visible" filled="t">
            <v:imagedata r:id="rId44" o:title=""/>
          </v:shape>
        </w:pict>
      </w:r>
    </w:p>
    <w:sectPr w:rsidR="00B03115" w:rsidRPr="00801E0B" w:rsidSect="007C1577">
      <w:pgSz w:w="11906" w:h="16838"/>
      <w:pgMar w:top="1134" w:right="1701" w:bottom="113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3115" w:rsidRDefault="00B03115" w:rsidP="000801A0">
      <w:r>
        <w:separator/>
      </w:r>
    </w:p>
  </w:endnote>
  <w:endnote w:type="continuationSeparator" w:id="1">
    <w:p w:rsidR="00B03115" w:rsidRDefault="00B03115" w:rsidP="000801A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115" w:rsidRPr="003E2EF2" w:rsidRDefault="00B03115">
    <w:pPr>
      <w:pStyle w:val="Footer"/>
      <w:jc w:val="right"/>
      <w:rPr>
        <w:rFonts w:ascii="Times New Roman" w:hAnsi="Times New Roman"/>
      </w:rPr>
    </w:pPr>
    <w:r w:rsidRPr="003E2EF2">
      <w:rPr>
        <w:rFonts w:ascii="Times New Roman" w:hAnsi="Times New Roman"/>
      </w:rPr>
      <w:fldChar w:fldCharType="begin"/>
    </w:r>
    <w:r w:rsidRPr="003E2EF2">
      <w:rPr>
        <w:rFonts w:ascii="Times New Roman" w:hAnsi="Times New Roman"/>
      </w:rPr>
      <w:instrText xml:space="preserve"> PAGE   \* MERGEFORMAT </w:instrText>
    </w:r>
    <w:r w:rsidRPr="003E2EF2">
      <w:rPr>
        <w:rFonts w:ascii="Times New Roman" w:hAnsi="Times New Roman"/>
      </w:rPr>
      <w:fldChar w:fldCharType="separate"/>
    </w:r>
    <w:r>
      <w:rPr>
        <w:rFonts w:ascii="Times New Roman" w:hAnsi="Times New Roman"/>
        <w:noProof/>
      </w:rPr>
      <w:t>42</w:t>
    </w:r>
    <w:r w:rsidRPr="003E2EF2">
      <w:rPr>
        <w:rFonts w:ascii="Times New Roman" w:hAnsi="Times New Roman"/>
      </w:rPr>
      <w:fldChar w:fldCharType="end"/>
    </w:r>
  </w:p>
  <w:p w:rsidR="00B03115" w:rsidRDefault="00B0311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3115" w:rsidRDefault="00B03115" w:rsidP="000801A0">
      <w:r>
        <w:separator/>
      </w:r>
    </w:p>
  </w:footnote>
  <w:footnote w:type="continuationSeparator" w:id="1">
    <w:p w:rsidR="00B03115" w:rsidRDefault="00B03115" w:rsidP="000801A0">
      <w:r>
        <w:continuationSeparator/>
      </w:r>
    </w:p>
  </w:footnote>
  <w:footnote w:id="2">
    <w:p w:rsidR="00B03115" w:rsidRDefault="00B03115" w:rsidP="000801A0">
      <w:pPr>
        <w:pStyle w:val="FootnoteText"/>
        <w:jc w:val="both"/>
      </w:pPr>
      <w:r w:rsidRPr="000329DB">
        <w:rPr>
          <w:rStyle w:val="FootnoteReference"/>
          <w:rFonts w:ascii="Times New Roman" w:hAnsi="Times New Roman"/>
        </w:rPr>
        <w:footnoteRef/>
      </w:r>
      <w:r w:rsidRPr="000329DB">
        <w:rPr>
          <w:rFonts w:ascii="Times New Roman" w:hAnsi="Times New Roman"/>
        </w:rPr>
        <w:t xml:space="preserve"> Распоряжение Правительства РФ от 29.07.2014 </w:t>
      </w:r>
      <w:r>
        <w:rPr>
          <w:rFonts w:ascii="Times New Roman" w:hAnsi="Times New Roman"/>
        </w:rPr>
        <w:t>№</w:t>
      </w:r>
      <w:r w:rsidRPr="000329DB">
        <w:rPr>
          <w:rFonts w:ascii="Times New Roman" w:hAnsi="Times New Roman"/>
        </w:rPr>
        <w:t xml:space="preserve"> 1398-р (ред. от 24.11.2015) </w:t>
      </w:r>
      <w:r>
        <w:rPr>
          <w:rFonts w:ascii="Times New Roman" w:hAnsi="Times New Roman"/>
        </w:rPr>
        <w:t>«</w:t>
      </w:r>
      <w:r w:rsidRPr="000329DB">
        <w:rPr>
          <w:rFonts w:ascii="Times New Roman" w:hAnsi="Times New Roman"/>
        </w:rPr>
        <w:t>Об утверждении перечня монопрофильных муниципальных образований Российской Федерации (моногородов)</w:t>
      </w:r>
      <w:r>
        <w:rPr>
          <w:rFonts w:ascii="Times New Roman" w:hAnsi="Times New Roman"/>
        </w:rPr>
        <w:t>»</w:t>
      </w:r>
    </w:p>
  </w:footnote>
  <w:footnote w:id="3">
    <w:p w:rsidR="00B03115" w:rsidRDefault="00B03115" w:rsidP="000801A0">
      <w:pPr>
        <w:pStyle w:val="FootnoteText"/>
        <w:jc w:val="both"/>
      </w:pPr>
      <w:r>
        <w:rPr>
          <w:rStyle w:val="FootnoteReference"/>
        </w:rPr>
        <w:footnoteRef/>
      </w:r>
      <w:r w:rsidRPr="00E8123C">
        <w:rPr>
          <w:rFonts w:ascii="Times New Roman" w:hAnsi="Times New Roman"/>
        </w:rPr>
        <w:t xml:space="preserve">Приоритетное направление </w:t>
      </w:r>
      <w:r>
        <w:rPr>
          <w:rFonts w:ascii="Times New Roman" w:hAnsi="Times New Roman"/>
        </w:rPr>
        <w:t>«П</w:t>
      </w:r>
      <w:r w:rsidRPr="00E8123C">
        <w:rPr>
          <w:rFonts w:ascii="Times New Roman" w:hAnsi="Times New Roman"/>
          <w:bCs/>
        </w:rPr>
        <w:t>оддержка малого и среднего предпринимательства в моногородах Ленинградской области</w:t>
      </w:r>
      <w:r>
        <w:rPr>
          <w:rFonts w:ascii="Times New Roman" w:hAnsi="Times New Roman"/>
        </w:rPr>
        <w:t xml:space="preserve">» </w:t>
      </w:r>
      <w:r w:rsidRPr="00E8123C">
        <w:rPr>
          <w:rFonts w:ascii="Times New Roman" w:hAnsi="Times New Roman"/>
        </w:rPr>
        <w:t xml:space="preserve">в рамках </w:t>
      </w:r>
      <w:r w:rsidRPr="00E8123C">
        <w:rPr>
          <w:rStyle w:val="Strong"/>
          <w:rFonts w:ascii="Times New Roman" w:hAnsi="Times New Roman"/>
          <w:iCs/>
        </w:rPr>
        <w:t>долгосрочной  целевой программы «Развитие и государственная поддержка  малого и среднего предпринимательства в Ленинградской  области  на 2009-2013 годы»</w:t>
      </w:r>
    </w:p>
  </w:footnote>
  <w:footnote w:id="4">
    <w:p w:rsidR="00B03115" w:rsidRDefault="00B03115" w:rsidP="00006C01">
      <w:pPr>
        <w:pStyle w:val="FootnoteText"/>
        <w:jc w:val="both"/>
      </w:pPr>
      <w:r w:rsidRPr="00006C01">
        <w:rPr>
          <w:rStyle w:val="FootnoteReference"/>
          <w:rFonts w:ascii="Times New Roman" w:hAnsi="Times New Roman"/>
        </w:rPr>
        <w:footnoteRef/>
      </w:r>
      <w:r w:rsidRPr="00006C01">
        <w:rPr>
          <w:rFonts w:ascii="Times New Roman" w:hAnsi="Times New Roman"/>
        </w:rPr>
        <w:t xml:space="preserve"> Также пилотными стали Гатчинский муниципальный район и Сосновоборский городской округ</w:t>
      </w:r>
      <w:r>
        <w:rPr>
          <w:rFonts w:ascii="Times New Roman" w:hAnsi="Times New Roman"/>
        </w:rPr>
        <w:t xml:space="preserve"> (</w:t>
      </w:r>
      <w:r w:rsidRPr="009846DB">
        <w:rPr>
          <w:rFonts w:ascii="Times New Roman" w:hAnsi="Times New Roman"/>
        </w:rPr>
        <w:t>http://lenobl.ru/news20396.html</w:t>
      </w:r>
      <w:r>
        <w:rPr>
          <w:rFonts w:ascii="Times New Roman" w:hAnsi="Times New Roman"/>
        </w:rPr>
        <w:t xml:space="preserve">). </w:t>
      </w:r>
      <w:r w:rsidRPr="000F580D">
        <w:rPr>
          <w:rFonts w:ascii="Times New Roman" w:hAnsi="Times New Roman"/>
        </w:rPr>
        <w:t>Ленинградск</w:t>
      </w:r>
      <w:r>
        <w:rPr>
          <w:rFonts w:ascii="Times New Roman" w:hAnsi="Times New Roman"/>
        </w:rPr>
        <w:t>ая</w:t>
      </w:r>
      <w:r w:rsidRPr="000F580D">
        <w:rPr>
          <w:rFonts w:ascii="Times New Roman" w:hAnsi="Times New Roman"/>
        </w:rPr>
        <w:t xml:space="preserve"> област</w:t>
      </w:r>
      <w:r>
        <w:rPr>
          <w:rFonts w:ascii="Times New Roman" w:hAnsi="Times New Roman"/>
        </w:rPr>
        <w:t>ь</w:t>
      </w:r>
      <w:r w:rsidRPr="000F580D">
        <w:rPr>
          <w:rFonts w:ascii="Times New Roman" w:hAnsi="Times New Roman"/>
        </w:rPr>
        <w:t xml:space="preserve"> стал</w:t>
      </w:r>
      <w:r>
        <w:rPr>
          <w:rFonts w:ascii="Times New Roman" w:hAnsi="Times New Roman"/>
        </w:rPr>
        <w:t>а</w:t>
      </w:r>
      <w:r w:rsidRPr="000F580D">
        <w:rPr>
          <w:rFonts w:ascii="Times New Roman" w:hAnsi="Times New Roman"/>
        </w:rPr>
        <w:t xml:space="preserve"> первым регионом в Северо-Западном федеральном округе, внедрившим инвестиционн</w:t>
      </w:r>
      <w:r>
        <w:rPr>
          <w:rFonts w:ascii="Times New Roman" w:hAnsi="Times New Roman"/>
        </w:rPr>
        <w:t>ый</w:t>
      </w:r>
      <w:r w:rsidRPr="000F580D">
        <w:rPr>
          <w:rFonts w:ascii="Times New Roman" w:hAnsi="Times New Roman"/>
        </w:rPr>
        <w:t xml:space="preserve"> стандарт деятельности органов исполнительной власти субъекта Российской Федерации по обеспечению благоприятного инвестиционного климата в регионе</w:t>
      </w:r>
      <w:r>
        <w:rPr>
          <w:rFonts w:ascii="Times New Roman" w:hAnsi="Times New Roman"/>
        </w:rPr>
        <w:t xml:space="preserve"> (в</w:t>
      </w:r>
      <w:r w:rsidRPr="000F580D">
        <w:rPr>
          <w:rFonts w:ascii="Times New Roman" w:hAnsi="Times New Roman"/>
        </w:rPr>
        <w:t xml:space="preserve"> январе 2014 года</w:t>
      </w:r>
      <w:r>
        <w:rPr>
          <w:rFonts w:ascii="Times New Roman" w:hAnsi="Times New Roman"/>
        </w:rPr>
        <w:t>). Следующим этапом стало внедрение муниципального инвестиционного стандарта.</w:t>
      </w:r>
    </w:p>
  </w:footnote>
  <w:footnote w:id="5">
    <w:p w:rsidR="00B03115" w:rsidRDefault="00B03115" w:rsidP="000801A0">
      <w:pPr>
        <w:pStyle w:val="FootnoteText"/>
        <w:jc w:val="both"/>
      </w:pPr>
      <w:r w:rsidRPr="005A4786">
        <w:rPr>
          <w:rStyle w:val="FootnoteReference"/>
          <w:rFonts w:ascii="Times New Roman" w:hAnsi="Times New Roman"/>
        </w:rPr>
        <w:footnoteRef/>
      </w:r>
      <w:r w:rsidRPr="005A4786">
        <w:rPr>
          <w:rFonts w:ascii="Times New Roman" w:hAnsi="Times New Roman"/>
        </w:rPr>
        <w:t xml:space="preserve"> Внесение изменений в Схему территориального планирования Ленинградской области, утвержденное</w:t>
      </w:r>
      <w:r>
        <w:rPr>
          <w:rFonts w:ascii="Times New Roman" w:hAnsi="Times New Roman"/>
        </w:rPr>
        <w:t xml:space="preserve"> Постановлением Правительства Ленинградской области № 490 от 21.12.2015.</w:t>
      </w:r>
    </w:p>
  </w:footnote>
  <w:footnote w:id="6">
    <w:p w:rsidR="00B03115" w:rsidRDefault="00B03115" w:rsidP="00D1072B">
      <w:pPr>
        <w:pStyle w:val="Default"/>
        <w:jc w:val="both"/>
      </w:pPr>
      <w:r w:rsidRPr="00644DBC">
        <w:rPr>
          <w:rStyle w:val="FootnoteReference"/>
          <w:rFonts w:ascii="Times New Roman" w:hAnsi="Times New Roman"/>
        </w:rPr>
        <w:footnoteRef/>
      </w:r>
      <w:r w:rsidRPr="00644DBC">
        <w:rPr>
          <w:rFonts w:ascii="Times New Roman" w:hAnsi="Times New Roman" w:cs="Times New Roman"/>
          <w:sz w:val="20"/>
          <w:szCs w:val="20"/>
        </w:rPr>
        <w:t>По данным Программы комплексного развития систем коммунальной инфраструктуры муниципального образования Сланцевское городское поселение Сланцевского муниципального района Ленинградской области на период с 2014 - 2030 годы.</w:t>
      </w:r>
    </w:p>
  </w:footnote>
  <w:footnote w:id="7">
    <w:p w:rsidR="00B03115" w:rsidRDefault="00B03115" w:rsidP="00644DBC">
      <w:pPr>
        <w:pStyle w:val="FootnoteText"/>
        <w:jc w:val="both"/>
      </w:pPr>
      <w:r w:rsidRPr="00644DBC">
        <w:rPr>
          <w:rStyle w:val="FootnoteReference"/>
          <w:rFonts w:ascii="Times New Roman" w:hAnsi="Times New Roman"/>
        </w:rPr>
        <w:footnoteRef/>
      </w:r>
      <w:r w:rsidRPr="00644DBC">
        <w:rPr>
          <w:rFonts w:ascii="Times New Roman" w:hAnsi="Times New Roman"/>
        </w:rPr>
        <w:t xml:space="preserve"> По состоянию на 24.05.2015 г.</w:t>
      </w:r>
    </w:p>
  </w:footnote>
  <w:footnote w:id="8">
    <w:p w:rsidR="00B03115" w:rsidRDefault="00B03115" w:rsidP="00644DBC">
      <w:pPr>
        <w:pStyle w:val="FootnoteText"/>
        <w:jc w:val="both"/>
      </w:pPr>
      <w:r w:rsidRPr="00644DBC">
        <w:rPr>
          <w:rStyle w:val="FootnoteReference"/>
          <w:rFonts w:ascii="Times New Roman" w:hAnsi="Times New Roman"/>
        </w:rPr>
        <w:footnoteRef/>
      </w:r>
      <w:r w:rsidRPr="00644DBC">
        <w:rPr>
          <w:rFonts w:ascii="Times New Roman" w:hAnsi="Times New Roman"/>
          <w:bCs/>
        </w:rPr>
        <w:t>Организации,в уставном капитале которых не более 25% участия субъекта федерации или муниципального района.</w:t>
      </w:r>
    </w:p>
  </w:footnote>
  <w:footnote w:id="9">
    <w:p w:rsidR="00B03115" w:rsidRDefault="00B03115" w:rsidP="00DC35EE">
      <w:pPr>
        <w:pStyle w:val="FootnoteText"/>
        <w:jc w:val="both"/>
      </w:pPr>
      <w:r>
        <w:rPr>
          <w:rStyle w:val="FootnoteReference"/>
        </w:rPr>
        <w:footnoteRef/>
      </w:r>
      <w:r w:rsidRPr="00DC35EE">
        <w:rPr>
          <w:rFonts w:ascii="Times New Roman" w:hAnsi="Times New Roman"/>
        </w:rPr>
        <w:t>По результатам ежегодн</w:t>
      </w:r>
      <w:r>
        <w:rPr>
          <w:rFonts w:ascii="Times New Roman" w:hAnsi="Times New Roman"/>
        </w:rPr>
        <w:t>ого социологического</w:t>
      </w:r>
      <w:r w:rsidRPr="00DC35EE">
        <w:rPr>
          <w:rFonts w:ascii="Times New Roman" w:hAnsi="Times New Roman"/>
        </w:rPr>
        <w:t xml:space="preserve"> опрос</w:t>
      </w:r>
      <w:r>
        <w:rPr>
          <w:rFonts w:ascii="Times New Roman" w:hAnsi="Times New Roman"/>
        </w:rPr>
        <w:t>а</w:t>
      </w:r>
      <w:r w:rsidRPr="00DC35EE">
        <w:rPr>
          <w:rFonts w:ascii="Times New Roman" w:hAnsi="Times New Roman"/>
        </w:rPr>
        <w:t xml:space="preserve"> населения Ленинградской</w:t>
      </w:r>
      <w:r>
        <w:rPr>
          <w:rFonts w:ascii="Times New Roman" w:hAnsi="Times New Roman"/>
        </w:rPr>
        <w:t>, проводимому</w:t>
      </w:r>
      <w:r w:rsidRPr="00DC35EE">
        <w:rPr>
          <w:rFonts w:ascii="Times New Roman" w:hAnsi="Times New Roman"/>
        </w:rPr>
        <w:t xml:space="preserve"> по заказу комитета по печати и связям с общественностью Ленинградской области в соответствии с постановлением Губернатора Ленинградской области от 15 апреля 2009 г. № 42-пг «О порядке проведения ежегодных социологических опросов населения в рамках оценки эффективности деятельности органов местного самоуправления муниципальных районов и городского округа Ленинградской области».</w:t>
      </w:r>
    </w:p>
  </w:footnote>
  <w:footnote w:id="10">
    <w:p w:rsidR="00B03115" w:rsidRDefault="00B03115" w:rsidP="004E7F07">
      <w:pPr>
        <w:pStyle w:val="FootnoteText"/>
        <w:jc w:val="both"/>
      </w:pPr>
      <w:r w:rsidRPr="00A066C2">
        <w:rPr>
          <w:rStyle w:val="FootnoteReference"/>
          <w:rFonts w:ascii="Times New Roman" w:hAnsi="Times New Roman"/>
        </w:rPr>
        <w:footnoteRef/>
      </w:r>
      <w:r w:rsidRPr="00A066C2">
        <w:rPr>
          <w:rFonts w:ascii="Times New Roman" w:hAnsi="Times New Roman"/>
        </w:rPr>
        <w:t xml:space="preserve"> Максимальный показатель по ЛО – Тихвинский муниципальный район; минимальный показатель –Бокситогорский муниципальный район.</w:t>
      </w:r>
    </w:p>
  </w:footnote>
  <w:footnote w:id="11">
    <w:p w:rsidR="00B03115" w:rsidRDefault="00B03115" w:rsidP="00A066C2">
      <w:pPr>
        <w:pStyle w:val="FootnoteText"/>
        <w:jc w:val="both"/>
      </w:pPr>
      <w:r>
        <w:rPr>
          <w:rStyle w:val="FootnoteReference"/>
        </w:rPr>
        <w:footnoteRef/>
      </w:r>
      <w:r w:rsidRPr="005A740D">
        <w:rPr>
          <w:rFonts w:ascii="Times New Roman" w:hAnsi="Times New Roman"/>
        </w:rPr>
        <w:t>Максимальный показатель по ЛО</w:t>
      </w:r>
      <w:r>
        <w:rPr>
          <w:rFonts w:ascii="Times New Roman" w:hAnsi="Times New Roman"/>
        </w:rPr>
        <w:t xml:space="preserve"> – </w:t>
      </w:r>
      <w:r w:rsidRPr="005A740D">
        <w:rPr>
          <w:rFonts w:ascii="Times New Roman" w:hAnsi="Times New Roman"/>
        </w:rPr>
        <w:t>Киришский муниципальный район</w:t>
      </w:r>
      <w:r>
        <w:rPr>
          <w:rFonts w:ascii="Times New Roman" w:hAnsi="Times New Roman"/>
        </w:rPr>
        <w:t>; м</w:t>
      </w:r>
      <w:r w:rsidRPr="005A740D">
        <w:rPr>
          <w:rFonts w:ascii="Times New Roman" w:hAnsi="Times New Roman"/>
        </w:rPr>
        <w:t>инимальный</w:t>
      </w:r>
      <w:r>
        <w:rPr>
          <w:rFonts w:ascii="Times New Roman" w:hAnsi="Times New Roman"/>
        </w:rPr>
        <w:t xml:space="preserve"> показатель –</w:t>
      </w:r>
      <w:r w:rsidRPr="005A740D">
        <w:rPr>
          <w:rFonts w:ascii="Times New Roman" w:hAnsi="Times New Roman"/>
        </w:rPr>
        <w:t>Подпорожский муниципальный район</w:t>
      </w:r>
      <w:r>
        <w:rPr>
          <w:rFonts w:ascii="Times New Roman" w:hAnsi="Times New Roman"/>
        </w:rPr>
        <w:t>.</w:t>
      </w:r>
    </w:p>
  </w:footnote>
  <w:footnote w:id="12">
    <w:p w:rsidR="00B03115" w:rsidRDefault="00B03115" w:rsidP="00F9097A">
      <w:pPr>
        <w:pStyle w:val="FootnoteText"/>
        <w:jc w:val="both"/>
      </w:pPr>
      <w:r>
        <w:rPr>
          <w:rStyle w:val="FootnoteReference"/>
        </w:rPr>
        <w:footnoteRef/>
      </w:r>
      <w:r w:rsidRPr="0035347A">
        <w:rPr>
          <w:rFonts w:ascii="Times New Roman" w:hAnsi="Times New Roman"/>
        </w:rPr>
        <w:t>социологические опросы населения проводятся в соответствии с постановлением Губернатора Ленинградской области от 15 апреля 2009 г. № 42-пг «О порядке проведения ежегодных социологических опросов населения в рамках оценки эффективности деятельности органов местного самоуправления муниципальных районов и городского округа Ленинградской области» (Источник: «</w:t>
      </w:r>
      <w:r w:rsidRPr="0035347A">
        <w:rPr>
          <w:rFonts w:ascii="Times New Roman" w:hAnsi="Times New Roman"/>
          <w:bCs/>
        </w:rPr>
        <w:t>Сводный доклад Ленинградской области о результатах мониторинга эффективности деятельности органов местного самоуправления муниципальных районов и городского округа за 2014 год</w:t>
      </w:r>
      <w:r w:rsidRPr="0035347A">
        <w:rPr>
          <w:rFonts w:ascii="Times New Roman" w:hAnsi="Times New Roman"/>
        </w:rPr>
        <w:t>»)</w:t>
      </w:r>
    </w:p>
  </w:footnote>
  <w:footnote w:id="13">
    <w:p w:rsidR="00B03115" w:rsidRPr="009D314D" w:rsidRDefault="00B03115" w:rsidP="009D314D">
      <w:pPr>
        <w:pStyle w:val="FootnoteText"/>
        <w:jc w:val="both"/>
        <w:rPr>
          <w:rFonts w:ascii="Times New Roman" w:hAnsi="Times New Roman"/>
        </w:rPr>
      </w:pPr>
      <w:r w:rsidRPr="009D314D">
        <w:rPr>
          <w:rStyle w:val="FootnoteReference"/>
          <w:rFonts w:ascii="Times New Roman" w:hAnsi="Times New Roman"/>
        </w:rPr>
        <w:footnoteRef/>
      </w:r>
      <w:r w:rsidRPr="009D314D">
        <w:rPr>
          <w:rFonts w:ascii="Times New Roman" w:hAnsi="Times New Roman"/>
        </w:rPr>
        <w:t xml:space="preserve"> Спад российско-европейских экономических отношений в последние полтора года вызван политическими причинами</w:t>
      </w:r>
    </w:p>
    <w:p w:rsidR="00B03115" w:rsidRDefault="00B03115" w:rsidP="009D314D">
      <w:pPr>
        <w:pStyle w:val="FootnoteText"/>
        <w:jc w:val="both"/>
      </w:pPr>
    </w:p>
  </w:footnote>
  <w:footnote w:id="14">
    <w:p w:rsidR="00B03115" w:rsidRDefault="00B03115" w:rsidP="006640D7">
      <w:pPr>
        <w:pStyle w:val="FootnoteText"/>
        <w:jc w:val="left"/>
      </w:pPr>
      <w:r w:rsidRPr="006640D7">
        <w:rPr>
          <w:rStyle w:val="FootnoteReference"/>
          <w:rFonts w:ascii="Times New Roman" w:hAnsi="Times New Roman"/>
        </w:rPr>
        <w:footnoteRef/>
      </w:r>
      <w:r w:rsidRPr="006640D7">
        <w:rPr>
          <w:rFonts w:ascii="Times New Roman" w:hAnsi="Times New Roman"/>
        </w:rPr>
        <w:t xml:space="preserve"> Доклад о состоянии окружающей среды в Ленинградской области в 2014 г.</w:t>
      </w:r>
    </w:p>
  </w:footnote>
  <w:footnote w:id="15">
    <w:p w:rsidR="00B03115" w:rsidRDefault="00B03115" w:rsidP="00B93A0D">
      <w:pPr>
        <w:pStyle w:val="FootnoteText"/>
        <w:jc w:val="both"/>
      </w:pPr>
      <w:r w:rsidRPr="00B93A0D">
        <w:rPr>
          <w:rStyle w:val="FootnoteReference"/>
          <w:rFonts w:ascii="Times New Roman" w:hAnsi="Times New Roman"/>
        </w:rPr>
        <w:footnoteRef/>
      </w:r>
      <w:r w:rsidRPr="00B93A0D">
        <w:rPr>
          <w:rFonts w:ascii="Times New Roman" w:hAnsi="Times New Roman"/>
        </w:rPr>
        <w:t xml:space="preserve"> Распоряжение Правительства РФ от 17.11.2008 N 1662-р (ред. от 08.08.2009) &lt;О Концепции долгосрочного социально-экономического развития Российской Федерации на период до 2020 года&gt; (вместе с "Концепцией долгосрочного социально-экономического развития Российской Федерации на период до 2020 года")</w:t>
      </w:r>
    </w:p>
  </w:footnote>
  <w:footnote w:id="16">
    <w:p w:rsidR="00B03115" w:rsidRDefault="00B03115" w:rsidP="00B93A0D">
      <w:pPr>
        <w:pStyle w:val="FootnoteText"/>
        <w:jc w:val="both"/>
      </w:pPr>
      <w:r w:rsidRPr="00B93A0D">
        <w:rPr>
          <w:rStyle w:val="FootnoteReference"/>
          <w:rFonts w:ascii="Times New Roman" w:hAnsi="Times New Roman"/>
        </w:rPr>
        <w:footnoteRef/>
      </w:r>
      <w:r w:rsidRPr="00B93A0D">
        <w:rPr>
          <w:rFonts w:ascii="Times New Roman" w:hAnsi="Times New Roman"/>
        </w:rPr>
        <w:t xml:space="preserve"> Заявления председателя Банка России Эльвиры Набиуллиной по итогам заседания Совета директоров по итогам заседания 11 декабря 2015 [Электронный ресурс] / Режим доступа: http://www.cbr.ru/press/?PrtId=event&amp;id=71&amp;PrintVersion=Y (дата обращения: 17 декабря 2015 года).</w:t>
      </w:r>
    </w:p>
  </w:footnote>
  <w:footnote w:id="17">
    <w:p w:rsidR="00B03115" w:rsidRDefault="00B03115" w:rsidP="00055176">
      <w:pPr>
        <w:pStyle w:val="FootnoteText"/>
        <w:jc w:val="both"/>
      </w:pPr>
      <w:r w:rsidRPr="00567BED">
        <w:rPr>
          <w:rStyle w:val="FootnoteReference"/>
        </w:rPr>
        <w:footnoteRef/>
      </w:r>
      <w:r w:rsidRPr="00567BED">
        <w:rPr>
          <w:rFonts w:ascii="Times New Roman" w:hAnsi="Times New Roman"/>
          <w:iCs/>
        </w:rPr>
        <w:t>утверждена Решением Совета депутатов муниципального образования Сланцевский муниципальный район Ленинградской области № 437-рсд от 23.09.2009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432" w:hanging="432"/>
      </w:pPr>
      <w:rPr>
        <w:rFonts w:cs="Times New Roman"/>
        <w:sz w:val="26"/>
      </w:rPr>
    </w:lvl>
    <w:lvl w:ilvl="1">
      <w:start w:val="1"/>
      <w:numFmt w:val="none"/>
      <w:suff w:val="nothing"/>
      <w:lvlText w:val=""/>
      <w:lvlJc w:val="left"/>
      <w:pPr>
        <w:tabs>
          <w:tab w:val="num" w:pos="0"/>
        </w:tabs>
        <w:ind w:left="576" w:hanging="576"/>
      </w:pPr>
      <w:rPr>
        <w:rFonts w:ascii="Times New Roman" w:hAnsi="Times New Roman" w:cs="Times New Roman"/>
        <w:sz w:val="26"/>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000005"/>
    <w:multiLevelType w:val="singleLevel"/>
    <w:tmpl w:val="00000005"/>
    <w:name w:val="WW8Num5"/>
    <w:lvl w:ilvl="0">
      <w:start w:val="1"/>
      <w:numFmt w:val="bullet"/>
      <w:lvlText w:val="–"/>
      <w:lvlJc w:val="left"/>
      <w:pPr>
        <w:tabs>
          <w:tab w:val="num" w:pos="720"/>
        </w:tabs>
        <w:ind w:left="720" w:hanging="360"/>
      </w:pPr>
      <w:rPr>
        <w:rFonts w:ascii="Times New Roman" w:hAnsi="Times New Roman"/>
      </w:rPr>
    </w:lvl>
  </w:abstractNum>
  <w:abstractNum w:abstractNumId="2">
    <w:nsid w:val="0000000D"/>
    <w:multiLevelType w:val="singleLevel"/>
    <w:tmpl w:val="0000000D"/>
    <w:name w:val="WW8Num13"/>
    <w:lvl w:ilvl="0">
      <w:start w:val="1"/>
      <w:numFmt w:val="bullet"/>
      <w:lvlText w:val="–"/>
      <w:lvlJc w:val="left"/>
      <w:pPr>
        <w:tabs>
          <w:tab w:val="num" w:pos="720"/>
        </w:tabs>
        <w:ind w:left="720" w:hanging="360"/>
      </w:pPr>
      <w:rPr>
        <w:rFonts w:ascii="Times New Roman" w:hAnsi="Times New Roman"/>
      </w:rPr>
    </w:lvl>
  </w:abstractNum>
  <w:abstractNum w:abstractNumId="3">
    <w:nsid w:val="0000000E"/>
    <w:multiLevelType w:val="singleLevel"/>
    <w:tmpl w:val="0000000E"/>
    <w:name w:val="WW8Num14"/>
    <w:lvl w:ilvl="0">
      <w:start w:val="1"/>
      <w:numFmt w:val="bullet"/>
      <w:lvlText w:val=""/>
      <w:lvlJc w:val="left"/>
      <w:pPr>
        <w:tabs>
          <w:tab w:val="num" w:pos="900"/>
        </w:tabs>
        <w:ind w:left="900" w:hanging="360"/>
      </w:pPr>
      <w:rPr>
        <w:rFonts w:ascii="Symbol" w:hAnsi="Symbol"/>
        <w:color w:val="000000"/>
        <w:sz w:val="24"/>
      </w:rPr>
    </w:lvl>
  </w:abstractNum>
  <w:abstractNum w:abstractNumId="4">
    <w:nsid w:val="00000013"/>
    <w:multiLevelType w:val="singleLevel"/>
    <w:tmpl w:val="00000013"/>
    <w:name w:val="WW8Num19"/>
    <w:lvl w:ilvl="0">
      <w:start w:val="1"/>
      <w:numFmt w:val="bullet"/>
      <w:lvlText w:val="-"/>
      <w:lvlJc w:val="left"/>
      <w:pPr>
        <w:tabs>
          <w:tab w:val="num" w:pos="2160"/>
        </w:tabs>
        <w:ind w:left="2160" w:hanging="360"/>
      </w:pPr>
      <w:rPr>
        <w:rFonts w:ascii="Times New Roman" w:hAnsi="Times New Roman"/>
      </w:rPr>
    </w:lvl>
  </w:abstractNum>
  <w:abstractNum w:abstractNumId="5">
    <w:nsid w:val="0000001A"/>
    <w:multiLevelType w:val="singleLevel"/>
    <w:tmpl w:val="0000001A"/>
    <w:name w:val="WW8Num26"/>
    <w:lvl w:ilvl="0">
      <w:start w:val="1"/>
      <w:numFmt w:val="bullet"/>
      <w:lvlText w:val=""/>
      <w:lvlJc w:val="left"/>
      <w:pPr>
        <w:tabs>
          <w:tab w:val="num" w:pos="2160"/>
        </w:tabs>
        <w:ind w:left="2160" w:hanging="360"/>
      </w:pPr>
      <w:rPr>
        <w:rFonts w:ascii="Symbol" w:hAnsi="Symbol"/>
      </w:rPr>
    </w:lvl>
  </w:abstractNum>
  <w:abstractNum w:abstractNumId="6">
    <w:nsid w:val="00000021"/>
    <w:multiLevelType w:val="multilevel"/>
    <w:tmpl w:val="00000021"/>
    <w:name w:val="WW8Num33"/>
    <w:lvl w:ilvl="0">
      <w:start w:val="1"/>
      <w:numFmt w:val="bullet"/>
      <w:lvlText w:val=""/>
      <w:lvlJc w:val="left"/>
      <w:pPr>
        <w:tabs>
          <w:tab w:val="num" w:pos="720"/>
        </w:tabs>
        <w:ind w:left="720" w:hanging="360"/>
      </w:pPr>
      <w:rPr>
        <w:rFonts w:ascii="Symbol" w:hAnsi="Symbol"/>
        <w:color w:val="000000"/>
        <w:sz w:val="24"/>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Times New Roman" w:hAnsi="Times New Roman"/>
      </w:rPr>
    </w:lvl>
    <w:lvl w:ilvl="3">
      <w:start w:val="1"/>
      <w:numFmt w:val="bullet"/>
      <w:lvlText w:val=""/>
      <w:lvlJc w:val="left"/>
      <w:pPr>
        <w:tabs>
          <w:tab w:val="num" w:pos="2880"/>
        </w:tabs>
        <w:ind w:left="2880" w:hanging="360"/>
      </w:pPr>
      <w:rPr>
        <w:rFonts w:ascii="Symbol" w:hAnsi="Symbol"/>
        <w:color w:val="000000"/>
        <w:sz w:val="24"/>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color w:val="000000"/>
        <w:sz w:val="24"/>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nsid w:val="00000024"/>
    <w:multiLevelType w:val="singleLevel"/>
    <w:tmpl w:val="00000024"/>
    <w:name w:val="WW8Num36"/>
    <w:lvl w:ilvl="0">
      <w:start w:val="1"/>
      <w:numFmt w:val="bullet"/>
      <w:lvlText w:val="-"/>
      <w:lvlJc w:val="left"/>
      <w:pPr>
        <w:tabs>
          <w:tab w:val="num" w:pos="720"/>
        </w:tabs>
        <w:ind w:left="720" w:hanging="360"/>
      </w:pPr>
      <w:rPr>
        <w:rFonts w:ascii="Times New Roman" w:hAnsi="Times New Roman"/>
        <w:color w:val="000000"/>
      </w:rPr>
    </w:lvl>
  </w:abstractNum>
  <w:abstractNum w:abstractNumId="8">
    <w:nsid w:val="0000002E"/>
    <w:multiLevelType w:val="singleLevel"/>
    <w:tmpl w:val="0000002E"/>
    <w:name w:val="WW8Num46"/>
    <w:lvl w:ilvl="0">
      <w:start w:val="1"/>
      <w:numFmt w:val="bullet"/>
      <w:lvlText w:val="–"/>
      <w:lvlJc w:val="left"/>
      <w:pPr>
        <w:tabs>
          <w:tab w:val="num" w:pos="720"/>
        </w:tabs>
        <w:ind w:left="720" w:hanging="360"/>
      </w:pPr>
      <w:rPr>
        <w:rFonts w:ascii="Times New Roman" w:hAnsi="Times New Roman"/>
        <w:sz w:val="24"/>
      </w:rPr>
    </w:lvl>
  </w:abstractNum>
  <w:abstractNum w:abstractNumId="9">
    <w:nsid w:val="0000002F"/>
    <w:multiLevelType w:val="singleLevel"/>
    <w:tmpl w:val="0000002F"/>
    <w:name w:val="WW8Num47"/>
    <w:lvl w:ilvl="0">
      <w:start w:val="1"/>
      <w:numFmt w:val="bullet"/>
      <w:lvlText w:val="–"/>
      <w:lvlJc w:val="left"/>
      <w:pPr>
        <w:tabs>
          <w:tab w:val="num" w:pos="720"/>
        </w:tabs>
        <w:ind w:left="720" w:hanging="360"/>
      </w:pPr>
      <w:rPr>
        <w:rFonts w:ascii="Times New Roman" w:hAnsi="Times New Roman"/>
        <w:color w:val="000000"/>
      </w:rPr>
    </w:lvl>
  </w:abstractNum>
  <w:abstractNum w:abstractNumId="10">
    <w:nsid w:val="01A42E21"/>
    <w:multiLevelType w:val="multilevel"/>
    <w:tmpl w:val="B314B7DE"/>
    <w:lvl w:ilvl="0">
      <w:start w:val="1"/>
      <w:numFmt w:val="bullet"/>
      <w:lvlText w:val=""/>
      <w:lvlJc w:val="left"/>
      <w:pPr>
        <w:tabs>
          <w:tab w:val="num" w:pos="708"/>
        </w:tabs>
        <w:ind w:left="1140" w:hanging="432"/>
      </w:pPr>
      <w:rPr>
        <w:rFonts w:ascii="Wingdings" w:hAnsi="Wingdings" w:hint="default"/>
        <w:sz w:val="26"/>
      </w:rPr>
    </w:lvl>
    <w:lvl w:ilvl="1">
      <w:start w:val="1"/>
      <w:numFmt w:val="none"/>
      <w:suff w:val="nothing"/>
      <w:lvlText w:val=""/>
      <w:lvlJc w:val="left"/>
      <w:pPr>
        <w:tabs>
          <w:tab w:val="num" w:pos="708"/>
        </w:tabs>
        <w:ind w:left="1284" w:hanging="576"/>
      </w:pPr>
      <w:rPr>
        <w:rFonts w:ascii="Times New Roman" w:hAnsi="Times New Roman" w:cs="Times New Roman"/>
        <w:sz w:val="26"/>
      </w:rPr>
    </w:lvl>
    <w:lvl w:ilvl="2">
      <w:start w:val="1"/>
      <w:numFmt w:val="none"/>
      <w:suff w:val="nothing"/>
      <w:lvlText w:val=""/>
      <w:lvlJc w:val="left"/>
      <w:pPr>
        <w:tabs>
          <w:tab w:val="num" w:pos="708"/>
        </w:tabs>
        <w:ind w:left="1428" w:hanging="720"/>
      </w:pPr>
      <w:rPr>
        <w:rFonts w:cs="Times New Roman"/>
      </w:rPr>
    </w:lvl>
    <w:lvl w:ilvl="3">
      <w:start w:val="1"/>
      <w:numFmt w:val="none"/>
      <w:suff w:val="nothing"/>
      <w:lvlText w:val=""/>
      <w:lvlJc w:val="left"/>
      <w:pPr>
        <w:tabs>
          <w:tab w:val="num" w:pos="708"/>
        </w:tabs>
        <w:ind w:left="1572" w:hanging="864"/>
      </w:pPr>
      <w:rPr>
        <w:rFonts w:cs="Times New Roman"/>
      </w:rPr>
    </w:lvl>
    <w:lvl w:ilvl="4">
      <w:start w:val="1"/>
      <w:numFmt w:val="none"/>
      <w:suff w:val="nothing"/>
      <w:lvlText w:val=""/>
      <w:lvlJc w:val="left"/>
      <w:pPr>
        <w:tabs>
          <w:tab w:val="num" w:pos="708"/>
        </w:tabs>
        <w:ind w:left="1716" w:hanging="1008"/>
      </w:pPr>
      <w:rPr>
        <w:rFonts w:cs="Times New Roman"/>
      </w:rPr>
    </w:lvl>
    <w:lvl w:ilvl="5">
      <w:start w:val="1"/>
      <w:numFmt w:val="none"/>
      <w:suff w:val="nothing"/>
      <w:lvlText w:val=""/>
      <w:lvlJc w:val="left"/>
      <w:pPr>
        <w:tabs>
          <w:tab w:val="num" w:pos="708"/>
        </w:tabs>
        <w:ind w:left="1860" w:hanging="1152"/>
      </w:pPr>
      <w:rPr>
        <w:rFonts w:cs="Times New Roman"/>
      </w:rPr>
    </w:lvl>
    <w:lvl w:ilvl="6">
      <w:start w:val="1"/>
      <w:numFmt w:val="none"/>
      <w:suff w:val="nothing"/>
      <w:lvlText w:val=""/>
      <w:lvlJc w:val="left"/>
      <w:pPr>
        <w:tabs>
          <w:tab w:val="num" w:pos="708"/>
        </w:tabs>
        <w:ind w:left="2004" w:hanging="1296"/>
      </w:pPr>
      <w:rPr>
        <w:rFonts w:cs="Times New Roman"/>
      </w:rPr>
    </w:lvl>
    <w:lvl w:ilvl="7">
      <w:start w:val="1"/>
      <w:numFmt w:val="none"/>
      <w:suff w:val="nothing"/>
      <w:lvlText w:val=""/>
      <w:lvlJc w:val="left"/>
      <w:pPr>
        <w:tabs>
          <w:tab w:val="num" w:pos="708"/>
        </w:tabs>
        <w:ind w:left="2148" w:hanging="1440"/>
      </w:pPr>
      <w:rPr>
        <w:rFonts w:cs="Times New Roman"/>
      </w:rPr>
    </w:lvl>
    <w:lvl w:ilvl="8">
      <w:start w:val="1"/>
      <w:numFmt w:val="none"/>
      <w:suff w:val="nothing"/>
      <w:lvlText w:val=""/>
      <w:lvlJc w:val="left"/>
      <w:pPr>
        <w:tabs>
          <w:tab w:val="num" w:pos="708"/>
        </w:tabs>
        <w:ind w:left="2292" w:hanging="1584"/>
      </w:pPr>
      <w:rPr>
        <w:rFonts w:cs="Times New Roman"/>
      </w:rPr>
    </w:lvl>
  </w:abstractNum>
  <w:abstractNum w:abstractNumId="11">
    <w:nsid w:val="02291A4A"/>
    <w:multiLevelType w:val="hybridMultilevel"/>
    <w:tmpl w:val="5A7A539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4142755"/>
    <w:multiLevelType w:val="hybridMultilevel"/>
    <w:tmpl w:val="680E777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4BC5DE0"/>
    <w:multiLevelType w:val="hybridMultilevel"/>
    <w:tmpl w:val="323ED58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0DA1153B"/>
    <w:multiLevelType w:val="hybridMultilevel"/>
    <w:tmpl w:val="3B407044"/>
    <w:lvl w:ilvl="0" w:tplc="1F0C5D4A">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nsid w:val="109C638D"/>
    <w:multiLevelType w:val="hybridMultilevel"/>
    <w:tmpl w:val="C11282AE"/>
    <w:lvl w:ilvl="0" w:tplc="04190005">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6">
    <w:nsid w:val="10E543DB"/>
    <w:multiLevelType w:val="hybridMultilevel"/>
    <w:tmpl w:val="CAC69A96"/>
    <w:lvl w:ilvl="0" w:tplc="1F0C5D4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1C3006B6"/>
    <w:multiLevelType w:val="hybridMultilevel"/>
    <w:tmpl w:val="6CE64948"/>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1C8B4270"/>
    <w:multiLevelType w:val="hybridMultilevel"/>
    <w:tmpl w:val="391066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E280D1D"/>
    <w:multiLevelType w:val="hybridMultilevel"/>
    <w:tmpl w:val="1BACE3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4910060"/>
    <w:multiLevelType w:val="hybridMultilevel"/>
    <w:tmpl w:val="003AEC6E"/>
    <w:lvl w:ilvl="0" w:tplc="04190005">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25782371"/>
    <w:multiLevelType w:val="hybridMultilevel"/>
    <w:tmpl w:val="ACF8134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28847FA6"/>
    <w:multiLevelType w:val="hybridMultilevel"/>
    <w:tmpl w:val="AAA048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EC204BC"/>
    <w:multiLevelType w:val="hybridMultilevel"/>
    <w:tmpl w:val="B89A6A78"/>
    <w:lvl w:ilvl="0" w:tplc="04190005">
      <w:start w:val="1"/>
      <w:numFmt w:val="bullet"/>
      <w:lvlText w:val=""/>
      <w:lvlJc w:val="left"/>
      <w:pPr>
        <w:ind w:left="1068" w:hanging="360"/>
      </w:pPr>
      <w:rPr>
        <w:rFonts w:ascii="Wingdings" w:hAnsi="Wingdings" w:hint="default"/>
        <w:color w:val="auto"/>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4">
    <w:nsid w:val="2F592856"/>
    <w:multiLevelType w:val="hybridMultilevel"/>
    <w:tmpl w:val="3F3EB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2E65A2F"/>
    <w:multiLevelType w:val="hybridMultilevel"/>
    <w:tmpl w:val="1DD4D39C"/>
    <w:lvl w:ilvl="0" w:tplc="1F0C5D4A">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335F0FD3"/>
    <w:multiLevelType w:val="hybridMultilevel"/>
    <w:tmpl w:val="770EED72"/>
    <w:lvl w:ilvl="0" w:tplc="94F88F40">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nsid w:val="37D40291"/>
    <w:multiLevelType w:val="hybridMultilevel"/>
    <w:tmpl w:val="77EE6370"/>
    <w:lvl w:ilvl="0" w:tplc="514C2BC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8">
    <w:nsid w:val="38FA1709"/>
    <w:multiLevelType w:val="hybridMultilevel"/>
    <w:tmpl w:val="55DE89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B0E53CC"/>
    <w:multiLevelType w:val="hybridMultilevel"/>
    <w:tmpl w:val="0A5E0F8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B457728"/>
    <w:multiLevelType w:val="hybridMultilevel"/>
    <w:tmpl w:val="10AE593E"/>
    <w:lvl w:ilvl="0" w:tplc="C3DECFF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1">
    <w:nsid w:val="42073846"/>
    <w:multiLevelType w:val="hybridMultilevel"/>
    <w:tmpl w:val="B016CE6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49A46C10"/>
    <w:multiLevelType w:val="hybridMultilevel"/>
    <w:tmpl w:val="CEE25322"/>
    <w:lvl w:ilvl="0" w:tplc="04190005">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3">
    <w:nsid w:val="4C32718F"/>
    <w:multiLevelType w:val="hybridMultilevel"/>
    <w:tmpl w:val="969C47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CBD2A60"/>
    <w:multiLevelType w:val="hybridMultilevel"/>
    <w:tmpl w:val="BE9615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58190478"/>
    <w:multiLevelType w:val="hybridMultilevel"/>
    <w:tmpl w:val="190672BA"/>
    <w:lvl w:ilvl="0" w:tplc="1F0C5D4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3D074B0"/>
    <w:multiLevelType w:val="hybridMultilevel"/>
    <w:tmpl w:val="BD7CE2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73765A0"/>
    <w:multiLevelType w:val="hybridMultilevel"/>
    <w:tmpl w:val="D940FE44"/>
    <w:lvl w:ilvl="0" w:tplc="1F0C5D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91A498C"/>
    <w:multiLevelType w:val="hybridMultilevel"/>
    <w:tmpl w:val="A6DCE4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B0C5F10"/>
    <w:multiLevelType w:val="hybridMultilevel"/>
    <w:tmpl w:val="823236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BAC4E03"/>
    <w:multiLevelType w:val="multilevel"/>
    <w:tmpl w:val="365277E8"/>
    <w:lvl w:ilvl="0">
      <w:start w:val="1"/>
      <w:numFmt w:val="bullet"/>
      <w:lvlText w:val=""/>
      <w:lvlJc w:val="left"/>
      <w:pPr>
        <w:tabs>
          <w:tab w:val="num" w:pos="360"/>
        </w:tabs>
        <w:ind w:left="360" w:hanging="360"/>
      </w:pPr>
      <w:rPr>
        <w:rFonts w:ascii="Wingdings" w:hAnsi="Wingdings" w:hint="default"/>
        <w:color w:val="000000"/>
        <w:sz w:val="24"/>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Times New Roman" w:hAnsi="Times New Roman"/>
      </w:rPr>
    </w:lvl>
    <w:lvl w:ilvl="3">
      <w:start w:val="1"/>
      <w:numFmt w:val="bullet"/>
      <w:lvlText w:val=""/>
      <w:lvlJc w:val="left"/>
      <w:pPr>
        <w:tabs>
          <w:tab w:val="num" w:pos="2520"/>
        </w:tabs>
        <w:ind w:left="2520" w:hanging="360"/>
      </w:pPr>
      <w:rPr>
        <w:rFonts w:ascii="Symbol" w:hAnsi="Symbol"/>
        <w:color w:val="000000"/>
        <w:sz w:val="24"/>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color w:val="000000"/>
        <w:sz w:val="24"/>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41">
    <w:nsid w:val="7CC26C92"/>
    <w:multiLevelType w:val="hybridMultilevel"/>
    <w:tmpl w:val="EAC8A5B2"/>
    <w:lvl w:ilvl="0" w:tplc="1F0C5D4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E543D8B"/>
    <w:multiLevelType w:val="hybridMultilevel"/>
    <w:tmpl w:val="7486CE04"/>
    <w:lvl w:ilvl="0" w:tplc="04190005">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3">
    <w:nsid w:val="7EDA4718"/>
    <w:multiLevelType w:val="hybridMultilevel"/>
    <w:tmpl w:val="32E627B2"/>
    <w:lvl w:ilvl="0" w:tplc="1F0C5D4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7"/>
  </w:num>
  <w:num w:numId="2">
    <w:abstractNumId w:val="31"/>
  </w:num>
  <w:num w:numId="3">
    <w:abstractNumId w:val="43"/>
  </w:num>
  <w:num w:numId="4">
    <w:abstractNumId w:val="14"/>
  </w:num>
  <w:num w:numId="5">
    <w:abstractNumId w:val="41"/>
  </w:num>
  <w:num w:numId="6">
    <w:abstractNumId w:val="16"/>
  </w:num>
  <w:num w:numId="7">
    <w:abstractNumId w:val="25"/>
  </w:num>
  <w:num w:numId="8">
    <w:abstractNumId w:val="35"/>
  </w:num>
  <w:num w:numId="9">
    <w:abstractNumId w:val="27"/>
  </w:num>
  <w:num w:numId="10">
    <w:abstractNumId w:val="12"/>
  </w:num>
  <w:num w:numId="11">
    <w:abstractNumId w:val="26"/>
  </w:num>
  <w:num w:numId="12">
    <w:abstractNumId w:val="30"/>
  </w:num>
  <w:num w:numId="13">
    <w:abstractNumId w:val="0"/>
  </w:num>
  <w:num w:numId="14">
    <w:abstractNumId w:val="33"/>
  </w:num>
  <w:num w:numId="15">
    <w:abstractNumId w:val="24"/>
  </w:num>
  <w:num w:numId="16">
    <w:abstractNumId w:val="23"/>
  </w:num>
  <w:num w:numId="17">
    <w:abstractNumId w:val="29"/>
  </w:num>
  <w:num w:numId="18">
    <w:abstractNumId w:val="10"/>
  </w:num>
  <w:num w:numId="19">
    <w:abstractNumId w:val="38"/>
  </w:num>
  <w:num w:numId="20">
    <w:abstractNumId w:val="13"/>
  </w:num>
  <w:num w:numId="21">
    <w:abstractNumId w:val="42"/>
  </w:num>
  <w:num w:numId="22">
    <w:abstractNumId w:val="15"/>
  </w:num>
  <w:num w:numId="23">
    <w:abstractNumId w:val="36"/>
  </w:num>
  <w:num w:numId="24">
    <w:abstractNumId w:val="32"/>
  </w:num>
  <w:num w:numId="25">
    <w:abstractNumId w:val="28"/>
  </w:num>
  <w:num w:numId="26">
    <w:abstractNumId w:val="39"/>
  </w:num>
  <w:num w:numId="27">
    <w:abstractNumId w:val="19"/>
  </w:num>
  <w:num w:numId="28">
    <w:abstractNumId w:val="18"/>
  </w:num>
  <w:num w:numId="29">
    <w:abstractNumId w:val="22"/>
  </w:num>
  <w:num w:numId="30">
    <w:abstractNumId w:val="34"/>
  </w:num>
  <w:num w:numId="31">
    <w:abstractNumId w:val="17"/>
  </w:num>
  <w:num w:numId="32">
    <w:abstractNumId w:val="20"/>
  </w:num>
  <w:num w:numId="33">
    <w:abstractNumId w:val="4"/>
  </w:num>
  <w:num w:numId="34">
    <w:abstractNumId w:val="5"/>
  </w:num>
  <w:num w:numId="35">
    <w:abstractNumId w:val="6"/>
  </w:num>
  <w:num w:numId="36">
    <w:abstractNumId w:val="1"/>
  </w:num>
  <w:num w:numId="37">
    <w:abstractNumId w:val="7"/>
  </w:num>
  <w:num w:numId="38">
    <w:abstractNumId w:val="8"/>
  </w:num>
  <w:num w:numId="39">
    <w:abstractNumId w:val="2"/>
  </w:num>
  <w:num w:numId="40">
    <w:abstractNumId w:val="9"/>
  </w:num>
  <w:num w:numId="41">
    <w:abstractNumId w:val="21"/>
  </w:num>
  <w:num w:numId="42">
    <w:abstractNumId w:val="40"/>
  </w:num>
  <w:num w:numId="43">
    <w:abstractNumId w:val="11"/>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801A0"/>
    <w:rsid w:val="0000250D"/>
    <w:rsid w:val="00004F79"/>
    <w:rsid w:val="00006C01"/>
    <w:rsid w:val="00007AC4"/>
    <w:rsid w:val="00014ACE"/>
    <w:rsid w:val="00026225"/>
    <w:rsid w:val="00026287"/>
    <w:rsid w:val="000329DB"/>
    <w:rsid w:val="00033AD9"/>
    <w:rsid w:val="00051D46"/>
    <w:rsid w:val="00051DB6"/>
    <w:rsid w:val="00055176"/>
    <w:rsid w:val="00067362"/>
    <w:rsid w:val="000801A0"/>
    <w:rsid w:val="00081564"/>
    <w:rsid w:val="00083925"/>
    <w:rsid w:val="00084639"/>
    <w:rsid w:val="00085C55"/>
    <w:rsid w:val="00085D77"/>
    <w:rsid w:val="000A10A0"/>
    <w:rsid w:val="000A125C"/>
    <w:rsid w:val="000B14A4"/>
    <w:rsid w:val="000B1D59"/>
    <w:rsid w:val="000B62EB"/>
    <w:rsid w:val="000C097E"/>
    <w:rsid w:val="000C18E9"/>
    <w:rsid w:val="000C3E91"/>
    <w:rsid w:val="000E2624"/>
    <w:rsid w:val="000F2055"/>
    <w:rsid w:val="000F580D"/>
    <w:rsid w:val="00102577"/>
    <w:rsid w:val="001034FC"/>
    <w:rsid w:val="00110817"/>
    <w:rsid w:val="00114E2F"/>
    <w:rsid w:val="00116D2D"/>
    <w:rsid w:val="00120BDE"/>
    <w:rsid w:val="00122CC3"/>
    <w:rsid w:val="00140F2E"/>
    <w:rsid w:val="00142723"/>
    <w:rsid w:val="00144849"/>
    <w:rsid w:val="00152990"/>
    <w:rsid w:val="00167562"/>
    <w:rsid w:val="00183670"/>
    <w:rsid w:val="0019079C"/>
    <w:rsid w:val="001918F6"/>
    <w:rsid w:val="001A5E06"/>
    <w:rsid w:val="001C0379"/>
    <w:rsid w:val="001C0DC8"/>
    <w:rsid w:val="001C565E"/>
    <w:rsid w:val="001C5BBD"/>
    <w:rsid w:val="001C5D70"/>
    <w:rsid w:val="001D3496"/>
    <w:rsid w:val="001E0CC8"/>
    <w:rsid w:val="001E6AC5"/>
    <w:rsid w:val="001F2F16"/>
    <w:rsid w:val="001F4327"/>
    <w:rsid w:val="001F5E37"/>
    <w:rsid w:val="002034E3"/>
    <w:rsid w:val="002058BA"/>
    <w:rsid w:val="00207026"/>
    <w:rsid w:val="00230EA4"/>
    <w:rsid w:val="00247D52"/>
    <w:rsid w:val="00252E82"/>
    <w:rsid w:val="0025418C"/>
    <w:rsid w:val="0026683C"/>
    <w:rsid w:val="00271D6B"/>
    <w:rsid w:val="0029229E"/>
    <w:rsid w:val="002936F6"/>
    <w:rsid w:val="00297DB7"/>
    <w:rsid w:val="002A58F5"/>
    <w:rsid w:val="002A6A77"/>
    <w:rsid w:val="002C06D6"/>
    <w:rsid w:val="002C60B1"/>
    <w:rsid w:val="002D0116"/>
    <w:rsid w:val="002D2BCE"/>
    <w:rsid w:val="002E1927"/>
    <w:rsid w:val="002E5CD3"/>
    <w:rsid w:val="002E64AF"/>
    <w:rsid w:val="002F3365"/>
    <w:rsid w:val="002F5237"/>
    <w:rsid w:val="0030330E"/>
    <w:rsid w:val="0032689E"/>
    <w:rsid w:val="00327A21"/>
    <w:rsid w:val="00335296"/>
    <w:rsid w:val="003462A6"/>
    <w:rsid w:val="003522E1"/>
    <w:rsid w:val="0035347A"/>
    <w:rsid w:val="003573F1"/>
    <w:rsid w:val="003626B2"/>
    <w:rsid w:val="00364315"/>
    <w:rsid w:val="0036563C"/>
    <w:rsid w:val="003665D1"/>
    <w:rsid w:val="00367DCC"/>
    <w:rsid w:val="00370353"/>
    <w:rsid w:val="00370D8F"/>
    <w:rsid w:val="00375380"/>
    <w:rsid w:val="00385CF1"/>
    <w:rsid w:val="00393954"/>
    <w:rsid w:val="00393983"/>
    <w:rsid w:val="003A4C3F"/>
    <w:rsid w:val="003B186D"/>
    <w:rsid w:val="003B1EF6"/>
    <w:rsid w:val="003D2E9B"/>
    <w:rsid w:val="003D3CAC"/>
    <w:rsid w:val="003E2EF2"/>
    <w:rsid w:val="003E4348"/>
    <w:rsid w:val="003E6B71"/>
    <w:rsid w:val="003F55B0"/>
    <w:rsid w:val="003F7FDA"/>
    <w:rsid w:val="00404831"/>
    <w:rsid w:val="0040543B"/>
    <w:rsid w:val="00414CE3"/>
    <w:rsid w:val="004152F7"/>
    <w:rsid w:val="004303A1"/>
    <w:rsid w:val="004341C0"/>
    <w:rsid w:val="004344DB"/>
    <w:rsid w:val="00442857"/>
    <w:rsid w:val="004561F1"/>
    <w:rsid w:val="004564F0"/>
    <w:rsid w:val="00463417"/>
    <w:rsid w:val="00464264"/>
    <w:rsid w:val="004728FA"/>
    <w:rsid w:val="00476414"/>
    <w:rsid w:val="00484D4F"/>
    <w:rsid w:val="004969D1"/>
    <w:rsid w:val="004A6DCF"/>
    <w:rsid w:val="004A71EF"/>
    <w:rsid w:val="004B1ACF"/>
    <w:rsid w:val="004B4A5F"/>
    <w:rsid w:val="004D54F2"/>
    <w:rsid w:val="004E7F07"/>
    <w:rsid w:val="004F1DBF"/>
    <w:rsid w:val="004F2BF9"/>
    <w:rsid w:val="004F4CBE"/>
    <w:rsid w:val="004F68A2"/>
    <w:rsid w:val="00502782"/>
    <w:rsid w:val="00503033"/>
    <w:rsid w:val="00511A8A"/>
    <w:rsid w:val="00521693"/>
    <w:rsid w:val="00525453"/>
    <w:rsid w:val="0053790A"/>
    <w:rsid w:val="0054093E"/>
    <w:rsid w:val="00541A9A"/>
    <w:rsid w:val="00543986"/>
    <w:rsid w:val="0054747B"/>
    <w:rsid w:val="00547C92"/>
    <w:rsid w:val="005529AA"/>
    <w:rsid w:val="00563859"/>
    <w:rsid w:val="005653C8"/>
    <w:rsid w:val="00567BED"/>
    <w:rsid w:val="005717F6"/>
    <w:rsid w:val="00574279"/>
    <w:rsid w:val="005824D3"/>
    <w:rsid w:val="00586B04"/>
    <w:rsid w:val="005A126F"/>
    <w:rsid w:val="005A4786"/>
    <w:rsid w:val="005A740D"/>
    <w:rsid w:val="005B1084"/>
    <w:rsid w:val="005B2EFB"/>
    <w:rsid w:val="005B5F44"/>
    <w:rsid w:val="005B6A79"/>
    <w:rsid w:val="005B757D"/>
    <w:rsid w:val="005C294B"/>
    <w:rsid w:val="005C3672"/>
    <w:rsid w:val="005C61CD"/>
    <w:rsid w:val="005D26DF"/>
    <w:rsid w:val="005F1B6C"/>
    <w:rsid w:val="0061027A"/>
    <w:rsid w:val="006147E3"/>
    <w:rsid w:val="00625788"/>
    <w:rsid w:val="006333B7"/>
    <w:rsid w:val="00635262"/>
    <w:rsid w:val="00641B2C"/>
    <w:rsid w:val="00641FB2"/>
    <w:rsid w:val="00643FA6"/>
    <w:rsid w:val="00644DBC"/>
    <w:rsid w:val="0065296A"/>
    <w:rsid w:val="0065521E"/>
    <w:rsid w:val="00663F9B"/>
    <w:rsid w:val="006640D7"/>
    <w:rsid w:val="00664BE0"/>
    <w:rsid w:val="00666CBD"/>
    <w:rsid w:val="00676F13"/>
    <w:rsid w:val="0068673E"/>
    <w:rsid w:val="00687D12"/>
    <w:rsid w:val="00695227"/>
    <w:rsid w:val="006A239C"/>
    <w:rsid w:val="006B370B"/>
    <w:rsid w:val="006B37E7"/>
    <w:rsid w:val="006B5116"/>
    <w:rsid w:val="006B6013"/>
    <w:rsid w:val="006D27C0"/>
    <w:rsid w:val="006F1CEC"/>
    <w:rsid w:val="006F68D7"/>
    <w:rsid w:val="0070368F"/>
    <w:rsid w:val="00705EA5"/>
    <w:rsid w:val="00720287"/>
    <w:rsid w:val="00733435"/>
    <w:rsid w:val="00733583"/>
    <w:rsid w:val="00744ED8"/>
    <w:rsid w:val="007501CD"/>
    <w:rsid w:val="00752A24"/>
    <w:rsid w:val="00753997"/>
    <w:rsid w:val="007554D7"/>
    <w:rsid w:val="0075784A"/>
    <w:rsid w:val="00760B22"/>
    <w:rsid w:val="0076283F"/>
    <w:rsid w:val="00764160"/>
    <w:rsid w:val="007641DC"/>
    <w:rsid w:val="00771297"/>
    <w:rsid w:val="00775B58"/>
    <w:rsid w:val="00784C6D"/>
    <w:rsid w:val="00785341"/>
    <w:rsid w:val="00786800"/>
    <w:rsid w:val="00787034"/>
    <w:rsid w:val="00787AEA"/>
    <w:rsid w:val="00793060"/>
    <w:rsid w:val="00794860"/>
    <w:rsid w:val="007A2110"/>
    <w:rsid w:val="007A2205"/>
    <w:rsid w:val="007A5202"/>
    <w:rsid w:val="007A565A"/>
    <w:rsid w:val="007B0494"/>
    <w:rsid w:val="007C1577"/>
    <w:rsid w:val="007C2BC1"/>
    <w:rsid w:val="007D28BC"/>
    <w:rsid w:val="007D4B5E"/>
    <w:rsid w:val="007D5B7F"/>
    <w:rsid w:val="007E692A"/>
    <w:rsid w:val="00801650"/>
    <w:rsid w:val="00801E0B"/>
    <w:rsid w:val="00803298"/>
    <w:rsid w:val="008033DD"/>
    <w:rsid w:val="00803EC8"/>
    <w:rsid w:val="008053C6"/>
    <w:rsid w:val="00807A02"/>
    <w:rsid w:val="00826D8F"/>
    <w:rsid w:val="00846A7C"/>
    <w:rsid w:val="00852116"/>
    <w:rsid w:val="0085242C"/>
    <w:rsid w:val="008627BB"/>
    <w:rsid w:val="00865C60"/>
    <w:rsid w:val="00884E62"/>
    <w:rsid w:val="008912E4"/>
    <w:rsid w:val="00892393"/>
    <w:rsid w:val="00895C07"/>
    <w:rsid w:val="0089685A"/>
    <w:rsid w:val="008A5364"/>
    <w:rsid w:val="008C0C44"/>
    <w:rsid w:val="008C27FD"/>
    <w:rsid w:val="008D03A4"/>
    <w:rsid w:val="008D095B"/>
    <w:rsid w:val="008D0D8E"/>
    <w:rsid w:val="008D19EA"/>
    <w:rsid w:val="008D2B4B"/>
    <w:rsid w:val="008E2B2F"/>
    <w:rsid w:val="008E43D6"/>
    <w:rsid w:val="008E5435"/>
    <w:rsid w:val="008F2125"/>
    <w:rsid w:val="00907ED3"/>
    <w:rsid w:val="009122C4"/>
    <w:rsid w:val="00913E2B"/>
    <w:rsid w:val="009162C5"/>
    <w:rsid w:val="00927EF2"/>
    <w:rsid w:val="00934D33"/>
    <w:rsid w:val="0093767C"/>
    <w:rsid w:val="00951928"/>
    <w:rsid w:val="00953204"/>
    <w:rsid w:val="0096627A"/>
    <w:rsid w:val="00973821"/>
    <w:rsid w:val="009770EE"/>
    <w:rsid w:val="0098328D"/>
    <w:rsid w:val="009846DB"/>
    <w:rsid w:val="00986A91"/>
    <w:rsid w:val="00994620"/>
    <w:rsid w:val="009A4755"/>
    <w:rsid w:val="009A5046"/>
    <w:rsid w:val="009B19B1"/>
    <w:rsid w:val="009B7EEB"/>
    <w:rsid w:val="009C1C5C"/>
    <w:rsid w:val="009C21EB"/>
    <w:rsid w:val="009D19B0"/>
    <w:rsid w:val="009D2E85"/>
    <w:rsid w:val="009D314D"/>
    <w:rsid w:val="009D477D"/>
    <w:rsid w:val="009F06AE"/>
    <w:rsid w:val="009F2059"/>
    <w:rsid w:val="009F2CCA"/>
    <w:rsid w:val="00A02ECF"/>
    <w:rsid w:val="00A031E7"/>
    <w:rsid w:val="00A066C2"/>
    <w:rsid w:val="00A139D3"/>
    <w:rsid w:val="00A17889"/>
    <w:rsid w:val="00A21EC1"/>
    <w:rsid w:val="00A315AA"/>
    <w:rsid w:val="00A3581F"/>
    <w:rsid w:val="00A40372"/>
    <w:rsid w:val="00A40B42"/>
    <w:rsid w:val="00A41701"/>
    <w:rsid w:val="00A4670C"/>
    <w:rsid w:val="00A60426"/>
    <w:rsid w:val="00A61392"/>
    <w:rsid w:val="00A66B00"/>
    <w:rsid w:val="00A66F02"/>
    <w:rsid w:val="00A76AD8"/>
    <w:rsid w:val="00A92105"/>
    <w:rsid w:val="00A9701C"/>
    <w:rsid w:val="00A971C6"/>
    <w:rsid w:val="00AA01E4"/>
    <w:rsid w:val="00AA740D"/>
    <w:rsid w:val="00AB0353"/>
    <w:rsid w:val="00AB3DDB"/>
    <w:rsid w:val="00AB3EFC"/>
    <w:rsid w:val="00AB522F"/>
    <w:rsid w:val="00AC18D9"/>
    <w:rsid w:val="00AC7B11"/>
    <w:rsid w:val="00AD7C17"/>
    <w:rsid w:val="00AE4ABB"/>
    <w:rsid w:val="00AF1228"/>
    <w:rsid w:val="00AF2E7F"/>
    <w:rsid w:val="00AF492D"/>
    <w:rsid w:val="00AF5719"/>
    <w:rsid w:val="00AF5A27"/>
    <w:rsid w:val="00B03115"/>
    <w:rsid w:val="00B101CE"/>
    <w:rsid w:val="00B374DA"/>
    <w:rsid w:val="00B4656F"/>
    <w:rsid w:val="00B52380"/>
    <w:rsid w:val="00B54299"/>
    <w:rsid w:val="00B61479"/>
    <w:rsid w:val="00B70988"/>
    <w:rsid w:val="00B93A0D"/>
    <w:rsid w:val="00B97138"/>
    <w:rsid w:val="00BA386A"/>
    <w:rsid w:val="00BA57A6"/>
    <w:rsid w:val="00BB2CED"/>
    <w:rsid w:val="00BB6A7B"/>
    <w:rsid w:val="00BC222F"/>
    <w:rsid w:val="00BC51A8"/>
    <w:rsid w:val="00BE36BA"/>
    <w:rsid w:val="00BF26EF"/>
    <w:rsid w:val="00BF3DF9"/>
    <w:rsid w:val="00BF66E5"/>
    <w:rsid w:val="00C119BE"/>
    <w:rsid w:val="00C16CF8"/>
    <w:rsid w:val="00C179A6"/>
    <w:rsid w:val="00C22F10"/>
    <w:rsid w:val="00C23D9B"/>
    <w:rsid w:val="00C23E21"/>
    <w:rsid w:val="00C27996"/>
    <w:rsid w:val="00C27A6E"/>
    <w:rsid w:val="00C27F58"/>
    <w:rsid w:val="00C32462"/>
    <w:rsid w:val="00C33666"/>
    <w:rsid w:val="00C3571D"/>
    <w:rsid w:val="00C41B12"/>
    <w:rsid w:val="00C66EBA"/>
    <w:rsid w:val="00C75088"/>
    <w:rsid w:val="00C8038A"/>
    <w:rsid w:val="00C84430"/>
    <w:rsid w:val="00C86AAC"/>
    <w:rsid w:val="00C910D7"/>
    <w:rsid w:val="00C96208"/>
    <w:rsid w:val="00C966B6"/>
    <w:rsid w:val="00CA2BEA"/>
    <w:rsid w:val="00CA70BE"/>
    <w:rsid w:val="00CB1CF7"/>
    <w:rsid w:val="00CB39EF"/>
    <w:rsid w:val="00CB4A46"/>
    <w:rsid w:val="00CB568C"/>
    <w:rsid w:val="00CD31A0"/>
    <w:rsid w:val="00CE116F"/>
    <w:rsid w:val="00CE589A"/>
    <w:rsid w:val="00CF5551"/>
    <w:rsid w:val="00CF6BA3"/>
    <w:rsid w:val="00D05B3A"/>
    <w:rsid w:val="00D1072B"/>
    <w:rsid w:val="00D10D87"/>
    <w:rsid w:val="00D127CA"/>
    <w:rsid w:val="00D169C0"/>
    <w:rsid w:val="00D16EDC"/>
    <w:rsid w:val="00D234BD"/>
    <w:rsid w:val="00D37EAD"/>
    <w:rsid w:val="00D42199"/>
    <w:rsid w:val="00D469F1"/>
    <w:rsid w:val="00D5604F"/>
    <w:rsid w:val="00D56F8E"/>
    <w:rsid w:val="00D57530"/>
    <w:rsid w:val="00D60940"/>
    <w:rsid w:val="00D75822"/>
    <w:rsid w:val="00D76206"/>
    <w:rsid w:val="00D7656E"/>
    <w:rsid w:val="00D91A1C"/>
    <w:rsid w:val="00DA1DFE"/>
    <w:rsid w:val="00DA658F"/>
    <w:rsid w:val="00DA6B54"/>
    <w:rsid w:val="00DB06F7"/>
    <w:rsid w:val="00DB669D"/>
    <w:rsid w:val="00DC35EE"/>
    <w:rsid w:val="00DC57CD"/>
    <w:rsid w:val="00DD1BBE"/>
    <w:rsid w:val="00DD278B"/>
    <w:rsid w:val="00DD2EBA"/>
    <w:rsid w:val="00DD3FAA"/>
    <w:rsid w:val="00DD47CB"/>
    <w:rsid w:val="00DD63B4"/>
    <w:rsid w:val="00DD7FCF"/>
    <w:rsid w:val="00DF25E3"/>
    <w:rsid w:val="00DF2A4E"/>
    <w:rsid w:val="00DF41EE"/>
    <w:rsid w:val="00E11E1B"/>
    <w:rsid w:val="00E15B0D"/>
    <w:rsid w:val="00E1603C"/>
    <w:rsid w:val="00E162E2"/>
    <w:rsid w:val="00E22E5F"/>
    <w:rsid w:val="00E374FA"/>
    <w:rsid w:val="00E47A3C"/>
    <w:rsid w:val="00E547A7"/>
    <w:rsid w:val="00E61AC0"/>
    <w:rsid w:val="00E62241"/>
    <w:rsid w:val="00E6443A"/>
    <w:rsid w:val="00E6640C"/>
    <w:rsid w:val="00E737A3"/>
    <w:rsid w:val="00E74F7B"/>
    <w:rsid w:val="00E8123C"/>
    <w:rsid w:val="00E96DDE"/>
    <w:rsid w:val="00EA0ADD"/>
    <w:rsid w:val="00EA0FF7"/>
    <w:rsid w:val="00EA3482"/>
    <w:rsid w:val="00EA3BAD"/>
    <w:rsid w:val="00EA4209"/>
    <w:rsid w:val="00EB2C5C"/>
    <w:rsid w:val="00EB588F"/>
    <w:rsid w:val="00EC06FE"/>
    <w:rsid w:val="00EC085C"/>
    <w:rsid w:val="00EC4AAF"/>
    <w:rsid w:val="00EE698A"/>
    <w:rsid w:val="00EF0FF3"/>
    <w:rsid w:val="00EF1988"/>
    <w:rsid w:val="00EF50DE"/>
    <w:rsid w:val="00F01713"/>
    <w:rsid w:val="00F01F8B"/>
    <w:rsid w:val="00F07B6D"/>
    <w:rsid w:val="00F25B7A"/>
    <w:rsid w:val="00F26009"/>
    <w:rsid w:val="00F3329A"/>
    <w:rsid w:val="00F3722E"/>
    <w:rsid w:val="00F417FF"/>
    <w:rsid w:val="00F515FF"/>
    <w:rsid w:val="00F53EAE"/>
    <w:rsid w:val="00F67E05"/>
    <w:rsid w:val="00F710AA"/>
    <w:rsid w:val="00F737A8"/>
    <w:rsid w:val="00F817D6"/>
    <w:rsid w:val="00F85D18"/>
    <w:rsid w:val="00F8637D"/>
    <w:rsid w:val="00F9097A"/>
    <w:rsid w:val="00F931C1"/>
    <w:rsid w:val="00F97823"/>
    <w:rsid w:val="00FA21D0"/>
    <w:rsid w:val="00FA7171"/>
    <w:rsid w:val="00FC4658"/>
    <w:rsid w:val="00FE2714"/>
    <w:rsid w:val="00FE39B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11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HTML Acronym" w:locked="1" w:semiHidden="0" w:uiPriority="0" w:unhideWhenUsed="0"/>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0801A0"/>
    <w:pPr>
      <w:jc w:val="center"/>
    </w:pPr>
    <w:rPr>
      <w:lang w:eastAsia="en-US"/>
    </w:rPr>
  </w:style>
  <w:style w:type="paragraph" w:styleId="Heading1">
    <w:name w:val="heading 1"/>
    <w:basedOn w:val="Normal"/>
    <w:next w:val="Normal"/>
    <w:link w:val="Heading1Char"/>
    <w:uiPriority w:val="99"/>
    <w:qFormat/>
    <w:rsid w:val="000801A0"/>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0801A0"/>
    <w:pPr>
      <w:keepNext/>
      <w:keepLines/>
      <w:spacing w:before="200"/>
      <w:outlineLvl w:val="1"/>
    </w:pPr>
    <w:rPr>
      <w:rFonts w:ascii="Cambria" w:eastAsia="Times New Roman" w:hAnsi="Cambria"/>
      <w:b/>
      <w:bCs/>
      <w:color w:val="4F81BD"/>
      <w:sz w:val="26"/>
      <w:szCs w:val="26"/>
    </w:rPr>
  </w:style>
  <w:style w:type="paragraph" w:styleId="Heading3">
    <w:name w:val="heading 3"/>
    <w:basedOn w:val="Normal"/>
    <w:link w:val="Heading3Char"/>
    <w:uiPriority w:val="99"/>
    <w:qFormat/>
    <w:rsid w:val="000801A0"/>
    <w:pPr>
      <w:spacing w:before="100" w:beforeAutospacing="1" w:after="100" w:afterAutospacing="1"/>
      <w:jc w:val="left"/>
      <w:outlineLvl w:val="2"/>
    </w:pPr>
    <w:rPr>
      <w:rFonts w:ascii="Times New Roman" w:eastAsia="Times New Roman" w:hAnsi="Times New Roman"/>
      <w:b/>
      <w:bCs/>
      <w:sz w:val="27"/>
      <w:szCs w:val="27"/>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801A0"/>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0801A0"/>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0801A0"/>
    <w:rPr>
      <w:rFonts w:ascii="Times New Roman" w:hAnsi="Times New Roman" w:cs="Times New Roman"/>
      <w:b/>
      <w:bCs/>
      <w:sz w:val="27"/>
      <w:szCs w:val="27"/>
      <w:lang w:eastAsia="ru-RU"/>
    </w:rPr>
  </w:style>
  <w:style w:type="paragraph" w:styleId="DocumentMap">
    <w:name w:val="Document Map"/>
    <w:basedOn w:val="Normal"/>
    <w:link w:val="DocumentMapChar"/>
    <w:uiPriority w:val="99"/>
    <w:semiHidden/>
    <w:rsid w:val="00C27A6E"/>
    <w:pPr>
      <w:framePr w:wrap="notBeside" w:vAnchor="text" w:hAnchor="text" w:y="1"/>
    </w:pPr>
    <w:rPr>
      <w:sz w:val="24"/>
      <w:szCs w:val="24"/>
    </w:rPr>
  </w:style>
  <w:style w:type="character" w:customStyle="1" w:styleId="DocumentMapChar">
    <w:name w:val="Document Map Char"/>
    <w:basedOn w:val="DefaultParagraphFont"/>
    <w:link w:val="DocumentMap"/>
    <w:uiPriority w:val="99"/>
    <w:semiHidden/>
    <w:locked/>
    <w:rsid w:val="00C27A6E"/>
    <w:rPr>
      <w:rFonts w:cs="Times New Roman"/>
      <w:sz w:val="24"/>
      <w:szCs w:val="24"/>
    </w:rPr>
  </w:style>
  <w:style w:type="paragraph" w:styleId="NormalWeb">
    <w:name w:val="Normal (Web)"/>
    <w:basedOn w:val="Normal"/>
    <w:uiPriority w:val="99"/>
    <w:rsid w:val="000801A0"/>
    <w:pPr>
      <w:spacing w:before="100" w:beforeAutospacing="1" w:after="100" w:afterAutospacing="1"/>
      <w:jc w:val="left"/>
    </w:pPr>
    <w:rPr>
      <w:rFonts w:ascii="Times New Roman" w:eastAsia="Times New Roman" w:hAnsi="Times New Roman"/>
      <w:sz w:val="24"/>
      <w:szCs w:val="24"/>
      <w:lang w:eastAsia="ru-RU"/>
    </w:rPr>
  </w:style>
  <w:style w:type="character" w:customStyle="1" w:styleId="mw-headline">
    <w:name w:val="mw-headline"/>
    <w:basedOn w:val="DefaultParagraphFont"/>
    <w:uiPriority w:val="99"/>
    <w:rsid w:val="000801A0"/>
    <w:rPr>
      <w:rFonts w:cs="Times New Roman"/>
    </w:rPr>
  </w:style>
  <w:style w:type="character" w:styleId="Hyperlink">
    <w:name w:val="Hyperlink"/>
    <w:basedOn w:val="DefaultParagraphFont"/>
    <w:uiPriority w:val="99"/>
    <w:rsid w:val="000801A0"/>
    <w:rPr>
      <w:rFonts w:cs="Times New Roman"/>
      <w:color w:val="0000FF"/>
      <w:u w:val="single"/>
    </w:rPr>
  </w:style>
  <w:style w:type="character" w:styleId="Strong">
    <w:name w:val="Strong"/>
    <w:basedOn w:val="DefaultParagraphFont"/>
    <w:uiPriority w:val="99"/>
    <w:qFormat/>
    <w:rsid w:val="000801A0"/>
    <w:rPr>
      <w:rFonts w:cs="Times New Roman"/>
      <w:b/>
      <w:bCs/>
    </w:rPr>
  </w:style>
  <w:style w:type="paragraph" w:customStyle="1" w:styleId="Default">
    <w:name w:val="Default"/>
    <w:uiPriority w:val="99"/>
    <w:rsid w:val="000801A0"/>
    <w:pPr>
      <w:autoSpaceDE w:val="0"/>
      <w:autoSpaceDN w:val="0"/>
      <w:adjustRightInd w:val="0"/>
    </w:pPr>
    <w:rPr>
      <w:rFonts w:ascii="Symbol" w:hAnsi="Symbol" w:cs="Symbol"/>
      <w:color w:val="000000"/>
      <w:sz w:val="24"/>
      <w:szCs w:val="24"/>
      <w:lang w:eastAsia="en-US"/>
    </w:rPr>
  </w:style>
  <w:style w:type="paragraph" w:styleId="ListParagraph">
    <w:name w:val="List Paragraph"/>
    <w:basedOn w:val="Normal"/>
    <w:link w:val="ListParagraphChar"/>
    <w:uiPriority w:val="99"/>
    <w:qFormat/>
    <w:rsid w:val="000801A0"/>
    <w:pPr>
      <w:ind w:left="720"/>
      <w:contextualSpacing/>
    </w:pPr>
  </w:style>
  <w:style w:type="table" w:styleId="TableGrid">
    <w:name w:val="Table Grid"/>
    <w:basedOn w:val="TableNormal"/>
    <w:uiPriority w:val="99"/>
    <w:rsid w:val="000801A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МОЕ"/>
    <w:basedOn w:val="Normal"/>
    <w:uiPriority w:val="99"/>
    <w:rsid w:val="000801A0"/>
    <w:pPr>
      <w:widowControl w:val="0"/>
      <w:snapToGrid w:val="0"/>
      <w:ind w:firstLine="709"/>
      <w:jc w:val="both"/>
    </w:pPr>
    <w:rPr>
      <w:rFonts w:ascii="Times New Roman" w:eastAsia="Times New Roman" w:hAnsi="Times New Roman"/>
      <w:spacing w:val="10"/>
      <w:sz w:val="28"/>
      <w:szCs w:val="28"/>
      <w:lang w:eastAsia="ru-RU"/>
    </w:rPr>
  </w:style>
  <w:style w:type="paragraph" w:customStyle="1" w:styleId="ConsTitle">
    <w:name w:val="ConsTitle"/>
    <w:uiPriority w:val="99"/>
    <w:rsid w:val="000801A0"/>
    <w:pPr>
      <w:widowControl w:val="0"/>
      <w:autoSpaceDE w:val="0"/>
      <w:autoSpaceDN w:val="0"/>
      <w:adjustRightInd w:val="0"/>
    </w:pPr>
    <w:rPr>
      <w:rFonts w:ascii="Arial" w:eastAsia="Times New Roman" w:hAnsi="Arial" w:cs="Arial"/>
      <w:b/>
      <w:bCs/>
      <w:sz w:val="20"/>
      <w:szCs w:val="20"/>
    </w:rPr>
  </w:style>
  <w:style w:type="paragraph" w:styleId="FootnoteText">
    <w:name w:val="footnote text"/>
    <w:aliases w:val="Знак"/>
    <w:basedOn w:val="Normal"/>
    <w:link w:val="FootnoteTextChar"/>
    <w:uiPriority w:val="99"/>
    <w:semiHidden/>
    <w:rsid w:val="000801A0"/>
    <w:rPr>
      <w:sz w:val="20"/>
      <w:szCs w:val="20"/>
    </w:rPr>
  </w:style>
  <w:style w:type="character" w:customStyle="1" w:styleId="FootnoteTextChar">
    <w:name w:val="Footnote Text Char"/>
    <w:aliases w:val="Знак Char"/>
    <w:basedOn w:val="DefaultParagraphFont"/>
    <w:link w:val="FootnoteText"/>
    <w:uiPriority w:val="99"/>
    <w:semiHidden/>
    <w:locked/>
    <w:rsid w:val="000801A0"/>
    <w:rPr>
      <w:rFonts w:cs="Times New Roman"/>
      <w:sz w:val="20"/>
      <w:szCs w:val="20"/>
    </w:rPr>
  </w:style>
  <w:style w:type="character" w:styleId="FootnoteReference">
    <w:name w:val="footnote reference"/>
    <w:basedOn w:val="DefaultParagraphFont"/>
    <w:uiPriority w:val="99"/>
    <w:semiHidden/>
    <w:rsid w:val="000801A0"/>
    <w:rPr>
      <w:rFonts w:cs="Times New Roman"/>
      <w:vertAlign w:val="superscript"/>
    </w:rPr>
  </w:style>
  <w:style w:type="paragraph" w:customStyle="1" w:styleId="ConsPlusNormal">
    <w:name w:val="ConsPlusNormal"/>
    <w:uiPriority w:val="99"/>
    <w:rsid w:val="000801A0"/>
    <w:pPr>
      <w:autoSpaceDE w:val="0"/>
      <w:autoSpaceDN w:val="0"/>
      <w:adjustRightInd w:val="0"/>
    </w:pPr>
    <w:rPr>
      <w:rFonts w:ascii="Times New Roman" w:hAnsi="Times New Roman"/>
      <w:sz w:val="24"/>
      <w:szCs w:val="24"/>
      <w:lang w:eastAsia="en-US"/>
    </w:rPr>
  </w:style>
  <w:style w:type="paragraph" w:customStyle="1" w:styleId="ConsPlusTitle">
    <w:name w:val="ConsPlusTitle"/>
    <w:uiPriority w:val="99"/>
    <w:rsid w:val="000801A0"/>
    <w:pPr>
      <w:autoSpaceDE w:val="0"/>
      <w:autoSpaceDN w:val="0"/>
      <w:adjustRightInd w:val="0"/>
    </w:pPr>
    <w:rPr>
      <w:rFonts w:ascii="Times New Roman" w:hAnsi="Times New Roman"/>
      <w:b/>
      <w:bCs/>
      <w:sz w:val="24"/>
      <w:szCs w:val="24"/>
      <w:lang w:eastAsia="en-US"/>
    </w:rPr>
  </w:style>
  <w:style w:type="character" w:customStyle="1" w:styleId="apple-converted-space">
    <w:name w:val="apple-converted-space"/>
    <w:basedOn w:val="DefaultParagraphFont"/>
    <w:uiPriority w:val="99"/>
    <w:rsid w:val="000801A0"/>
    <w:rPr>
      <w:rFonts w:cs="Times New Roman"/>
    </w:rPr>
  </w:style>
  <w:style w:type="character" w:styleId="FollowedHyperlink">
    <w:name w:val="FollowedHyperlink"/>
    <w:basedOn w:val="DefaultParagraphFont"/>
    <w:uiPriority w:val="99"/>
    <w:semiHidden/>
    <w:rsid w:val="000801A0"/>
    <w:rPr>
      <w:rFonts w:cs="Times New Roman"/>
      <w:color w:val="800080"/>
      <w:u w:val="single"/>
    </w:rPr>
  </w:style>
  <w:style w:type="paragraph" w:customStyle="1" w:styleId="font5">
    <w:name w:val="font5"/>
    <w:basedOn w:val="Normal"/>
    <w:uiPriority w:val="99"/>
    <w:rsid w:val="000801A0"/>
    <w:pPr>
      <w:spacing w:before="100" w:beforeAutospacing="1" w:after="100" w:afterAutospacing="1"/>
      <w:jc w:val="left"/>
    </w:pPr>
    <w:rPr>
      <w:rFonts w:ascii="Arial" w:eastAsia="Times New Roman" w:hAnsi="Arial" w:cs="Arial"/>
      <w:color w:val="000000"/>
      <w:sz w:val="20"/>
      <w:szCs w:val="20"/>
      <w:lang w:eastAsia="ru-RU"/>
    </w:rPr>
  </w:style>
  <w:style w:type="paragraph" w:customStyle="1" w:styleId="xl65">
    <w:name w:val="xl65"/>
    <w:basedOn w:val="Normal"/>
    <w:uiPriority w:val="99"/>
    <w:rsid w:val="000801A0"/>
    <w:pPr>
      <w:spacing w:before="100" w:beforeAutospacing="1" w:after="100" w:afterAutospacing="1"/>
      <w:jc w:val="left"/>
    </w:pPr>
    <w:rPr>
      <w:rFonts w:eastAsia="Times New Roman"/>
      <w:color w:val="000000"/>
      <w:lang w:eastAsia="ru-RU"/>
    </w:rPr>
  </w:style>
  <w:style w:type="paragraph" w:customStyle="1" w:styleId="xl66">
    <w:name w:val="xl66"/>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b/>
      <w:bCs/>
      <w:color w:val="000000"/>
      <w:sz w:val="18"/>
      <w:szCs w:val="18"/>
      <w:lang w:eastAsia="ru-RU"/>
    </w:rPr>
  </w:style>
  <w:style w:type="paragraph" w:customStyle="1" w:styleId="xl67">
    <w:name w:val="xl67"/>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color w:val="000000"/>
      <w:sz w:val="24"/>
      <w:szCs w:val="24"/>
      <w:lang w:eastAsia="ru-RU"/>
    </w:rPr>
  </w:style>
  <w:style w:type="paragraph" w:customStyle="1" w:styleId="xl68">
    <w:name w:val="xl68"/>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jc w:val="both"/>
      <w:textAlignment w:val="top"/>
    </w:pPr>
    <w:rPr>
      <w:rFonts w:ascii="Times New Roman" w:eastAsia="Times New Roman" w:hAnsi="Times New Roman"/>
      <w:b/>
      <w:bCs/>
      <w:color w:val="000000"/>
      <w:sz w:val="24"/>
      <w:szCs w:val="24"/>
      <w:lang w:eastAsia="ru-RU"/>
    </w:rPr>
  </w:style>
  <w:style w:type="paragraph" w:customStyle="1" w:styleId="xl69">
    <w:name w:val="xl69"/>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jc w:val="both"/>
      <w:textAlignment w:val="top"/>
    </w:pPr>
    <w:rPr>
      <w:rFonts w:ascii="Times New Roman" w:eastAsia="Times New Roman" w:hAnsi="Times New Roman"/>
      <w:color w:val="000000"/>
      <w:sz w:val="24"/>
      <w:szCs w:val="24"/>
      <w:lang w:eastAsia="ru-RU"/>
    </w:rPr>
  </w:style>
  <w:style w:type="paragraph" w:customStyle="1" w:styleId="xl70">
    <w:name w:val="xl70"/>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jc w:val="both"/>
      <w:textAlignment w:val="top"/>
    </w:pPr>
    <w:rPr>
      <w:rFonts w:ascii="Times New Roman" w:eastAsia="Times New Roman" w:hAnsi="Times New Roman"/>
      <w:color w:val="000000"/>
      <w:sz w:val="24"/>
      <w:szCs w:val="24"/>
      <w:lang w:eastAsia="ru-RU"/>
    </w:rPr>
  </w:style>
  <w:style w:type="paragraph" w:customStyle="1" w:styleId="xl71">
    <w:name w:val="xl71"/>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olor w:val="000000"/>
      <w:sz w:val="24"/>
      <w:szCs w:val="24"/>
      <w:lang w:eastAsia="ru-RU"/>
    </w:rPr>
  </w:style>
  <w:style w:type="paragraph" w:customStyle="1" w:styleId="xl72">
    <w:name w:val="xl72"/>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color w:val="000000"/>
      <w:sz w:val="24"/>
      <w:szCs w:val="24"/>
      <w:lang w:eastAsia="ru-RU"/>
    </w:rPr>
  </w:style>
  <w:style w:type="paragraph" w:customStyle="1" w:styleId="xl73">
    <w:name w:val="xl73"/>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color w:val="FF0000"/>
      <w:sz w:val="24"/>
      <w:szCs w:val="24"/>
      <w:lang w:eastAsia="ru-RU"/>
    </w:rPr>
  </w:style>
  <w:style w:type="paragraph" w:customStyle="1" w:styleId="xl74">
    <w:name w:val="xl74"/>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lang w:eastAsia="ru-RU"/>
    </w:rPr>
  </w:style>
  <w:style w:type="paragraph" w:customStyle="1" w:styleId="xl75">
    <w:name w:val="xl75"/>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color w:val="000000"/>
      <w:lang w:eastAsia="ru-RU"/>
    </w:rPr>
  </w:style>
  <w:style w:type="paragraph" w:customStyle="1" w:styleId="xl76">
    <w:name w:val="xl76"/>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jc w:val="both"/>
      <w:textAlignment w:val="top"/>
    </w:pPr>
    <w:rPr>
      <w:rFonts w:ascii="Times New Roman" w:eastAsia="Times New Roman" w:hAnsi="Times New Roman"/>
      <w:b/>
      <w:bCs/>
      <w:color w:val="000000"/>
      <w:sz w:val="24"/>
      <w:szCs w:val="24"/>
      <w:lang w:eastAsia="ru-RU"/>
    </w:rPr>
  </w:style>
  <w:style w:type="paragraph" w:customStyle="1" w:styleId="xl77">
    <w:name w:val="xl77"/>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lang w:eastAsia="ru-RU"/>
    </w:rPr>
  </w:style>
  <w:style w:type="paragraph" w:customStyle="1" w:styleId="xl78">
    <w:name w:val="xl78"/>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i/>
      <w:iCs/>
      <w:color w:val="000000"/>
      <w:sz w:val="24"/>
      <w:szCs w:val="24"/>
      <w:lang w:eastAsia="ru-RU"/>
    </w:rPr>
  </w:style>
  <w:style w:type="paragraph" w:customStyle="1" w:styleId="xl79">
    <w:name w:val="xl79"/>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color w:val="000000"/>
      <w:sz w:val="24"/>
      <w:szCs w:val="24"/>
      <w:lang w:eastAsia="ru-RU"/>
    </w:rPr>
  </w:style>
  <w:style w:type="paragraph" w:customStyle="1" w:styleId="xl80">
    <w:name w:val="xl80"/>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Times New Roman" w:eastAsia="Times New Roman" w:hAnsi="Times New Roman"/>
      <w:color w:val="000000"/>
      <w:sz w:val="24"/>
      <w:szCs w:val="24"/>
      <w:lang w:eastAsia="ru-RU"/>
    </w:rPr>
  </w:style>
  <w:style w:type="paragraph" w:customStyle="1" w:styleId="xl81">
    <w:name w:val="xl81"/>
    <w:basedOn w:val="Normal"/>
    <w:uiPriority w:val="99"/>
    <w:rsid w:val="000801A0"/>
    <w:pPr>
      <w:spacing w:before="100" w:beforeAutospacing="1" w:after="100" w:afterAutospacing="1"/>
      <w:textAlignment w:val="center"/>
    </w:pPr>
    <w:rPr>
      <w:rFonts w:ascii="Arial" w:eastAsia="Times New Roman" w:hAnsi="Arial" w:cs="Arial"/>
      <w:sz w:val="24"/>
      <w:szCs w:val="24"/>
      <w:lang w:eastAsia="ru-RU"/>
    </w:rPr>
  </w:style>
  <w:style w:type="paragraph" w:customStyle="1" w:styleId="xl82">
    <w:name w:val="xl82"/>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jc w:val="both"/>
      <w:textAlignment w:val="top"/>
    </w:pPr>
    <w:rPr>
      <w:rFonts w:eastAsia="Times New Roman"/>
      <w:color w:val="0000FF"/>
      <w:u w:val="single"/>
      <w:lang w:eastAsia="ru-RU"/>
    </w:rPr>
  </w:style>
  <w:style w:type="paragraph" w:customStyle="1" w:styleId="xl83">
    <w:name w:val="xl83"/>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FF"/>
      <w:u w:val="single"/>
      <w:lang w:eastAsia="ru-RU"/>
    </w:rPr>
  </w:style>
  <w:style w:type="paragraph" w:customStyle="1" w:styleId="xl84">
    <w:name w:val="xl84"/>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lang w:eastAsia="ru-RU"/>
    </w:rPr>
  </w:style>
  <w:style w:type="paragraph" w:customStyle="1" w:styleId="xl85">
    <w:name w:val="xl85"/>
    <w:basedOn w:val="Normal"/>
    <w:uiPriority w:val="99"/>
    <w:rsid w:val="000801A0"/>
    <w:pPr>
      <w:pBdr>
        <w:top w:val="single" w:sz="4" w:space="0" w:color="000000"/>
        <w:left w:val="single" w:sz="4" w:space="0" w:color="000000"/>
        <w:right w:val="single" w:sz="4" w:space="0" w:color="000000"/>
      </w:pBdr>
      <w:spacing w:before="100" w:beforeAutospacing="1" w:after="100" w:afterAutospacing="1"/>
      <w:textAlignment w:val="center"/>
    </w:pPr>
    <w:rPr>
      <w:rFonts w:ascii="Times New Roman" w:eastAsia="Times New Roman" w:hAnsi="Times New Roman"/>
      <w:color w:val="000000"/>
      <w:sz w:val="24"/>
      <w:szCs w:val="24"/>
      <w:lang w:eastAsia="ru-RU"/>
    </w:rPr>
  </w:style>
  <w:style w:type="paragraph" w:customStyle="1" w:styleId="xl86">
    <w:name w:val="xl86"/>
    <w:basedOn w:val="Normal"/>
    <w:uiPriority w:val="99"/>
    <w:rsid w:val="000801A0"/>
    <w:pPr>
      <w:pBdr>
        <w:top w:val="single" w:sz="4" w:space="0" w:color="000000"/>
        <w:left w:val="single" w:sz="4" w:space="0" w:color="000000"/>
        <w:bottom w:val="single" w:sz="4" w:space="0" w:color="000000"/>
      </w:pBdr>
      <w:spacing w:before="100" w:beforeAutospacing="1" w:after="100" w:afterAutospacing="1"/>
      <w:textAlignment w:val="top"/>
    </w:pPr>
    <w:rPr>
      <w:rFonts w:ascii="Times New Roman" w:eastAsia="Times New Roman" w:hAnsi="Times New Roman"/>
      <w:color w:val="000000"/>
      <w:sz w:val="24"/>
      <w:szCs w:val="24"/>
      <w:lang w:eastAsia="ru-RU"/>
    </w:rPr>
  </w:style>
  <w:style w:type="paragraph" w:customStyle="1" w:styleId="xl87">
    <w:name w:val="xl87"/>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color w:val="000000"/>
      <w:sz w:val="24"/>
      <w:szCs w:val="24"/>
      <w:lang w:eastAsia="ru-RU"/>
    </w:rPr>
  </w:style>
  <w:style w:type="paragraph" w:customStyle="1" w:styleId="xl88">
    <w:name w:val="xl88"/>
    <w:basedOn w:val="Normal"/>
    <w:uiPriority w:val="99"/>
    <w:rsid w:val="000801A0"/>
    <w:pPr>
      <w:pBdr>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color w:val="000000"/>
      <w:sz w:val="24"/>
      <w:szCs w:val="24"/>
      <w:lang w:eastAsia="ru-RU"/>
    </w:rPr>
  </w:style>
  <w:style w:type="paragraph" w:customStyle="1" w:styleId="xl89">
    <w:name w:val="xl89"/>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jc w:val="both"/>
      <w:textAlignment w:val="top"/>
    </w:pPr>
    <w:rPr>
      <w:rFonts w:ascii="Times New Roman" w:eastAsia="Times New Roman" w:hAnsi="Times New Roman"/>
      <w:color w:val="FF0000"/>
      <w:sz w:val="24"/>
      <w:szCs w:val="24"/>
      <w:lang w:eastAsia="ru-RU"/>
    </w:rPr>
  </w:style>
  <w:style w:type="paragraph" w:customStyle="1" w:styleId="xl90">
    <w:name w:val="xl90"/>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eastAsia="Times New Roman" w:hAnsi="Arial" w:cs="Arial"/>
      <w:sz w:val="24"/>
      <w:szCs w:val="24"/>
      <w:lang w:eastAsia="ru-RU"/>
    </w:rPr>
  </w:style>
  <w:style w:type="paragraph" w:customStyle="1" w:styleId="xl91">
    <w:name w:val="xl91"/>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lang w:eastAsia="ru-RU"/>
    </w:rPr>
  </w:style>
  <w:style w:type="paragraph" w:customStyle="1" w:styleId="xl92">
    <w:name w:val="xl92"/>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lang w:eastAsia="ru-RU"/>
    </w:rPr>
  </w:style>
  <w:style w:type="paragraph" w:customStyle="1" w:styleId="xl93">
    <w:name w:val="xl93"/>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Times New Roman" w:eastAsia="Times New Roman" w:hAnsi="Times New Roman"/>
      <w:color w:val="000000"/>
      <w:sz w:val="24"/>
      <w:szCs w:val="24"/>
      <w:lang w:eastAsia="ru-RU"/>
    </w:rPr>
  </w:style>
  <w:style w:type="paragraph" w:customStyle="1" w:styleId="xl94">
    <w:name w:val="xl94"/>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color w:val="FF0000"/>
      <w:sz w:val="24"/>
      <w:szCs w:val="24"/>
      <w:lang w:eastAsia="ru-RU"/>
    </w:rPr>
  </w:style>
  <w:style w:type="paragraph" w:customStyle="1" w:styleId="xl95">
    <w:name w:val="xl95"/>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jc w:val="both"/>
      <w:textAlignment w:val="top"/>
    </w:pPr>
    <w:rPr>
      <w:rFonts w:ascii="Times New Roman" w:eastAsia="Times New Roman" w:hAnsi="Times New Roman"/>
      <w:color w:val="000000"/>
      <w:sz w:val="16"/>
      <w:szCs w:val="16"/>
      <w:lang w:eastAsia="ru-RU"/>
    </w:rPr>
  </w:style>
  <w:style w:type="paragraph" w:customStyle="1" w:styleId="xl96">
    <w:name w:val="xl96"/>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eastAsia="Times New Roman" w:hAnsi="Times New Roman"/>
      <w:color w:val="000000"/>
      <w:sz w:val="24"/>
      <w:szCs w:val="24"/>
      <w:lang w:eastAsia="ru-RU"/>
    </w:rPr>
  </w:style>
  <w:style w:type="paragraph" w:customStyle="1" w:styleId="xl97">
    <w:name w:val="xl97"/>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olor w:val="000000"/>
      <w:sz w:val="24"/>
      <w:szCs w:val="24"/>
      <w:lang w:eastAsia="ru-RU"/>
    </w:rPr>
  </w:style>
  <w:style w:type="paragraph" w:customStyle="1" w:styleId="xl98">
    <w:name w:val="xl98"/>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olor w:val="000000"/>
      <w:sz w:val="24"/>
      <w:szCs w:val="24"/>
      <w:lang w:eastAsia="ru-RU"/>
    </w:rPr>
  </w:style>
  <w:style w:type="paragraph" w:customStyle="1" w:styleId="xl99">
    <w:name w:val="xl99"/>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rFonts w:ascii="Times New Roman" w:eastAsia="Times New Roman" w:hAnsi="Times New Roman"/>
      <w:color w:val="000000"/>
      <w:sz w:val="24"/>
      <w:szCs w:val="24"/>
      <w:lang w:eastAsia="ru-RU"/>
    </w:rPr>
  </w:style>
  <w:style w:type="paragraph" w:customStyle="1" w:styleId="xl100">
    <w:name w:val="xl100"/>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eastAsia="Times New Roman" w:hAnsi="Times New Roman"/>
      <w:color w:val="000000"/>
      <w:sz w:val="24"/>
      <w:szCs w:val="24"/>
      <w:lang w:eastAsia="ru-RU"/>
    </w:rPr>
  </w:style>
  <w:style w:type="paragraph" w:customStyle="1" w:styleId="xl101">
    <w:name w:val="xl101"/>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lang w:eastAsia="ru-RU"/>
    </w:rPr>
  </w:style>
  <w:style w:type="paragraph" w:customStyle="1" w:styleId="xl102">
    <w:name w:val="xl102"/>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lang w:eastAsia="ru-RU"/>
    </w:rPr>
  </w:style>
  <w:style w:type="paragraph" w:customStyle="1" w:styleId="xl103">
    <w:name w:val="xl103"/>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104">
    <w:name w:val="xl104"/>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105">
    <w:name w:val="xl105"/>
    <w:basedOn w:val="Normal"/>
    <w:uiPriority w:val="99"/>
    <w:rsid w:val="000801A0"/>
    <w:pPr>
      <w:spacing w:before="100" w:beforeAutospacing="1" w:after="100" w:afterAutospacing="1"/>
    </w:pPr>
    <w:rPr>
      <w:rFonts w:eastAsia="Times New Roman"/>
      <w:b/>
      <w:bCs/>
      <w:color w:val="000000"/>
      <w:sz w:val="28"/>
      <w:szCs w:val="28"/>
      <w:lang w:eastAsia="ru-RU"/>
    </w:rPr>
  </w:style>
  <w:style w:type="paragraph" w:customStyle="1" w:styleId="xl106">
    <w:name w:val="xl106"/>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b/>
      <w:bCs/>
      <w:color w:val="000000"/>
      <w:sz w:val="24"/>
      <w:szCs w:val="24"/>
      <w:lang w:eastAsia="ru-RU"/>
    </w:rPr>
  </w:style>
  <w:style w:type="paragraph" w:customStyle="1" w:styleId="xl107">
    <w:name w:val="xl107"/>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olor w:val="FF0000"/>
      <w:sz w:val="24"/>
      <w:szCs w:val="24"/>
      <w:lang w:eastAsia="ru-RU"/>
    </w:rPr>
  </w:style>
  <w:style w:type="paragraph" w:customStyle="1" w:styleId="xl108">
    <w:name w:val="xl108"/>
    <w:basedOn w:val="Normal"/>
    <w:uiPriority w:val="99"/>
    <w:rsid w:val="000801A0"/>
    <w:pP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109">
    <w:name w:val="xl109"/>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sz w:val="24"/>
      <w:szCs w:val="24"/>
      <w:lang w:eastAsia="ru-RU"/>
    </w:rPr>
  </w:style>
  <w:style w:type="paragraph" w:styleId="BalloonText">
    <w:name w:val="Balloon Text"/>
    <w:basedOn w:val="Normal"/>
    <w:link w:val="BalloonTextChar"/>
    <w:uiPriority w:val="99"/>
    <w:semiHidden/>
    <w:rsid w:val="000801A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801A0"/>
    <w:rPr>
      <w:rFonts w:ascii="Tahoma" w:hAnsi="Tahoma" w:cs="Tahoma"/>
      <w:sz w:val="16"/>
      <w:szCs w:val="16"/>
    </w:rPr>
  </w:style>
  <w:style w:type="paragraph" w:styleId="HTMLPreformatted">
    <w:name w:val="HTML Preformatted"/>
    <w:basedOn w:val="Normal"/>
    <w:link w:val="HTMLPreformattedChar"/>
    <w:uiPriority w:val="99"/>
    <w:rsid w:val="000801A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left"/>
    </w:pPr>
    <w:rPr>
      <w:rFonts w:ascii="Courier New" w:eastAsia="Times New Roman" w:hAnsi="Courier New" w:cs="Courier New"/>
      <w:sz w:val="20"/>
      <w:szCs w:val="20"/>
      <w:lang w:eastAsia="ar-SA"/>
    </w:rPr>
  </w:style>
  <w:style w:type="character" w:customStyle="1" w:styleId="HTMLPreformattedChar">
    <w:name w:val="HTML Preformatted Char"/>
    <w:basedOn w:val="DefaultParagraphFont"/>
    <w:link w:val="HTMLPreformatted"/>
    <w:uiPriority w:val="99"/>
    <w:locked/>
    <w:rsid w:val="000801A0"/>
    <w:rPr>
      <w:rFonts w:ascii="Courier New" w:hAnsi="Courier New" w:cs="Courier New"/>
      <w:sz w:val="20"/>
      <w:szCs w:val="20"/>
      <w:lang w:eastAsia="ar-SA" w:bidi="ar-SA"/>
    </w:rPr>
  </w:style>
  <w:style w:type="paragraph" w:styleId="BodyText">
    <w:name w:val="Body Text"/>
    <w:basedOn w:val="Normal"/>
    <w:link w:val="BodyTextChar"/>
    <w:uiPriority w:val="99"/>
    <w:rsid w:val="000801A0"/>
    <w:pPr>
      <w:spacing w:after="120"/>
      <w:jc w:val="left"/>
    </w:pPr>
    <w:rPr>
      <w:rFonts w:ascii="Times New Roman" w:eastAsia="Times New Roman" w:hAnsi="Times New Roman"/>
      <w:sz w:val="20"/>
      <w:szCs w:val="20"/>
      <w:lang w:eastAsia="zh-CN"/>
    </w:rPr>
  </w:style>
  <w:style w:type="character" w:customStyle="1" w:styleId="BodyTextChar">
    <w:name w:val="Body Text Char"/>
    <w:basedOn w:val="DefaultParagraphFont"/>
    <w:link w:val="BodyText"/>
    <w:uiPriority w:val="99"/>
    <w:locked/>
    <w:rsid w:val="000801A0"/>
    <w:rPr>
      <w:rFonts w:ascii="Times New Roman" w:hAnsi="Times New Roman" w:cs="Times New Roman"/>
      <w:sz w:val="20"/>
      <w:szCs w:val="20"/>
      <w:lang w:eastAsia="zh-CN"/>
    </w:rPr>
  </w:style>
  <w:style w:type="character" w:customStyle="1" w:styleId="ListParagraphChar">
    <w:name w:val="List Paragraph Char"/>
    <w:link w:val="ListParagraph"/>
    <w:uiPriority w:val="99"/>
    <w:locked/>
    <w:rsid w:val="000801A0"/>
  </w:style>
  <w:style w:type="paragraph" w:styleId="NoSpacing">
    <w:name w:val="No Spacing"/>
    <w:link w:val="NoSpacingChar"/>
    <w:uiPriority w:val="99"/>
    <w:qFormat/>
    <w:rsid w:val="000801A0"/>
    <w:pPr>
      <w:jc w:val="center"/>
    </w:pPr>
    <w:rPr>
      <w:lang w:eastAsia="en-US"/>
    </w:rPr>
  </w:style>
  <w:style w:type="character" w:customStyle="1" w:styleId="NoSpacingChar">
    <w:name w:val="No Spacing Char"/>
    <w:link w:val="NoSpacing"/>
    <w:uiPriority w:val="99"/>
    <w:locked/>
    <w:rsid w:val="000801A0"/>
    <w:rPr>
      <w:sz w:val="22"/>
      <w:lang w:val="ru-RU" w:eastAsia="en-US"/>
    </w:rPr>
  </w:style>
  <w:style w:type="paragraph" w:customStyle="1" w:styleId="31">
    <w:name w:val="Основной текст 31"/>
    <w:basedOn w:val="Normal"/>
    <w:uiPriority w:val="99"/>
    <w:rsid w:val="00695227"/>
    <w:pPr>
      <w:suppressAutoHyphens/>
      <w:spacing w:after="120"/>
      <w:jc w:val="left"/>
    </w:pPr>
    <w:rPr>
      <w:rFonts w:ascii="Times New Roman" w:eastAsia="Times New Roman" w:hAnsi="Times New Roman"/>
      <w:sz w:val="16"/>
      <w:szCs w:val="16"/>
      <w:lang w:eastAsia="zh-CN"/>
    </w:rPr>
  </w:style>
  <w:style w:type="character" w:styleId="HTMLAcronym">
    <w:name w:val="HTML Acronym"/>
    <w:basedOn w:val="DefaultParagraphFont"/>
    <w:uiPriority w:val="99"/>
    <w:rsid w:val="00E61AC0"/>
    <w:rPr>
      <w:rFonts w:cs="Times New Roman"/>
    </w:rPr>
  </w:style>
  <w:style w:type="character" w:customStyle="1" w:styleId="CharStyle6">
    <w:name w:val="CharStyle6"/>
    <w:basedOn w:val="DefaultParagraphFont"/>
    <w:uiPriority w:val="99"/>
    <w:rsid w:val="00E61AC0"/>
    <w:rPr>
      <w:rFonts w:ascii="Times New Roman" w:hAnsi="Times New Roman" w:cs="Times New Roman"/>
      <w:color w:val="000000"/>
      <w:spacing w:val="0"/>
      <w:w w:val="100"/>
      <w:position w:val="0"/>
      <w:sz w:val="24"/>
      <w:szCs w:val="24"/>
      <w:u w:val="none"/>
      <w:vertAlign w:val="baseline"/>
      <w:lang w:val="ru-RU"/>
    </w:rPr>
  </w:style>
  <w:style w:type="paragraph" w:styleId="BodyTextIndent">
    <w:name w:val="Body Text Indent"/>
    <w:basedOn w:val="Normal"/>
    <w:link w:val="BodyTextIndentChar"/>
    <w:uiPriority w:val="99"/>
    <w:semiHidden/>
    <w:rsid w:val="00C910D7"/>
    <w:pPr>
      <w:spacing w:after="120"/>
      <w:ind w:left="283"/>
    </w:pPr>
  </w:style>
  <w:style w:type="character" w:customStyle="1" w:styleId="BodyTextIndentChar">
    <w:name w:val="Body Text Indent Char"/>
    <w:basedOn w:val="DefaultParagraphFont"/>
    <w:link w:val="BodyTextIndent"/>
    <w:uiPriority w:val="99"/>
    <w:semiHidden/>
    <w:locked/>
    <w:rsid w:val="00C910D7"/>
    <w:rPr>
      <w:rFonts w:cs="Times New Roman"/>
    </w:rPr>
  </w:style>
  <w:style w:type="character" w:customStyle="1" w:styleId="grame">
    <w:name w:val="grame"/>
    <w:basedOn w:val="DefaultParagraphFont"/>
    <w:uiPriority w:val="99"/>
    <w:rsid w:val="00525453"/>
    <w:rPr>
      <w:rFonts w:cs="Times New Roman"/>
    </w:rPr>
  </w:style>
  <w:style w:type="character" w:customStyle="1" w:styleId="FontStyle13">
    <w:name w:val="Font Style13"/>
    <w:basedOn w:val="DefaultParagraphFont"/>
    <w:uiPriority w:val="99"/>
    <w:rsid w:val="00525453"/>
    <w:rPr>
      <w:rFonts w:ascii="Times New Roman" w:hAnsi="Times New Roman" w:cs="Times New Roman"/>
      <w:sz w:val="22"/>
      <w:szCs w:val="22"/>
    </w:rPr>
  </w:style>
  <w:style w:type="table" w:styleId="LightGrid-Accent6">
    <w:name w:val="Light Grid Accent 6"/>
    <w:basedOn w:val="TableNormal"/>
    <w:uiPriority w:val="99"/>
    <w:rsid w:val="00525453"/>
    <w:rPr>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Header">
    <w:name w:val="header"/>
    <w:basedOn w:val="Normal"/>
    <w:link w:val="HeaderChar"/>
    <w:uiPriority w:val="99"/>
    <w:semiHidden/>
    <w:rsid w:val="003E2EF2"/>
    <w:pPr>
      <w:tabs>
        <w:tab w:val="center" w:pos="4677"/>
        <w:tab w:val="right" w:pos="9355"/>
      </w:tabs>
    </w:pPr>
  </w:style>
  <w:style w:type="character" w:customStyle="1" w:styleId="HeaderChar">
    <w:name w:val="Header Char"/>
    <w:basedOn w:val="DefaultParagraphFont"/>
    <w:link w:val="Header"/>
    <w:uiPriority w:val="99"/>
    <w:semiHidden/>
    <w:locked/>
    <w:rsid w:val="003E2EF2"/>
    <w:rPr>
      <w:rFonts w:cs="Times New Roman"/>
    </w:rPr>
  </w:style>
  <w:style w:type="paragraph" w:styleId="Footer">
    <w:name w:val="footer"/>
    <w:basedOn w:val="Normal"/>
    <w:link w:val="FooterChar"/>
    <w:uiPriority w:val="99"/>
    <w:rsid w:val="003E2EF2"/>
    <w:pPr>
      <w:tabs>
        <w:tab w:val="center" w:pos="4677"/>
        <w:tab w:val="right" w:pos="9355"/>
      </w:tabs>
    </w:pPr>
  </w:style>
  <w:style w:type="character" w:customStyle="1" w:styleId="FooterChar">
    <w:name w:val="Footer Char"/>
    <w:basedOn w:val="DefaultParagraphFont"/>
    <w:link w:val="Footer"/>
    <w:uiPriority w:val="99"/>
    <w:locked/>
    <w:rsid w:val="003E2EF2"/>
    <w:rPr>
      <w:rFonts w:cs="Times New Roman"/>
    </w:rPr>
  </w:style>
  <w:style w:type="paragraph" w:styleId="TOCHeading">
    <w:name w:val="TOC Heading"/>
    <w:basedOn w:val="Heading1"/>
    <w:next w:val="Normal"/>
    <w:uiPriority w:val="99"/>
    <w:qFormat/>
    <w:rsid w:val="003E2EF2"/>
    <w:pPr>
      <w:spacing w:line="276" w:lineRule="auto"/>
      <w:jc w:val="left"/>
      <w:outlineLvl w:val="9"/>
    </w:pPr>
  </w:style>
  <w:style w:type="paragraph" w:styleId="TOC1">
    <w:name w:val="toc 1"/>
    <w:basedOn w:val="Normal"/>
    <w:next w:val="Normal"/>
    <w:autoRedefine/>
    <w:uiPriority w:val="99"/>
    <w:rsid w:val="003E2EF2"/>
    <w:pPr>
      <w:spacing w:after="100"/>
    </w:pPr>
  </w:style>
  <w:style w:type="paragraph" w:styleId="TOC2">
    <w:name w:val="toc 2"/>
    <w:basedOn w:val="Normal"/>
    <w:next w:val="Normal"/>
    <w:autoRedefine/>
    <w:uiPriority w:val="99"/>
    <w:rsid w:val="003E2EF2"/>
    <w:pPr>
      <w:spacing w:after="100"/>
      <w:ind w:left="220"/>
    </w:pPr>
  </w:style>
  <w:style w:type="paragraph" w:styleId="TOC3">
    <w:name w:val="toc 3"/>
    <w:basedOn w:val="Normal"/>
    <w:next w:val="Normal"/>
    <w:autoRedefine/>
    <w:uiPriority w:val="99"/>
    <w:rsid w:val="003E2EF2"/>
    <w:pPr>
      <w:spacing w:after="100"/>
      <w:ind w:left="440"/>
    </w:pPr>
  </w:style>
  <w:style w:type="paragraph" w:customStyle="1" w:styleId="u-2-msonormal">
    <w:name w:val="u-2-msonormal"/>
    <w:basedOn w:val="Normal"/>
    <w:uiPriority w:val="99"/>
    <w:rsid w:val="005B2EFB"/>
    <w:pPr>
      <w:spacing w:before="100" w:beforeAutospacing="1" w:after="100" w:afterAutospacing="1"/>
      <w:jc w:val="left"/>
    </w:pPr>
    <w:rPr>
      <w:rFonts w:ascii="Arial Unicode MS" w:hAnsi="Arial Unicode MS" w:cs="Arial Unicode MS"/>
      <w:sz w:val="24"/>
      <w:szCs w:val="24"/>
      <w:lang w:eastAsia="ru-RU"/>
    </w:rPr>
  </w:style>
</w:styles>
</file>

<file path=word/webSettings.xml><?xml version="1.0" encoding="utf-8"?>
<w:webSettings xmlns:r="http://schemas.openxmlformats.org/officeDocument/2006/relationships" xmlns:w="http://schemas.openxmlformats.org/wordprocessingml/2006/main">
  <w:divs>
    <w:div w:id="1308903146">
      <w:marLeft w:val="0"/>
      <w:marRight w:val="0"/>
      <w:marTop w:val="0"/>
      <w:marBottom w:val="0"/>
      <w:divBdr>
        <w:top w:val="none" w:sz="0" w:space="0" w:color="auto"/>
        <w:left w:val="none" w:sz="0" w:space="0" w:color="auto"/>
        <w:bottom w:val="none" w:sz="0" w:space="0" w:color="auto"/>
        <w:right w:val="none" w:sz="0" w:space="0" w:color="auto"/>
      </w:divBdr>
      <w:divsChild>
        <w:div w:id="1308903145">
          <w:marLeft w:val="0"/>
          <w:marRight w:val="0"/>
          <w:marTop w:val="0"/>
          <w:marBottom w:val="0"/>
          <w:divBdr>
            <w:top w:val="none" w:sz="0" w:space="0" w:color="auto"/>
            <w:left w:val="none" w:sz="0" w:space="0" w:color="auto"/>
            <w:bottom w:val="none" w:sz="0" w:space="0" w:color="auto"/>
            <w:right w:val="none" w:sz="0" w:space="0" w:color="auto"/>
          </w:divBdr>
        </w:div>
      </w:divsChild>
    </w:div>
    <w:div w:id="1308903147">
      <w:marLeft w:val="0"/>
      <w:marRight w:val="0"/>
      <w:marTop w:val="0"/>
      <w:marBottom w:val="0"/>
      <w:divBdr>
        <w:top w:val="none" w:sz="0" w:space="0" w:color="auto"/>
        <w:left w:val="none" w:sz="0" w:space="0" w:color="auto"/>
        <w:bottom w:val="none" w:sz="0" w:space="0" w:color="auto"/>
        <w:right w:val="none" w:sz="0" w:space="0" w:color="auto"/>
      </w:divBdr>
    </w:div>
    <w:div w:id="130890314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oleObject" Target="embeddings/oleObject9.bin"/><Relationship Id="rId42" Type="http://schemas.openxmlformats.org/officeDocument/2006/relationships/image" Target="media/image25.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oleObject" Target="embeddings/oleObject5.bin"/><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image" Target="media/image16.png"/><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2.png"/><Relationship Id="rId32" Type="http://schemas.openxmlformats.org/officeDocument/2006/relationships/oleObject" Target="embeddings/oleObject8.bin"/><Relationship Id="rId37" Type="http://schemas.openxmlformats.org/officeDocument/2006/relationships/image" Target="media/image21.png"/><Relationship Id="rId40" Type="http://schemas.openxmlformats.org/officeDocument/2006/relationships/footer" Target="footer1.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1.jpeg"/><Relationship Id="rId28" Type="http://schemas.openxmlformats.org/officeDocument/2006/relationships/hyperlink" Target="http://www.tutu.ru/spb/view.php?np=56f01ee5" TargetMode="External"/><Relationship Id="rId36"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oleObject" Target="embeddings/oleObject6.bin"/><Relationship Id="rId31" Type="http://schemas.openxmlformats.org/officeDocument/2006/relationships/image" Target="media/image17.png"/><Relationship Id="rId44"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oleObject" Target="embeddings/oleObject7.bin"/><Relationship Id="rId35" Type="http://schemas.openxmlformats.org/officeDocument/2006/relationships/image" Target="media/image19.jpeg"/><Relationship Id="rId43"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319</TotalTime>
  <Pages>120</Pages>
  <Words>-32766</Words>
  <Characters>-32766</Characters>
  <Application>Microsoft Office Outlook</Application>
  <DocSecurity>0</DocSecurity>
  <Lines>0</Lines>
  <Paragraphs>0</Paragraphs>
  <ScaleCrop>false</ScaleCrop>
  <Company>DG Win&amp;Soft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СТРАТЕГИЯ</dc:title>
  <dc:subject/>
  <dc:creator>coda</dc:creator>
  <cp:keywords/>
  <dc:description/>
  <cp:lastModifiedBy>1</cp:lastModifiedBy>
  <cp:revision>17</cp:revision>
  <cp:lastPrinted>2016-05-23T13:28:00Z</cp:lastPrinted>
  <dcterms:created xsi:type="dcterms:W3CDTF">2016-03-31T11:53:00Z</dcterms:created>
  <dcterms:modified xsi:type="dcterms:W3CDTF">2016-05-23T14:10:00Z</dcterms:modified>
</cp:coreProperties>
</file>