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AE" w:rsidRDefault="001003AE">
      <w:pPr>
        <w:rPr>
          <w:sz w:val="2"/>
          <w:szCs w:val="2"/>
        </w:rPr>
        <w:sectPr w:rsidR="001003A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2CF1" w:rsidRPr="00F52CF1" w:rsidRDefault="00F52CF1" w:rsidP="00F52CF1">
      <w:pPr>
        <w:spacing w:after="444" w:line="479" w:lineRule="exact"/>
        <w:ind w:right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003AE" w:rsidRDefault="00505CF9" w:rsidP="00505CF9">
      <w:pPr>
        <w:pStyle w:val="1"/>
        <w:shd w:val="clear" w:color="auto" w:fill="auto"/>
        <w:spacing w:after="444" w:line="479" w:lineRule="exact"/>
        <w:ind w:left="142" w:right="540" w:firstLine="540"/>
        <w:jc w:val="both"/>
        <w:rPr>
          <w:b/>
          <w:sz w:val="28"/>
          <w:szCs w:val="28"/>
        </w:rPr>
      </w:pPr>
      <w:bookmarkStart w:id="0" w:name="_GoBack"/>
      <w:bookmarkEnd w:id="0"/>
      <w:r w:rsidRPr="00505CF9">
        <w:rPr>
          <w:b/>
          <w:sz w:val="28"/>
          <w:szCs w:val="28"/>
        </w:rPr>
        <w:t>Информация о</w:t>
      </w:r>
      <w:r w:rsidR="001003AE" w:rsidRPr="00505CF9">
        <w:rPr>
          <w:b/>
          <w:sz w:val="28"/>
          <w:szCs w:val="28"/>
        </w:rPr>
        <w:t xml:space="preserve">б ответственности за нарушение административно-правовых режимов, установленных на государственной </w:t>
      </w:r>
      <w:r>
        <w:rPr>
          <w:b/>
          <w:sz w:val="28"/>
          <w:szCs w:val="28"/>
        </w:rPr>
        <w:t xml:space="preserve"> </w:t>
      </w:r>
      <w:r w:rsidR="001003AE" w:rsidRPr="00505CF9">
        <w:rPr>
          <w:b/>
          <w:sz w:val="28"/>
          <w:szCs w:val="28"/>
        </w:rPr>
        <w:t>границе с эстонской стороны.</w:t>
      </w:r>
    </w:p>
    <w:p w:rsidR="0050654B" w:rsidRPr="00F52CF1" w:rsidRDefault="00F52CF1" w:rsidP="00F52CF1">
      <w:pPr>
        <w:spacing w:line="479" w:lineRule="exact"/>
        <w:ind w:left="142" w:right="26"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F52C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целях недопущения и предотвращения возникновения пограничных инцидентов на российско-эстонской государственной границе, связанных с нарушением режима государственной границы гражданами Российской Федерации, осуществляющими хозяйственную, промысловую и иную деятельность </w:t>
      </w:r>
      <w:r w:rsidRPr="00F52CF1">
        <w:rPr>
          <w:rFonts w:ascii="Times New Roman" w:eastAsia="Times New Roman" w:hAnsi="Times New Roman" w:cs="Times New Roman"/>
          <w:color w:val="auto"/>
          <w:sz w:val="26"/>
          <w:szCs w:val="26"/>
        </w:rPr>
        <w:t>вблизи государственной границы</w:t>
      </w:r>
      <w:r w:rsidR="003003A5" w:rsidRPr="00F52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F52CF1">
        <w:rPr>
          <w:rFonts w:ascii="Times New Roman" w:hAnsi="Times New Roman" w:cs="Times New Roman"/>
          <w:sz w:val="26"/>
          <w:szCs w:val="26"/>
        </w:rPr>
        <w:t xml:space="preserve">нформируем, что </w:t>
      </w:r>
      <w:r w:rsidR="003003A5" w:rsidRPr="00F52CF1">
        <w:rPr>
          <w:rFonts w:ascii="Times New Roman" w:hAnsi="Times New Roman" w:cs="Times New Roman"/>
          <w:sz w:val="26"/>
          <w:szCs w:val="26"/>
        </w:rPr>
        <w:t>Законом о государственной границе Эстонской Республики (принят 30 июня 1994 г.) определены пограничный режим, а также о</w:t>
      </w:r>
      <w:r w:rsidR="003E651E" w:rsidRPr="00F52CF1">
        <w:rPr>
          <w:rFonts w:ascii="Times New Roman" w:hAnsi="Times New Roman" w:cs="Times New Roman"/>
          <w:sz w:val="26"/>
          <w:szCs w:val="26"/>
        </w:rPr>
        <w:t>тветственность за нарушение пог</w:t>
      </w:r>
      <w:r w:rsidR="003003A5" w:rsidRPr="00F52CF1">
        <w:rPr>
          <w:rFonts w:ascii="Times New Roman" w:hAnsi="Times New Roman" w:cs="Times New Roman"/>
          <w:sz w:val="26"/>
          <w:szCs w:val="26"/>
        </w:rPr>
        <w:t>раничного режима и за незаконный переход государственной границы.</w:t>
      </w:r>
      <w:proofErr w:type="gramEnd"/>
      <w:r w:rsidR="003003A5" w:rsidRPr="00F52CF1">
        <w:rPr>
          <w:rFonts w:ascii="Times New Roman" w:hAnsi="Times New Roman" w:cs="Times New Roman"/>
          <w:sz w:val="26"/>
          <w:szCs w:val="26"/>
        </w:rPr>
        <w:t xml:space="preserve"> Так, одним из </w:t>
      </w:r>
      <w:proofErr w:type="gramStart"/>
      <w:r w:rsidR="003003A5" w:rsidRPr="00F52CF1">
        <w:rPr>
          <w:rFonts w:ascii="Times New Roman" w:hAnsi="Times New Roman" w:cs="Times New Roman"/>
          <w:sz w:val="26"/>
          <w:szCs w:val="26"/>
        </w:rPr>
        <w:t>положений, установленных пограничным режимом является</w:t>
      </w:r>
      <w:proofErr w:type="gramEnd"/>
      <w:r w:rsidR="003003A5" w:rsidRPr="00F52CF1">
        <w:rPr>
          <w:rFonts w:ascii="Times New Roman" w:hAnsi="Times New Roman" w:cs="Times New Roman"/>
          <w:sz w:val="26"/>
          <w:szCs w:val="26"/>
        </w:rPr>
        <w:t xml:space="preserve"> - порядок входа в территориальные и внутренние воды, а также в принадлежащие Эстонии воды пограничных плавучих средств.</w:t>
      </w:r>
    </w:p>
    <w:p w:rsidR="0050654B" w:rsidRPr="00F52CF1" w:rsidRDefault="003003A5">
      <w:pPr>
        <w:pStyle w:val="1"/>
        <w:shd w:val="clear" w:color="auto" w:fill="auto"/>
        <w:spacing w:after="0" w:line="479" w:lineRule="exact"/>
        <w:ind w:left="40" w:right="40" w:firstLine="520"/>
        <w:jc w:val="both"/>
      </w:pPr>
      <w:r w:rsidRPr="00F52CF1">
        <w:t>В качестве мер государственного надзора, при осуществлении охраны государственной границы полиция имеет право в отношении водных транспортных сре</w:t>
      </w:r>
      <w:proofErr w:type="gramStart"/>
      <w:r w:rsidRPr="00F52CF1">
        <w:t>дств тр</w:t>
      </w:r>
      <w:proofErr w:type="gramEnd"/>
      <w:r w:rsidRPr="00F52CF1">
        <w:t>ебовать, чтобы водные транспортные средства покинули внутренние и территориальные воды и территорию пограничных водоемов, подпадающую под юрисдикцию Эстонии, запрещенные для судоходства зоны либо изменили курс для предотвращения входа в запрещенные зоны.</w:t>
      </w:r>
    </w:p>
    <w:p w:rsidR="0050654B" w:rsidRPr="00F52CF1" w:rsidRDefault="003003A5">
      <w:pPr>
        <w:pStyle w:val="1"/>
        <w:shd w:val="clear" w:color="auto" w:fill="auto"/>
        <w:spacing w:after="0" w:line="479" w:lineRule="exact"/>
        <w:ind w:left="40" w:right="40" w:firstLine="520"/>
        <w:jc w:val="both"/>
      </w:pPr>
      <w:r w:rsidRPr="00F52CF1">
        <w:t>В случае невыполнения лицом сигнала остановки, водное транспортное средство может быть подвергнуто принудительной остановке путем применения оружия или иных специальных сре</w:t>
      </w:r>
      <w:proofErr w:type="gramStart"/>
      <w:r w:rsidRPr="00F52CF1">
        <w:t>дств в п</w:t>
      </w:r>
      <w:proofErr w:type="gramEnd"/>
      <w:r w:rsidRPr="00F52CF1">
        <w:t>орядке, установленном законодательством Эстонии.</w:t>
      </w:r>
    </w:p>
    <w:p w:rsidR="001003AE" w:rsidRPr="00F52CF1" w:rsidRDefault="001003AE" w:rsidP="001003AE">
      <w:pPr>
        <w:pStyle w:val="1"/>
        <w:shd w:val="clear" w:color="auto" w:fill="auto"/>
        <w:spacing w:after="0" w:line="479" w:lineRule="exact"/>
        <w:ind w:right="26"/>
        <w:jc w:val="both"/>
      </w:pPr>
      <w:r w:rsidRPr="00F52CF1">
        <w:t xml:space="preserve">        </w:t>
      </w:r>
      <w:r w:rsidR="003003A5" w:rsidRPr="00F52CF1">
        <w:t>Полиция может преследовать нарушившее закон или не выполнившее ее распоряжение водное транспортное средство до границы территориальных вод иностранного государства, если преследование было начато</w:t>
      </w:r>
      <w:r w:rsidRPr="00F52CF1">
        <w:t xml:space="preserve"> во внутренних или территориальных водах, либо в экономической зоне и продолжалось непрерывно. Преследование может быть начато после видимого или слышимого сигнала остановки, поданного на расстоянии видимости или слышимости преследуемого водного транспортного средства.</w:t>
      </w:r>
    </w:p>
    <w:p w:rsidR="001003AE" w:rsidRPr="00F52CF1" w:rsidRDefault="001003AE" w:rsidP="001003AE">
      <w:pPr>
        <w:pStyle w:val="1"/>
        <w:shd w:val="clear" w:color="auto" w:fill="auto"/>
        <w:spacing w:after="0" w:line="479" w:lineRule="exact"/>
        <w:ind w:right="26" w:firstLine="540"/>
        <w:jc w:val="both"/>
      </w:pPr>
      <w:r w:rsidRPr="00F52CF1">
        <w:t xml:space="preserve">За нарушение пограничного режима и за незаконный переход государственной </w:t>
      </w:r>
      <w:r w:rsidRPr="00F52CF1">
        <w:lastRenderedPageBreak/>
        <w:t>границы Законом о государственной границе Эстонской Республики предусмотрена ответственность:</w:t>
      </w:r>
    </w:p>
    <w:p w:rsidR="001003AE" w:rsidRPr="00F52CF1" w:rsidRDefault="00505CF9" w:rsidP="00505CF9">
      <w:pPr>
        <w:pStyle w:val="60"/>
        <w:shd w:val="clear" w:color="auto" w:fill="auto"/>
        <w:tabs>
          <w:tab w:val="left" w:pos="9356"/>
        </w:tabs>
        <w:ind w:right="26"/>
      </w:pPr>
      <w:r w:rsidRPr="00F52CF1">
        <w:rPr>
          <w:rStyle w:val="61"/>
        </w:rPr>
        <w:t xml:space="preserve"> </w:t>
      </w:r>
      <w:r w:rsidR="001003AE" w:rsidRPr="00F52CF1">
        <w:rPr>
          <w:rStyle w:val="61"/>
        </w:rPr>
        <w:t xml:space="preserve">нарушение пограничного режима, а также незаконное пребывание на пограничной полосе </w:t>
      </w:r>
      <w:r w:rsidR="001003AE" w:rsidRPr="00F52CF1">
        <w:t>(проходящая по суше параллельно государственной границе полоса земли шириной 10 м в сторону внутренней территории от линии границы; пограничной полосой на естественной пограничной линии является полоса земли шириной до 10 м вглубь земли, проходящая до исходной линии прямой, соединяющей точки изгибов пограничной реки</w:t>
      </w:r>
      <w:r w:rsidR="001003AE" w:rsidRPr="00F52CF1">
        <w:rPr>
          <w:rStyle w:val="612pt"/>
          <w:sz w:val="26"/>
          <w:szCs w:val="26"/>
        </w:rPr>
        <w:t xml:space="preserve">, </w:t>
      </w:r>
      <w:r w:rsidR="001003AE" w:rsidRPr="00F52CF1">
        <w:t>ручья или дороги</w:t>
      </w:r>
      <w:r w:rsidR="001003AE" w:rsidRPr="00F52CF1">
        <w:rPr>
          <w:rStyle w:val="612pt"/>
          <w:sz w:val="26"/>
          <w:szCs w:val="26"/>
        </w:rPr>
        <w:t xml:space="preserve">,  </w:t>
      </w:r>
      <w:r w:rsidR="001003AE" w:rsidRPr="00F52CF1">
        <w:t>либо параллельно ей)</w:t>
      </w:r>
      <w:r w:rsidR="001003AE" w:rsidRPr="00F52CF1">
        <w:rPr>
          <w:rStyle w:val="612pt"/>
          <w:sz w:val="26"/>
          <w:szCs w:val="26"/>
        </w:rPr>
        <w:t xml:space="preserve"> </w:t>
      </w:r>
      <w:r w:rsidR="001003AE" w:rsidRPr="00F52CF1">
        <w:rPr>
          <w:rStyle w:val="61"/>
        </w:rPr>
        <w:t>наказываются штрафом до двухсот штрафных единиц;</w:t>
      </w:r>
    </w:p>
    <w:p w:rsidR="001003AE" w:rsidRPr="00F52CF1" w:rsidRDefault="001003AE" w:rsidP="00505CF9">
      <w:pPr>
        <w:pStyle w:val="1"/>
        <w:shd w:val="clear" w:color="auto" w:fill="auto"/>
        <w:spacing w:after="0" w:line="479" w:lineRule="exact"/>
        <w:ind w:right="26" w:firstLine="540"/>
        <w:jc w:val="both"/>
      </w:pPr>
      <w:r w:rsidRPr="00F52CF1">
        <w:t>незаконное пересечение государственной границы Эстонской Республики или временной контрольной линии - наказывается штрафом до двухсот штрафных единиц или арестом.</w:t>
      </w:r>
    </w:p>
    <w:p w:rsidR="0050654B" w:rsidRPr="00F52CF1" w:rsidRDefault="0050654B">
      <w:pPr>
        <w:pStyle w:val="1"/>
        <w:shd w:val="clear" w:color="auto" w:fill="auto"/>
        <w:spacing w:after="0" w:line="479" w:lineRule="exact"/>
        <w:ind w:left="40" w:right="40" w:firstLine="520"/>
        <w:jc w:val="both"/>
        <w:sectPr w:rsidR="0050654B" w:rsidRPr="00F52CF1">
          <w:type w:val="continuous"/>
          <w:pgSz w:w="11909" w:h="16838"/>
          <w:pgMar w:top="417" w:right="891" w:bottom="493" w:left="1636" w:header="0" w:footer="3" w:gutter="0"/>
          <w:cols w:space="720"/>
          <w:noEndnote/>
          <w:docGrid w:linePitch="360"/>
        </w:sectPr>
      </w:pPr>
    </w:p>
    <w:p w:rsidR="0050654B" w:rsidRPr="00F52CF1" w:rsidRDefault="0050654B">
      <w:pPr>
        <w:rPr>
          <w:sz w:val="26"/>
          <w:szCs w:val="26"/>
        </w:rPr>
        <w:sectPr w:rsidR="0050654B" w:rsidRPr="00F52CF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54B" w:rsidRPr="00F52CF1" w:rsidRDefault="003003A5">
      <w:pPr>
        <w:pStyle w:val="5"/>
        <w:framePr w:w="1118" w:h="233" w:wrap="around" w:vAnchor="text" w:hAnchor="margin" w:x="10277" w:y="53"/>
        <w:shd w:val="clear" w:color="auto" w:fill="auto"/>
        <w:ind w:left="100"/>
        <w:rPr>
          <w:sz w:val="26"/>
          <w:szCs w:val="26"/>
        </w:rPr>
      </w:pPr>
      <w:r w:rsidRPr="00F52CF1">
        <w:rPr>
          <w:rStyle w:val="5TimesNewRoman0ptExact"/>
          <w:rFonts w:eastAsia="Arial"/>
          <w:sz w:val="26"/>
          <w:szCs w:val="26"/>
        </w:rPr>
        <w:t>'</w:t>
      </w:r>
    </w:p>
    <w:p w:rsidR="0050654B" w:rsidRPr="00F52CF1" w:rsidRDefault="0050654B" w:rsidP="00505CF9">
      <w:pPr>
        <w:tabs>
          <w:tab w:val="left" w:pos="1607"/>
        </w:tabs>
        <w:rPr>
          <w:sz w:val="26"/>
          <w:szCs w:val="26"/>
        </w:rPr>
        <w:sectPr w:rsidR="0050654B" w:rsidRPr="00F52CF1">
          <w:type w:val="continuous"/>
          <w:pgSz w:w="11909" w:h="16838"/>
          <w:pgMar w:top="417" w:right="5711" w:bottom="493" w:left="253" w:header="0" w:footer="3" w:gutter="0"/>
          <w:cols w:space="720"/>
          <w:noEndnote/>
          <w:docGrid w:linePitch="360"/>
        </w:sectPr>
      </w:pPr>
    </w:p>
    <w:p w:rsidR="0050654B" w:rsidRDefault="0050654B" w:rsidP="00505CF9">
      <w:pPr>
        <w:pStyle w:val="1"/>
        <w:shd w:val="clear" w:color="auto" w:fill="auto"/>
        <w:spacing w:after="0" w:line="479" w:lineRule="exact"/>
        <w:ind w:right="540"/>
        <w:jc w:val="both"/>
      </w:pPr>
    </w:p>
    <w:sectPr w:rsidR="0050654B">
      <w:pgSz w:w="11909" w:h="16838"/>
      <w:pgMar w:top="253" w:right="252" w:bottom="221" w:left="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AF" w:rsidRDefault="006C0EAF">
      <w:r>
        <w:separator/>
      </w:r>
    </w:p>
  </w:endnote>
  <w:endnote w:type="continuationSeparator" w:id="0">
    <w:p w:rsidR="006C0EAF" w:rsidRDefault="006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AF" w:rsidRDefault="006C0EAF"/>
  </w:footnote>
  <w:footnote w:type="continuationSeparator" w:id="0">
    <w:p w:rsidR="006C0EAF" w:rsidRDefault="006C0E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654B"/>
    <w:rsid w:val="001003AE"/>
    <w:rsid w:val="002544EF"/>
    <w:rsid w:val="003003A5"/>
    <w:rsid w:val="003E651E"/>
    <w:rsid w:val="00505CF9"/>
    <w:rsid w:val="0050654B"/>
    <w:rsid w:val="006C0EAF"/>
    <w:rsid w:val="00F52CF1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5TimesNewRoman0ptExact">
    <w:name w:val="Основной текст (5) + Times New Roman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65pt0ptExact">
    <w:name w:val="Основной текст (5) + 6;5 pt;Курсив;Интервал 0 pt Exact"/>
    <w:basedOn w:val="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2pt">
    <w:name w:val="Основной текст (6) + 12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97" w:lineRule="exact"/>
      <w:jc w:val="both"/>
    </w:pPr>
    <w:rPr>
      <w:rFonts w:ascii="Arial" w:eastAsia="Arial" w:hAnsi="Arial" w:cs="Arial"/>
      <w:spacing w:val="-1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79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5TimesNewRoman0ptExact">
    <w:name w:val="Основной текст (5) + Times New Roman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65pt0ptExact">
    <w:name w:val="Основной текст (5) + 6;5 pt;Курсив;Интервал 0 pt Exact"/>
    <w:basedOn w:val="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2pt">
    <w:name w:val="Основной текст (6) + 12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97" w:lineRule="exact"/>
      <w:jc w:val="both"/>
    </w:pPr>
    <w:rPr>
      <w:rFonts w:ascii="Arial" w:eastAsia="Arial" w:hAnsi="Arial" w:cs="Arial"/>
      <w:spacing w:val="-1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79" w:lineRule="exact"/>
      <w:ind w:firstLine="5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Военный стол</dc:creator>
  <cp:lastModifiedBy>Военный стол</cp:lastModifiedBy>
  <cp:revision>5</cp:revision>
  <dcterms:created xsi:type="dcterms:W3CDTF">2020-09-16T09:14:00Z</dcterms:created>
  <dcterms:modified xsi:type="dcterms:W3CDTF">2020-09-16T09:56:00Z</dcterms:modified>
</cp:coreProperties>
</file>