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администрации Сланцевского муниципального района</w:t>
      </w:r>
      <w:r>
        <w:rPr>
          <w:sz w:val="28"/>
          <w:szCs w:val="28"/>
        </w:rPr>
        <w:br/>
        <w:t xml:space="preserve">о результатах социально-экономического развития Сланцевского</w:t>
      </w:r>
      <w:r>
        <w:rPr>
          <w:sz w:val="28"/>
          <w:szCs w:val="28"/>
        </w:rPr>
        <w:br/>
        <w:t xml:space="preserve">муниципального района в 2023 году и задача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 2024 год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исполнения бюджета Сланцевского муниципального района</w:t>
      </w:r>
      <w:r>
        <w:rPr>
          <w:b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района исполнен по доходам в объеме 1 млрд. 799 млн. рублей и по расходам в объеме 1 млрд. 777 млн. рублей с профицитом 22 млн.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поступили на 134 млн. рублей больше, чем в 2022 году, в связи с ростом объема безвозмездных поступлений.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поступили в объеме 654 млн.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является основным налоговым доходом и поступил в объеме 374 млн. рублей, исполнение от годового плана (348 млн. рублей) составило 107 %.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на совокупный доход поступили в объеме 173 млн. рублей, исполнение от годового плана (170 млн. рублей) составило 102 %.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из других бюджетов зачислены в объеме 1 млрд. 145 млн. рублей. </w:t>
      </w:r>
      <w:r>
        <w:rPr>
          <w:sz w:val="28"/>
          <w:szCs w:val="28"/>
        </w:rPr>
        <w:t xml:space="preserve">В сравнении с 2022 годом произошло увеличение на 133 млн. рублей, в том числе в связи с ростом объема поступлений из федерального и областного бюджетов субвенций (+79 млн. рублей) и субсидий (+40 млн. рублей).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района составили 1 млрд. 777 млн. рублей и по сравнению с 2022 годом увеличились на 122 млн.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полномочий района, бюджет по-прежнему имеет ярко выраженную социальную направленность, более ¾ бюджета направляется на социально-культурную сферу.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62 % занимают расходы на образование, которые</w:t>
      </w:r>
      <w:r>
        <w:rPr>
          <w:sz w:val="28"/>
          <w:szCs w:val="28"/>
        </w:rPr>
        <w:t xml:space="preserve"> составили 1 млрд. 104 млн. рублей, из них расходы за счет сре</w:t>
      </w:r>
      <w:r>
        <w:rPr>
          <w:sz w:val="28"/>
          <w:szCs w:val="28"/>
        </w:rPr>
        <w:t xml:space="preserve">дств местного, областного и федерального бюджетов на предоставление субсидий бюджетным учреждениям занимают 568 млн. рублей, расходы на оплату труда с начислениями работников казенных муниципальных образовательных учреждений составляют 326 млн. рублей. В 2</w:t>
      </w:r>
      <w:r>
        <w:rPr>
          <w:sz w:val="28"/>
          <w:szCs w:val="28"/>
        </w:rPr>
        <w:t xml:space="preserve">023 году 78 млн. рублей направлено на укрепление и обновление материально-технической базы образовательных организаций, из них 13 млн. рублей составили расходы по оснащению образовательных организаций оборудованием, средствами обучения и воспитания в рамка</w:t>
      </w:r>
      <w:r>
        <w:rPr>
          <w:sz w:val="28"/>
          <w:szCs w:val="28"/>
        </w:rPr>
        <w:t xml:space="preserve">х реализации национального проекта «Образование». На реновацию образовательных организаций и мероприятия, сопутствующие проведению реновации направлено 43 млн. рублей. Расходы по развитию инфраструктуры образовательных организаций составили 11 млн.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социальную политику составили</w:t>
      </w:r>
      <w:r>
        <w:rPr>
          <w:sz w:val="28"/>
          <w:szCs w:val="28"/>
        </w:rPr>
        <w:t xml:space="preserve"> 118 млн. рублей, из них 43 млн. рублей на обеспечение льготного питания обучающихся в общеобразовательных организациях и обеспечение бесплатного горячего питания обучающихся, получающих начальное общее образование.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культуру составили</w:t>
      </w:r>
      <w:r>
        <w:rPr>
          <w:sz w:val="28"/>
          <w:szCs w:val="28"/>
        </w:rPr>
        <w:t xml:space="preserve"> 99 млн. рублей, из них 46 млн. рублей приходится на расходы за счет средств местного и областного бюджетов на оплату труда с начислениями, 5 млн. рублей – на укрепление материально-технической базы библиотеки.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расходы по физической культуре и спорту приходится 44 млн.</w:t>
      </w:r>
      <w:r>
        <w:rPr>
          <w:sz w:val="28"/>
          <w:szCs w:val="28"/>
        </w:rPr>
        <w:t xml:space="preserve"> рублей, из них 19 млн. рублей приходится на оплату труда с начислениями, 3 млн. рублей – на укрепление материально-технической базы физкультурно-оздоровительного комплекса.</w:t>
      </w:r>
      <w:r/>
    </w:p>
    <w:p>
      <w:pPr>
        <w:ind w:firstLine="709"/>
        <w:jc w:val="both"/>
        <w:tabs>
          <w:tab w:val="left" w:pos="893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 бюджета района поселениям предоставляется финансовая помощь в виде дотаций и иных межбюджетных трансфертов. В 2023 году предоставлены дотации в объеме 177 млн. рублей, из них 154 млн. рублей за счет средств областного</w:t>
      </w:r>
      <w:r>
        <w:rPr>
          <w:sz w:val="28"/>
          <w:szCs w:val="28"/>
        </w:rPr>
        <w:t xml:space="preserve"> бюджета и 23 млн. рублей за счет бюджета района. Целевые межбюджетные трансферты предоставлены бюджетам поселений в общей сумме 46 млн. рублей, из них 33 млн. рублей для обеспечения выплат стимулирующего характера работникам учреждений культуры поселений.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дотации и межбюджетные трансферты предоставлены на 8 млн. рублей больше, чем в 2022 году. На 2024 год дотации и межбюджетные трансферты, предоставляемые бюджетам поселений, запланированы в объеме 248 млн. рублей.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Демография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характеризовалась ростом естественной убыли населения.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на 01.01.202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45 192</w:t>
      </w:r>
      <w:r>
        <w:rPr>
          <w:sz w:val="28"/>
          <w:szCs w:val="28"/>
        </w:rPr>
        <w:t xml:space="preserve"> человек.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10 месяцев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число родившихся -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 xml:space="preserve">41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меньше, чем за</w:t>
      </w:r>
      <w:r>
        <w:rPr>
          <w:sz w:val="28"/>
          <w:szCs w:val="28"/>
        </w:rPr>
        <w:t xml:space="preserve"> аналогичный период прошлого года</w:t>
      </w:r>
      <w:r>
        <w:rPr>
          <w:sz w:val="28"/>
          <w:szCs w:val="28"/>
        </w:rPr>
        <w:t xml:space="preserve">.</w:t>
      </w:r>
      <w:r/>
    </w:p>
    <w:p>
      <w:pPr>
        <w:pStyle w:val="719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Смертность в 3 раза превышает рождаемость, но число умерших снизилось на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 человек и составило </w:t>
      </w:r>
      <w:r>
        <w:rPr>
          <w:sz w:val="28"/>
          <w:szCs w:val="28"/>
        </w:rPr>
        <w:t xml:space="preserve">569</w:t>
      </w:r>
      <w:r>
        <w:rPr>
          <w:sz w:val="28"/>
          <w:szCs w:val="28"/>
        </w:rPr>
        <w:t xml:space="preserve"> человек. 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 за 9 месяцев прошедшего года зафиксирован отрицательный миграционный прирост, который составил -</w:t>
      </w:r>
      <w:r>
        <w:rPr>
          <w:sz w:val="28"/>
          <w:szCs w:val="28"/>
        </w:rPr>
        <w:t xml:space="preserve">113 человек.</w:t>
      </w:r>
      <w:r>
        <w:rPr>
          <w:sz w:val="28"/>
          <w:szCs w:val="28"/>
        </w:rPr>
        <w:t xml:space="preserve"> Прибыло на территорию Сланцевского района 1 </w:t>
      </w:r>
      <w:r>
        <w:rPr>
          <w:sz w:val="28"/>
          <w:szCs w:val="28"/>
        </w:rPr>
        <w:t xml:space="preserve">199</w:t>
      </w:r>
      <w:r>
        <w:rPr>
          <w:sz w:val="28"/>
          <w:szCs w:val="28"/>
        </w:rPr>
        <w:t xml:space="preserve"> человек, выбыло 1 </w:t>
      </w:r>
      <w:r>
        <w:rPr>
          <w:sz w:val="28"/>
          <w:szCs w:val="28"/>
        </w:rPr>
        <w:t xml:space="preserve">312</w:t>
      </w:r>
      <w:r>
        <w:rPr>
          <w:sz w:val="28"/>
          <w:szCs w:val="28"/>
        </w:rPr>
        <w:t xml:space="preserve"> человек.</w:t>
      </w:r>
      <w:r/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Экономика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Экономический потенциал Сланцевского района составляют предприятия обрабатывающей промышленности, малого и среднего предпринимательства, сельского хозяйства.</w:t>
      </w:r>
      <w:r/>
    </w:p>
    <w:p>
      <w:pPr>
        <w:ind w:firstLine="709"/>
        <w:jc w:val="both"/>
        <w:tabs>
          <w:tab w:val="left" w:pos="567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общей численности населения района, экономически активное населени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 составляет 22 тысячи 880 человек. 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Крупные и средние предприятия продолжают устойчиво работать.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итогам 2023 года удалось увеличить темпы производства продукции, не допустить сокращения рабочих мест, а также увеличить заработную плату работникам.</w:t>
      </w:r>
      <w:r/>
    </w:p>
    <w:p>
      <w:pPr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территории Сланцевского района зарегистрированы 374 организации (из них 59% или 238 малых и средних предприяти</w:t>
      </w:r>
      <w:r>
        <w:rPr>
          <w:sz w:val="28"/>
          <w:szCs w:val="28"/>
          <w:shd w:val="clear" w:color="auto" w:fill="ffffff"/>
        </w:rPr>
        <w:t xml:space="preserve">й</w:t>
      </w:r>
      <w:r>
        <w:rPr>
          <w:sz w:val="28"/>
          <w:szCs w:val="28"/>
          <w:shd w:val="clear" w:color="auto" w:fill="ffffff"/>
        </w:rPr>
        <w:t xml:space="preserve">), 1126 индивидуальных предпринимателей.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ПРОМЫШЛЕННОСТЬ - основная преобладающая отрасль экономики, представлена ОАО «Сланцевский цементный завод «</w:t>
      </w:r>
      <w:r>
        <w:rPr>
          <w:sz w:val="28"/>
          <w:szCs w:val="28"/>
        </w:rPr>
        <w:t xml:space="preserve">Цесла</w:t>
      </w:r>
      <w:r>
        <w:rPr>
          <w:sz w:val="28"/>
          <w:szCs w:val="28"/>
        </w:rPr>
        <w:t xml:space="preserve">», ООО «</w:t>
      </w:r>
      <w:r>
        <w:rPr>
          <w:sz w:val="28"/>
          <w:szCs w:val="28"/>
        </w:rPr>
        <w:t xml:space="preserve">Петербургцемент</w:t>
      </w:r>
      <w:r>
        <w:rPr>
          <w:sz w:val="28"/>
          <w:szCs w:val="28"/>
        </w:rPr>
        <w:t xml:space="preserve">», ООО «СЛАНЦЫ», ООО «</w:t>
      </w:r>
      <w:r>
        <w:rPr>
          <w:sz w:val="28"/>
          <w:szCs w:val="28"/>
        </w:rPr>
        <w:t xml:space="preserve">ЕвроАэроБетон</w:t>
      </w:r>
      <w:r>
        <w:rPr>
          <w:sz w:val="28"/>
          <w:szCs w:val="28"/>
        </w:rPr>
        <w:t xml:space="preserve">», АО «Нева-Энергия», ООО «</w:t>
      </w:r>
      <w:r>
        <w:rPr>
          <w:sz w:val="28"/>
          <w:szCs w:val="28"/>
        </w:rPr>
        <w:t xml:space="preserve">Экорусметалл</w:t>
      </w:r>
      <w:r>
        <w:rPr>
          <w:sz w:val="28"/>
          <w:szCs w:val="28"/>
        </w:rPr>
        <w:t xml:space="preserve">», ООО «</w:t>
      </w:r>
      <w:r>
        <w:rPr>
          <w:sz w:val="28"/>
          <w:szCs w:val="28"/>
        </w:rPr>
        <w:t xml:space="preserve">Хорс-Резинотехника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малые промышленные предприятия представляют различные виды производства: </w:t>
      </w:r>
      <w:r>
        <w:rPr>
          <w:sz w:val="28"/>
          <w:szCs w:val="28"/>
        </w:rPr>
        <w:t xml:space="preserve">ЗАО «</w:t>
      </w:r>
      <w:r>
        <w:rPr>
          <w:sz w:val="28"/>
          <w:szCs w:val="28"/>
        </w:rPr>
        <w:t xml:space="preserve">Неозон</w:t>
      </w:r>
      <w:r>
        <w:rPr>
          <w:sz w:val="28"/>
          <w:szCs w:val="28"/>
        </w:rPr>
        <w:t xml:space="preserve">», ООО «Научно-производственное предприятие «Сланцевский завод пружин», ООО «</w:t>
      </w:r>
      <w:r>
        <w:rPr>
          <w:sz w:val="28"/>
          <w:szCs w:val="28"/>
        </w:rPr>
        <w:t xml:space="preserve">Сварог</w:t>
      </w:r>
      <w:r>
        <w:rPr>
          <w:sz w:val="28"/>
          <w:szCs w:val="28"/>
        </w:rPr>
        <w:t xml:space="preserve">», ООО «БТР-С», ООО «Инновационные технологии», ООО «Перспектива», ООО «Исток», ООО «Закройщик», ООО «Пим-Конструкция», ООО ПКФ «Дизайн», ООО «РМЗ», ООО «</w:t>
      </w:r>
      <w:r>
        <w:rPr>
          <w:sz w:val="28"/>
          <w:szCs w:val="28"/>
        </w:rPr>
        <w:t xml:space="preserve">Промресурс</w:t>
      </w:r>
      <w:r>
        <w:rPr>
          <w:sz w:val="28"/>
          <w:szCs w:val="28"/>
        </w:rPr>
        <w:t xml:space="preserve">», ООО «Петербургская керамика», ООО «ЭМ-КОМП», ООО «</w:t>
      </w:r>
      <w:r>
        <w:rPr>
          <w:sz w:val="28"/>
          <w:szCs w:val="28"/>
        </w:rPr>
        <w:t xml:space="preserve">Сланцы-Электромонтаж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крупных и средних предприятий за </w:t>
      </w:r>
      <w:r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порядка 17</w:t>
      </w:r>
      <w:r>
        <w:rPr>
          <w:sz w:val="28"/>
          <w:szCs w:val="28"/>
        </w:rPr>
        <w:t xml:space="preserve"> миллиардов рублей, что на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% в действующих ценах больше, чем за </w:t>
      </w:r>
      <w:r>
        <w:rPr>
          <w:sz w:val="28"/>
          <w:szCs w:val="28"/>
        </w:rPr>
        <w:t xml:space="preserve">аналогичный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Отгрузка товаров собственного производства, выполнение работ и услуг крупными и средними предприятиями </w:t>
      </w:r>
      <w:r>
        <w:rPr>
          <w:sz w:val="28"/>
          <w:szCs w:val="28"/>
        </w:rPr>
        <w:t xml:space="preserve">за 9 месяцев 2023 года </w:t>
      </w:r>
      <w:r>
        <w:rPr>
          <w:sz w:val="28"/>
          <w:szCs w:val="28"/>
        </w:rPr>
        <w:t xml:space="preserve">увеличилась на 3,6% </w:t>
      </w:r>
      <w:r>
        <w:rPr>
          <w:sz w:val="28"/>
          <w:szCs w:val="28"/>
        </w:rPr>
        <w:t xml:space="preserve">к аналогичному периоду прошлого года </w:t>
      </w:r>
      <w:r>
        <w:rPr>
          <w:sz w:val="28"/>
          <w:szCs w:val="28"/>
        </w:rPr>
        <w:t xml:space="preserve">и составила 13,5 миллиардов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Доля промышленности составила 14,2 миллиарда рублей или 82% от общего объема отгруженных товаров собственного производства, выполненных работ и услуг.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Всего среднесписочная численность работающих на крупных и средних предприятиях увеличилась незначительно и составила 5809 человек. Среднемесячная заработная плата в целом по </w:t>
      </w:r>
      <w:r>
        <w:rPr>
          <w:sz w:val="28"/>
          <w:szCs w:val="28"/>
          <w:shd w:val="clear" w:color="auto" w:fill="ffffff"/>
        </w:rPr>
        <w:t xml:space="preserve">Сланцевскому</w:t>
      </w:r>
      <w:r>
        <w:rPr>
          <w:sz w:val="28"/>
          <w:szCs w:val="28"/>
          <w:shd w:val="clear" w:color="auto" w:fill="ffffff"/>
        </w:rPr>
        <w:t xml:space="preserve"> району увеличилась на 12% и составила 58 888 рублей.</w:t>
      </w:r>
      <w:r/>
    </w:p>
    <w:p>
      <w:pPr>
        <w:ind w:firstLine="709"/>
        <w:jc w:val="both"/>
        <w:tabs>
          <w:tab w:val="left" w:pos="567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начала 2023 года на рынке труда Сланцевского района отмечено устойчивое снижение численности граждан, обращающихся в службу занятости населения. </w:t>
      </w:r>
      <w:r>
        <w:rPr>
          <w:sz w:val="28"/>
          <w:szCs w:val="28"/>
          <w:shd w:val="clear" w:color="auto" w:fill="ffffff"/>
        </w:rPr>
        <w:t xml:space="preserve">За отчетный год обратилось 843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человека за содействием в поиске подходящей работы, трудоустроены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421 человек (49,9% от числа обратившихся граждан).</w:t>
      </w:r>
      <w:r/>
    </w:p>
    <w:p>
      <w:pPr>
        <w:ind w:firstLine="709"/>
        <w:jc w:val="both"/>
        <w:tabs>
          <w:tab w:val="left" w:pos="567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стабильности в экономике говорит и уровень регистрируемой безработицы, который сократился на 0,27% и на 01 января 2024 года составил 0,38%. </w:t>
      </w:r>
      <w:r/>
    </w:p>
    <w:p>
      <w:pPr>
        <w:ind w:firstLine="709"/>
        <w:jc w:val="both"/>
        <w:tabs>
          <w:tab w:val="left" w:pos="567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сравнению с началом года численность безработных граждан сократилась на 57 человек и на 01 января 2024 года составила 88 граждан.</w:t>
      </w:r>
      <w:r>
        <w:rPr>
          <w:sz w:val="28"/>
          <w:szCs w:val="28"/>
          <w:shd w:val="clear" w:color="auto" w:fill="ffffff"/>
        </w:rPr>
        <w:t xml:space="preserve"> При этом предложение по вакансиям почти в 6 раз превышает количество граждан, признанных безработными. Так на начало текущего года работодатели Сланцевского района заявили о 511 вакансиях, из которых 121 вакансия предоставлена промышленными предприятиями.</w:t>
      </w:r>
      <w:r/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Предприятиями и организациями всех видов экономической деятельности за 9 месяцев 2023 инвестировано в экономику порядка 820 млн. руб., что составляет 118% от инвестиций аналогичного периода 2022 года.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Сланцевский район для размещения производств.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сожалению, далеко не всех инвесторов привлекает географическое расположение Сланцевского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ПРЕДПРИНИМАТЕЛЬСТВА является одной из приоритетных задач социально-экономического развития.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субъектов малого предпринимательства в отчетном периоде увеличилось на 1% и составило 1 364. В течение года зарегистрировано 46 новых юридических лиц.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0,6% сократилось количество индивидуальных предпринимателей, по состоянию на 10.01.2024 их численность составила 1126 человек.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Также необходимо отметить рост численности занятых в сфере малого и среднего предпринимательства. По состоянию на 30.09.2023 численность занятых увеличилась на 18% к прошлому году и составила 6610 человек (на 01.01.2023 - 5587 человек).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Количество налогоплательщиков налога на профессиональный доход, так называемых самозанятых, </w:t>
      </w:r>
      <w:r>
        <w:rPr>
          <w:sz w:val="28"/>
          <w:szCs w:val="28"/>
          <w:highlight w:val="white"/>
        </w:rPr>
        <w:t xml:space="preserve">по сравнению с 2022 годом увеличилось на 75 % и по состоянию на 30.09.2023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составило 2735 человек (на 01.01.2023 - 1566 человек).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Администрация Сланцевского муниципального района продолжает оказывать поддержку субъектам предпринимательской деятельности, как вновь созданным, так и уже действующим. В 2023 году субсидии получили 19 субъект</w:t>
      </w:r>
      <w:r>
        <w:rPr>
          <w:bCs/>
          <w:sz w:val="28"/>
          <w:szCs w:val="28"/>
          <w:highlight w:val="white"/>
        </w:rPr>
        <w:t xml:space="preserve">ов</w:t>
      </w:r>
      <w:r>
        <w:rPr>
          <w:bCs/>
          <w:sz w:val="28"/>
          <w:szCs w:val="28"/>
          <w:highlight w:val="white"/>
        </w:rPr>
        <w:t xml:space="preserve"> малого и с</w:t>
      </w:r>
      <w:r>
        <w:rPr>
          <w:bCs/>
          <w:sz w:val="28"/>
          <w:szCs w:val="28"/>
          <w:highlight w:val="white"/>
        </w:rPr>
        <w:t xml:space="preserve">реднего предпринимательства на общую сумму 12,6 млн. руб. Финансовая поддержка компенсировала затраты субъектов предпринимательской деятельности на организацию студии вокала, открытие пиццерии, на организацию производства косметической продукции и другое. </w:t>
      </w:r>
      <w:r>
        <w:rPr>
          <w:sz w:val="28"/>
          <w:szCs w:val="28"/>
          <w:highlight w:val="white"/>
        </w:rPr>
        <w:t xml:space="preserve">В 2024 </w:t>
      </w:r>
      <w:r>
        <w:rPr>
          <w:sz w:val="28"/>
          <w:szCs w:val="28"/>
          <w:highlight w:val="white"/>
        </w:rPr>
        <w:t xml:space="preserve">году </w:t>
      </w:r>
      <w:r>
        <w:rPr>
          <w:sz w:val="28"/>
          <w:szCs w:val="28"/>
          <w:highlight w:val="white"/>
        </w:rPr>
        <w:t xml:space="preserve">продолжится оказание данного вида поддержки. Проведение конкурсных процедур запланировано на весну этого года.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Агропромышленный комплекс Сланцевского района представлен 8 предприятиями.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Ведущие сельскохозяйственные предприятия Сланцевского района АО «Родина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ЗАО «</w:t>
      </w:r>
      <w:r>
        <w:rPr>
          <w:sz w:val="28"/>
          <w:szCs w:val="28"/>
        </w:rPr>
        <w:t xml:space="preserve">Осьминское</w:t>
      </w:r>
      <w:r>
        <w:rPr>
          <w:sz w:val="28"/>
          <w:szCs w:val="28"/>
        </w:rPr>
        <w:t xml:space="preserve">» имеют статус племенных заводов. </w:t>
      </w:r>
      <w:r>
        <w:rPr>
          <w:sz w:val="28"/>
          <w:szCs w:val="28"/>
        </w:rPr>
        <w:t xml:space="preserve">Численность работников, занятых на предприятиях, увеличилась на 2% и составила 316 человек.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предприятия продолжили наращивать объемы производства молока, по итогам отчетного периода валовое производство молока увеличилось на 7% и составило 19,5 тысяч тонн в год.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увеличилось количество направлений поддержки сельскохозяйственных предприятий из средств федерального и областного бюджетов.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Сланцевский район активно принимает участие в реализации программы «Ленинградский гектар», благодаря которой в сельскохозяйственны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оборот дополнительно вовлечены 200 гектаров земель сельхозназначения.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2019 года, победителями конкурсных отборов стали 32 участника, которые получили в аренду на льготных условиях 33 земельных участка и гранты на организацию деятельности.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фермерское хозяйство стало получателем гранта по направлению «Ленинградский фермер», сумма гранта составила 5 млн. руб.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Сланцевском районе ведут деятельность 44 крестьянских (фермерских) хозяйства и 1200 личных подсобных хозяйств.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Поддерживая малые формы хозяйствования, 100 получателям (личным подсобным и крестьянским фермерским хозяйствам) возмещена часть затрат на приобретение комбикорма на содержание сельскохозяйственных животных и птицы на общую сумму 1,9 миллиона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4 крестьянским (фермерским) хозяйствам, оказана финансовая поддержка для компенсации затрат по приобретению минеральных удобрений. 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Сохранить стабильность отраслей сельскохозяйственного производства и предпринимательства помогла оказываемая из бюджетов всех уровней финансовая поддержка, которая будет продолжена и в 2024 году.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yellow"/>
        </w:rPr>
      </w:r>
      <w:r/>
    </w:p>
    <w:p>
      <w:pPr>
        <w:pStyle w:val="725"/>
        <w:numPr>
          <w:ilvl w:val="0"/>
          <w:numId w:val="2"/>
        </w:numPr>
        <w:ind w:left="0" w:firstLine="709"/>
        <w:jc w:val="both"/>
        <w:tabs>
          <w:tab w:val="left" w:pos="567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Градостроительная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32 уведомления о соответствии планируемых к строительству индивидуальных жилых домов.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6 градостроительных планов с целью дальнейшей разработки проектной документации для строительства.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процедуры по изменению вида разрешенного использования 70 земельных участков.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Присвоены адреса и внесены в государственный адресный реестр в Федеральную информационную адресную систему 150 объектов недвижимости, аннулированы адреса ликвидированных объектов.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в целях повышения цифрового рейтинга Ленинградской области процент наполняемости Федеральной информационной системы кадастровыми номерами вырос с 50,7 до 99%, таким образом, внесено 9230 кадастровых номеров.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5 заседаний комиссии по подготовке проектов правил землепользования и застройки на территории муниципального образования Сланцевский муниципальный район Ленинградской области, рассмотрено 8 заявлений.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слушания: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проекту решения "О предоставлении разрешения на условно разрешенный вид использования земельного участка с кадастровым номером 47:28:0301023:24,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Сланцы, ул. </w:t>
      </w:r>
      <w:r>
        <w:rPr>
          <w:rFonts w:ascii="Times New Roman" w:hAnsi="Times New Roman" w:cs="Times New Roman"/>
          <w:sz w:val="28"/>
          <w:szCs w:val="28"/>
        </w:rPr>
        <w:t xml:space="preserve">Грибоедова</w:t>
      </w:r>
      <w:r>
        <w:rPr>
          <w:rFonts w:ascii="Times New Roman" w:hAnsi="Times New Roman" w:cs="Times New Roman"/>
          <w:sz w:val="28"/>
          <w:szCs w:val="28"/>
        </w:rPr>
        <w:t xml:space="preserve">, 8 "Деловое управление";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проекту решения "О предоставлении разрешения на условно разрешенный вид использования "Специальная деятельность" земельного участка с кадастровым номером 47:28:0467001:3,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Сланцы, </w:t>
      </w:r>
      <w:r>
        <w:rPr>
          <w:rFonts w:ascii="Times New Roman" w:hAnsi="Times New Roman" w:cs="Times New Roman"/>
          <w:sz w:val="28"/>
          <w:szCs w:val="28"/>
        </w:rPr>
        <w:t xml:space="preserve">Кингисеппское</w:t>
      </w:r>
      <w:r>
        <w:rPr>
          <w:rFonts w:ascii="Times New Roman" w:hAnsi="Times New Roman" w:cs="Times New Roman"/>
          <w:sz w:val="28"/>
          <w:szCs w:val="28"/>
        </w:rPr>
        <w:t xml:space="preserve"> шоссе, 1А;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вопросу предоставления разрешения на условно разрешенный вид использования "Объекты гаражного назначения" земельного участка с кадастровым номером 47:28:0301027:2037 по адресу: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Сланцы, ул. Ленина, 15Г;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47:28:0554001:356 в д. Коленец </w:t>
      </w:r>
      <w:r>
        <w:rPr>
          <w:rFonts w:ascii="Times New Roman" w:hAnsi="Times New Roman" w:cs="Times New Roman"/>
          <w:sz w:val="28"/>
          <w:szCs w:val="28"/>
        </w:rPr>
        <w:t xml:space="preserve">Старопольского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вопросу предоставления разрешения на условно разрешенный вид использования "для индивидуального жилищного строительства" земельных участков с кадастровыми номерами 47:28:0202002:35 и 47:28:0202002:35, расположенных в д. </w:t>
      </w:r>
      <w:r>
        <w:rPr>
          <w:rFonts w:ascii="Times New Roman" w:hAnsi="Times New Roman" w:cs="Times New Roman"/>
          <w:sz w:val="28"/>
          <w:szCs w:val="28"/>
        </w:rPr>
        <w:t xml:space="preserve">Монастырек</w:t>
      </w:r>
      <w:r>
        <w:rPr>
          <w:rFonts w:ascii="Times New Roman" w:hAnsi="Times New Roman" w:cs="Times New Roman"/>
          <w:sz w:val="28"/>
          <w:szCs w:val="28"/>
        </w:rPr>
        <w:t xml:space="preserve"> Черновского сельского поселения;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вопросу внесения изменений в правила землепользования и застройки Сланцевского городского поселения в части исключения из основных видов разрешенного использования земельных участков вида "для ведения огородничества".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1 разрешение на ввод объекта в эксплуатацию - предприятие по разливу артезианской питьевой воды в п. Шахта №3.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18 согласований переустройства и (или) перепланировки жилого помещения.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в эксплуатацию после перепланировки 8 помещений.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Lucida Sans Unicode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Переведено из </w:t>
      </w:r>
      <w:r>
        <w:rPr>
          <w:rFonts w:ascii="Times New Roman" w:hAnsi="Times New Roman" w:cs="Times New Roman"/>
          <w:sz w:val="28"/>
          <w:szCs w:val="28"/>
        </w:rPr>
        <w:t xml:space="preserve">жилого</w:t>
      </w:r>
      <w:r>
        <w:rPr>
          <w:rFonts w:ascii="Times New Roman" w:hAnsi="Times New Roman" w:cs="Times New Roman"/>
          <w:sz w:val="28"/>
          <w:szCs w:val="28"/>
        </w:rPr>
        <w:t xml:space="preserve"> в нежилое 1 помещение.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47 уведомлений о согласовании установки информационной вывески, </w:t>
      </w:r>
      <w:r>
        <w:rPr>
          <w:rFonts w:ascii="Times New Roman" w:hAnsi="Times New Roman" w:cs="Times New Roman"/>
          <w:sz w:val="28"/>
          <w:szCs w:val="28"/>
        </w:rPr>
        <w:t xml:space="preserve">дизайн-проекта</w:t>
      </w:r>
      <w:r>
        <w:rPr>
          <w:rFonts w:ascii="Times New Roman" w:hAnsi="Times New Roman" w:cs="Times New Roman"/>
          <w:sz w:val="28"/>
          <w:szCs w:val="28"/>
        </w:rPr>
        <w:t xml:space="preserve"> размещения вывески.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43 протокола об административном правонарушении, совершенном физическим лицом, в части нарушения требований по размещению информационных конструкций.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дополнения в Схему размещения рекламных конструкций на территории Сланцевского муниципального района — 1 рекламный щит.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Сланцевского городского поселения дополнены </w:t>
      </w:r>
      <w:r>
        <w:rPr>
          <w:rFonts w:ascii="Times New Roman" w:hAnsi="Times New Roman" w:cs="Times New Roman"/>
          <w:sz w:val="28"/>
          <w:szCs w:val="28"/>
        </w:rPr>
        <w:t xml:space="preserve">дизайн-кодом</w:t>
      </w:r>
      <w:r>
        <w:rPr>
          <w:rFonts w:ascii="Times New Roman" w:hAnsi="Times New Roman" w:cs="Times New Roman"/>
          <w:sz w:val="28"/>
          <w:szCs w:val="28"/>
        </w:rPr>
        <w:t xml:space="preserve"> г. Сланцы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устанавливающим</w:t>
      </w:r>
      <w:r>
        <w:rPr>
          <w:rFonts w:ascii="Times New Roman" w:hAnsi="Times New Roman" w:cs="Times New Roman"/>
          <w:sz w:val="28"/>
          <w:szCs w:val="28"/>
        </w:rPr>
        <w:t xml:space="preserve"> ключевые правила и рекомендации по оформлению и размещению информационных конструкций и элементов озеленения и городской среды.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Ведутся работы по подготовке заявки на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комплексных кадастровых работ на 2024-2025 годы.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Отработаны формы для актуализации кадастровой оценки.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Продолжены работы в рамках муниципального контракта по внесению изменений в генеральный план Сланцевского городского поселения.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Полномочия в области земельных отношений.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Сланцевского муниципального района в целях исполнения поручения Губернатора Ленинградской области о реализации основного мероприятия «Ленинградский гектар» в рамках реализации государственной программы Ленинградской области «Развитие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области» продолжила работу по предоставлению земельных участков из состава земель сельскохозяйственного назначения, заключен 1 договор аренды земельного участка с участниками государственной программы «Ленинградский гектар» (площадью 1,4 га).</w:t>
      </w:r>
      <w:r/>
    </w:p>
    <w:p>
      <w:pPr>
        <w:pStyle w:val="726"/>
        <w:numPr>
          <w:ilvl w:val="0"/>
          <w:numId w:val="2"/>
        </w:numPr>
        <w:ind w:left="0" w:firstLine="709"/>
        <w:jc w:val="both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На 01.01.2024 в реестре учета граждан, имеющих 3-х и более детей, изъявивших желание на бесплатное предоставление земельных участков, числится 53 многодетные семьи. За 2023 год реализовала право 41 мног</w:t>
      </w:r>
      <w:r>
        <w:rPr>
          <w:sz w:val="28"/>
          <w:szCs w:val="28"/>
        </w:rPr>
        <w:t xml:space="preserve">одетная семья (3 – обеспечено земельными участками, 38 – земельными сертификатами). На отчетную дату в перечне земельных участков, запланированных для предоставления в соответствии с областным законом, находится 26 земельных участков общей площадью 3,5 га.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</w:t>
      </w:r>
      <w:r>
        <w:rPr>
          <w:rFonts w:ascii="Times New Roman" w:hAnsi="Times New Roman" w:cs="Times New Roman"/>
          <w:sz w:val="28"/>
          <w:szCs w:val="28"/>
        </w:rPr>
        <w:t xml:space="preserve">тчетную дату в реестре учета заявителей, сформированном по основаниям областного закона от 14 октября 2008 года № 105-оз "О бесплатном предоставлении отдельным категориям граждан земельных участков для индивидуального жилищного строительства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числится 36 граждан – ветеранов боевых действий. За 2023 год реализовали право 26 заявителей. 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2023 заключено 207 договоров аренды земельных участков с физическими и юридическими лицами, утверждено 453 схем расположения земельных участков на кадастровом плане территории. 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В реестре договоров аренды земельных участков числится 1925 договоров, арендной платы начислено 57 919,80 тыс. руб.:</w:t>
      </w:r>
      <w:r/>
    </w:p>
    <w:p>
      <w:pPr>
        <w:pStyle w:val="725"/>
        <w:numPr>
          <w:ilvl w:val="0"/>
          <w:numId w:val="36"/>
        </w:numPr>
        <w:ind w:firstLine="27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городских поселений – 51 718,01 тыс. руб.; </w:t>
      </w:r>
      <w:r/>
    </w:p>
    <w:p>
      <w:pPr>
        <w:pStyle w:val="725"/>
        <w:numPr>
          <w:ilvl w:val="0"/>
          <w:numId w:val="36"/>
        </w:numPr>
        <w:ind w:firstLine="27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сельских поселений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6 201,23 тыс. </w:t>
      </w:r>
      <w:r>
        <w:rPr>
          <w:rFonts w:ascii="Times New Roman" w:hAnsi="Times New Roman" w:cs="Times New Roman"/>
          <w:sz w:val="28"/>
          <w:szCs w:val="28"/>
        </w:rPr>
        <w:t xml:space="preserve">руб. 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Доходы, получаемые в виде арендной платы, за фактическое пользование земельными участками, неустойки составили 60 291,09 тыс. руб.</w:t>
      </w:r>
      <w:r/>
    </w:p>
    <w:p>
      <w:pPr>
        <w:pStyle w:val="725"/>
        <w:numPr>
          <w:ilvl w:val="0"/>
          <w:numId w:val="36"/>
        </w:numPr>
        <w:ind w:firstLine="27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городских поселений – 54 028,54 тыс. руб.; </w:t>
      </w:r>
      <w:r/>
    </w:p>
    <w:p>
      <w:pPr>
        <w:pStyle w:val="725"/>
        <w:numPr>
          <w:ilvl w:val="0"/>
          <w:numId w:val="36"/>
        </w:numPr>
        <w:ind w:firstLine="27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сельских поселений - </w:t>
      </w:r>
      <w:r>
        <w:rPr>
          <w:rFonts w:ascii="Times New Roman" w:hAnsi="Times New Roman" w:cs="Times New Roman"/>
          <w:sz w:val="28"/>
          <w:szCs w:val="28"/>
        </w:rPr>
        <w:t xml:space="preserve">6 262,55 тыс. </w:t>
      </w:r>
      <w:r>
        <w:rPr>
          <w:rFonts w:ascii="Times New Roman" w:hAnsi="Times New Roman" w:cs="Times New Roman"/>
          <w:sz w:val="28"/>
          <w:szCs w:val="28"/>
        </w:rPr>
        <w:t xml:space="preserve">руб. 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земельных участков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по мере поступления заявлений на приобретение земельных участков в собственность за плату от юридических и физических лиц. За 2023 год поступило 242 заявления от физических и юридических лиц на приобретение земельных участков в собственность за плату.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за 2023 год составили:</w:t>
      </w:r>
      <w:r/>
    </w:p>
    <w:p>
      <w:pPr>
        <w:pStyle w:val="725"/>
        <w:numPr>
          <w:ilvl w:val="0"/>
          <w:numId w:val="36"/>
        </w:numPr>
        <w:ind w:firstLine="27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сельским поселениям 6 882,24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25"/>
        <w:numPr>
          <w:ilvl w:val="0"/>
          <w:numId w:val="36"/>
        </w:numPr>
        <w:ind w:firstLine="27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городскому поселению 3 491,31 тыс. руб.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земель за 2023 год так же поступила плата за увеличение площади 82 земельных участков,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поселении – 1 743,37 тыс. руб.; </w:t>
      </w:r>
      <w:r/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 поселениях - в сумме 4 441,83 тыс. руб. (</w:t>
      </w:r>
      <w:r>
        <w:rPr>
          <w:rFonts w:ascii="Times New Roman" w:hAnsi="Times New Roman" w:cs="Times New Roman"/>
          <w:sz w:val="28"/>
          <w:szCs w:val="28"/>
        </w:rPr>
        <w:t xml:space="preserve">Выскатское</w:t>
      </w:r>
      <w:r>
        <w:rPr>
          <w:rFonts w:ascii="Times New Roman" w:hAnsi="Times New Roman" w:cs="Times New Roman"/>
          <w:sz w:val="28"/>
          <w:szCs w:val="28"/>
        </w:rPr>
        <w:t xml:space="preserve"> СП – 1 190,74 тыс. руб., </w:t>
      </w:r>
      <w:r>
        <w:rPr>
          <w:rFonts w:ascii="Times New Roman" w:hAnsi="Times New Roman" w:cs="Times New Roman"/>
          <w:sz w:val="28"/>
          <w:szCs w:val="28"/>
        </w:rPr>
        <w:t xml:space="preserve">Загривское</w:t>
      </w:r>
      <w:r>
        <w:rPr>
          <w:rFonts w:ascii="Times New Roman" w:hAnsi="Times New Roman" w:cs="Times New Roman"/>
          <w:sz w:val="28"/>
          <w:szCs w:val="28"/>
        </w:rPr>
        <w:t xml:space="preserve"> СП – 266,89 тыс. руб., Новосельское СП – 618,68 тыс. руб., </w:t>
      </w:r>
      <w:r>
        <w:rPr>
          <w:rFonts w:ascii="Times New Roman" w:hAnsi="Times New Roman" w:cs="Times New Roman"/>
          <w:sz w:val="28"/>
          <w:szCs w:val="28"/>
        </w:rPr>
        <w:t xml:space="preserve">Гостицкое</w:t>
      </w:r>
      <w:r>
        <w:rPr>
          <w:rFonts w:ascii="Times New Roman" w:hAnsi="Times New Roman" w:cs="Times New Roman"/>
          <w:sz w:val="28"/>
          <w:szCs w:val="28"/>
        </w:rPr>
        <w:t xml:space="preserve"> СП – 299,11 тыс. руб.,  </w:t>
      </w:r>
      <w:r>
        <w:rPr>
          <w:rFonts w:ascii="Times New Roman" w:hAnsi="Times New Roman" w:cs="Times New Roman"/>
          <w:sz w:val="28"/>
          <w:szCs w:val="28"/>
        </w:rPr>
        <w:t xml:space="preserve">Старопольское</w:t>
      </w:r>
      <w:r>
        <w:rPr>
          <w:rFonts w:ascii="Times New Roman" w:hAnsi="Times New Roman" w:cs="Times New Roman"/>
          <w:sz w:val="28"/>
          <w:szCs w:val="28"/>
        </w:rPr>
        <w:t xml:space="preserve"> СП – 1 884,18 руб., Черновское СП – 182,24 тыс. руб.) 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Сланцевского муниципального района подготовлено и направлено: </w:t>
      </w:r>
      <w:r/>
    </w:p>
    <w:p>
      <w:pPr>
        <w:ind w:left="709"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физическим лицам 333 претензии на сумму 3 927,28 тыс. руб.;</w:t>
      </w:r>
      <w:r/>
    </w:p>
    <w:p>
      <w:pPr>
        <w:ind w:left="709"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юридическим лицам 47 претензий на сумму 46 949,82 тыс. руб.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физическим лицам 185 претензий на сумму 388,12 тыс. руб.;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юридическим лицам - 25 претензий на сумму 10 146,27 тыс. руб.</w:t>
      </w:r>
      <w:r/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одготовлено и предъявлено: </w:t>
      </w:r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физическим лицам 147 заявлений на выдачу судебных приказов и исковых заявлений на сумму 5 849,57 тыс. руб.;</w:t>
      </w:r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юридическим лицам 6 исковых заявлений на сумму 6 818,45 тыс. руб.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Удовлетворено:  </w:t>
      </w:r>
      <w:r/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физическим лицам 74 судебных приказа и исковых заявлений на сумму 4 134,68 тыс. руб.;</w:t>
      </w:r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юридическим лицам 4 </w:t>
      </w:r>
      <w:r>
        <w:rPr>
          <w:rFonts w:ascii="Times New Roman" w:hAnsi="Times New Roman" w:cs="Times New Roman"/>
          <w:sz w:val="28"/>
          <w:szCs w:val="28"/>
        </w:rPr>
        <w:t xml:space="preserve">исковых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сумму 3 290,51 тыс. руб.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взысканий задолженности по арендно</w:t>
      </w:r>
      <w:r>
        <w:rPr>
          <w:rFonts w:ascii="Times New Roman" w:hAnsi="Times New Roman" w:cs="Times New Roman"/>
          <w:sz w:val="28"/>
          <w:szCs w:val="28"/>
        </w:rPr>
        <w:t xml:space="preserve">й плате и пени  через Сбербанк России и Федеральную службу судебных приставов по Ленинградской области в пользу бюджета муниципального образования Сланцевский муниципальный район Ленинградской области  поступило за 2023 год по физическим лицам – 2 205,63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уб., по юридическим лицам – 14 612,38 тыс. руб.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10.03.2022 № 336 "Об особенностях организации и осуществления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 xml:space="preserve">ора), муниципального контроля" было установлено, что в 2022-2023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которых регулируется Федеральным законом "О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контроля"; внеплановые проверки проводятся исключительно по основаниям указа</w:t>
      </w:r>
      <w:r>
        <w:rPr>
          <w:rFonts w:ascii="Times New Roman" w:hAnsi="Times New Roman" w:cs="Times New Roman"/>
          <w:sz w:val="28"/>
          <w:szCs w:val="28"/>
        </w:rPr>
        <w:t xml:space="preserve">нным в п. 3 Постановления - непосредственная угроза причинения вреда жизни и тяжкого вреда здоровью граждан; по фактам причинения вреда жизни и тяжкого вреда здоровью граждан; при непосредственной угрозе обороне страны и безопасности государства, по фактам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обороне страны и безопасности государства;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10 Постановления Правительства Российской Федерации от 10.03.2022 № 336 "Об особенностях организации и осуществления государственного контроля (надзора),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онтроля",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было проведено 20 профилактических мероприятий - 16 выездных обследований (контрольных (надзорных) мероприятий без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контролируемым лицом) в отношении земельных участков сельскохозяйственного назначения. Проконтролированная площадь земель сельскохозяйственного назначения - 122,90 га. Площадь земель сельскохозяйственного назначения, на которой установлены нарушения 6</w:t>
      </w:r>
      <w:r>
        <w:rPr>
          <w:rFonts w:ascii="Times New Roman" w:hAnsi="Times New Roman" w:cs="Times New Roman"/>
          <w:sz w:val="28"/>
          <w:szCs w:val="28"/>
        </w:rPr>
        <w:t xml:space="preserve">7,44 га. Собственникам земельных участков по результатам проведенных контрольных (надзорных) мероприятий выданы предостережения о недопустимости нарушения обязательных требований; 4 выездных обследования в отношении земельных участков, отнесенных к землям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пунктов, по итогам которых правообладателям 2 земельных участков вынесено Предостережение о недопустимости нарушения обязательных требований земельного законодательства.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</w:t>
      </w:r>
      <w:r>
        <w:rPr>
          <w:rFonts w:ascii="Times New Roman" w:hAnsi="Times New Roman" w:cs="Times New Roman"/>
          <w:sz w:val="28"/>
          <w:szCs w:val="28"/>
        </w:rPr>
        <w:t xml:space="preserve">з форм профилактических мероприятий является консультирование – разъяснение по вопросам, связанным с организацией и осуществлением государственного контроля (надзора), муниципального контроля. Консультирование может осуществляться по телефону,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, на личном приёме либо в ходе проведения профилактического мероприятия, контрольного (надзорного) мероприятия. Консультирование осуществляется без взимания платы.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и земельными ресурсами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муниципального образования Сланцевский муниципальный район Ленинградской области в рамках исполнения вышеуказанного нормативного документа, в целях снижения риска причинения вреда (ущерба) от хозяйственной деятельности подконтрольных субъектов, усил</w:t>
      </w:r>
      <w:r>
        <w:rPr>
          <w:rFonts w:ascii="Times New Roman" w:hAnsi="Times New Roman" w:cs="Times New Roman"/>
          <w:sz w:val="28"/>
          <w:szCs w:val="28"/>
        </w:rPr>
        <w:t xml:space="preserve">ена профилактика правонарушений. Работа по стимулированию добросовестного соблюдения обязательных требований земельного законодательства и повышения информированности контролируемых лиц путём проведения профилактических мероприятий будет проводиться далее.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Управление муниципальным имуществом.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муниципального образования Сланцевский муниципальный район Ленинградской области находится 120 нежилых объектов недвижимости, из них передано в оперативное управление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учреждениям 79 объектов недвижимости, в хозяйственное ведение муниципальным предприятиям 3 объекта. Передано в аренду физическим и юридическим лицам 16 объектов недвижимости, из них в 2023 году было заключено 2 договора аренды муниципального имущества. </w:t>
      </w:r>
      <w:r/>
    </w:p>
    <w:p>
      <w:pPr>
        <w:pStyle w:val="726"/>
        <w:numPr>
          <w:ilvl w:val="0"/>
          <w:numId w:val="2"/>
        </w:numPr>
        <w:ind w:left="0" w:firstLine="709"/>
        <w:jc w:val="both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целях стимулирования развития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</w:t>
      </w:r>
      <w:r>
        <w:rPr>
          <w:color w:val="000000"/>
          <w:sz w:val="28"/>
          <w:szCs w:val="28"/>
        </w:rPr>
        <w:t xml:space="preserve">Администрацией оказывается имущественная поддержка субъектам малого и среднего предпринимательства. </w:t>
      </w:r>
      <w:r>
        <w:rPr>
          <w:color w:val="000000" w:themeColor="text1"/>
          <w:sz w:val="28"/>
          <w:szCs w:val="28"/>
        </w:rPr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>
        <w:rPr>
          <w:color w:val="000000" w:themeColor="text1"/>
          <w:sz w:val="28"/>
          <w:szCs w:val="28"/>
        </w:rPr>
        <w:t xml:space="preserve">принимательства, осуществляется в виде передачи во владение и (или)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</w:t>
      </w:r>
      <w:r>
        <w:rPr>
          <w:color w:val="000000" w:themeColor="text1"/>
          <w:sz w:val="28"/>
          <w:szCs w:val="28"/>
        </w:rPr>
        <w:t xml:space="preserve">С этой целью, сформирован Перечень муниципального имущества, находящегося в собственности муниципальног</w:t>
      </w:r>
      <w:r>
        <w:rPr>
          <w:color w:val="000000" w:themeColor="text1"/>
          <w:sz w:val="28"/>
          <w:szCs w:val="28"/>
        </w:rPr>
        <w:t xml:space="preserve">о образования Сланцевский муниципальный район и свободного от прав третьих лиц (за исключением имущественных прав субъектов малого и среднего предпринимательства), предназначенный для предоставления во владение и (или) в пользование на долгосрочной основе </w:t>
      </w:r>
      <w:r>
        <w:rPr>
          <w:color w:val="000000" w:themeColor="text1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постоянно ведется работа по вы</w:t>
      </w:r>
      <w:r>
        <w:rPr>
          <w:sz w:val="28"/>
          <w:szCs w:val="28"/>
        </w:rPr>
        <w:t xml:space="preserve">явлению объектов пригодных для включения в Перечень. В 2023 году Перечень муниципального имущества муниципального образования Сланцевский муниципальный район, свободного от прав третьих лиц (за исключением имущественных прав субъектов малого и среднего пре</w:t>
      </w:r>
      <w:r>
        <w:rPr>
          <w:sz w:val="28"/>
          <w:szCs w:val="28"/>
        </w:rPr>
        <w:t xml:space="preserve">дпринимательства) был пополнен 5-ю объектами недвижимости. Всего в Перечень муниципального имущества муниципального образования Сланцевский муниципальный район включено 11 объектов недвижимости, на сегодняшний день свободные объекты в Перечне отсутствуют.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рамках поддержки субъектов МСП было заключено 6 договоров аренды муниципального имущества.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прогнозный план (программу) приватизации муниципального имущества муниципального образования Сланцевский муниципальный район на 2023 год включено 7 объектов, из них в 2023 году реализован 1 объект движимого имущества,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 1 договор купли-продажи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рендуемого имущества в рассрочку в соответствии с  Федеральным 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отсутствия спроса на свободные объекты недвижимости, на территории района образовалось много заброшенных объектов, часть из которых находится в аварийном состоянии. Администрация постоянно ведет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состоянием объектов недвижимости, находящихся на территории Сланцевского муниципального района, являющихся не только муниципальной собственностью, но и принадлежащих на праве соб</w:t>
      </w:r>
      <w:r>
        <w:rPr>
          <w:rFonts w:ascii="Times New Roman" w:hAnsi="Times New Roman" w:cs="Times New Roman"/>
          <w:sz w:val="28"/>
          <w:szCs w:val="28"/>
        </w:rPr>
        <w:t xml:space="preserve">ственности физическим и юридическим лицам. Включенные в прогнозный план (программу) приватизации муниципальные объекты недвижимости, не реализованные на сегодняшний день – законсервированы. Проводится работа по ограничению доступа на недвижимые объекты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собственности. С собственниками частных объектов недвижимости, которые находятся в аварийном состоянии, проводится работа по вопросу надлежащего содержания принадлежащего им имущества, направляются претензионные письма, исковые заявления в суд.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продолжается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</w:t>
      </w:r>
      <w:r>
        <w:rPr>
          <w:rFonts w:ascii="Times New Roman" w:hAnsi="Times New Roman" w:cs="Times New Roman"/>
          <w:sz w:val="28"/>
          <w:szCs w:val="28"/>
        </w:rPr>
        <w:t xml:space="preserve"> состоянием объектов муниципальной собственности, при необходимости проводится работа по ограничению доступа на объекты. На 2024 год запланировано проведение торгов по продаже недвижимых объектов муниципальной собственности.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Жилищная сфера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муниципальных образованиях Сланцевского муниципального района продолжалась работа по реализации государственных жилищных программ.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 целях участия в государственных жилищных программах, в 2023 году было принято на учет 6 нуждающихся молодых семей</w:t>
      </w:r>
      <w:r>
        <w:rPr>
          <w:rFonts w:ascii="Times New Roman" w:hAnsi="Times New Roman" w:eastAsia="SimSun" w:cs="Times New Roman"/>
          <w:b/>
          <w:sz w:val="28"/>
          <w:szCs w:val="28"/>
          <w:lang w:bidi="ru-RU"/>
        </w:rPr>
        <w:t xml:space="preserve">, </w:t>
      </w: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из них 4</w:t>
      </w:r>
      <w:r>
        <w:rPr>
          <w:rFonts w:ascii="Times New Roman" w:hAnsi="Times New Roman" w:eastAsia="SimSun" w:cs="Times New Roman"/>
          <w:b/>
          <w:sz w:val="28"/>
          <w:szCs w:val="28"/>
          <w:lang w:bidi="ru-RU"/>
        </w:rPr>
        <w:t xml:space="preserve"> - </w:t>
      </w: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многодетные семьи.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bidi="ru-RU"/>
        </w:rPr>
      </w:pP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На 2023 год в Комитет по строительству Ленинградской области администрацией Сланцевского муниципального района от имен</w:t>
      </w: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и Сланцевского городского поселения была подана заявка на 22 молодые семьи - участников федеральной и областной жилищных программ, администрацией Новосельского СП была подана заявка на 1 семью (многодетная семья) - участника областной жилищной программы.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Комитетом по строительству Ленинградской области в списки получателей социальной выплаты по </w:t>
      </w:r>
      <w:r>
        <w:rPr>
          <w:rFonts w:ascii="Times New Roman" w:hAnsi="Times New Roman" w:cs="Times New Roman"/>
          <w:sz w:val="28"/>
          <w:szCs w:val="28"/>
        </w:rPr>
        <w:t xml:space="preserve">Сланцевскому</w:t>
      </w:r>
      <w:r>
        <w:rPr>
          <w:rFonts w:ascii="Times New Roman" w:hAnsi="Times New Roman" w:cs="Times New Roman"/>
          <w:sz w:val="28"/>
          <w:szCs w:val="28"/>
        </w:rPr>
        <w:t xml:space="preserve"> городскому поселению были включены</w:t>
      </w:r>
      <w:r>
        <w:rPr>
          <w:rFonts w:ascii="Times New Roman" w:hAnsi="Times New Roman" w:eastAsia="SimSun" w:cs="Times New Roman"/>
          <w:sz w:val="28"/>
          <w:szCs w:val="28"/>
        </w:rPr>
        <w:t xml:space="preserve"> 5 семей, проживающих в Сланцевском городском поселении, из них 4 семьи - многодетные), общая сумма выплат составила - 6,9  млн. руб., в т.ч.: </w:t>
      </w:r>
      <w:r>
        <w:rPr>
          <w:rFonts w:ascii="Times New Roman" w:hAnsi="Times New Roman" w:eastAsia="SimSun" w:cs="Times New Roman"/>
          <w:sz w:val="28"/>
          <w:szCs w:val="28"/>
        </w:rPr>
        <w:t xml:space="preserve">софинансирование</w:t>
      </w:r>
      <w:r>
        <w:rPr>
          <w:rFonts w:ascii="Times New Roman" w:hAnsi="Times New Roman" w:eastAsia="SimSun" w:cs="Times New Roman"/>
          <w:sz w:val="28"/>
          <w:szCs w:val="28"/>
        </w:rPr>
        <w:t xml:space="preserve"> из местного бюджета составило - 0,5 млн. руб</w:t>
      </w:r>
      <w:r>
        <w:rPr>
          <w:rFonts w:ascii="Times New Roman" w:hAnsi="Times New Roman" w:eastAsia="SimSu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2023 году все 5 семей-получателей социальных выплат приобрели благоустроенные жилые помещения.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На 2024 год в Комитет по строительству Ленинградской области администрацией Сланцевского муниципального района от имени Сланцевского городского поселения подана заявка на 14 молодых семей (в т.ч.: 8 многодетных семей) - участников жилищных программ.</w:t>
      </w:r>
      <w:r>
        <w:rPr>
          <w:rFonts w:ascii="Times New Roman" w:hAnsi="Times New Roman" w:eastAsia="SimSun" w:cs="Times New Roman"/>
          <w:color w:val="ff0000"/>
          <w:sz w:val="28"/>
          <w:szCs w:val="28"/>
        </w:rPr>
        <w:tab/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муниципальных образованиях Сланцевского муниципального района продолжилась работа по расселению аварийных домов.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Сланцевское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продолжилась работа по переселению граждан из признанного аварийным и подлежащим сносу жилого дома по улице Маяков</w:t>
      </w:r>
      <w:r>
        <w:rPr>
          <w:rFonts w:ascii="Times New Roman" w:hAnsi="Times New Roman" w:cs="Times New Roman"/>
          <w:sz w:val="28"/>
          <w:szCs w:val="28"/>
        </w:rPr>
        <w:t xml:space="preserve">ского, д. 24, общей площадью 806,3 кв.м. Размер денежных средств, выделенных на мероприятия по переселению 19 собственников (путем выкупа долей у граждан, чья собственность находиться в аварийном жилом фонде) из бюджета Сланцевского городского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2023 год, составил 5,6 млн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уб. С</w:t>
      </w: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 11 собственниками заключены соглашения об изъятии земельного участка и расположенного на нем объекта недвижимости. Расходы бюджета Сланцевского городского поселения составили 3,4 млн</w:t>
      </w: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.р</w:t>
      </w: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уб. В 2024 году указанные работы будут продолжены.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региональной адресной программы «Переселение граждан из аварийного жилищного фонда на территории Ленинградской области в 2019-2025 годах» участвовали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Черновского сельского поселения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Загривского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Сланцевского муниципального района Ленинградской области.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31.12.2023 года в вышеуказанных муниципальных образованиях были расселены и снесены 3 аварийных многоквартирных дома, признанные аварийными до </w:t>
      </w:r>
      <w:r>
        <w:rPr>
          <w:rFonts w:ascii="Times New Roman" w:hAnsi="Times New Roman" w:cs="Times New Roman"/>
          <w:sz w:val="28"/>
          <w:szCs w:val="28"/>
        </w:rPr>
        <w:t xml:space="preserve">2017 года,  общей площадью 948,4 кв.м., мероприятия по расселению граждан произведены путем приобретения благоустроенных жилых помещений на вторичном рынке жилья.</w:t>
      </w:r>
      <w:r>
        <w:rPr>
          <w:rFonts w:ascii="Times New Roman" w:hAnsi="Times New Roman" w:cs="Times New Roman"/>
          <w:sz w:val="28"/>
          <w:szCs w:val="28"/>
        </w:rPr>
        <w:t xml:space="preserve"> Расселение граждан из многоквартир</w:t>
      </w:r>
      <w:r>
        <w:rPr>
          <w:rFonts w:ascii="Times New Roman" w:hAnsi="Times New Roman" w:cs="Times New Roman"/>
          <w:sz w:val="28"/>
          <w:szCs w:val="28"/>
        </w:rPr>
        <w:t xml:space="preserve">ных домов, признанных аварийными и включенными в адресную программу «Переселение граждан из аварийного жилищного фонда на территории Ленинградской области в 2019-2025 годах», на территории Сланцевского муниципального района Ленинградской области завершено.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муниципальных образованиях работа по расселению граждан из аварийных жилых домов продолжилась.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Выскатском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Сланцевского муниципального района Ленинградской области в 2023 году был признан аварийным и подлежащими сносу многоквартирный жилой дом, расположенный в д.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Руя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Расселение граждан планируется производить в рамках программных мероприятий, администраций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Выскатского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будет подана заявка для участия в адресной программе «Переселение граждан из аварийного жилищного фонда на территории Ленинградской области».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Гостицком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Сланцевского муниципального района Ленинградской области в мае 2023 года был признан аварийным и подлежащим сносу многоквартирный жилой дом, общей площадью 616,6 кв</w:t>
      </w:r>
      <w:r>
        <w:rPr>
          <w:rFonts w:ascii="Times New Roman" w:hAnsi="Times New Roman" w:cs="Times New Roman"/>
          <w:bCs/>
          <w:sz w:val="28"/>
          <w:szCs w:val="28"/>
        </w:rPr>
        <w:t xml:space="preserve">.м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расположенный в д.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Демешкин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Перевоз. В 2023 году всем 5 собственникам аварийного дома, выплачена компенсация за утраченное жилье в сумме 0,9 млн.руб.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Старопольском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Сланцевского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продолжаются мероприятия по расселению признанного аварийным в марте 2021 </w:t>
      </w:r>
      <w:r>
        <w:rPr>
          <w:rFonts w:ascii="Times New Roman" w:hAnsi="Times New Roman" w:cs="Times New Roman"/>
          <w:sz w:val="28"/>
          <w:szCs w:val="28"/>
        </w:rPr>
        <w:t xml:space="preserve">года многоквартирного жилого дома, расположенного  по адресу: д. Поречье, общей площадью 620,5 кв.м. Расселение проводится за счет собственных ресурсов муниципального образования, путем предоставления жилых помещений свободного муниципального жилого фонда.</w:t>
      </w:r>
      <w:r>
        <w:rPr>
          <w:rFonts w:ascii="Times New Roman" w:hAnsi="Times New Roman" w:cs="Times New Roman"/>
          <w:sz w:val="28"/>
          <w:szCs w:val="28"/>
        </w:rPr>
        <w:t xml:space="preserve"> В 2023 году предоставлено 4 </w:t>
      </w:r>
      <w:r>
        <w:rPr>
          <w:rFonts w:ascii="Times New Roman" w:hAnsi="Times New Roman" w:cs="Times New Roman"/>
          <w:sz w:val="28"/>
          <w:szCs w:val="28"/>
        </w:rPr>
        <w:t xml:space="preserve">благоустроенных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помещения, общей площадью 150,9 кв.м. В 2024 году расселение продолжится.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На 01.01.2023 года в муниципальных образованиях Сланцевского муниципального района состояли на очереди в качестве нуждающихся в жилых помещениях</w:t>
      </w:r>
      <w:r>
        <w:rPr>
          <w:rFonts w:ascii="Times New Roman" w:hAnsi="Times New Roman" w:eastAsia="SimSun" w:cs="Times New Roman"/>
          <w:b/>
          <w:color w:val="000000"/>
          <w:sz w:val="28"/>
          <w:szCs w:val="28"/>
          <w:lang w:bidi="ru-RU"/>
        </w:rPr>
        <w:t xml:space="preserve">: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bidi="ru-RU"/>
        </w:rPr>
        <w:t xml:space="preserve">55 сем./180 чел. В результате перерегистрации граждан, проведенной в соответствии с областным законодательством,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внесены изменения в очередь нуждающихся в жилых помещениях очередь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bidi="ru-RU"/>
        </w:rPr>
        <w:t xml:space="preserve">в 2023 году составила: 51 сем./154 чел. (в т.ч. в Сланцевском городском поселении - 47 сем./144 чел.).  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учетные дела граждан, поста</w:t>
      </w:r>
      <w:r>
        <w:rPr>
          <w:rFonts w:ascii="Times New Roman" w:hAnsi="Times New Roman" w:cs="Times New Roman"/>
          <w:sz w:val="28"/>
          <w:szCs w:val="28"/>
        </w:rPr>
        <w:t xml:space="preserve">вленных на учет в качестве нуждающихся в жилых помещениях, внесены в информационную систему Ленинградской области «Единая информационная система учёта граждан, проживающих в Ленинградской области, нуждающихся в улучшении жилищных условий»  ГИС ЛО «Жилье».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bidi="ru-RU"/>
        </w:rPr>
        <w:t xml:space="preserve">В течение 2023 года принято на учет </w:t>
      </w:r>
      <w:r>
        <w:rPr>
          <w:rFonts w:ascii="Times New Roman" w:hAnsi="Times New Roman" w:cs="Times New Roman"/>
          <w:sz w:val="28"/>
          <w:szCs w:val="28"/>
        </w:rPr>
        <w:t xml:space="preserve">в качестве нуждающихся в жилых помещениях, предоставляемых по договорам социального найма 2 многодетные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Предоставлено гражданам, состоящим в очереди в качестве нуждающихся в жилых помещениях по договорам социального найма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благоустроенных жилых помещения муниципального жилищного фонда.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для дальнейшего предоставления жилых помещений по договору социального найма гражданам, состоящим на очереди, в освободившихся жилых помещениях муниципального жилищного фонда Сланцевского городского поселения проведены ремонты на сумму 2,5 млн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уб., отремонтировано 3 жилых помещения. В 2024 году планируется продолжить ремонт жилых помещений, принятых в муниципальную собственность.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потребностью в жилых помещениях для работников бюджетной сферы вновь прибывшим 7 специалистам бюджетной сферы (врачи, учителя) было предоставлено  7 благоустроенных жилых  помещений для временного проживания на период трудовых отношений.</w:t>
      </w:r>
      <w:r/>
    </w:p>
    <w:p>
      <w:pPr>
        <w:pStyle w:val="728"/>
        <w:numPr>
          <w:ilvl w:val="0"/>
          <w:numId w:val="2"/>
        </w:numPr>
        <w:ind w:left="0" w:firstLine="709"/>
        <w:jc w:val="both"/>
        <w:rPr>
          <w:color w:val="ff0000"/>
          <w:szCs w:val="28"/>
        </w:rPr>
      </w:pPr>
      <w:r>
        <w:rPr>
          <w:szCs w:val="28"/>
        </w:rPr>
        <w:t xml:space="preserve">1 благоустроенное жилое помещение маневренного фонда предоставлено семье, у которой единственное жилое помещение стало непригодным для проживания в результате пожара.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о постановке на учет, улучшении жилищных усл</w:t>
      </w:r>
      <w:r>
        <w:rPr>
          <w:rFonts w:ascii="Times New Roman" w:hAnsi="Times New Roman" w:cs="Times New Roman"/>
          <w:sz w:val="28"/>
          <w:szCs w:val="28"/>
        </w:rPr>
        <w:t xml:space="preserve">овий граждан, предоставлении жилых помещений по договорам социального найма и муниципального жилищного фонда коммерческого использования рассматриваются на общественных жилищных комиссиях, в состав которой входят также и депутаты муниципальных образований.</w:t>
      </w:r>
      <w:r/>
    </w:p>
    <w:p>
      <w:pPr>
        <w:pStyle w:val="719"/>
        <w:numPr>
          <w:ilvl w:val="0"/>
          <w:numId w:val="2"/>
        </w:numPr>
        <w:ind w:left="0" w:firstLine="709"/>
        <w:spacing w:after="0"/>
      </w:pPr>
      <w:r/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Осуществление муниципального жилищного контроля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 w:eastAsia="Liberation Serif"/>
          <w:bCs/>
          <w:sz w:val="28"/>
          <w:szCs w:val="28"/>
        </w:rPr>
      </w:pPr>
      <w:r>
        <w:rPr>
          <w:rFonts w:ascii="Times New Roman" w:hAnsi="Times New Roman" w:eastAsia="Liberation Serif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>
        <w:rPr>
          <w:rFonts w:ascii="Times New Roman" w:hAnsi="Times New Roman" w:eastAsia="Liberation Serif"/>
          <w:bCs/>
          <w:sz w:val="28"/>
          <w:szCs w:val="28"/>
        </w:rPr>
        <w:t xml:space="preserve">законодательством об энергосбережении и о повышении энергетической эффективности в отношении муниципального жилищного фонда.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Liberation Serif"/>
          <w:bCs/>
          <w:sz w:val="28"/>
          <w:szCs w:val="28"/>
        </w:rPr>
        <w:t xml:space="preserve">Муниципальный жилищный контроль осуществляется в отношении объектов (многоквартирных домов), в которых имеются жилые (нежилые) помещения, находящиеся в муниципальной собственности. На примере </w:t>
      </w:r>
      <w:r>
        <w:rPr>
          <w:rFonts w:ascii="Times New Roman" w:hAnsi="Times New Roman" w:eastAsia="Liberation Serif"/>
          <w:bCs/>
          <w:sz w:val="28"/>
          <w:szCs w:val="28"/>
        </w:rPr>
        <w:t xml:space="preserve">г</w:t>
      </w:r>
      <w:r>
        <w:rPr>
          <w:rFonts w:ascii="Times New Roman" w:hAnsi="Times New Roman" w:eastAsia="Liberation Serif"/>
          <w:bCs/>
          <w:sz w:val="28"/>
          <w:szCs w:val="28"/>
        </w:rPr>
        <w:t xml:space="preserve">. Сланцы: из 386 многоквартирных домов муниципальная собственность имеется в 297 многоквартирных домах.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2023 года сектор</w:t>
      </w:r>
      <w:r>
        <w:rPr>
          <w:rFonts w:ascii="Times New Roman" w:hAnsi="Times New Roman"/>
          <w:sz w:val="28"/>
          <w:szCs w:val="28"/>
        </w:rPr>
        <w:t xml:space="preserve">ом жилищного контроля рассмотрены 114 устных и 101 письменных обращения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многоквартирных домов.   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материалы рассмотрены в установленные законом сроки и по ним приняты решения.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правил содержания и ремонта жилых помещений, предоставленных по договорам социального найма;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договоров на внутриквартирное обслуживание газового оборудования со специализированной организацией;</w:t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ненадлежащее состояние мягкой и шиферной кровли многоквартирных жилых домов.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обращениями граждан по вопросу антисанитарии в одной из квартир</w:t>
      </w:r>
      <w:r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</w:rPr>
        <w:t xml:space="preserve">Грибоедова</w:t>
      </w:r>
      <w:r>
        <w:rPr>
          <w:rFonts w:ascii="Times New Roman" w:hAnsi="Times New Roman"/>
          <w:sz w:val="28"/>
          <w:szCs w:val="28"/>
        </w:rPr>
        <w:t xml:space="preserve">, специалистами сектора были проведены подготовительные мероприятия, необходимые для обращения администрации в суд путем подачи искового заявления об </w:t>
      </w:r>
      <w:r>
        <w:rPr>
          <w:rFonts w:ascii="Times New Roman" w:hAnsi="Times New Roman"/>
          <w:sz w:val="28"/>
          <w:szCs w:val="28"/>
        </w:rPr>
        <w:t xml:space="preserve">обязании</w:t>
      </w:r>
      <w:r>
        <w:rPr>
          <w:rFonts w:ascii="Times New Roman" w:hAnsi="Times New Roman"/>
          <w:sz w:val="28"/>
          <w:szCs w:val="28"/>
        </w:rPr>
        <w:t xml:space="preserve"> собственников приведения жилого помещения в надлежащее состояние.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были подготовлены для рассмотрения вопроса в суде.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Сланцевским городским судом Ленинградск</w:t>
      </w:r>
      <w:r>
        <w:rPr>
          <w:rFonts w:ascii="Times New Roman" w:hAnsi="Times New Roman"/>
          <w:sz w:val="28"/>
          <w:szCs w:val="28"/>
        </w:rPr>
        <w:t xml:space="preserve">ой области в отношении собственников было принято решение обязать их освободить жилое помещение от мусора и бытовых отходов, привести в надлежащее санитарное состояние и в дальнейшем не допускать бесхозяйственного обращения с указанным жилым помещением.  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</w:t>
      </w:r>
      <w:r>
        <w:rPr>
          <w:rFonts w:ascii="Times New Roman" w:hAnsi="Times New Roman"/>
          <w:color w:val="000000"/>
          <w:sz w:val="28"/>
          <w:szCs w:val="28"/>
        </w:rPr>
        <w:t xml:space="preserve">о дома аварийным и подлежащим сносу или реконструкции, садового дома жилым домом и жилого дома садовым домом при администрации Сланцевского муниципального района на территории Сланцевского городского поселения проведено обследование девяти жилых помещений.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требований жилищного кодекса РФ специалистами сектора организовано проведение общих собраний собственников жилых помещений в 220 многоквартирных домах по вопросам избрания советов МКД и их председателей.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жилищный контроль осуществлялся с учетом положений,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ограничений на проведение плановых и внеплановых контрольных (надзорных) ме</w:t>
      </w:r>
      <w:r>
        <w:rPr>
          <w:rFonts w:ascii="Times New Roman" w:hAnsi="Times New Roman" w:cs="Times New Roman"/>
          <w:sz w:val="28"/>
          <w:szCs w:val="28"/>
        </w:rPr>
        <w:t xml:space="preserve">роприятий, проверок, осуществляемых в рамках видов муниципального контроля, порядок организации и осуществления которых регулируются Федеральным законом № 248-ФЗ, в контрольно-надзорной деятельности сделан акцент на проведение профилактических мероприятий.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 условий, способствующих  нарушениям обязательных требований, сектором разработана и утверждена 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при организации и осуществлении жилищного контроля на 2023 год на территории Сланцевского муниципального района.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профилактики проводились следующие  мероприятия: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Сланцевского муниципального района в сети «Интернет» нормативных правовых актов, содержащих обязательные требования, оценка соблюдения которых является предметом муниципального контроля, а также информация об изменениях в действующем законодательстве,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результатов работы  сектора жилищного контроля, материалов по обобщению практики осуществления муниципального жилищного контроля за 2022 год;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 руководителей подконтрольных субъектов;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разъяснительная работа обязательных требований жилищ</w:t>
      </w:r>
      <w:r>
        <w:rPr>
          <w:rFonts w:ascii="Times New Roman" w:hAnsi="Times New Roman" w:cs="Times New Roman"/>
          <w:sz w:val="28"/>
          <w:szCs w:val="28"/>
        </w:rPr>
        <w:t xml:space="preserve">ного законодательства;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личные приемы граждан;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жизни и здоровья граждан при эксплуатации газового оборудования специалистами сектора направлено 1330 уведомлений абонентам о необходимости заключения договора технического обслуживания внутриквартирного газового оборудования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специализированной организацией. 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Специалисты сектора в течение 2023 года по мере обращения, проводили приемы, давали консультации и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 жилых помещений о способах управления многоквартирным домом, об оплате за жилищно-коммунальные услуги, содействовали повышению уровня квалификации лиц, осуществляющих управление многоквартирными домами.</w:t>
      </w:r>
      <w:r/>
    </w:p>
    <w:p>
      <w:pPr>
        <w:pStyle w:val="725"/>
        <w:numPr>
          <w:ilvl w:val="0"/>
          <w:numId w:val="2"/>
        </w:numPr>
        <w:ind w:left="0"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сектор постоянно взаимодействует с Комитетом государственного жилищного надзора и контроля Ленинградской области.      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вся информация о проверках и обращениях граждан в установленные федеральными законами сроки размещается в государственной информационной системе жилищно-коммунального хозяйства. </w:t>
      </w:r>
      <w:r/>
    </w:p>
    <w:p>
      <w:pPr>
        <w:pStyle w:val="72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муниципального жилищного контроля в 2024 году и последующие годы будет направлена на организацию и проведение проф</w:t>
      </w:r>
      <w:r>
        <w:rPr>
          <w:rFonts w:ascii="Times New Roman" w:hAnsi="Times New Roman"/>
          <w:sz w:val="28"/>
          <w:szCs w:val="28"/>
        </w:rPr>
        <w:t xml:space="preserve">илактической работы с населением по предотвращению нарушений действующего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действующего законодательства.</w:t>
      </w:r>
      <w:r/>
    </w:p>
    <w:p>
      <w:pPr>
        <w:pStyle w:val="719"/>
        <w:numPr>
          <w:ilvl w:val="0"/>
          <w:numId w:val="2"/>
        </w:numPr>
        <w:ind w:left="0" w:firstLine="709"/>
        <w:spacing w:after="0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p>
      <w:pPr>
        <w:ind w:firstLine="709"/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Благоустройство</w:t>
      </w:r>
      <w:r>
        <w:rPr>
          <w:b/>
          <w:sz w:val="28"/>
          <w:szCs w:val="28"/>
        </w:rPr>
        <w:t xml:space="preserve"> и комфортная городская среда</w:t>
      </w:r>
      <w:r>
        <w:rPr>
          <w:b/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55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уровня благоустройства и создания комфортных условий проживания населения, </w:t>
      </w:r>
      <w:r>
        <w:rPr>
          <w:rFonts w:eastAsia="Arial"/>
          <w:sz w:val="28"/>
          <w:szCs w:val="28"/>
          <w:lang w:eastAsia="ar-SA"/>
        </w:rPr>
        <w:t xml:space="preserve">начиная с 2017 года, </w:t>
      </w:r>
      <w:r>
        <w:rPr>
          <w:sz w:val="28"/>
          <w:szCs w:val="28"/>
        </w:rPr>
        <w:t xml:space="preserve">администрация Сланцевского городского поселения принимает активное участие в национальном проекте «Жилье и городская среда» Федерального проекта «Формирование комфортной городской среды». </w:t>
      </w:r>
      <w:r/>
    </w:p>
    <w:p>
      <w:pPr>
        <w:ind w:firstLine="709"/>
        <w:jc w:val="both"/>
        <w:tabs>
          <w:tab w:val="left" w:pos="55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период действия программы на территории Сланцевского городского поселения благоустроено 8 общественных и 27 дворовых территорий.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проведены работы по благоустройству</w:t>
      </w:r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бщественной </w:t>
      </w:r>
      <w:r>
        <w:rPr>
          <w:sz w:val="28"/>
          <w:szCs w:val="28"/>
        </w:rPr>
        <w:t xml:space="preserve">территории ЛУЧКИ Аллея от дома 1 по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Свердлова до пл.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Ленина</w:t>
      </w:r>
      <w:r>
        <w:rPr>
          <w:bCs/>
          <w:sz w:val="28"/>
          <w:szCs w:val="28"/>
        </w:rPr>
        <w:t xml:space="preserve">, «</w:t>
      </w:r>
      <w:r>
        <w:rPr>
          <w:bCs/>
          <w:sz w:val="28"/>
          <w:szCs w:val="28"/>
        </w:rPr>
        <w:t xml:space="preserve">Аллея Свердлова».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проекта, на территории уложена тротуарная плитка, произведена замена старого и выведено дополнительное освещение, установлены </w:t>
      </w:r>
      <w:r>
        <w:rPr>
          <w:sz w:val="28"/>
          <w:szCs w:val="28"/>
        </w:rPr>
        <w:t xml:space="preserve">топиарные</w:t>
      </w:r>
      <w:r>
        <w:rPr>
          <w:sz w:val="28"/>
          <w:szCs w:val="28"/>
        </w:rPr>
        <w:t xml:space="preserve"> объекты, цветники, скамейки,  малые архитектурные формы и </w:t>
      </w:r>
      <w:r>
        <w:rPr>
          <w:sz w:val="28"/>
          <w:szCs w:val="28"/>
        </w:rPr>
        <w:t xml:space="preserve">АРТ</w:t>
      </w:r>
      <w:r>
        <w:rPr>
          <w:sz w:val="28"/>
          <w:szCs w:val="28"/>
        </w:rPr>
        <w:t xml:space="preserve"> объекты. Так же произведено озеленение территории, высажены клены и кусты шиповника.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</w:t>
      </w:r>
      <w:r>
        <w:rPr>
          <w:sz w:val="28"/>
          <w:szCs w:val="28"/>
        </w:rPr>
        <w:t xml:space="preserve">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на </w:t>
      </w:r>
      <w:r>
        <w:rPr>
          <w:sz w:val="28"/>
          <w:szCs w:val="28"/>
        </w:rPr>
        <w:t xml:space="preserve">площад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6 248 кв.м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по благоустройству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воровой территории</w:t>
      </w:r>
      <w:r>
        <w:rPr>
          <w:sz w:val="28"/>
          <w:szCs w:val="28"/>
        </w:rPr>
        <w:t xml:space="preserve">: ул. Баранова, д.д. 4, 6, 6а, 8 </w:t>
      </w:r>
      <w:r>
        <w:rPr>
          <w:sz w:val="28"/>
          <w:szCs w:val="28"/>
        </w:rPr>
        <w:t xml:space="preserve">был осуществлен ремонт дворовых проездов, обустроены парковки, тротуары, пешеход</w:t>
      </w:r>
      <w:r>
        <w:rPr>
          <w:sz w:val="28"/>
          <w:szCs w:val="28"/>
        </w:rPr>
        <w:t xml:space="preserve">ные дорожки, установлено ограждение и малые архитектурные формы, проведено дополнительное освещение. На дворовой территории появились зоны отдыха, а так же большая детская и спортивные площадки. Произведено озеленение территории, высажены ивы  и боярышник.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</w:t>
      </w:r>
      <w:r>
        <w:rPr>
          <w:sz w:val="28"/>
          <w:szCs w:val="28"/>
        </w:rPr>
        <w:t xml:space="preserve">йство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на </w:t>
      </w:r>
      <w:r>
        <w:rPr>
          <w:sz w:val="28"/>
          <w:szCs w:val="28"/>
        </w:rPr>
        <w:t xml:space="preserve">площад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17 199 кв.м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2024 год </w:t>
      </w:r>
      <w:r>
        <w:rPr>
          <w:color w:val="000000"/>
          <w:sz w:val="28"/>
          <w:szCs w:val="28"/>
        </w:rPr>
        <w:t xml:space="preserve">в рамках приоритетного проекта «Формирование комфортной городской среды» одобрена заявка и выделены средства на благоустройство:</w:t>
      </w:r>
      <w:r/>
    </w:p>
    <w:p>
      <w:pPr>
        <w:pStyle w:val="725"/>
        <w:numPr>
          <w:ilvl w:val="2"/>
          <w:numId w:val="2"/>
        </w:numPr>
        <w:ind w:left="0" w:righ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территории: вдоль д. 16 по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Грибоедова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ФОК «Спортивный бульвар»;</w:t>
      </w:r>
      <w:r/>
    </w:p>
    <w:p>
      <w:pPr>
        <w:pStyle w:val="725"/>
        <w:numPr>
          <w:ilvl w:val="1"/>
          <w:numId w:val="2"/>
        </w:numPr>
        <w:ind w:left="0" w:righ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Дворовой территории: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Сланцы, ул. Максима Горького, д. 7.</w:t>
      </w:r>
      <w:r/>
    </w:p>
    <w:p>
      <w:pPr>
        <w:pStyle w:val="719"/>
        <w:numPr>
          <w:ilvl w:val="0"/>
          <w:numId w:val="2"/>
        </w:numPr>
        <w:ind w:left="0" w:firstLine="709"/>
        <w:spacing w:after="0"/>
      </w:pPr>
      <w:r/>
      <w:r/>
    </w:p>
    <w:p>
      <w:pPr>
        <w:numPr>
          <w:ilvl w:val="2"/>
          <w:numId w:val="4"/>
        </w:numPr>
        <w:ind w:left="0" w:firstLine="709"/>
        <w:jc w:val="both"/>
        <w:widowControl w:val="off"/>
        <w:tabs>
          <w:tab w:val="left" w:pos="944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Дорожная деятельность и безопасность дорожного движения</w:t>
      </w:r>
      <w:r>
        <w:rPr>
          <w:b/>
          <w:bCs/>
          <w:sz w:val="28"/>
          <w:szCs w:val="28"/>
        </w:rPr>
        <w:t xml:space="preserve">.</w:t>
      </w:r>
      <w:r/>
    </w:p>
    <w:p>
      <w:pPr>
        <w:numPr>
          <w:ilvl w:val="0"/>
          <w:numId w:val="4"/>
        </w:numPr>
        <w:ind w:left="0" w:firstLine="709"/>
        <w:jc w:val="both"/>
        <w:widowControl w:val="off"/>
        <w:rPr>
          <w:rStyle w:val="722"/>
        </w:rPr>
      </w:pPr>
      <w:r>
        <w:rPr>
          <w:sz w:val="28"/>
          <w:szCs w:val="28"/>
        </w:rPr>
        <w:t xml:space="preserve">В рамках </w:t>
      </w:r>
      <w:r>
        <w:rPr>
          <w:rStyle w:val="722"/>
          <w:rFonts w:eastAsia="Arial"/>
          <w:sz w:val="28"/>
          <w:szCs w:val="28"/>
        </w:rPr>
        <w:t xml:space="preserve">эксплуатационно-технического обслуживания и содержания сетей уличного о</w:t>
      </w:r>
      <w:r>
        <w:rPr>
          <w:sz w:val="28"/>
          <w:szCs w:val="28"/>
        </w:rPr>
        <w:t xml:space="preserve">свещения произведена замена </w:t>
      </w:r>
      <w:r>
        <w:rPr>
          <w:rStyle w:val="722"/>
          <w:rFonts w:eastAsia="Arial"/>
          <w:sz w:val="28"/>
          <w:szCs w:val="28"/>
        </w:rPr>
        <w:t xml:space="preserve">441 вышедшего из строя светильника, а также установлено 7 </w:t>
      </w:r>
      <w:r>
        <w:rPr>
          <w:sz w:val="28"/>
        </w:rPr>
        <w:t xml:space="preserve">дополнительных светильников в соответствии с просьбами жителей для улучшения освещённости </w:t>
      </w:r>
      <w:r>
        <w:rPr>
          <w:rStyle w:val="722"/>
          <w:rFonts w:eastAsia="Arial"/>
          <w:sz w:val="28"/>
          <w:szCs w:val="28"/>
        </w:rPr>
        <w:t xml:space="preserve">преимущественно на территории микрорайона Большие Лучки.</w:t>
      </w:r>
      <w:r/>
    </w:p>
    <w:p>
      <w:pPr>
        <w:numPr>
          <w:ilvl w:val="0"/>
          <w:numId w:val="4"/>
        </w:numPr>
        <w:ind w:left="0" w:firstLine="709"/>
        <w:jc w:val="both"/>
        <w:widowControl w:val="off"/>
      </w:pPr>
      <w:r>
        <w:rPr>
          <w:sz w:val="28"/>
          <w:szCs w:val="28"/>
        </w:rPr>
        <w:t xml:space="preserve">В рамках реализации областного закона Ленинградской области от 2</w:t>
      </w:r>
      <w:r>
        <w:rPr>
          <w:sz w:val="28"/>
          <w:szCs w:val="28"/>
        </w:rPr>
        <w:t xml:space="preserve">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выполнены работы по</w:t>
      </w:r>
      <w:r>
        <w:rPr>
          <w:bCs/>
          <w:sz w:val="28"/>
          <w:szCs w:val="28"/>
        </w:rPr>
        <w:t xml:space="preserve"> обустройству уличного освещения в </w:t>
      </w:r>
      <w:r>
        <w:rPr>
          <w:sz w:val="28"/>
        </w:rPr>
        <w:t xml:space="preserve">дер. </w:t>
      </w:r>
      <w:r>
        <w:rPr>
          <w:sz w:val="28"/>
        </w:rPr>
        <w:t xml:space="preserve">Сижно</w:t>
      </w:r>
      <w:r>
        <w:rPr>
          <w:sz w:val="28"/>
        </w:rPr>
        <w:t xml:space="preserve"> и в дер. Большие Поля по </w:t>
      </w:r>
      <w:r>
        <w:rPr>
          <w:sz w:val="28"/>
        </w:rPr>
        <w:t xml:space="preserve">ул. Солнечная и ул. Полевая общей протяжённостью 1,5 км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2024 г</w:t>
      </w:r>
      <w:r>
        <w:rPr>
          <w:sz w:val="28"/>
          <w:szCs w:val="28"/>
        </w:rPr>
        <w:t xml:space="preserve">оду планируется разработать проектно-сметную документацию на обустройство уличного освещения вдоль автомобильных дорог общего пользования местного значения «объездная дорога от улицы Гагарина до улицы Ленина», ул. Право-Набережная и «объездная дорога от пр. </w:t>
      </w:r>
      <w:r>
        <w:rPr>
          <w:sz w:val="28"/>
          <w:szCs w:val="28"/>
        </w:rPr>
        <w:t xml:space="preserve">Молодежный</w:t>
      </w:r>
      <w:r>
        <w:rPr>
          <w:sz w:val="28"/>
          <w:szCs w:val="28"/>
        </w:rPr>
        <w:t xml:space="preserve"> до ул. Гагарина»</w:t>
      </w:r>
      <w:r>
        <w:rPr>
          <w:sz w:val="28"/>
        </w:rPr>
        <w:t xml:space="preserve">.</w:t>
      </w:r>
      <w:r/>
    </w:p>
    <w:p>
      <w:pPr>
        <w:ind w:firstLine="709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Общая протяженность автомобильных дорог, расположенных на территории Сланцевского муниципального района, составляет 695,5 км, в том числе:</w:t>
      </w:r>
      <w:r/>
    </w:p>
    <w:p>
      <w:pPr>
        <w:pStyle w:val="725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441 км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орог регионального значения;</w:t>
      </w:r>
      <w:r/>
    </w:p>
    <w:p>
      <w:pPr>
        <w:pStyle w:val="725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18,3 км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орог местного значения Сланцевского муниципального района;</w:t>
      </w:r>
      <w:r/>
    </w:p>
    <w:p>
      <w:pPr>
        <w:pStyle w:val="725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99,9 км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орог местного значения Сланцевского городского поселения;</w:t>
      </w:r>
      <w:r/>
    </w:p>
    <w:p>
      <w:pPr>
        <w:pStyle w:val="725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136,3 км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орог местного значения сельских поселений.</w:t>
      </w:r>
      <w:r/>
    </w:p>
    <w:p>
      <w:pPr>
        <w:ind w:firstLine="709"/>
        <w:jc w:val="both"/>
        <w:tabs>
          <w:tab w:val="left" w:pos="1134" w:leader="none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рамках обеспечения безопасности дорожного движения на автомобильных дорогах общего пользования местного значения проводились</w:t>
      </w:r>
      <w:r>
        <w:rPr>
          <w:rFonts w:eastAsia="Arial"/>
          <w:sz w:val="28"/>
          <w:szCs w:val="28"/>
        </w:rPr>
        <w:t xml:space="preserve"> следующие работы:</w:t>
      </w:r>
      <w:r/>
    </w:p>
    <w:p>
      <w:pPr>
        <w:ind w:firstLine="709"/>
        <w:jc w:val="both"/>
        <w:rPr>
          <w:rFonts w:eastAsia="Arial" w:cs="Mang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содержание </w:t>
      </w:r>
      <w:r>
        <w:rPr>
          <w:rFonts w:eastAsia="Arial" w:cs="Mangal"/>
          <w:sz w:val="28"/>
          <w:szCs w:val="28"/>
        </w:rPr>
        <w:t xml:space="preserve">технических средств организации дорожного движения (7 светофорных объектов);</w:t>
      </w:r>
      <w:r/>
    </w:p>
    <w:p>
      <w:pPr>
        <w:ind w:firstLine="709"/>
        <w:jc w:val="both"/>
        <w:rPr>
          <w:rFonts w:eastAsia="Arial" w:cs="Mang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</w:rPr>
        <w:t xml:space="preserve">обустроен новый светофорный объект на пересечении ул. </w:t>
      </w:r>
      <w:r>
        <w:rPr>
          <w:sz w:val="28"/>
        </w:rPr>
        <w:t xml:space="preserve">Привокзальная</w:t>
      </w:r>
      <w:r>
        <w:rPr>
          <w:sz w:val="28"/>
        </w:rPr>
        <w:t xml:space="preserve">, ул. Поселковая, ул. </w:t>
      </w:r>
      <w:r>
        <w:rPr>
          <w:sz w:val="28"/>
        </w:rPr>
        <w:t xml:space="preserve">Первостроителей</w:t>
      </w:r>
      <w:r>
        <w:rPr>
          <w:sz w:val="28"/>
        </w:rPr>
        <w:t xml:space="preserve"> и Сланцевского шоссе для безопасного перехода пешеходами проезжей части</w:t>
      </w:r>
      <w:r>
        <w:rPr>
          <w:rFonts w:eastAsia="Arial" w:cs="Mangal"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проведен ремонт дорог по ул. Партизанская, ул. Ленина (Кировский мост), ул. Дорожная.</w:t>
      </w:r>
      <w:r/>
    </w:p>
    <w:p>
      <w:pPr>
        <w:pStyle w:val="7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по ремонту щебеночного покрытия автомобильных дорог общего пользования местного значения в Сланцевском муниципальном районе: участок дороги от автодороги </w:t>
      </w:r>
      <w:r>
        <w:rPr>
          <w:sz w:val="28"/>
          <w:szCs w:val="28"/>
        </w:rPr>
        <w:t xml:space="preserve">Овсище</w:t>
      </w:r>
      <w:r>
        <w:rPr>
          <w:sz w:val="28"/>
          <w:szCs w:val="28"/>
        </w:rPr>
        <w:t xml:space="preserve">-Осьмино в сторону деревни </w:t>
      </w:r>
      <w:r>
        <w:rPr>
          <w:sz w:val="28"/>
          <w:szCs w:val="28"/>
        </w:rPr>
        <w:t xml:space="preserve">Струитино</w:t>
      </w:r>
      <w:r>
        <w:rPr>
          <w:sz w:val="28"/>
          <w:szCs w:val="28"/>
        </w:rPr>
        <w:t xml:space="preserve">, подъезд к деревне Луг. Общая протяженность – 667 </w:t>
      </w:r>
      <w:r>
        <w:rPr>
          <w:sz w:val="28"/>
          <w:szCs w:val="28"/>
        </w:rPr>
        <w:t xml:space="preserve">пог</w:t>
      </w:r>
      <w:r>
        <w:rPr>
          <w:sz w:val="28"/>
          <w:szCs w:val="28"/>
        </w:rPr>
        <w:t xml:space="preserve">. м, площадь покрытия – 2001 кв.м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в рамках реализации мероприятий о</w:t>
      </w:r>
      <w:r>
        <w:rPr>
          <w:sz w:val="28"/>
          <w:szCs w:val="28"/>
        </w:rPr>
        <w:t xml:space="preserve">бластного закона от 15.01.2018 года № 3-ОЗ «О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по ремонту тротуара по ул. Свердлова в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Сланцы.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в рамках реализации мероприятий по благоустройству тротуаров и пешеходных переходов, расположенных по ул. Привокзальная, ул. </w:t>
      </w:r>
      <w:r>
        <w:rPr>
          <w:sz w:val="28"/>
          <w:szCs w:val="28"/>
        </w:rPr>
        <w:t xml:space="preserve">Первостроителей</w:t>
      </w:r>
      <w:r>
        <w:rPr>
          <w:sz w:val="28"/>
          <w:szCs w:val="28"/>
        </w:rPr>
        <w:t xml:space="preserve">, Сланцевское шоссе и ул. Поселковая в г. Сланцы Ленинградской области.</w:t>
      </w:r>
      <w:r/>
    </w:p>
    <w:p>
      <w:pPr>
        <w:ind w:firstLine="851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Выполнены работы в рамках реализации мероприятий по благоустройству общественной территории, прилегающей к монументальному памятнику советским воинам, павшим в боях во время ВОВ. </w:t>
      </w:r>
      <w:r/>
    </w:p>
    <w:p>
      <w:pPr>
        <w:pStyle w:val="73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в рамках реализации мероприятий:</w:t>
      </w:r>
      <w:r/>
    </w:p>
    <w:p>
      <w:pPr>
        <w:pStyle w:val="736"/>
        <w:ind w:firstLine="709"/>
        <w:jc w:val="both"/>
        <w:widowControl w:val="off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по демонтажу строительных конструкций здания, расположенного по </w:t>
      </w:r>
      <w:r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Ленинградская область, Сланцевский район, г. Сланцы, ул.2-я Линия, д.2;</w:t>
      </w:r>
      <w:r/>
    </w:p>
    <w:p>
      <w:pPr>
        <w:pStyle w:val="736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по демонтажу здания, расположенного по адресу: Ленинградская область, Сланцевский район,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Сланцы, ул.1 Мая, д.53.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</w:t>
      </w:r>
      <w:r>
        <w:rPr>
          <w:sz w:val="28"/>
          <w:szCs w:val="28"/>
        </w:rPr>
        <w:t xml:space="preserve"> рамках реализации областного закона Ленингр</w:t>
      </w:r>
      <w:r>
        <w:rPr>
          <w:sz w:val="28"/>
          <w:szCs w:val="28"/>
        </w:rPr>
        <w:t xml:space="preserve">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</w:r>
      <w:r>
        <w:rPr>
          <w:sz w:val="28"/>
          <w:szCs w:val="28"/>
        </w:rPr>
        <w:t xml:space="preserve">планируется провести ремонт дорог в д. </w:t>
      </w:r>
      <w:r>
        <w:rPr>
          <w:sz w:val="28"/>
          <w:szCs w:val="28"/>
        </w:rPr>
        <w:t xml:space="preserve">Сижно</w:t>
      </w:r>
      <w:r>
        <w:rPr>
          <w:sz w:val="28"/>
          <w:szCs w:val="28"/>
        </w:rPr>
        <w:t xml:space="preserve"> и д. Большие Поля щебеночным покрытием.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рамках реализации мероприятий областного за</w:t>
      </w:r>
      <w:r>
        <w:rPr>
          <w:sz w:val="28"/>
          <w:szCs w:val="28"/>
        </w:rPr>
        <w:t xml:space="preserve">кона от 15.01.2018 № 3-оз «О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планируется выполнить работы по ремонту тротуара по улиц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Партизанская</w:t>
      </w:r>
      <w:r>
        <w:rPr>
          <w:sz w:val="28"/>
          <w:szCs w:val="28"/>
        </w:rPr>
        <w:t xml:space="preserve"> в г. Сланцы.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«Развитие транспортной системы Ленинградской области» будут отремонтированы дороги по следующим адресам:</w:t>
      </w:r>
      <w:r/>
    </w:p>
    <w:p>
      <w:pPr>
        <w:numPr>
          <w:ilvl w:val="0"/>
          <w:numId w:val="27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Первостроителей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27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ул. Мира;</w:t>
      </w:r>
      <w:r/>
    </w:p>
    <w:p>
      <w:pPr>
        <w:numPr>
          <w:ilvl w:val="0"/>
          <w:numId w:val="27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ул. Ленина;</w:t>
      </w:r>
      <w:r/>
    </w:p>
    <w:p>
      <w:pPr>
        <w:numPr>
          <w:ilvl w:val="0"/>
          <w:numId w:val="27"/>
        </w:numPr>
        <w:ind w:left="15" w:firstLine="709"/>
        <w:jc w:val="both"/>
        <w:tabs>
          <w:tab w:val="left" w:pos="1134" w:leader="none"/>
        </w:tabs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ул. Маяковского;</w:t>
      </w:r>
      <w:r/>
    </w:p>
    <w:p>
      <w:pPr>
        <w:numPr>
          <w:ilvl w:val="0"/>
          <w:numId w:val="27"/>
        </w:numPr>
        <w:ind w:left="15" w:firstLine="709"/>
        <w:jc w:val="both"/>
        <w:tabs>
          <w:tab w:val="left" w:pos="1134" w:leader="none"/>
        </w:tabs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ул. Свердлова</w:t>
      </w:r>
      <w:r>
        <w:rPr>
          <w:sz w:val="28"/>
          <w:szCs w:val="28"/>
        </w:rPr>
        <w:t xml:space="preserve">.</w:t>
      </w:r>
      <w:r/>
    </w:p>
    <w:p>
      <w:pPr>
        <w:ind w:left="724"/>
        <w:jc w:val="both"/>
        <w:tabs>
          <w:tab w:val="left" w:pos="1134" w:leader="none"/>
        </w:tabs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Обращение с твердыми коммунальными отходами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</w:t>
      </w:r>
      <w:r>
        <w:rPr>
          <w:sz w:val="28"/>
          <w:szCs w:val="28"/>
        </w:rPr>
        <w:t xml:space="preserve"> Сланцевского городского поселения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оборудовано 7 мест (площадок) накопления твердых коммунальных отходов (д. </w:t>
      </w:r>
      <w:r>
        <w:rPr>
          <w:sz w:val="28"/>
          <w:szCs w:val="28"/>
        </w:rPr>
        <w:t xml:space="preserve">Ищево</w:t>
      </w:r>
      <w:r>
        <w:rPr>
          <w:sz w:val="28"/>
          <w:szCs w:val="28"/>
        </w:rPr>
        <w:t xml:space="preserve">, ул. Загородная, ул. 1 Советская, кладбище д. Сосновка и кладбище по ул. </w:t>
      </w:r>
      <w:r>
        <w:rPr>
          <w:sz w:val="28"/>
          <w:szCs w:val="28"/>
        </w:rPr>
        <w:t xml:space="preserve">Малопольская</w:t>
      </w:r>
      <w:r>
        <w:rPr>
          <w:sz w:val="28"/>
          <w:szCs w:val="28"/>
        </w:rPr>
        <w:t xml:space="preserve">). Общая стоимость работ составила 2,8</w:t>
      </w:r>
      <w:bookmarkStart w:id="0" w:name="undefined"/>
      <w:r/>
      <w:bookmarkEnd w:id="0"/>
      <w:r>
        <w:rPr>
          <w:sz w:val="28"/>
          <w:szCs w:val="28"/>
        </w:rPr>
        <w:t xml:space="preserve"> млн. руб.</w:t>
      </w:r>
      <w:r/>
    </w:p>
    <w:p>
      <w:pPr>
        <w:numPr>
          <w:ilvl w:val="2"/>
          <w:numId w:val="6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За счет средств местного бюджета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для оснащения мест накопления твердых коммунальных отходов в Сланцевском городском поселении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закуплены 7 контейнеров и 20 информационных табличек. </w:t>
      </w:r>
      <w:r/>
    </w:p>
    <w:p>
      <w:pPr>
        <w:pStyle w:val="723"/>
        <w:ind w:firstLine="709"/>
        <w:spacing w:line="322" w:lineRule="exact"/>
        <w:widowControl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рамках реализации программы Ленинградской области «Охрана окружающей среды Ленинградской области» проведены мероприятия по строительству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3 площадок </w:t>
      </w:r>
      <w:r>
        <w:rPr>
          <w:sz w:val="28"/>
          <w:szCs w:val="28"/>
          <w:lang w:val="ru-RU"/>
        </w:rPr>
        <w:t xml:space="preserve">накопления твердых коммунальных отходов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в следующих населенных пунктах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: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дер. Малышева Гора, дер. 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Заовражье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, дер.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Новоселье (территория кладбище) на общую сумму 1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,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1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млн.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руб. из них средств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а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областного бюджета 966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,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4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тыс.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руб.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,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средств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а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бюджета Новосельского сельского поселения 144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,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4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тыс.</w:t>
      </w:r>
      <w:r>
        <w:rPr>
          <w:rStyle w:val="724"/>
          <w:color w:val="000000" w:themeColor="text1"/>
          <w:sz w:val="28"/>
          <w:szCs w:val="28"/>
          <w:lang w:val="ru-RU" w:eastAsia="ru-RU"/>
        </w:rPr>
        <w:t xml:space="preserve"> руб.</w:t>
      </w:r>
      <w:r/>
    </w:p>
    <w:p>
      <w:pPr>
        <w:pStyle w:val="719"/>
        <w:numPr>
          <w:ilvl w:val="0"/>
          <w:numId w:val="2"/>
        </w:numPr>
        <w:ind w:left="0" w:firstLine="709"/>
        <w:spacing w:after="0"/>
      </w:pPr>
      <w:r/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транспортного обслуживания населения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4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уществление пассажирских перевозок на городских автобусных маршрутах Сланцевского городского поселения в 2023 году осуществлялось индивидуальным предпринимателем Марковым Виктором Александровичем. Пригородные автобусные маршруты на территории Сланцевского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района организованы индивидуальным предпринимателем Суховым Геннадием Анатольевичем.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94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сегодняшний день организовано и функционирует 30 муниципальных маршрутов, 9 из которых организованы в границах Сланцевского городского поселения, 21 автобусный маршрут объединяет населенные пункты Сланцевского района. </w:t>
      </w:r>
      <w:r/>
    </w:p>
    <w:p>
      <w:pPr>
        <w:pStyle w:val="72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Объём пассажиропотока за 2023 год по данным автобусным маршрутам составил около 1 493,1 тыс. человек.</w:t>
      </w:r>
      <w:r/>
    </w:p>
    <w:p>
      <w:pPr>
        <w:pStyle w:val="719"/>
        <w:spacing w:after="0"/>
      </w:pPr>
      <w:r/>
      <w:r/>
    </w:p>
    <w:p>
      <w:pPr>
        <w:pStyle w:val="73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</w:t>
      </w:r>
      <w:r>
        <w:rPr>
          <w:b/>
          <w:bCs/>
          <w:sz w:val="28"/>
          <w:szCs w:val="28"/>
        </w:rPr>
        <w:t xml:space="preserve">азификация</w:t>
      </w:r>
      <w:r>
        <w:rPr>
          <w:b/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Осуществлены мероприятия по подключению (врезке) и пуску газа во вновь построенные и зарегистрированные распределительные газопроводы на улицах: </w:t>
      </w:r>
      <w:r>
        <w:rPr>
          <w:sz w:val="28"/>
          <w:szCs w:val="28"/>
        </w:rPr>
        <w:t xml:space="preserve">Красная</w:t>
      </w:r>
      <w:r>
        <w:rPr>
          <w:sz w:val="28"/>
          <w:szCs w:val="28"/>
        </w:rPr>
        <w:t xml:space="preserve">, Изумрудная, Ягодная, </w:t>
      </w:r>
      <w:r>
        <w:rPr>
          <w:sz w:val="28"/>
          <w:szCs w:val="28"/>
        </w:rPr>
        <w:t xml:space="preserve">Гавриловская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Право-Кушельская</w:t>
      </w:r>
      <w:r>
        <w:rPr>
          <w:sz w:val="28"/>
          <w:szCs w:val="28"/>
        </w:rPr>
        <w:t xml:space="preserve">, Дачная, Трудовая, Льва Толстого. Начато подключение домовладений, расположенных на данных улицах, к газоснабжению.</w:t>
      </w:r>
      <w:r/>
    </w:p>
    <w:p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Силами регионального оператора газификации (АО «Газпром газоснабжение Ленинградская область»):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счет программы развития газификации и газоснабжения Ленинградской области продолжается проектирование межпоселковых газопроводов: </w:t>
      </w:r>
      <w:r/>
    </w:p>
    <w:p>
      <w:pPr>
        <w:numPr>
          <w:ilvl w:val="0"/>
          <w:numId w:val="33"/>
        </w:numPr>
        <w:ind w:left="0" w:firstLine="709"/>
        <w:jc w:val="both"/>
        <w:tabs>
          <w:tab w:val="left" w:pos="1134" w:leader="none"/>
        </w:tabs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от дер. </w:t>
      </w:r>
      <w:r>
        <w:rPr>
          <w:sz w:val="28"/>
          <w:szCs w:val="28"/>
        </w:rPr>
        <w:t xml:space="preserve">Выскатка</w:t>
      </w:r>
      <w:r>
        <w:rPr>
          <w:sz w:val="28"/>
          <w:szCs w:val="28"/>
        </w:rPr>
        <w:t xml:space="preserve"> до дер. </w:t>
      </w:r>
      <w:r>
        <w:rPr>
          <w:sz w:val="28"/>
          <w:szCs w:val="28"/>
        </w:rPr>
        <w:t xml:space="preserve">Рудно</w:t>
      </w:r>
      <w:r>
        <w:rPr>
          <w:sz w:val="28"/>
          <w:szCs w:val="28"/>
        </w:rPr>
        <w:t xml:space="preserve">, дер. Гусева Гора, дер. Новоселье с отводом на дер. </w:t>
      </w:r>
      <w:r>
        <w:rPr>
          <w:sz w:val="28"/>
          <w:szCs w:val="28"/>
        </w:rPr>
        <w:t xml:space="preserve">Заовражье</w:t>
      </w:r>
      <w:r>
        <w:rPr>
          <w:sz w:val="28"/>
          <w:szCs w:val="28"/>
        </w:rPr>
        <w:t xml:space="preserve"> Сланцевского района (19 км);</w:t>
      </w:r>
      <w:r/>
    </w:p>
    <w:p>
      <w:pPr>
        <w:numPr>
          <w:ilvl w:val="0"/>
          <w:numId w:val="33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дер. </w:t>
      </w:r>
      <w:r>
        <w:rPr>
          <w:sz w:val="28"/>
          <w:szCs w:val="28"/>
        </w:rPr>
        <w:t xml:space="preserve">Выскатка</w:t>
      </w:r>
      <w:r>
        <w:rPr>
          <w:sz w:val="28"/>
          <w:szCs w:val="28"/>
        </w:rPr>
        <w:t xml:space="preserve"> до дер. </w:t>
      </w:r>
      <w:r>
        <w:rPr>
          <w:sz w:val="28"/>
          <w:szCs w:val="28"/>
        </w:rPr>
        <w:t xml:space="preserve">Кушела</w:t>
      </w:r>
      <w:r>
        <w:rPr>
          <w:sz w:val="28"/>
          <w:szCs w:val="28"/>
        </w:rPr>
        <w:t xml:space="preserve">, дер. </w:t>
      </w:r>
      <w:r>
        <w:rPr>
          <w:sz w:val="28"/>
          <w:szCs w:val="28"/>
        </w:rPr>
        <w:t xml:space="preserve">Заберезье</w:t>
      </w:r>
      <w:r>
        <w:rPr>
          <w:sz w:val="28"/>
          <w:szCs w:val="28"/>
        </w:rPr>
        <w:t xml:space="preserve">, дер. </w:t>
      </w:r>
      <w:r>
        <w:rPr>
          <w:sz w:val="28"/>
          <w:szCs w:val="28"/>
        </w:rPr>
        <w:t xml:space="preserve">Кологриво</w:t>
      </w:r>
      <w:r>
        <w:rPr>
          <w:sz w:val="28"/>
          <w:szCs w:val="28"/>
        </w:rPr>
        <w:t xml:space="preserve">, дер. </w:t>
      </w:r>
      <w:r>
        <w:rPr>
          <w:sz w:val="28"/>
          <w:szCs w:val="28"/>
        </w:rPr>
        <w:t xml:space="preserve">Плешево</w:t>
      </w:r>
      <w:r>
        <w:rPr>
          <w:sz w:val="28"/>
          <w:szCs w:val="28"/>
        </w:rPr>
        <w:t xml:space="preserve">, дер. </w:t>
      </w:r>
      <w:r>
        <w:rPr>
          <w:sz w:val="28"/>
          <w:szCs w:val="28"/>
        </w:rPr>
        <w:t xml:space="preserve">Менюши</w:t>
      </w:r>
      <w:r>
        <w:rPr>
          <w:sz w:val="28"/>
          <w:szCs w:val="28"/>
        </w:rPr>
        <w:t xml:space="preserve">, дер. Старополье, дер. </w:t>
      </w:r>
      <w:r>
        <w:rPr>
          <w:sz w:val="28"/>
          <w:szCs w:val="28"/>
        </w:rPr>
        <w:t xml:space="preserve">Шакицы</w:t>
      </w:r>
      <w:r>
        <w:rPr>
          <w:sz w:val="28"/>
          <w:szCs w:val="28"/>
        </w:rPr>
        <w:t xml:space="preserve">, дер. </w:t>
      </w:r>
      <w:r>
        <w:rPr>
          <w:sz w:val="28"/>
          <w:szCs w:val="28"/>
        </w:rPr>
        <w:t xml:space="preserve">Овсище</w:t>
      </w:r>
      <w:r>
        <w:rPr>
          <w:sz w:val="28"/>
          <w:szCs w:val="28"/>
        </w:rPr>
        <w:t xml:space="preserve">  с отводами на дер. </w:t>
      </w:r>
      <w:r>
        <w:rPr>
          <w:sz w:val="28"/>
          <w:szCs w:val="28"/>
        </w:rPr>
        <w:t xml:space="preserve">Пантелейково</w:t>
      </w:r>
      <w:r>
        <w:rPr>
          <w:sz w:val="28"/>
          <w:szCs w:val="28"/>
        </w:rPr>
        <w:t xml:space="preserve"> и дер. </w:t>
      </w:r>
      <w:r>
        <w:rPr>
          <w:sz w:val="28"/>
          <w:szCs w:val="28"/>
        </w:rPr>
        <w:t xml:space="preserve">Гаянщина</w:t>
      </w:r>
      <w:r>
        <w:rPr>
          <w:sz w:val="28"/>
          <w:szCs w:val="28"/>
        </w:rPr>
        <w:t xml:space="preserve"> Сланцевского района (36 км).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в соответствии с программой  - 2025 год.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Начаты проектно-изыскательские работы по распределительному газопроводу по деревне </w:t>
      </w:r>
      <w:r>
        <w:rPr>
          <w:sz w:val="28"/>
          <w:szCs w:val="28"/>
        </w:rPr>
        <w:t xml:space="preserve">Загривье</w:t>
      </w:r>
      <w:r>
        <w:rPr>
          <w:sz w:val="28"/>
          <w:szCs w:val="28"/>
        </w:rPr>
        <w:t xml:space="preserve">. Строительство запланировано на 2024 год.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Возобновлено строительство межпоселкового газопровода «от г. Сланцы до дер. Б. Поля, дер. Каменка, дер. Печурки, дер. </w:t>
      </w:r>
      <w:r>
        <w:rPr>
          <w:sz w:val="28"/>
          <w:szCs w:val="28"/>
        </w:rPr>
        <w:t xml:space="preserve">Загривье</w:t>
      </w:r>
      <w:r>
        <w:rPr>
          <w:sz w:val="28"/>
          <w:szCs w:val="28"/>
        </w:rPr>
        <w:t xml:space="preserve">» (17,8 км).</w:t>
      </w:r>
      <w:r>
        <w:rPr>
          <w:sz w:val="28"/>
          <w:szCs w:val="28"/>
        </w:rPr>
        <w:t xml:space="preserve"> Окончание работ запланировано на март 2024 г.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Построены распределительные газопроводы: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деревне Большие Поля (4.6 км);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деревне Каменка (0,3 км);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деревне Печурки (0,3 км);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деревне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деревне </w:t>
      </w:r>
      <w:r>
        <w:rPr>
          <w:sz w:val="28"/>
          <w:szCs w:val="28"/>
        </w:rPr>
        <w:t xml:space="preserve">Выскатка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городе Сланцы проложено 90% газораспределительных сетей.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будет продолжено строительство газораспределительных сетей по улицам: </w:t>
      </w:r>
      <w:r>
        <w:rPr>
          <w:sz w:val="28"/>
          <w:szCs w:val="28"/>
        </w:rPr>
        <w:t xml:space="preserve">Пригородная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Сиженская</w:t>
      </w:r>
      <w:r>
        <w:rPr>
          <w:sz w:val="28"/>
          <w:szCs w:val="28"/>
        </w:rPr>
        <w:t xml:space="preserve">, Светлая, Сиреневая, ст. Сланцы.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догазификации</w:t>
      </w:r>
      <w:r>
        <w:rPr>
          <w:sz w:val="28"/>
          <w:szCs w:val="28"/>
        </w:rPr>
        <w:t xml:space="preserve"> Сланцевского района.</w:t>
      </w:r>
      <w:r/>
    </w:p>
    <w:p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В программу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догазификацию</w:t>
      </w:r>
      <w:r>
        <w:rPr>
          <w:sz w:val="28"/>
          <w:szCs w:val="28"/>
        </w:rPr>
        <w:t xml:space="preserve"> включены следующие населенные пункты</w:t>
      </w:r>
      <w:r>
        <w:rPr>
          <w:sz w:val="28"/>
          <w:szCs w:val="28"/>
        </w:rPr>
        <w:t xml:space="preserve">:</w:t>
      </w:r>
      <w:r/>
    </w:p>
    <w:p>
      <w:pPr>
        <w:numPr>
          <w:ilvl w:val="0"/>
          <w:numId w:val="3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Сланцы;</w:t>
      </w:r>
      <w:r/>
    </w:p>
    <w:p>
      <w:pPr>
        <w:numPr>
          <w:ilvl w:val="0"/>
          <w:numId w:val="3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д. Малые Поля;</w:t>
      </w:r>
      <w:r/>
    </w:p>
    <w:p>
      <w:pPr>
        <w:numPr>
          <w:ilvl w:val="0"/>
          <w:numId w:val="3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Выскатка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3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3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Сижно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3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пос. Шахта №3. 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Единым оператором газификации принято заявок на </w:t>
      </w:r>
      <w:r>
        <w:rPr>
          <w:sz w:val="28"/>
          <w:szCs w:val="28"/>
        </w:rPr>
        <w:t xml:space="preserve">догазификацию</w:t>
      </w:r>
      <w:r>
        <w:rPr>
          <w:sz w:val="28"/>
          <w:szCs w:val="28"/>
        </w:rPr>
        <w:t xml:space="preserve"> (выполнение работ по прокладке газопровода до границ  земельного участка) – </w:t>
      </w:r>
      <w:r>
        <w:rPr>
          <w:bCs/>
          <w:sz w:val="28"/>
          <w:szCs w:val="28"/>
        </w:rPr>
        <w:t xml:space="preserve">454</w:t>
      </w:r>
      <w:r>
        <w:rPr>
          <w:sz w:val="28"/>
          <w:szCs w:val="28"/>
        </w:rPr>
        <w:t xml:space="preserve">, заключено договоров - </w:t>
      </w:r>
      <w:r>
        <w:rPr>
          <w:bCs/>
          <w:sz w:val="28"/>
          <w:szCs w:val="28"/>
        </w:rPr>
        <w:t xml:space="preserve">432</w:t>
      </w:r>
      <w:r>
        <w:rPr>
          <w:sz w:val="28"/>
          <w:szCs w:val="28"/>
        </w:rPr>
        <w:t xml:space="preserve">, выполнено работ (исполнено до границ) – по </w:t>
      </w:r>
      <w:r>
        <w:rPr>
          <w:bCs/>
          <w:sz w:val="28"/>
          <w:szCs w:val="28"/>
        </w:rPr>
        <w:t xml:space="preserve">267 домовладениям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</w:t>
      </w:r>
      <w:r>
        <w:rPr>
          <w:sz w:val="28"/>
          <w:szCs w:val="28"/>
        </w:rPr>
        <w:t xml:space="preserve"> газификации в границах земельных участков заключено </w:t>
      </w:r>
      <w:r>
        <w:rPr>
          <w:bCs/>
          <w:sz w:val="28"/>
          <w:szCs w:val="28"/>
        </w:rPr>
        <w:t xml:space="preserve">124</w:t>
      </w:r>
      <w:r>
        <w:rPr>
          <w:sz w:val="28"/>
          <w:szCs w:val="28"/>
        </w:rPr>
        <w:t xml:space="preserve"> договора, в том числе: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АО «Газпром газораспределение ЛО» - </w:t>
      </w:r>
      <w:r>
        <w:rPr>
          <w:bCs/>
          <w:sz w:val="28"/>
          <w:szCs w:val="28"/>
        </w:rPr>
        <w:t xml:space="preserve">65</w:t>
      </w:r>
      <w:r>
        <w:rPr>
          <w:sz w:val="28"/>
          <w:szCs w:val="28"/>
        </w:rPr>
        <w:t xml:space="preserve"> договоров;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ООО «Специализированная газовая служба» - </w:t>
      </w:r>
      <w:r>
        <w:rPr>
          <w:bCs/>
          <w:sz w:val="28"/>
          <w:szCs w:val="28"/>
        </w:rPr>
        <w:t xml:space="preserve">59</w:t>
      </w:r>
      <w:r>
        <w:rPr>
          <w:sz w:val="28"/>
          <w:szCs w:val="28"/>
        </w:rPr>
        <w:t xml:space="preserve"> договор;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23</w:t>
      </w:r>
      <w:r>
        <w:rPr>
          <w:sz w:val="28"/>
          <w:szCs w:val="28"/>
        </w:rPr>
        <w:t xml:space="preserve"> договорам осуществлено подключение, что составило </w:t>
      </w:r>
      <w:r>
        <w:rPr>
          <w:bCs/>
          <w:sz w:val="28"/>
          <w:szCs w:val="28"/>
        </w:rPr>
        <w:t xml:space="preserve">18,6 %</w:t>
      </w:r>
      <w:r>
        <w:rPr>
          <w:sz w:val="28"/>
          <w:szCs w:val="28"/>
        </w:rPr>
        <w:t xml:space="preserve"> от количества заключённых договоров. 21 домовладение подключено платно.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Сланцевского муниципального района выполнялись и будут продолжено выполнение следующих мероприятий по </w:t>
      </w:r>
      <w:r>
        <w:rPr>
          <w:sz w:val="28"/>
          <w:szCs w:val="28"/>
        </w:rPr>
        <w:t xml:space="preserve">догазификации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целью информирования граждан о </w:t>
      </w:r>
      <w:r>
        <w:rPr>
          <w:sz w:val="28"/>
          <w:szCs w:val="28"/>
        </w:rPr>
        <w:t xml:space="preserve">догазификации</w:t>
      </w:r>
      <w:r>
        <w:rPr>
          <w:sz w:val="28"/>
          <w:szCs w:val="28"/>
        </w:rPr>
        <w:t xml:space="preserve"> будут организованы </w:t>
      </w:r>
      <w:r>
        <w:rPr>
          <w:color w:val="000000"/>
          <w:sz w:val="28"/>
          <w:szCs w:val="28"/>
        </w:rPr>
        <w:t xml:space="preserve">встречи с гражданами</w:t>
      </w:r>
      <w:r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участием представителей АО «Газпром</w:t>
      </w:r>
      <w:r>
        <w:rPr>
          <w:color w:val="000000"/>
          <w:sz w:val="28"/>
          <w:szCs w:val="28"/>
        </w:rPr>
        <w:t xml:space="preserve"> газораспределение ЛО», подомовые обходы. Продолжено о</w:t>
      </w:r>
      <w:r>
        <w:rPr>
          <w:bCs/>
          <w:sz w:val="28"/>
          <w:szCs w:val="28"/>
        </w:rPr>
        <w:t xml:space="preserve">существление распространения по почтовым ящикам информационной памятки, разработанной АО «Газпром газораспределение ЛО» с подробной информацией о процедурах подачи заявок, заключении договоров, размеров субсидии и др. </w:t>
      </w:r>
      <w:r/>
    </w:p>
    <w:p>
      <w:pPr>
        <w:ind w:firstLine="709"/>
        <w:jc w:val="both"/>
        <w:rPr>
          <w:rFonts w:eastAsia="Arial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сайтах администраций осуществляется обновление размещенной информации о </w:t>
      </w:r>
      <w:r>
        <w:rPr>
          <w:color w:val="000000"/>
          <w:sz w:val="28"/>
          <w:szCs w:val="28"/>
        </w:rPr>
        <w:t xml:space="preserve">догазификации</w:t>
      </w:r>
      <w:r>
        <w:rPr>
          <w:color w:val="000000"/>
          <w:sz w:val="28"/>
          <w:szCs w:val="28"/>
        </w:rPr>
        <w:t xml:space="preserve"> домовладений с указанием телефонов для консультирования граждан.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Продолжается </w:t>
      </w:r>
      <w:r>
        <w:rPr>
          <w:bCs/>
          <w:sz w:val="28"/>
          <w:szCs w:val="28"/>
        </w:rPr>
        <w:t xml:space="preserve">прием и консультации граждан</w:t>
      </w:r>
      <w:r>
        <w:rPr>
          <w:color w:val="000000"/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.</w:t>
      </w:r>
      <w:r/>
    </w:p>
    <w:p>
      <w:pPr>
        <w:pStyle w:val="719"/>
        <w:spacing w:after="0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Теплоснабжение.</w:t>
      </w:r>
      <w:r/>
    </w:p>
    <w:p>
      <w:pPr>
        <w:ind w:firstLine="709"/>
        <w:jc w:val="both"/>
      </w:pPr>
      <w:r>
        <w:rPr>
          <w:b/>
          <w:bCs/>
          <w:sz w:val="28"/>
          <w:szCs w:val="28"/>
        </w:rPr>
        <w:t xml:space="preserve">Филиалом АО «Нева Энергия» в г. Сланцы</w:t>
      </w:r>
      <w:r>
        <w:rPr>
          <w:sz w:val="28"/>
          <w:szCs w:val="28"/>
        </w:rPr>
        <w:t xml:space="preserve"> в 2023 году на территории Сланцевского городского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выполнены следующие ремонтные работы: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в рамках текущего ремонта выполнена замена тепловых сетей протяженностью 5390,52 п.м.;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 центральной газовой котельной № 16:</w:t>
      </w:r>
      <w:r/>
    </w:p>
    <w:p>
      <w:pPr>
        <w:pStyle w:val="725"/>
        <w:numPr>
          <w:ilvl w:val="0"/>
          <w:numId w:val="2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 ремонт и пусконаладочные мероприятия деаэратора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25"/>
        <w:numPr>
          <w:ilvl w:val="0"/>
          <w:numId w:val="2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поверка узлов учета ТЭ и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КИПиА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25"/>
        <w:numPr>
          <w:ilvl w:val="0"/>
          <w:numId w:val="2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выполнена ревизия и ремонт тягодутьевого и насосного оборудования;</w:t>
      </w:r>
      <w:r/>
    </w:p>
    <w:p>
      <w:pPr>
        <w:pStyle w:val="725"/>
        <w:numPr>
          <w:ilvl w:val="0"/>
          <w:numId w:val="2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техническое обслуживание действующего электрооборудования и трансформаторных подстанций;</w:t>
      </w:r>
      <w:r/>
    </w:p>
    <w:p>
      <w:pPr>
        <w:pStyle w:val="725"/>
        <w:numPr>
          <w:ilvl w:val="0"/>
          <w:numId w:val="2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 ремонт питающих трансформаторов;</w:t>
      </w:r>
      <w:r/>
    </w:p>
    <w:p>
      <w:pPr>
        <w:pStyle w:val="725"/>
        <w:numPr>
          <w:ilvl w:val="0"/>
          <w:numId w:val="2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выполнена ревизия и ремонт оборудования центральных тепловых пунктов и </w:t>
      </w:r>
      <w:r>
        <w:rPr>
          <w:rFonts w:ascii="Times New Roman" w:hAnsi="Times New Roman" w:cs="Times New Roman"/>
          <w:sz w:val="28"/>
          <w:szCs w:val="28"/>
        </w:rPr>
        <w:t xml:space="preserve">повысительной</w:t>
      </w:r>
      <w:r>
        <w:rPr>
          <w:rFonts w:ascii="Times New Roman" w:hAnsi="Times New Roman" w:cs="Times New Roman"/>
          <w:sz w:val="28"/>
          <w:szCs w:val="28"/>
        </w:rPr>
        <w:t xml:space="preserve"> насосной станции.</w:t>
      </w:r>
      <w:r/>
    </w:p>
    <w:p>
      <w:pPr>
        <w:ind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На территории сельских поселений выполнены следующие работы:</w:t>
      </w:r>
      <w:r/>
    </w:p>
    <w:p>
      <w:pPr>
        <w:ind w:firstLine="709"/>
        <w:jc w:val="both"/>
        <w:rPr>
          <w:rFonts w:eastAsia="Andale Sans UI"/>
        </w:rPr>
      </w:pPr>
      <w:r>
        <w:rPr>
          <w:sz w:val="28"/>
          <w:szCs w:val="28"/>
        </w:rPr>
        <w:t xml:space="preserve">Теплоснабжающая организация ООО «</w:t>
      </w:r>
      <w:r>
        <w:rPr>
          <w:sz w:val="28"/>
          <w:szCs w:val="28"/>
        </w:rPr>
        <w:t xml:space="preserve">Петербургтеплоэнерго</w:t>
      </w:r>
      <w:r>
        <w:rPr>
          <w:sz w:val="28"/>
          <w:szCs w:val="28"/>
        </w:rPr>
        <w:t xml:space="preserve">» в</w:t>
      </w:r>
      <w:r>
        <w:rPr>
          <w:sz w:val="28"/>
          <w:szCs w:val="28"/>
        </w:rPr>
        <w:t xml:space="preserve"> 2023 году на территории </w:t>
      </w:r>
      <w:r>
        <w:rPr>
          <w:sz w:val="28"/>
          <w:szCs w:val="28"/>
        </w:rPr>
        <w:t xml:space="preserve">Выскатского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Гостицкого</w:t>
      </w:r>
      <w:r>
        <w:rPr>
          <w:sz w:val="28"/>
          <w:szCs w:val="28"/>
        </w:rPr>
        <w:t xml:space="preserve"> сельских поселений в рамках программы ремонта выполнила следующие работы: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 Благоустройство территории по адресам: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д. </w:t>
      </w:r>
      <w:r>
        <w:rPr>
          <w:sz w:val="28"/>
          <w:szCs w:val="28"/>
        </w:rPr>
        <w:t xml:space="preserve">Выскатка</w:t>
      </w:r>
      <w:r>
        <w:rPr>
          <w:sz w:val="28"/>
          <w:szCs w:val="28"/>
        </w:rPr>
        <w:t xml:space="preserve">, ул. Садовая, </w:t>
      </w:r>
      <w:r>
        <w:rPr>
          <w:sz w:val="28"/>
          <w:szCs w:val="28"/>
        </w:rPr>
        <w:t xml:space="preserve">сооруж</w:t>
      </w:r>
      <w:r>
        <w:rPr>
          <w:sz w:val="28"/>
          <w:szCs w:val="28"/>
        </w:rPr>
        <w:t xml:space="preserve">. 44;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д.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, д. 1 в;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 Выполнение работ по текущему ремонту электродвигателей в д.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, д. 1В;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3) Выполнение работ по текущему ремонту средств измерений по адресам: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д. </w:t>
      </w:r>
      <w:r>
        <w:rPr>
          <w:sz w:val="28"/>
          <w:szCs w:val="28"/>
        </w:rPr>
        <w:t xml:space="preserve">Выскатка</w:t>
      </w:r>
      <w:r>
        <w:rPr>
          <w:sz w:val="28"/>
          <w:szCs w:val="28"/>
        </w:rPr>
        <w:t xml:space="preserve">, ул. Садовая, </w:t>
      </w:r>
      <w:r>
        <w:rPr>
          <w:sz w:val="28"/>
          <w:szCs w:val="28"/>
        </w:rPr>
        <w:t xml:space="preserve">сооруж</w:t>
      </w:r>
      <w:r>
        <w:rPr>
          <w:sz w:val="28"/>
          <w:szCs w:val="28"/>
        </w:rPr>
        <w:t xml:space="preserve">. 44;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д.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, д. 1 в.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рамках инвестиционной программы было выполнено: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Техническое перевооружение в части модернизации насосного оборудования котельной в д.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.</w:t>
      </w:r>
      <w:r/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</w:pPr>
      <w:r>
        <w:rPr>
          <w:b/>
          <w:sz w:val="28"/>
          <w:szCs w:val="28"/>
        </w:rPr>
        <w:t xml:space="preserve">Водоснабжение по Сланцевскому району.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На территории Сланцевского муниципального района услуги по водоснабжению и водоотведению предоставляет </w:t>
      </w:r>
      <w:r>
        <w:rPr>
          <w:color w:val="000000"/>
          <w:sz w:val="28"/>
          <w:szCs w:val="28"/>
        </w:rPr>
        <w:t xml:space="preserve">государственное унитарное предприятие «Водоканал Ленинградской области» (ГУП «</w:t>
      </w:r>
      <w:r>
        <w:rPr>
          <w:color w:val="000000"/>
          <w:sz w:val="28"/>
          <w:szCs w:val="28"/>
        </w:rPr>
        <w:t xml:space="preserve">Леноблводоканал</w:t>
      </w:r>
      <w:r>
        <w:rPr>
          <w:color w:val="000000"/>
          <w:sz w:val="28"/>
          <w:szCs w:val="28"/>
        </w:rPr>
        <w:t xml:space="preserve">»). 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За 2023 год выполнены следующие мероприятия: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По Сланцевскому городскому поселению: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 Замена водопроводных сетей хоз. способом — 0,302 км;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Замена водопроводных сетей </w:t>
      </w:r>
      <w:r>
        <w:rPr>
          <w:sz w:val="28"/>
        </w:rPr>
        <w:t xml:space="preserve">за счет субсидий из областного бюджета Ленинградской области — 1,226 км (ул. Свердлова);</w:t>
      </w:r>
      <w:r/>
    </w:p>
    <w:p>
      <w:pPr>
        <w:ind w:firstLine="709"/>
        <w:jc w:val="both"/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Замена задвижек (диаметром от 50 до 400 мм) на объектах водоснабжения и водоотведения — 7 шт.;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Замена насосного оборудования на объектах водоотведения — 4 шт.;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Промывка канализационных сетей — 10,740 км;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Ремонт водопроводных и канализационных колодцев — 37 шт.;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Ремонт водоразборных колонок — 2 шт. (д. Б. Поля);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Замена канализационных сетей хоз. Способом — 11 м;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Чистка РЧВ — ВОС-6000м3, ВНС №2-500м3 </w:t>
      </w:r>
      <w:r>
        <w:rPr>
          <w:sz w:val="28"/>
          <w:szCs w:val="28"/>
        </w:rPr>
        <w:t xml:space="preserve">—</w:t>
      </w:r>
      <w:r/>
      <w:r>
        <w:rPr>
          <w:sz w:val="28"/>
          <w:szCs w:val="28"/>
        </w:rPr>
        <w:t xml:space="preserve"> 2 шт.;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Устранено прорывов на водопроводных сетях — 112 шт.;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Устранено засоров на сетях канализации — 1019 шт.;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Выполнен ремонт кровель — 100 кв.м — котельная и здание 1-го подъема ВОС, ВНС № 1 — 80 кв.м,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Благоустройство нарушенных территорий — 482,68 кв.м.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Гостицкому</w:t>
      </w:r>
      <w:r>
        <w:rPr>
          <w:color w:val="000000"/>
          <w:sz w:val="28"/>
          <w:szCs w:val="28"/>
        </w:rPr>
        <w:t xml:space="preserve"> сельскому поселению: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водопроводных сетей хоз. способом — 11,5 м;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задвижек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насосного оборудования на объектах водоснабжения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Ремонт водопроводных и канализационных колодцев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прорывов на водопроводных сетях — 14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засоров на сетях канализации — 48 шт.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Выскатскому</w:t>
      </w:r>
      <w:r>
        <w:rPr>
          <w:color w:val="000000"/>
          <w:sz w:val="28"/>
          <w:szCs w:val="28"/>
        </w:rPr>
        <w:t xml:space="preserve"> сельскому поселению: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водопроводных сетей хоз. Способом — 46,5 м;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насосного оборудования на объектах водоснабжения — 1 шт. (ЭЦВ скважина д. </w:t>
      </w:r>
      <w:r>
        <w:rPr>
          <w:color w:val="000000"/>
          <w:sz w:val="28"/>
          <w:szCs w:val="28"/>
        </w:rPr>
        <w:t xml:space="preserve">Выскатка</w:t>
      </w:r>
      <w:r>
        <w:rPr>
          <w:color w:val="000000"/>
          <w:sz w:val="28"/>
          <w:szCs w:val="28"/>
        </w:rPr>
        <w:t xml:space="preserve">);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насосного оборудования на объектах водоотведения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Промывка канализационных сетей — 500 м;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прорывов на водопроводных сетях — 26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засоров на сетях канализации — 189 шт.</w:t>
      </w:r>
      <w:r/>
    </w:p>
    <w:p>
      <w:pPr>
        <w:ind w:firstLine="709"/>
        <w:jc w:val="both"/>
        <w:rPr>
          <w:rFonts w:eastAsia="Andale Sans UI"/>
        </w:rPr>
      </w:pPr>
      <w:r>
        <w:rPr>
          <w:sz w:val="28"/>
          <w:szCs w:val="28"/>
        </w:rPr>
        <w:t xml:space="preserve">По Новосельскому сельскому поселению:</w:t>
      </w:r>
      <w:r/>
    </w:p>
    <w:p>
      <w:pPr>
        <w:ind w:firstLine="709"/>
        <w:jc w:val="both"/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  <w:szCs w:val="28"/>
        </w:rPr>
        <w:t xml:space="preserve">Замена насосного оборудования на объектах водоснабжения — 1 шт. (насос ЭЦВ- скважина д. Новоселье)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Ремонт водопроводных и канализационных колодцев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прорывов на водопроводных сетях — 7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засоров на сетях канализации — 2 шт.</w:t>
      </w:r>
      <w:r/>
    </w:p>
    <w:p>
      <w:pPr>
        <w:ind w:firstLine="709"/>
        <w:jc w:val="both"/>
        <w:rPr>
          <w:rFonts w:eastAsia="Andale Sans UI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Старопольскому</w:t>
      </w:r>
      <w:r>
        <w:rPr>
          <w:sz w:val="28"/>
          <w:szCs w:val="28"/>
        </w:rPr>
        <w:t xml:space="preserve"> сельскому поселению: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Замена вентиля на скважине д. </w:t>
      </w:r>
      <w:r>
        <w:rPr>
          <w:sz w:val="28"/>
          <w:szCs w:val="28"/>
        </w:rPr>
        <w:t xml:space="preserve">Кологриво</w:t>
      </w:r>
      <w:r>
        <w:rPr>
          <w:sz w:val="28"/>
          <w:szCs w:val="28"/>
        </w:rPr>
        <w:t xml:space="preserve">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насосного оборудования на объектах водоснабжения — 1 шт. (насос ЭЦВ — скважина д. Старополье);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Промывка канализационных сетей — 300 м;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прорывов на водопроводных сетях — 4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засоров на сетях канализации — 47 шт.</w:t>
      </w:r>
      <w:r/>
    </w:p>
    <w:p>
      <w:pPr>
        <w:ind w:firstLine="709"/>
        <w:jc w:val="both"/>
        <w:rPr>
          <w:rFonts w:eastAsia="Andale Sans UI"/>
        </w:rPr>
      </w:pPr>
      <w:r>
        <w:rPr>
          <w:color w:val="000000"/>
          <w:sz w:val="28"/>
          <w:szCs w:val="28"/>
        </w:rPr>
        <w:t xml:space="preserve">По Черновскому сельскому поселению: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насосного оборудования на объектах водоснабжения — 2 шт. (насос ЭЦВ - скважина пос. Черновское, ЭЦВ — скважина д. </w:t>
      </w:r>
      <w:r>
        <w:rPr>
          <w:color w:val="000000"/>
          <w:sz w:val="28"/>
          <w:szCs w:val="28"/>
        </w:rPr>
        <w:t xml:space="preserve">Моностырек</w:t>
      </w:r>
      <w:r>
        <w:rPr>
          <w:color w:val="000000"/>
          <w:sz w:val="28"/>
          <w:szCs w:val="28"/>
        </w:rPr>
        <w:t xml:space="preserve">);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прорывов на водопроводных сетях — 1 шт.;</w:t>
      </w:r>
      <w:r/>
    </w:p>
    <w:p>
      <w:pPr>
        <w:ind w:firstLine="709"/>
        <w:jc w:val="both"/>
        <w:rPr>
          <w:rFonts w:eastAsia="Andale Sans UI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Загривскому</w:t>
      </w:r>
      <w:r>
        <w:rPr>
          <w:color w:val="000000"/>
          <w:sz w:val="28"/>
          <w:szCs w:val="28"/>
        </w:rPr>
        <w:t xml:space="preserve"> сельскому поселению: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Замена насосного оборудования на объектах водоснабжения — 1 шт.;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Промывка канализационных сетей — 1000 м;</w:t>
      </w:r>
      <w:r/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- Устранено засоров на сетях канализации — 1 шт.</w:t>
      </w:r>
      <w:r/>
    </w:p>
    <w:p>
      <w:pPr>
        <w:ind w:firstLine="709"/>
        <w:jc w:val="both"/>
        <w:rPr>
          <w:rFonts w:eastAsia="Andale Sans UI"/>
        </w:rPr>
      </w:pPr>
      <w:r>
        <w:rPr>
          <w:sz w:val="28"/>
          <w:szCs w:val="28"/>
        </w:rPr>
        <w:t xml:space="preserve">Процент оплаты </w:t>
      </w:r>
      <w:r>
        <w:rPr>
          <w:sz w:val="28"/>
          <w:szCs w:val="28"/>
        </w:rPr>
        <w:t xml:space="preserve">населением </w:t>
      </w:r>
      <w:r>
        <w:rPr>
          <w:sz w:val="28"/>
          <w:szCs w:val="28"/>
        </w:rPr>
        <w:t xml:space="preserve">за предоставленные коммунальные услуги по водоснабжению и водоотведению за 2023 год по Сланцевскому муниципальному району составил — 81,5 %, в т. ч. в разрезе муниципальных образований:</w:t>
      </w:r>
      <w:r/>
    </w:p>
    <w:p>
      <w:pPr>
        <w:jc w:val="both"/>
      </w:pPr>
      <w:r>
        <w:rPr>
          <w:sz w:val="28"/>
          <w:szCs w:val="28"/>
        </w:rPr>
        <w:tab/>
        <w:t xml:space="preserve">- по Сланцевскому городскому поселению — 82,3 %;</w:t>
      </w:r>
      <w:r>
        <w:rPr>
          <w:sz w:val="28"/>
          <w:szCs w:val="28"/>
        </w:rPr>
        <w:tab/>
      </w:r>
      <w:r/>
    </w:p>
    <w:p>
      <w:pPr>
        <w:jc w:val="both"/>
      </w:pPr>
      <w:r>
        <w:rPr>
          <w:sz w:val="28"/>
          <w:szCs w:val="28"/>
        </w:rPr>
        <w:tab/>
        <w:t xml:space="preserve">- по </w:t>
      </w:r>
      <w:r>
        <w:rPr>
          <w:sz w:val="28"/>
          <w:szCs w:val="28"/>
        </w:rPr>
        <w:t xml:space="preserve">Выскатскому</w:t>
      </w:r>
      <w:r>
        <w:rPr>
          <w:sz w:val="28"/>
          <w:szCs w:val="28"/>
        </w:rPr>
        <w:t xml:space="preserve"> сельскому поселению — 68,4 %;</w:t>
      </w:r>
      <w:r/>
    </w:p>
    <w:p>
      <w:pPr>
        <w:jc w:val="both"/>
      </w:pPr>
      <w:r>
        <w:rPr>
          <w:sz w:val="28"/>
          <w:szCs w:val="28"/>
        </w:rPr>
        <w:tab/>
        <w:t xml:space="preserve">- по </w:t>
      </w:r>
      <w:r>
        <w:rPr>
          <w:sz w:val="28"/>
          <w:szCs w:val="28"/>
        </w:rPr>
        <w:t xml:space="preserve">Старопольскому</w:t>
      </w:r>
      <w:r>
        <w:rPr>
          <w:sz w:val="28"/>
          <w:szCs w:val="28"/>
        </w:rPr>
        <w:t xml:space="preserve"> сельскому поселению — 77,1 %;</w:t>
      </w:r>
      <w:r/>
    </w:p>
    <w:p>
      <w:pPr>
        <w:jc w:val="both"/>
      </w:pPr>
      <w:r>
        <w:rPr>
          <w:sz w:val="28"/>
          <w:szCs w:val="28"/>
        </w:rPr>
        <w:tab/>
        <w:t xml:space="preserve">- по </w:t>
      </w:r>
      <w:r>
        <w:rPr>
          <w:sz w:val="28"/>
          <w:szCs w:val="28"/>
        </w:rPr>
        <w:t xml:space="preserve">Гостицкому</w:t>
      </w:r>
      <w:r>
        <w:rPr>
          <w:sz w:val="28"/>
          <w:szCs w:val="28"/>
        </w:rPr>
        <w:t xml:space="preserve"> сельскому поселению — 83,4 %;</w:t>
      </w:r>
      <w:r/>
    </w:p>
    <w:p>
      <w:pPr>
        <w:jc w:val="both"/>
      </w:pPr>
      <w:r>
        <w:rPr>
          <w:sz w:val="28"/>
          <w:szCs w:val="28"/>
        </w:rPr>
        <w:tab/>
        <w:t xml:space="preserve">- по </w:t>
      </w:r>
      <w:r>
        <w:rPr>
          <w:sz w:val="28"/>
          <w:szCs w:val="28"/>
        </w:rPr>
        <w:t xml:space="preserve">Загривскому</w:t>
      </w:r>
      <w:r>
        <w:rPr>
          <w:sz w:val="28"/>
          <w:szCs w:val="28"/>
        </w:rPr>
        <w:t xml:space="preserve"> сельскому поселению — 86,2 %;</w:t>
      </w:r>
      <w:r/>
    </w:p>
    <w:p>
      <w:pPr>
        <w:jc w:val="both"/>
      </w:pPr>
      <w:r>
        <w:rPr>
          <w:sz w:val="28"/>
          <w:szCs w:val="28"/>
        </w:rPr>
        <w:tab/>
        <w:t xml:space="preserve">- по Новосельскому сельскому поселению — 73,4 %;</w:t>
      </w:r>
      <w:r/>
    </w:p>
    <w:p>
      <w:pPr>
        <w:jc w:val="both"/>
      </w:pPr>
      <w:r>
        <w:rPr>
          <w:sz w:val="28"/>
          <w:szCs w:val="28"/>
        </w:rPr>
        <w:tab/>
        <w:t xml:space="preserve">- по Черновскому сельскому поселению — 50 %.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ГУП «</w:t>
      </w:r>
      <w:r>
        <w:rPr>
          <w:sz w:val="28"/>
          <w:szCs w:val="28"/>
        </w:rPr>
        <w:t xml:space="preserve">Леноблводоканал</w:t>
      </w:r>
      <w:r>
        <w:rPr>
          <w:sz w:val="28"/>
          <w:szCs w:val="28"/>
        </w:rPr>
        <w:t xml:space="preserve">» в 2024 году планирует выполнить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numPr>
          <w:ilvl w:val="0"/>
          <w:numId w:val="40"/>
        </w:numPr>
        <w:ind w:left="0" w:firstLine="709"/>
        <w:jc w:val="both"/>
        <w:widowControl w:val="off"/>
      </w:pPr>
      <w:r>
        <w:rPr>
          <w:sz w:val="28"/>
          <w:szCs w:val="28"/>
        </w:rPr>
        <w:t xml:space="preserve">капитальный ремонт канализационного напорного коллектора от КНС-3 до БХО в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Сланцы Сланцевского района Ленинградской области, </w:t>
      </w:r>
      <w:r>
        <w:rPr>
          <w:sz w:val="28"/>
          <w:szCs w:val="28"/>
        </w:rPr>
        <w:t xml:space="preserve">диаметром 400мм в двухтрубном исполнении протяженностью 1 366 п.м.;</w:t>
      </w:r>
      <w:r/>
    </w:p>
    <w:p>
      <w:pPr>
        <w:numPr>
          <w:ilvl w:val="0"/>
          <w:numId w:val="40"/>
        </w:numPr>
        <w:ind w:left="0" w:firstLine="709"/>
        <w:jc w:val="both"/>
        <w:widowControl w:val="off"/>
      </w:pPr>
      <w:r>
        <w:rPr>
          <w:color w:val="000000"/>
          <w:sz w:val="28"/>
          <w:szCs w:val="28"/>
          <w:lang w:eastAsia="zh-CN"/>
        </w:rPr>
        <w:t xml:space="preserve">капитальный ремонт сетей водоснабжения по ул. Деревообделочников </w:t>
      </w:r>
      <w:r>
        <w:rPr>
          <w:color w:val="000000"/>
          <w:sz w:val="28"/>
          <w:szCs w:val="28"/>
          <w:lang w:eastAsia="zh-CN"/>
        </w:rPr>
        <w:t xml:space="preserve">по</w:t>
      </w:r>
      <w:r>
        <w:rPr>
          <w:color w:val="000000"/>
          <w:sz w:val="28"/>
          <w:szCs w:val="28"/>
          <w:lang w:eastAsia="zh-CN"/>
        </w:rPr>
        <w:t xml:space="preserve"> пер. Шоссейный</w:t>
      </w:r>
      <w:r>
        <w:rPr>
          <w:color w:val="000000"/>
          <w:sz w:val="28"/>
          <w:szCs w:val="28"/>
          <w:lang w:eastAsia="zh-CN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9"/>
        <w:numPr>
          <w:ilvl w:val="0"/>
          <w:numId w:val="2"/>
        </w:numPr>
        <w:ind w:left="0" w:firstLine="709"/>
        <w:spacing w:after="0"/>
      </w:pPr>
      <w:r>
        <w:rPr>
          <w:b/>
          <w:bCs/>
          <w:sz w:val="28"/>
          <w:szCs w:val="28"/>
        </w:rPr>
        <w:t xml:space="preserve">Капитальный ремонт МКД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на основании утвержденного Краткосрочного муниципального </w:t>
      </w:r>
      <w:r>
        <w:rPr>
          <w:sz w:val="28"/>
          <w:szCs w:val="28"/>
        </w:rPr>
        <w:t xml:space="preserve">плана реализации Региональной программы капитального ремонта общего имущества</w:t>
      </w:r>
      <w:r>
        <w:rPr>
          <w:sz w:val="28"/>
          <w:szCs w:val="28"/>
        </w:rPr>
        <w:t xml:space="preserve"> МКД, расположенных на территории Сланцевского городского поселения, выполнены следующие работы: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лифтового оборудования, проведение технического освидетельствования лифта в 1 МКД, по адресу: ул. Шахтерской Славы, д. 9А;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сетей электроснабжения в 1 МКД, по адресу: ул. Кирова, д. 27/11;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проектно-изыскательские работы в 3 МКД: (ул. Шахтерской Славы, д. 14 к. 1 (</w:t>
      </w:r>
      <w:r>
        <w:rPr>
          <w:sz w:val="28"/>
          <w:szCs w:val="28"/>
        </w:rPr>
        <w:t xml:space="preserve">ПИРы</w:t>
      </w:r>
      <w:r>
        <w:rPr>
          <w:sz w:val="28"/>
          <w:szCs w:val="28"/>
        </w:rPr>
        <w:t xml:space="preserve"> - фундамент), пр.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Молодежный д. 17 (</w:t>
      </w:r>
      <w:r>
        <w:rPr>
          <w:sz w:val="28"/>
          <w:szCs w:val="28"/>
        </w:rPr>
        <w:t xml:space="preserve">ПИРы</w:t>
      </w:r>
      <w:r>
        <w:rPr>
          <w:sz w:val="28"/>
          <w:szCs w:val="28"/>
        </w:rPr>
        <w:t xml:space="preserve"> - фундамент), ул. Шахтерской Славы, д. 9 а (</w:t>
      </w:r>
      <w:r>
        <w:rPr>
          <w:sz w:val="28"/>
          <w:szCs w:val="28"/>
        </w:rPr>
        <w:t xml:space="preserve">ПИРы</w:t>
      </w:r>
      <w:r>
        <w:rPr>
          <w:sz w:val="28"/>
          <w:szCs w:val="28"/>
        </w:rPr>
        <w:t xml:space="preserve"> - лифт))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выполненных работ составила 6,6 млн. руб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данных работ осуществлялось </w:t>
      </w:r>
      <w:r>
        <w:rPr>
          <w:sz w:val="28"/>
          <w:szCs w:val="28"/>
        </w:rPr>
        <w:t xml:space="preserve">за счет средств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собственников</w:t>
      </w:r>
      <w:r>
        <w:rPr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х</w:t>
      </w:r>
      <w:r>
        <w:rPr>
          <w:sz w:val="28"/>
          <w:szCs w:val="28"/>
        </w:rPr>
        <w:t xml:space="preserve">одом выполнения работ и качеством их исполнения велся контроль со стороны инспекторов регионального Фонда капитального ремонта, специалистами строительного контроля, а также комитетом по жилищно-коммунальному хозяйству Ленинградской области, администрацией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управляющими организациями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собственниками МКД</w:t>
      </w:r>
      <w:r>
        <w:rPr>
          <w:sz w:val="28"/>
          <w:szCs w:val="28"/>
        </w:rPr>
        <w:t xml:space="preserve">. </w:t>
      </w:r>
      <w:r/>
    </w:p>
    <w:p>
      <w:pPr>
        <w:ind w:firstLine="709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Планы на 2024 год</w:t>
      </w:r>
      <w:r>
        <w:rPr>
          <w:i/>
          <w:iCs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В 2024 году, </w:t>
      </w:r>
      <w:r>
        <w:rPr>
          <w:sz w:val="28"/>
          <w:szCs w:val="28"/>
        </w:rPr>
        <w:t xml:space="preserve">на основании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Краткосрочного муниципального плана, на территории Сланцевского муниципального района запланированы следующие работы: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Выскатского</w:t>
      </w:r>
      <w:r>
        <w:rPr>
          <w:sz w:val="28"/>
          <w:szCs w:val="28"/>
        </w:rPr>
        <w:t xml:space="preserve"> сельского поселения запланировано проведение 1 вида работ в 1 МКД: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подвального помещения в 1 МКД</w:t>
      </w:r>
      <w:r>
        <w:rPr>
          <w:sz w:val="28"/>
          <w:szCs w:val="28"/>
        </w:rPr>
        <w:t xml:space="preserve"> (ул. </w:t>
      </w:r>
      <w:r>
        <w:rPr>
          <w:sz w:val="28"/>
          <w:szCs w:val="28"/>
        </w:rPr>
        <w:t xml:space="preserve">Садовая</w:t>
      </w:r>
      <w:r>
        <w:rPr>
          <w:sz w:val="28"/>
          <w:szCs w:val="28"/>
        </w:rPr>
        <w:t xml:space="preserve">, д. 28);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Гостицкого</w:t>
      </w:r>
      <w:r>
        <w:rPr>
          <w:sz w:val="28"/>
          <w:szCs w:val="28"/>
        </w:rPr>
        <w:t xml:space="preserve"> сельского поселения запланировано проведение 10 видов работ в 7 МКД, в т.ч.: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крыши в 1 МКД: </w:t>
      </w:r>
      <w:r>
        <w:rPr>
          <w:sz w:val="28"/>
          <w:szCs w:val="28"/>
        </w:rPr>
        <w:t xml:space="preserve">(дер. Сельхозтехника, д. 5);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подвала в 1 МКД: </w:t>
      </w:r>
      <w:r>
        <w:rPr>
          <w:sz w:val="28"/>
          <w:szCs w:val="28"/>
        </w:rPr>
        <w:t xml:space="preserve">(дер.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, д. 5);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фасада в 4 МКД:</w:t>
      </w:r>
      <w:r>
        <w:rPr>
          <w:sz w:val="28"/>
          <w:szCs w:val="28"/>
        </w:rPr>
        <w:t xml:space="preserve"> (дер. Сельхозтехника, д. 2, дер. Сельхозтехника, д. 3, дер. Сельхозтехника, д. 5, дер. Сельхозтехника, д. 7);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сетей холодного водоснабжения в 2 МКД: </w:t>
      </w:r>
      <w:r>
        <w:rPr>
          <w:sz w:val="28"/>
          <w:szCs w:val="28"/>
        </w:rPr>
        <w:t xml:space="preserve">(дер.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, д. 1, дер. Сельхозтехника, д. 6);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сетей водоотведения в 1 МКД:</w:t>
      </w:r>
      <w:r>
        <w:rPr>
          <w:sz w:val="28"/>
          <w:szCs w:val="28"/>
        </w:rPr>
        <w:t xml:space="preserve"> (дер.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, д. 1);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- капитальный ремонт сетей горячего водоснабжения в 1 МКД: </w:t>
      </w:r>
      <w:r>
        <w:rPr>
          <w:sz w:val="28"/>
          <w:szCs w:val="28"/>
        </w:rPr>
        <w:t xml:space="preserve">(дер. </w:t>
      </w:r>
      <w:r>
        <w:rPr>
          <w:sz w:val="28"/>
          <w:szCs w:val="28"/>
        </w:rPr>
        <w:t xml:space="preserve">Гостицы</w:t>
      </w:r>
      <w:r>
        <w:rPr>
          <w:sz w:val="28"/>
          <w:szCs w:val="28"/>
        </w:rPr>
        <w:t xml:space="preserve">, д. 1).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В 2024 году, </w:t>
      </w:r>
      <w:r>
        <w:rPr>
          <w:sz w:val="28"/>
          <w:szCs w:val="28"/>
        </w:rPr>
        <w:t xml:space="preserve">на основании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Краткосрочного муниципального плана, на территории Сланцевского городского поселения запланировано проведение 63 видов работ в 47 МКД: 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капитальный ремонт фасада в 3 МКД: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(пер. Почтовый, д. 5, 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Грибоедова,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 7, ул. М. Горького, д. 4);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капитальный ремонт подвала  в 2 МКД: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(ул. Кирова, д. 51 корп. 1, ул. Спортивная, д. 9/2);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капитальный ремонт лифтового оборудования в 1 МКД: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(ул. Ленина, д. 25 корп. 8);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капитальный ремонт сетей водоотведения в 22 МКД: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(пер. Почтовы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й, д. 4, пер. Трестовский, д. 4/5, просп. Молодежный, д. 17, ул. Банковская, д. 7, ул. Баранова, д. 8, ул. Кирова, д. 21, ул. Кирова, д. 45,  ул. Кирова, д. 47, ул. Ленина, д. 1/1,  ул. Ленина, д. 3,  ул. Ленина, д. 6,  ул. Ленина, д. 7, ул. Партизанская,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5, ул. Партизанская, д. 7/2, ул. Спортивная, д. 3,  ул. Спортивная, д. 7, ул. Чкалова, д. 1, ул. Чкалова, д. 10,  ул. Чкалова, д. 3,  ул. Чкалова, д. 6,  ул. Чкалова, д. 8, ул. Кирова, д. 27/11);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капитальный ремонт сетей холодного водоснабжения в 11 МКД: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пер. Почтовый, д. 4, просп. Молодежный, д. 17, ул. Баранова, д. 8,  ул. Кирова, д. 21, ул. Кирова, д. 45, ул. Кирова, д. 47, ул. Ленина, д. 7, ул. Чкалова, д. 1, ул. Чкалова, д. 3, ул. Чкалова, д. 6, ул. Кирова, д. 27/11);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капитальный ремонт сетей электроснабжения в 12 МКД: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ул. Баранова, д. 6,  ул. Баранова, д. 6 а,  ул. Кирова, д. 14,  ул. Кирова д. 40/12, ул. Ленина, д. 9, ул. М. Горького, д. 1/11,  ул. М. Горького, д. 5/9,  ул. М. Горького, д. 6, ул. Партизанская, д. 27, ул. Партизанская, д. 5, ул. Спортивная, д. 5/2, 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Спортивная, д. 9/2);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капитальный ремонт сетей горячего водоснабжения в 2 МКД: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просп. Молодежный, д. 17, 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Банковская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д. 7);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установка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общедомовых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приборов учета в 8 МКД: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(ул. Кирова, д. 17, ул. Кирова, д. 25, ул. Кирова, д. 37, ул. Кирова, д. 39, ул. Кирова, д. 41, ул. Кирова, д. 43, ул. Ленина, д. 2,  ул. Чкалова, д. 5);</w:t>
      </w:r>
      <w:r/>
    </w:p>
    <w:p>
      <w:pPr>
        <w:pStyle w:val="725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проектно-изыскательские работы в 2 МКД: (ул. Ленина, д. 11, ул. Ленина, д. 25, корп. 8)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725"/>
        <w:ind w:lef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Сумма плановых работ по капитальному ремонту в 2024 году составляет  более 185 млн. руб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25"/>
        <w:ind w:lef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Финансирование данных работ планируется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 счет средств собственников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 и на специальных счетах.</w:t>
      </w:r>
      <w:r/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отдельных государственных полномочий</w:t>
      </w:r>
      <w:r>
        <w:rPr>
          <w:b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в сфере обращения с </w:t>
      </w:r>
      <w:r>
        <w:rPr>
          <w:color w:val="000000"/>
          <w:sz w:val="28"/>
          <w:szCs w:val="28"/>
        </w:rPr>
        <w:t xml:space="preserve">животными без владельцев</w:t>
      </w:r>
      <w:r>
        <w:rPr>
          <w:sz w:val="28"/>
          <w:szCs w:val="28"/>
        </w:rPr>
        <w:t xml:space="preserve"> осуществляются на основании областного закона Ленинградской области от 10.06.2014 № 38-оз "О наделении органов местного самоуправления </w:t>
      </w:r>
      <w:r>
        <w:rPr>
          <w:sz w:val="28"/>
          <w:szCs w:val="28"/>
        </w:rPr>
        <w:t xml:space="preserve">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области" с  2015 года.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исполнения полномочий в сфере обращения с безнадзорными животными в 2023 году из бюджета Ленинградской области было выделено субвенций в размере 990</w:t>
      </w:r>
      <w:r>
        <w:rPr>
          <w:color w:val="000000"/>
          <w:sz w:val="28"/>
          <w:szCs w:val="28"/>
        </w:rPr>
        <w:t xml:space="preserve"> 800</w:t>
      </w:r>
      <w:r>
        <w:rPr>
          <w:color w:val="000000"/>
          <w:sz w:val="28"/>
          <w:szCs w:val="28"/>
        </w:rPr>
        <w:t xml:space="preserve"> руб. Отловлено 40 животных без владельцев.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каждого отловленного животного проведен комплекс мероприятий включающих в себя: вакцинацию против бешенства, стерилизацию, </w:t>
      </w:r>
      <w:r>
        <w:rPr>
          <w:color w:val="000000"/>
          <w:sz w:val="28"/>
          <w:szCs w:val="28"/>
        </w:rPr>
        <w:t xml:space="preserve">чипирование</w:t>
      </w:r>
      <w:r>
        <w:rPr>
          <w:color w:val="000000"/>
          <w:sz w:val="28"/>
          <w:szCs w:val="28"/>
        </w:rPr>
        <w:t xml:space="preserve">, освидетельствование на проявление агрессии и возврат в естественную среду обитания.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7"/>
        <w:rPr>
          <w:sz w:val="28"/>
        </w:rPr>
      </w:pPr>
      <w:r>
        <w:br w:type="page" w:clear="all"/>
      </w:r>
      <w:r/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Образование</w:t>
      </w:r>
      <w:r>
        <w:rPr>
          <w:b/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сеть </w:t>
      </w:r>
      <w:r>
        <w:rPr>
          <w:color w:val="000000"/>
          <w:sz w:val="28"/>
          <w:szCs w:val="28"/>
        </w:rPr>
        <w:t xml:space="preserve">образовательных организаций</w:t>
      </w:r>
      <w:r/>
      <w:r>
        <w:rPr>
          <w:color w:val="000000"/>
          <w:sz w:val="28"/>
          <w:szCs w:val="28"/>
        </w:rPr>
        <w:t xml:space="preserve"> Сланцевского муниципального района была изменена: в 2023 году завершена процедура реорганизации МДОУ «Сланцевский детский сад №7 общеразв</w:t>
      </w:r>
      <w:r>
        <w:rPr>
          <w:color w:val="000000"/>
          <w:sz w:val="28"/>
          <w:szCs w:val="28"/>
        </w:rPr>
        <w:t xml:space="preserve">ивающего вида с приоритетным осуществлением деятельности по социально-личностному развитию детей» в форме присоединения к нему МДОУ «Сланцевский детский сад № 4 общеразвивающего вида с приоритетным осуществлением деятельности по физическому развитию детей».</w:t>
      </w:r>
      <w:r/>
    </w:p>
    <w:p>
      <w:pPr>
        <w:ind w:firstLine="709"/>
        <w:jc w:val="both"/>
        <w:rPr>
          <w:rFonts w:eastAsia="Arial"/>
          <w:b/>
          <w:bCs/>
          <w:i/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</w:r>
      <w:r/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textDirection w:val="lrTb"/>
            <w:noWrap/>
          </w:tcPr>
          <w:p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Тип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детей, чел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1494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36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/>
          </w:p>
          <w:p>
            <w:pPr>
              <w:ind w:firstLine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</w:t>
            </w:r>
            <w:r>
              <w:rPr>
                <w:color w:val="000000"/>
                <w:sz w:val="26"/>
                <w:szCs w:val="26"/>
              </w:rPr>
              <w:t xml:space="preserve">из них в 6 школах реализуются образовательные   программы дошкольного образования)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3485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2873</w:t>
            </w:r>
            <w:r/>
          </w:p>
        </w:tc>
      </w:tr>
    </w:tbl>
    <w:p>
      <w:pPr>
        <w:ind w:firstLine="709"/>
        <w:jc w:val="both"/>
        <w:shd w:val="clear" w:color="auto" w:fill="ffffff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Таким образом, сеть образовательных организаций в 2023 году претерпела изменения и сегодня представлена 21 образовательной организацией.</w:t>
      </w:r>
      <w:r/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Дошкольное образование.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районе обеспечена 100% доступность дошкольного образования для детей раннего возраста от 1-3 лет и дошкольного возраста от 3-7 лет.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детей с ограниченными возможностями здоровья и детей-инвалидов в 3-х дошкольных образовательных организациях реализуются адаптированные образовательные программы дошкольного образования. Обучается 128 чел., из них 16 детей-инвалидов.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</w:t>
      </w:r>
      <w:r>
        <w:rPr>
          <w:color w:val="000000"/>
          <w:sz w:val="28"/>
          <w:szCs w:val="28"/>
        </w:rPr>
        <w:t xml:space="preserve">Сланцевской</w:t>
      </w:r>
      <w:r>
        <w:rPr>
          <w:color w:val="000000"/>
          <w:sz w:val="28"/>
          <w:szCs w:val="28"/>
        </w:rPr>
        <w:t xml:space="preserve"> школы № 6 продолжает работу муниципальное отделение Регионального Консультационного Центра Ленинградской области «Мы вместе», оказывающее бесплатные консультационные услуги родителям детей разных возрастов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Проведено более 600 консультаций для родителей (законных представителей).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продолжается работа и муниципальных консультационных центров, созданных на базе 3-х дошкольных образовательных организаций. Проведено более 500 консультаций для родителей детей.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 сентября 2023 года в 100% дошкольных образовательных организациях реализуется образовательная программа дошкольного образования, разработанная  в соответствии с требованиями  </w:t>
      </w:r>
      <w:r>
        <w:rPr>
          <w:rFonts w:eastAsia="Liberation Sans"/>
          <w:color w:val="000000"/>
          <w:sz w:val="28"/>
          <w:szCs w:val="28"/>
          <w:highlight w:val="white"/>
        </w:rPr>
        <w:t xml:space="preserve">федеральной образовательной программы дошкольного образования</w:t>
      </w:r>
      <w:r>
        <w:rPr>
          <w:rFonts w:eastAsia="Liberation Sans"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Общее образование.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В 9 общеобразовательных организациях реализуется ФГОС общего образования (100%).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Стратегической задачей, которая стоит перед системой образования в соотв</w:t>
      </w:r>
      <w:r>
        <w:rPr>
          <w:sz w:val="28"/>
          <w:szCs w:val="28"/>
        </w:rPr>
        <w:t xml:space="preserve">етствии с Указом Президента Российской Федерации от 21 июля 2020 г. № 474 «О национальных целях развития Российской Федерации на период до 2030 года», является вхождение Российской Федерации в число десяти ведущих стран мира по качеству общего образования.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инструментом обеспечения качества образования является наличие целостной и эффективной системы оценки качества образования, включающей в себя различные оценочные процедуры.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Сланцевском муниципальном районе в 2023 году продолжается работа по снижению количества школ с признаками необъективного оценивания при проведении Всероссийских проверочных работ (2020г. – 3 школы, 2021г. – 0 школ, 2022г. - 1 школа, 2023г. - 0 </w:t>
      </w:r>
      <w:r>
        <w:rPr>
          <w:color w:val="000000"/>
          <w:sz w:val="28"/>
          <w:szCs w:val="28"/>
        </w:rPr>
        <w:t xml:space="preserve">школ</w:t>
      </w:r>
      <w:r/>
      <w:r>
        <w:rPr>
          <w:color w:val="000000"/>
          <w:sz w:val="28"/>
          <w:szCs w:val="28"/>
        </w:rPr>
        <w:t xml:space="preserve">). 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Обеспечено участие МОУ «Сланцевская СОШ №3»,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Старопольская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СОШ»,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Овсищениская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начальная школа-детский сад» в апробации федерального проекта «Школа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России». Все 9 образовательных организаций на данный момент прошли самодиагностику, по итогам которой 7 - получили «базовый уровень», 1 - «повышенный», 1 - «ниже базового».</w:t>
      </w:r>
      <w:r/>
    </w:p>
    <w:p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Государственная итоговая аттестация</w:t>
      </w:r>
      <w:r>
        <w:rPr>
          <w:i/>
          <w:iCs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государственная итоговая аттестация проходила в штатном режиме. Все экзамены проведены без технических сбоев и нарушений.</w:t>
      </w:r>
      <w:r/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100% </w:t>
      </w:r>
      <w:r>
        <w:rPr>
          <w:color w:val="000000"/>
          <w:sz w:val="28"/>
          <w:szCs w:val="28"/>
        </w:rPr>
        <w:t xml:space="preserve">обучающихся</w:t>
      </w:r>
      <w:r>
        <w:rPr>
          <w:color w:val="000000"/>
          <w:sz w:val="28"/>
          <w:szCs w:val="28"/>
        </w:rPr>
        <w:t xml:space="preserve"> 11 класса были допущены к ГИА. Обучающихся, которые сдавали государственную итоговую аттестацию в форме ГВЭ в Сланцевском муниципальном районе не было. В Сланцевском муниципальном районе ГИА в форме ЕГЭ сдавало 108 человек. </w:t>
      </w:r>
      <w:r/>
    </w:p>
    <w:p>
      <w:pPr>
        <w:ind w:firstLine="709"/>
        <w:jc w:val="both"/>
        <w:shd w:val="clear" w:color="auto" w:fill="ffffff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По итогам проведения ГИА-11 все выпускники 2023 года получили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аттестаты, 10 выпускников 11-х классов награждены медалью «За особые успехи в учении»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8 общеобразовательных организаций района участвовали в ГИА по образовательным программам основного общего образования. Организационно-технологическое проведение ГИА отличалось т</w:t>
      </w:r>
      <w:r>
        <w:rPr>
          <w:color w:val="000000"/>
          <w:sz w:val="28"/>
          <w:szCs w:val="28"/>
        </w:rPr>
        <w:t xml:space="preserve">ем, что осуществлялось видеонаблюдение на региональном уровне в ППЭ-1503 (МОУ «Сланцевская СОШ №3») и в ППЭ-1504 (МОУ «Сланцевская СОШ №6»), в резервные дни была организована работа одного ППЭ-1504 (МОУ «Сланцевская СОШ №6») в районе.</w:t>
      </w:r>
      <w:r/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В целях контроля соблюдения требований Порядка проведения ГИА, условий для получения объективных результатов ГИА каждый ППЭ был оборудован металлоискателем, подавителем сигнала мобильной связи, системой видеонаблюдения.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В Сланцевском муниципальном районе ГИА-9 сдавали 347 человек, в форме ОГЭ - 288 человек, в форме ГВЭ - 59 чел.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проведения ГИА-9 в основной период из общего числа </w:t>
      </w:r>
      <w:r>
        <w:rPr>
          <w:color w:val="000000"/>
          <w:sz w:val="28"/>
          <w:szCs w:val="28"/>
        </w:rPr>
        <w:t xml:space="preserve">обучающихся</w:t>
      </w:r>
      <w:r>
        <w:rPr>
          <w:color w:val="000000"/>
          <w:sz w:val="28"/>
          <w:szCs w:val="28"/>
        </w:rPr>
        <w:t xml:space="preserve"> 34 обучающихся (+30 к АППГ) не получили аттестаты по итогам основного периода ГИА. В связи с этим для данных обучающихся было организовано участие в прохождении ГИА в осенний период с 4 по 23 </w:t>
      </w:r>
      <w:r>
        <w:rPr>
          <w:color w:val="000000"/>
          <w:sz w:val="28"/>
          <w:szCs w:val="28"/>
        </w:rPr>
        <w:t xml:space="preserve">сентября 2023 года. По итогам проведения 1 обучающийся (0,3% от общего количества выпускников 9 классов 2023 года, средне областной показатель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ЛО - 1,7%) МОУ «Сланцевская СОШ №2» не прошел ГИА в осенний период и не получил аттестат, данный обучающийся проходит повторный курс </w:t>
      </w:r>
      <w:r>
        <w:rPr>
          <w:color w:val="000000"/>
          <w:sz w:val="28"/>
          <w:szCs w:val="28"/>
        </w:rPr>
        <w:t xml:space="preserve">обучения</w:t>
      </w:r>
      <w:r>
        <w:rPr>
          <w:color w:val="000000"/>
          <w:sz w:val="28"/>
          <w:szCs w:val="28"/>
        </w:rPr>
        <w:t xml:space="preserve"> по индивидуальному учебному плану.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Liberation Sans" w:cs="Times New Roman"/>
          <w:color w:val="000000"/>
          <w:sz w:val="28"/>
          <w:szCs w:val="28"/>
          <w:highlight w:val="white"/>
          <w:lang w:val="ru-RU"/>
        </w:rPr>
        <w:t xml:space="preserve">С целью </w:t>
      </w:r>
      <w:r>
        <w:rPr>
          <w:rFonts w:ascii="Times New Roman" w:hAnsi="Times New Roman" w:eastAsia="Liberation Sans" w:cs="Times New Roman"/>
          <w:color w:val="333333"/>
          <w:sz w:val="28"/>
          <w:szCs w:val="28"/>
          <w:highlight w:val="white"/>
          <w:lang w:val="ru-RU"/>
        </w:rPr>
        <w:t xml:space="preserve">создания единой</w:t>
      </w:r>
      <w:r>
        <w:rPr>
          <w:rFonts w:ascii="Times New Roman" w:hAnsi="Times New Roman" w:eastAsia="Liberation Sans" w:cs="Times New Roman"/>
          <w:color w:val="333333"/>
          <w:sz w:val="28"/>
          <w:szCs w:val="28"/>
          <w:highlight w:val="white"/>
          <w:lang w:val="ru-RU"/>
        </w:rPr>
        <w:t xml:space="preserve"> линейки</w:t>
      </w:r>
      <w:r>
        <w:rPr>
          <w:rFonts w:ascii="Times New Roman" w:hAnsi="Times New Roman" w:eastAsia="Liberation Sans" w:cs="Times New Roman"/>
          <w:color w:val="333333"/>
          <w:sz w:val="28"/>
          <w:szCs w:val="28"/>
          <w:highlight w:val="white"/>
          <w:lang w:val="ru-RU"/>
        </w:rPr>
        <w:t xml:space="preserve"> учебников</w:t>
      </w:r>
      <w:r>
        <w:rPr>
          <w:rFonts w:ascii="Times New Roman" w:hAnsi="Times New Roman" w:eastAsia="Liberation Sans" w:cs="Times New Roman"/>
          <w:color w:val="333333"/>
          <w:sz w:val="28"/>
          <w:szCs w:val="28"/>
          <w:highlight w:val="white"/>
          <w:lang w:val="ru-RU"/>
        </w:rPr>
        <w:t xml:space="preserve"> истории</w:t>
      </w:r>
      <w:r>
        <w:rPr>
          <w:rFonts w:ascii="Times New Roman" w:hAnsi="Times New Roman" w:eastAsia="Liberation Sans" w:cs="Times New Roman"/>
          <w:color w:val="33333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Liberation Sans" w:cs="Times New Roman"/>
          <w:color w:val="333333"/>
          <w:sz w:val="28"/>
          <w:szCs w:val="28"/>
          <w:highlight w:val="white"/>
          <w:lang w:val="ru-RU"/>
        </w:rPr>
        <w:t xml:space="preserve">России</w:t>
      </w:r>
      <w:r>
        <w:rPr>
          <w:rFonts w:ascii="Times New Roman" w:hAnsi="Times New Roman" w:eastAsia="Liberation Sans" w:cs="Times New Roman"/>
          <w:color w:val="33333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Liberation Sans" w:cs="Times New Roman"/>
          <w:color w:val="000000"/>
          <w:sz w:val="28"/>
          <w:szCs w:val="28"/>
          <w:highlight w:val="white"/>
          <w:lang w:val="ru-RU"/>
        </w:rPr>
        <w:t xml:space="preserve">1 сентября 2023 года в школы района поступили единые государственные учебники истории для обучающихся 10-11 классов.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средние школы района обеспечены данными учебниками в полном объеме.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Liberation Sans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Для обеспечения доступности образования для всех обучающихся, нуждающихся в подвозе, в 6 школах используются 8 автобусов, соответствующих требованиям для перевозки детей. В 2023 году новые автобусы поставлены в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Старопольская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 и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Загривская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СОШ».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Участие в реализации национальных проектах «Образование»</w:t>
      </w:r>
      <w:r>
        <w:rPr>
          <w:b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важно, чтобы каждый ребенок, проживает ли он в малом городе, поселке или мегаполисе, имел равные возможности для получения образования и</w:t>
      </w:r>
      <w:r>
        <w:rPr>
          <w:color w:val="000000"/>
          <w:sz w:val="28"/>
          <w:szCs w:val="28"/>
        </w:rPr>
        <w:t xml:space="preserve"> выбора жизненного пути. Именно поэтому, обеспечивая реализацию указов Президента Российской Федерации, на территории Сланцевского муниципального района в 2023 году продолжалось участие в реализации федеральных проектах  национального проекта «Образование»:</w:t>
      </w:r>
      <w:r/>
    </w:p>
    <w:p>
      <w:pPr>
        <w:ind w:left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«Современная школа»,</w:t>
      </w:r>
      <w:r/>
    </w:p>
    <w:p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«Успех каждого ребенка»,</w:t>
      </w:r>
      <w:r/>
    </w:p>
    <w:p>
      <w:pPr>
        <w:ind w:left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«Цифровая образовательная среда».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  <w:lang w:val="ru-RU"/>
        </w:rPr>
        <w:t xml:space="preserve">В рамках национального проекта «Образование» создается федеральная сеть образовательных центров «Точка Роста», которые становятся настоящими островками иннов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  <w:lang w:val="ru-RU"/>
        </w:rPr>
        <w:t xml:space="preserve">аций в мире образования. Их главная миссия – предоставить детям равные возможности для получения качественного образования, независимо от места их проживания. Это пространства, где дети могут развивать свои таланты, учиться новому и реализовывать свои идеи</w:t>
      </w:r>
      <w:r>
        <w:rPr>
          <w:rStyle w:val="734"/>
          <w:rFonts w:ascii="Times New Roman" w:hAnsi="Times New Roman" w:eastAsia="Times New Roman" w:cs="Times New Roman"/>
          <w:i w:val="0"/>
          <w:color w:val="000000"/>
          <w:sz w:val="28"/>
          <w:szCs w:val="28"/>
          <w:lang w:val="ru-RU"/>
        </w:rPr>
        <w:t xml:space="preserve">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734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 2023 году в рамках реализации федерального проекта «Современная школа» на базе МОУ «</w:t>
      </w:r>
      <w:r>
        <w:rPr>
          <w:rStyle w:val="734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Сланцевская</w:t>
      </w:r>
      <w:r>
        <w:rPr>
          <w:rStyle w:val="734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СОШ №6» и МОУ «Сланцевская СОШ №1» открылись центры образования </w:t>
      </w:r>
      <w:r>
        <w:rPr>
          <w:rStyle w:val="734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естественно-научной</w:t>
      </w:r>
      <w:r>
        <w:rPr>
          <w:rStyle w:val="734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 технологической направленностей «Точка  роста».</w:t>
      </w:r>
      <w:r/>
    </w:p>
    <w:tbl>
      <w:tblPr>
        <w:tblW w:w="948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105"/>
        <w:gridCol w:w="7375"/>
      </w:tblGrid>
      <w:tr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highlight w:val="white"/>
                <w:lang w:val="ru-RU"/>
              </w:rPr>
              <w:t xml:space="preserve">Образовательные организации</w:t>
            </w:r>
            <w:r/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</w:t>
            </w: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Старопольская</w:t>
            </w: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СОШ»</w:t>
            </w:r>
            <w:r/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</w:t>
            </w: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Выскатская</w:t>
            </w: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ООШ»</w:t>
            </w:r>
            <w:r/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</w:t>
            </w: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Загривская</w:t>
            </w: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СОШ»</w:t>
            </w:r>
            <w:r/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«Сланцевская СОШ №2»</w:t>
            </w:r>
            <w:r/>
          </w:p>
        </w:tc>
      </w:tr>
      <w:tr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«Сланцевская СОШ №3»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«Сланцевская СОШ №1»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733"/>
              <w:ind w:firstLine="70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«Сланцевская СОШ №6»</w:t>
            </w:r>
            <w:r/>
          </w:p>
        </w:tc>
      </w:tr>
    </w:tbl>
    <w:p>
      <w:pPr>
        <w:pStyle w:val="733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734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 нашем районе уже 7 школ (77,7% от общего количества общеобразовательных организаций) стали пилотными площадками по реализации проекта «Современная  школа». 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Всего занимается в центрах образования «Точка роста» 2054 (+896 к АППГ) обучающихся образовательных организаций.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192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обучающихся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(+102 к АППГ)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обучаются по основным общеобразовательным программам, реализуемым в сетевой форме;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100% педагогов прошли обучение на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курс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ах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повышения квалификации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/>
    </w:p>
    <w:p>
      <w:pPr>
        <w:ind w:firstLine="709"/>
        <w:jc w:val="both"/>
        <w:shd w:val="clear" w:color="auto" w:fill="ffffff"/>
        <w:rPr>
          <w:rFonts w:eastAsia="Liberation Sans;Arial"/>
          <w:sz w:val="28"/>
          <w:szCs w:val="28"/>
        </w:rPr>
      </w:pPr>
      <w:r>
        <w:rPr>
          <w:sz w:val="28"/>
          <w:szCs w:val="28"/>
        </w:rPr>
        <w:t xml:space="preserve">Федеральный проект «Цифровая образовательная среда», </w:t>
      </w:r>
      <w:r>
        <w:rPr>
          <w:rFonts w:eastAsia="Liberation Sans;Arial"/>
          <w:color w:val="000000"/>
          <w:sz w:val="28"/>
          <w:szCs w:val="28"/>
        </w:rPr>
        <w:t xml:space="preserve">задача которого -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Проект направлен на цифровую трансформацию системы образования. Благодаря ему организации получают современное оборудование, развиваются цифровые сервисы для образовательной деятельности. 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2023 году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Старопольская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 стала участником проекта «Цифровая образовательная среда».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47"/>
        <w:gridCol w:w="722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sz w:val="28"/>
                <w:szCs w:val="28"/>
                <w:highlight w:val="white"/>
              </w:rPr>
              <w:t xml:space="preserve">Образовательные организации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МОУ «Сланцевская СОШ №1»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Arial Unicode MS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МОУ «Сланцевская СОШ №3»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МОУ «Сланцевская СОШ №2»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МОУ «Сланцевская СОШ №6»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Arial Unicode MS"/>
                <w:sz w:val="28"/>
                <w:szCs w:val="28"/>
                <w:highlight w:val="white"/>
                <w:lang w:val="en-US"/>
              </w:rPr>
            </w:pPr>
            <w:r>
              <w:rPr>
                <w:rStyle w:val="734"/>
                <w:rFonts w:eastAsia="Arial Unicode MS"/>
                <w:i w:val="0"/>
                <w:color w:val="000000"/>
                <w:sz w:val="28"/>
                <w:szCs w:val="28"/>
              </w:rPr>
              <w:t xml:space="preserve">МОУ «</w:t>
            </w:r>
            <w:r>
              <w:rPr>
                <w:rStyle w:val="734"/>
                <w:rFonts w:eastAsia="Arial Unicode MS"/>
                <w:i w:val="0"/>
                <w:color w:val="000000"/>
                <w:sz w:val="28"/>
                <w:szCs w:val="28"/>
              </w:rPr>
              <w:t xml:space="preserve">Старопольская</w:t>
            </w:r>
            <w:r>
              <w:rPr>
                <w:rStyle w:val="734"/>
                <w:rFonts w:eastAsia="Arial Unicode MS"/>
                <w:i w:val="0"/>
                <w:color w:val="000000"/>
                <w:sz w:val="28"/>
                <w:szCs w:val="28"/>
              </w:rPr>
              <w:t xml:space="preserve"> СОШ»</w:t>
            </w:r>
            <w:r/>
          </w:p>
        </w:tc>
      </w:tr>
    </w:tbl>
    <w:p>
      <w:pPr>
        <w:pStyle w:val="733"/>
        <w:ind w:firstLine="709"/>
        <w:jc w:val="both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  <w:highlight w:val="red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6010910</wp:posOffset>
                </wp:positionH>
                <wp:positionV relativeFrom="paragraph">
                  <wp:posOffset>105410</wp:posOffset>
                </wp:positionV>
                <wp:extent cx="62230" cy="160020"/>
                <wp:effectExtent l="0" t="0" r="0" b="0"/>
                <wp:wrapSquare wrapText="bothSides"/>
                <wp:docPr id="1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230" cy="160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margin;margin-left:473.3pt;mso-position-horizontal:absolute;mso-position-vertical-relative:text;margin-top:8.3pt;mso-position-vertical:absolute;width:4.9pt;height:12.6pt;mso-wrap-distance-left:9.0pt;mso-wrap-distance-top:0.0pt;mso-wrap-distance-right:9.0pt;mso-wrap-distance-bottom:0.0pt;visibility:visible;" fillcolor="#FFFFFF" strokecolor="#000000">
                <v:fill opacity="100f"/>
                <w10:wrap type="square"/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734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Таким образом, 5 школ (55,5% от общего количества общеобразовательных организаций) стали пилотными площадками по реализации проекта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«Цифровая образовательная среда». </w:t>
      </w:r>
      <w:r/>
    </w:p>
    <w:p>
      <w:pPr>
        <w:ind w:firstLine="709"/>
        <w:jc w:val="both"/>
        <w:shd w:val="clear" w:color="auto" w:fill="ffffff"/>
        <w:rPr>
          <w:rFonts w:eastAsia="Liberation Sans;Arial"/>
          <w:sz w:val="28"/>
          <w:szCs w:val="28"/>
        </w:rPr>
      </w:pPr>
      <w:r>
        <w:rPr>
          <w:sz w:val="28"/>
          <w:szCs w:val="28"/>
        </w:rPr>
        <w:t xml:space="preserve">На выделенные бюджетные ассигнования приобретены ноутбуки, в количестве 56 штук.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Федеральный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проект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«Успех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каждого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ребенка» направлен на создание и работу системы выявления, поддержки и развития способностей и талантов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детей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и молодежи. В рамках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проекта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ведется работа по обеспечению равного доступа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детей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к актуальным и востребованным программам дополнительного образования, выявлению талантов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каждого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 ребенка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Liberation Sans;Arial" w:cs="Times New Roman"/>
          <w:color w:val="000000"/>
          <w:sz w:val="28"/>
          <w:szCs w:val="28"/>
          <w:highlight w:val="white"/>
          <w:lang w:val="ru-RU"/>
        </w:rPr>
        <w:t xml:space="preserve">и ранней профориентации обучающихся.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Федеральный проект «Успех каждого ребёнка» предусматривает в том числе обновление содержания дополнительного образования всех направленностей, повышение качества и вариативности образовательн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73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ru-RU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sz w:val="28"/>
                <w:szCs w:val="28"/>
                <w:highlight w:val="white"/>
              </w:rPr>
              <w:t xml:space="preserve">Образовательные организации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3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«Сланцевская СОШ №6»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3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МОУ «Сланцевская СОШ №1»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3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МОУ «Сланцевская СОШ №3»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734"/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3" w:type="dxa"/>
            <w:textDirection w:val="lrTb"/>
            <w:noWrap w:val="false"/>
          </w:tcPr>
          <w:p>
            <w:pPr>
              <w:pStyle w:val="733"/>
              <w:ind w:firstLine="709"/>
              <w:jc w:val="both"/>
              <w:spacing w:line="240" w:lineRule="auto"/>
              <w:rPr>
                <w:rStyle w:val="734"/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МОУ «Сланцевская СОШ №2»</w:t>
            </w:r>
            <w:r/>
          </w:p>
        </w:tc>
      </w:tr>
    </w:tbl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рамках реализации федерального проекта «Успех 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аждого ребёнка» в 2023 году на базе МОУ «Сланцевская СОШ№3» и МОУ «Сланцевская СОШ №2» отремонтированы спортивные залы для организации систематических  занятий физической культурой и спортом. В 2023 году на ремонтные работы выделено и освоено 4 325,8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тыс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руб.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Open Sans" w:cs="Times New Roman"/>
          <w:sz w:val="28"/>
          <w:szCs w:val="28"/>
          <w:highlight w:val="white"/>
          <w:lang w:val="ru-RU"/>
        </w:rPr>
        <w:t xml:space="preserve">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</w:t>
      </w:r>
      <w:r>
        <w:rPr>
          <w:rFonts w:ascii="Times New Roman" w:hAnsi="Times New Roman" w:eastAsia="Open Sans" w:cs="Times New Roman"/>
          <w:sz w:val="28"/>
          <w:szCs w:val="28"/>
          <w:highlight w:val="white"/>
          <w:lang w:val="ru-RU"/>
        </w:rPr>
        <w:t xml:space="preserve">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</w:t>
      </w:r>
      <w:r>
        <w:rPr>
          <w:rFonts w:ascii="Times New Roman" w:hAnsi="Times New Roman" w:eastAsia="Open Sans" w:cs="Times New Roman"/>
          <w:color w:val="3d4669"/>
          <w:sz w:val="28"/>
          <w:szCs w:val="28"/>
          <w:highlight w:val="white"/>
        </w:rPr>
        <w:t xml:space="preserve"> 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рамках реализации федерального проекта «Успех каждого ребёнка» в 2023 году в Сланцевском районе продолжил функционирование медиацентр - удаленная площадка регионального центра выявления и поддержки одарённых детей «Интеллект». На сегодняшний мо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мент на базе медиацентра реализуются 11 программ, в том числе: «Олимпиадная математика», «Олимпиадная физика», «Олимпиадная география», «Олимпиадный русский язык», «Олимпиадная химия», «Олимпиадная история» с общим охватом обучающихся 6-9 классов - 155 чел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/>
    </w:p>
    <w:p>
      <w:pPr>
        <w:pStyle w:val="727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участие в реализации национального проекта «Образование» на территории района будет продолжено. </w:t>
      </w:r>
      <w:r/>
    </w:p>
    <w:p>
      <w:pPr>
        <w:pStyle w:val="72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</w:t>
      </w:r>
      <w:r>
        <w:rPr>
          <w:rStyle w:val="734"/>
          <w:rFonts w:ascii="Times New Roman" w:hAnsi="Times New Roman" w:eastAsia="Arial Unicode MS"/>
          <w:i w:val="0"/>
          <w:color w:val="000000"/>
          <w:sz w:val="28"/>
          <w:szCs w:val="28"/>
        </w:rPr>
        <w:t xml:space="preserve">открытие центра образования естественно-научной и технологической направленностей «Точка роста» в МОУ «Новосельская ООШ».</w:t>
      </w:r>
      <w:r/>
    </w:p>
    <w:p>
      <w:pPr>
        <w:pStyle w:val="72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«Загривская</w:t>
      </w:r>
      <w:r>
        <w:rPr>
          <w:rFonts w:ascii="Times New Roman" w:hAnsi="Times New Roman"/>
          <w:sz w:val="28"/>
          <w:szCs w:val="28"/>
        </w:rPr>
        <w:t xml:space="preserve"> СОШ» станет участником проекта «Цифровая образовательная среда».</w:t>
      </w:r>
      <w:r/>
    </w:p>
    <w:p>
      <w:pPr>
        <w:pStyle w:val="727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Модернизация инфраструктуры ОО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система образования Сланцевского района активно принимает участие в реализации мероприятий по модернизации инфраструктуры в рамках федеральных программ и проектов.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ведется капитальный ремонт дошкольного отделения МОУ«Сланцевская СОШ № 6». Работы рассчитаны на два года.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федеральной программы «Модернизация школьных систем образования» в 2024 году начнутся работы по капитальному ремонту здания школы № 6 (двухлетний цикл).</w:t>
      </w:r>
      <w:r/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планируются работы по капитальному ремонту здания школы № 2 по адресу ул. Ломоносова, д.39 (однолетний цикл).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Впервые в 2023 году в рамках государственной программы Ленинградской области «Современное образование Ленинградской области», выполняются ремонтные работы пищеблоков общеобразовательных организаций МОУ «Сланцевская СОШ №3» стала </w:t>
      </w:r>
      <w:r>
        <w:rPr>
          <w:color w:val="000000"/>
          <w:sz w:val="28"/>
          <w:szCs w:val="28"/>
        </w:rPr>
        <w:t xml:space="preserve">одной из двух школ региона - участников этого проекта. Выделено более 12 млн руб. 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2023 году продолжена работа по совершенствованию материально-технической базы образовательных организаций Сланцевского муниципального района. </w:t>
      </w:r>
      <w:r>
        <w:rPr>
          <w:color w:val="000000"/>
          <w:sz w:val="28"/>
          <w:szCs w:val="28"/>
        </w:rPr>
        <w:t xml:space="preserve">На подготовку образовательных организаций к новому 2023-2024 учебному году выделено финансирование более 119 </w:t>
      </w:r>
      <w:r>
        <w:rPr>
          <w:color w:val="000000"/>
          <w:sz w:val="28"/>
          <w:szCs w:val="28"/>
        </w:rPr>
        <w:t xml:space="preserve">млн</w:t>
      </w:r>
      <w:r>
        <w:rPr>
          <w:color w:val="000000"/>
          <w:sz w:val="28"/>
          <w:szCs w:val="28"/>
        </w:rPr>
        <w:t xml:space="preserve"> рублей в т.ч.:</w:t>
      </w:r>
      <w:r/>
    </w:p>
    <w:p>
      <w:pPr>
        <w:ind w:left="0" w:right="0" w:firstLine="709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на укрепление МТБ образовательных организаций выделено более 56 млн.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финансирование национальных проектов «Образование» в 2023 году составило более 12 млн.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 реновацию дошкольных образовательной организации выделено финансирование в размере 26 млн. 985 т</w:t>
      </w:r>
      <w:r>
        <w:rPr>
          <w:color w:val="000000"/>
          <w:sz w:val="28"/>
          <w:szCs w:val="28"/>
        </w:rPr>
        <w:t xml:space="preserve">ыс</w:t>
      </w:r>
      <w:r>
        <w:rPr>
          <w:color w:val="000000"/>
          <w:sz w:val="28"/>
          <w:szCs w:val="28"/>
        </w:rPr>
        <w:t xml:space="preserve">.р</w:t>
      </w:r>
      <w:r>
        <w:rPr>
          <w:color w:val="000000"/>
          <w:sz w:val="28"/>
          <w:szCs w:val="28"/>
        </w:rPr>
        <w:t xml:space="preserve">ублей;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более 12 млн. рублей выделено на ремонт пищеблока и более 11 млн. рублей на развитие инфраструктуры образовательных организаций района.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№1 выполнены работы по ремонту пола спортивного зала, в рекреации 1 этажа установлена система контроля управления доступом в образовательную организацию, </w:t>
      </w:r>
      <w:r>
        <w:rPr>
          <w:color w:val="000000"/>
          <w:sz w:val="28"/>
          <w:szCs w:val="28"/>
        </w:rPr>
        <w:t xml:space="preserve">выполнен </w:t>
      </w:r>
      <w:r>
        <w:rPr>
          <w:color w:val="000000"/>
          <w:sz w:val="28"/>
          <w:szCs w:val="28"/>
        </w:rPr>
        <w:t xml:space="preserve">ремонт фойе 1 этажа.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№ 2 осуществлены работы по ремонту входной зоны с оборудованием пандуса для маломобильных групп населения.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Выскатской</w:t>
      </w:r>
      <w:r>
        <w:rPr>
          <w:color w:val="000000"/>
          <w:sz w:val="28"/>
          <w:szCs w:val="28"/>
        </w:rPr>
        <w:t xml:space="preserve"> школе произведен ремонт рекреации и коридора 3 этажа.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Сланцевском ДТ заменена дверь, ведущая на эвакуационную лестницу.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дошкольных образовательных организациях № 2, 7, 15, 20 проведены ремонтные работы групповых помещений.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/>
        </w:rPr>
        <w:t xml:space="preserve">Воспитательная работа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/>
        </w:rPr>
        <w:t xml:space="preserve">.</w:t>
      </w:r>
      <w:r>
        <w:rPr>
          <w:i/>
          <w:iCs/>
        </w:rPr>
      </w:r>
    </w:p>
    <w:p>
      <w:pPr>
        <w:ind w:left="-142" w:firstLine="851"/>
        <w:jc w:val="both"/>
        <w:shd w:val="clear" w:color="auto" w:fill="ffffff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2023 учебном году в целях </w:t>
      </w:r>
      <w:r>
        <w:rPr>
          <w:sz w:val="28"/>
          <w:szCs w:val="28"/>
        </w:rPr>
        <w:t xml:space="preserve">развития воспитательного потенциала системы образования района</w:t>
      </w:r>
      <w:r>
        <w:rPr>
          <w:sz w:val="28"/>
          <w:szCs w:val="28"/>
        </w:rPr>
        <w:t xml:space="preserve"> в соответствии с требованиями законодательства РФ во всех общеобразовательных, дошкольных организациях района деятельность строилась в соответствии с разработанными рабочими программами воспитания.</w:t>
      </w:r>
      <w:r/>
    </w:p>
    <w:p>
      <w:pPr>
        <w:ind w:left="-142" w:firstLine="851"/>
        <w:jc w:val="both"/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2023 году обеспечено проведение ключевых мероприятий в рамках патриотического воспитания: во всех школах района про</w:t>
      </w:r>
      <w:r>
        <w:rPr>
          <w:sz w:val="28"/>
          <w:szCs w:val="28"/>
        </w:rPr>
        <w:t xml:space="preserve">водилась церемония поднятия Государственного флага Российской Федерации, исполнялся Государственный гимн Российской Федерации. В июне 2023 года в общеобразовательные организации района в рамках мероприятия «Оснащение государственных и муниципальных общеобр</w:t>
      </w:r>
      <w:r>
        <w:rPr>
          <w:sz w:val="28"/>
          <w:szCs w:val="28"/>
        </w:rPr>
        <w:t xml:space="preserve">азовательных организаций государственными символами Российской Федерации» регионального проекта «Патриотическое воспитание граждан» поставлены комплекты государственной символики для дальнейшего использования при осуществлении патриотической работы в ОО.  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Кроме этого, во всех школах района в течение года продолжена реализация цикла внеурочных занятий «Разговоры о важном». Главные темы занятий – гражданственность и патриотизм. 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проекта «Патриотическое воспитание граждан Российской Федерации» по итогам проведения Всероссийского конкурса «Навигаторы детства 2.0» в 7 школах района пр</w:t>
      </w:r>
      <w:r>
        <w:rPr>
          <w:sz w:val="28"/>
          <w:szCs w:val="28"/>
        </w:rPr>
        <w:t xml:space="preserve">одолжают деятельность советники директоров общеобразовательных организаций по воспитанию и взаимодействию с детскими общественными объединениями (МОУ «Сланцевская СОШ №1», МОУ «Сланцевская СОШ №2», МОУ «Сланцевская СОШ №3», МОУ «Сланцевская СОШ №6», «МОУ «</w:t>
      </w:r>
      <w:r>
        <w:rPr>
          <w:sz w:val="28"/>
          <w:szCs w:val="28"/>
        </w:rPr>
        <w:t xml:space="preserve">Старопольская</w:t>
      </w:r>
      <w:r>
        <w:rPr>
          <w:sz w:val="28"/>
          <w:szCs w:val="28"/>
        </w:rPr>
        <w:t xml:space="preserve"> СОШ», МОУ «</w:t>
      </w:r>
      <w:r>
        <w:rPr>
          <w:sz w:val="28"/>
          <w:szCs w:val="28"/>
        </w:rPr>
        <w:t xml:space="preserve">Загривская</w:t>
      </w:r>
      <w:r>
        <w:rPr>
          <w:sz w:val="28"/>
          <w:szCs w:val="28"/>
        </w:rPr>
        <w:t xml:space="preserve"> СОШ», МОУ «</w:t>
      </w:r>
      <w:r>
        <w:rPr>
          <w:sz w:val="28"/>
          <w:szCs w:val="28"/>
        </w:rPr>
        <w:t xml:space="preserve">Выскатская</w:t>
      </w:r>
      <w:r>
        <w:rPr>
          <w:sz w:val="28"/>
          <w:szCs w:val="28"/>
        </w:rPr>
        <w:t xml:space="preserve"> ООШ»). В течение учебного года </w:t>
      </w:r>
      <w:r>
        <w:rPr>
          <w:sz w:val="28"/>
          <w:szCs w:val="28"/>
        </w:rPr>
        <w:t xml:space="preserve">курсы повышения квалификации</w:t>
      </w:r>
      <w:r>
        <w:rPr>
          <w:sz w:val="28"/>
          <w:szCs w:val="28"/>
        </w:rPr>
        <w:t xml:space="preserve"> по вопросам деятельности прошли 5 советников в г</w:t>
      </w:r>
      <w:r>
        <w:rPr>
          <w:sz w:val="28"/>
          <w:szCs w:val="28"/>
        </w:rPr>
        <w:t xml:space="preserve">.С</w:t>
      </w:r>
      <w:r>
        <w:rPr>
          <w:sz w:val="28"/>
          <w:szCs w:val="28"/>
        </w:rPr>
        <w:t xml:space="preserve">амаре и муниципаль</w:t>
      </w:r>
      <w:r>
        <w:rPr>
          <w:sz w:val="28"/>
          <w:szCs w:val="28"/>
        </w:rPr>
        <w:t xml:space="preserve">ный координатор в г.Нижнем Новгороде. На сегодняшний момент все советники активно вовлечены в образовательную деятельность, задействованы при проведении ключевых мероприятий патриотического характера в ОО. Все советники – председатели первичных ячеек РДДМ.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воспитательной работы в направлении гражданско-патриотического воспитания обучающихся в 2023 учебном году продолжено участие в детском общественном движении.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261-ФЗ "О российском движении детей и молодёжи" от 14 июля 2022 в России было создано Общероссийское общественно-государственное движение детей и молодежи «Движение Первых». «Движение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ервых» - это единое движение, создающееся совместно с детьми. 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январе, марте 2023 года комитетом образования и ОО была проведе</w:t>
      </w:r>
      <w:r>
        <w:rPr>
          <w:sz w:val="28"/>
          <w:szCs w:val="28"/>
        </w:rPr>
        <w:t xml:space="preserve">на работа по созданию первичных ячеек Российского движения детей и молодежи: было создано 10 первичных ячеек во всех общеобразовательных организациях и в МУДО «Сланцевская СШ» с общим охватом 599 обучающихся (17% от общего числа обучающихся 1-11 классов). 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прошедшем учебном году школы Сланцевского района включились в реализацию программы развития социальной активности обучающихся начальных классов «Орлята России» для обучающихся младших классов: 5 отрядов созданы в школах 1, 6, </w:t>
      </w:r>
      <w:r>
        <w:rPr>
          <w:sz w:val="28"/>
          <w:szCs w:val="28"/>
        </w:rPr>
        <w:t xml:space="preserve">Старопольской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Выскаткой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Овсищенской</w:t>
      </w:r>
      <w:r>
        <w:rPr>
          <w:sz w:val="28"/>
          <w:szCs w:val="28"/>
        </w:rPr>
        <w:t xml:space="preserve"> с общим охватом 80 обучающихся.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Российского движения детей и молодежи продолжает активно развиваться юнармейское движение. В 2023 учебном году осуществлен добор в 7 юнармейских отрядов в МОУ «Сланцевская СОШ №1», МОУ «Сланцевская СОШ №2», МОУ «Сланцевская СОШ №3», МОУ «МОУ «</w:t>
      </w:r>
      <w:r>
        <w:rPr>
          <w:sz w:val="28"/>
          <w:szCs w:val="28"/>
        </w:rPr>
        <w:t xml:space="preserve">Старопольская</w:t>
      </w:r>
      <w:r>
        <w:rPr>
          <w:sz w:val="28"/>
          <w:szCs w:val="28"/>
        </w:rPr>
        <w:t xml:space="preserve"> СОШ», МОУ «</w:t>
      </w:r>
      <w:r>
        <w:rPr>
          <w:sz w:val="28"/>
          <w:szCs w:val="28"/>
        </w:rPr>
        <w:t xml:space="preserve">Новосельская</w:t>
      </w:r>
      <w:r>
        <w:rPr>
          <w:sz w:val="28"/>
          <w:szCs w:val="28"/>
        </w:rPr>
        <w:t xml:space="preserve"> ООШ» с общим охватом 127 обучающихся. Юнармейские отряды продолжают оставаться активными участниками проведения патриотических мероприятий района и регион</w:t>
      </w:r>
      <w:r>
        <w:rPr>
          <w:sz w:val="28"/>
          <w:szCs w:val="28"/>
        </w:rPr>
        <w:t xml:space="preserve">а. Так, в декабре 2022 года юнармейский отряд «Феникс» МОУ «Сланцевская СОШ №3» занял 3 место на конкурсе лучших юнармейских отрядов Ленинградской области; в апреле 2023 года юнармейский отряд Сланцевского района занял 1 место в открытом региональном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мотре-конкурсе Почётных караулов общеобразовательных организаций, военно-патриотических и юнармейских отрядов Ленинградской области.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Особое место в патриотическом воспитании обучающихся занимает участие в акции «Мы вместе» по поддержке участников СВО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обучающиеся и воспитанники ОО направляли в адрес участников СВО рисунки с поздравлениями к праздникам. Обучающиеся всех школ района готовили письма со словами поддержки. </w:t>
      </w:r>
      <w:r>
        <w:rPr>
          <w:sz w:val="28"/>
          <w:szCs w:val="28"/>
        </w:rPr>
        <w:t xml:space="preserve">Ученики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Новосельской</w:t>
      </w:r>
      <w:r>
        <w:rPr>
          <w:sz w:val="28"/>
          <w:szCs w:val="28"/>
        </w:rPr>
        <w:t xml:space="preserve"> школы принимают активное участие в подготовке гуманитарной помощи бойцам: изготавливают сухой армейский душ, блиндажные свечи.</w:t>
      </w:r>
      <w:r/>
    </w:p>
    <w:p>
      <w:pPr>
        <w:pStyle w:val="733"/>
        <w:ind w:left="-142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5 школьных музеях (МОУ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Загривская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СОШ»,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Сланцевская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 №6»,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Выскатская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ООШ»,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Старополськая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СОШ», МОУ «Новосельская ООШ») созданы разделы, выставки, памятные места, посвященные участникам специальной военной операции, в том числе погибшим при исполнении воинского долга.</w:t>
      </w:r>
      <w:r/>
    </w:p>
    <w:p>
      <w:pPr>
        <w:ind w:left="-142" w:firstLine="709"/>
        <w:jc w:val="both"/>
        <w:shd w:val="clear" w:color="auto" w:fill="ffffff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фокусе внимания остается и работа по сопровождению одаренных детей. В 2023 году в части повышения результатов участников олимпиадного движения: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региональном этапе </w:t>
      </w:r>
      <w:r>
        <w:rPr>
          <w:sz w:val="28"/>
          <w:szCs w:val="28"/>
        </w:rPr>
        <w:t xml:space="preserve">Всероссийской олимпиады 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ВсОШ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приняли участие 38 обучающихся 9-11 классов (+10 к АППГ) - обеспечена 100% явка на региональный этап;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впервые за длительное время появился участник заключительного этапа </w:t>
      </w:r>
      <w:r>
        <w:rPr>
          <w:sz w:val="28"/>
          <w:szCs w:val="28"/>
        </w:rPr>
        <w:t xml:space="preserve">ВсОШ</w:t>
      </w:r>
      <w:r>
        <w:rPr>
          <w:sz w:val="28"/>
          <w:szCs w:val="28"/>
        </w:rPr>
        <w:t xml:space="preserve">: обучающаяся МОУ «</w:t>
      </w:r>
      <w:r>
        <w:rPr>
          <w:sz w:val="28"/>
          <w:szCs w:val="28"/>
        </w:rPr>
        <w:t xml:space="preserve">Загривская</w:t>
      </w:r>
      <w:r>
        <w:rPr>
          <w:sz w:val="28"/>
          <w:szCs w:val="28"/>
        </w:rPr>
        <w:t xml:space="preserve"> СОШ» Нисневич Мишель преодолела необходимый порог проходных баллов и стала участницей заключительного этапа </w:t>
      </w:r>
      <w:r>
        <w:rPr>
          <w:sz w:val="28"/>
          <w:szCs w:val="28"/>
        </w:rPr>
        <w:t xml:space="preserve">ВсОШ</w:t>
      </w:r>
      <w:r>
        <w:rPr>
          <w:sz w:val="28"/>
          <w:szCs w:val="28"/>
        </w:rPr>
        <w:t xml:space="preserve"> по немецкому языку (+1 к АППГ).</w:t>
      </w:r>
      <w:r/>
    </w:p>
    <w:p>
      <w:pPr>
        <w:ind w:left="-142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участия в региональном этапе Всероссийской олимпиады школьников обеспечено 12 призовых мест (+6 к АППГ) по предметам: биология, экономика, право, обществознание, история, география, технология, физическая культура, русский и немецкий язык. </w:t>
      </w:r>
      <w:r/>
    </w:p>
    <w:p>
      <w:pPr>
        <w:ind w:left="-142" w:firstLine="70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Профориентационная</w:t>
      </w:r>
      <w:r>
        <w:rPr>
          <w:b/>
          <w:sz w:val="28"/>
          <w:szCs w:val="28"/>
        </w:rPr>
        <w:t xml:space="preserve"> работа</w:t>
      </w:r>
      <w:r>
        <w:rPr>
          <w:b/>
          <w:sz w:val="28"/>
          <w:szCs w:val="28"/>
        </w:rPr>
        <w:t xml:space="preserve">.</w:t>
      </w:r>
      <w:r/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Актуальным направлением работы системы образования остается профориентационная работа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обучающимися.</w:t>
      </w:r>
      <w:r/>
    </w:p>
    <w:p>
      <w:pPr>
        <w:pStyle w:val="733"/>
        <w:ind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2023 году в рамках федерального проекта «Билет в Будущее» в общеобразовательных организациях внедрен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ПРОФОРИЕНТАЦИОННЫЙ МИНИМУМ, целью внедрения которого является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МОУ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Сланцевская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№6» реализуют данный проект на продвинутом уровне.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сетевого взаимодействия с ГБПОУ ЛО «СИТ»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 10 класса осваивают предпрофессиональные практики сварщик (ручной и частично механизированной сварки (наплавки) и  маляр 2 разряда.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рамках реализации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профминимума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 01.09.2023 во всех школах внедрен цикл занятий 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для всех 6-11 классов.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«Россия – мои горизонты».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 Он 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highlight w:val="white"/>
          <w:lang w:val="ru-RU"/>
        </w:rPr>
        <w:t xml:space="preserve">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В рамках таких занятий проходят 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highlight w:val="white"/>
          <w:lang w:val="ru-RU"/>
        </w:rPr>
        <w:t xml:space="preserve">профориентационные уроки, диагностики, моделирующие профессиональные пробы и др.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сотрудничества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ланцевским индустриальным техникумом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октяб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ре-ноябре 2023 обучающиеся МОУ «Сланцевская СОШ №3» приняли участие в профессиональных пробах, на базе мастерских ГБПОУ ЛО «СИТ» по профессиям «мастер отделочных работ», «технология моды», «мастер по эксплуатации сельскохозяйственных машин и оборудования».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целях развития профильного обучения:</w:t>
      </w:r>
      <w:r/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2023  на базе МОУ «Сланцевская СОШ №2» продолжают свою работу  8 и 9 класс </w:t>
      </w:r>
      <w:r>
        <w:rPr>
          <w:sz w:val="28"/>
          <w:szCs w:val="28"/>
        </w:rPr>
        <w:t xml:space="preserve">ЕвроХим</w:t>
      </w:r>
      <w:r>
        <w:rPr>
          <w:sz w:val="28"/>
          <w:szCs w:val="28"/>
        </w:rPr>
        <w:t xml:space="preserve">. С 2022 года действует трехстороннее соглашение о сотрудничестве в сфере образования и поддержки школьников между администрацией Сланцевского района, МОУ «Сланцевская СОШ № 2» и О</w:t>
      </w:r>
      <w:r>
        <w:rPr>
          <w:sz w:val="28"/>
          <w:szCs w:val="28"/>
        </w:rPr>
        <w:t xml:space="preserve">ОО «Промышленная группа «Фосфорит». В рамках соглашения созданы условия для открытия специализированных классов с расширенным изучением математики, физики, химии, информатики - сформированы специальные учебные планы. Обучающиеся посещают занятия на базе </w:t>
      </w:r>
      <w:r>
        <w:rPr>
          <w:sz w:val="28"/>
          <w:szCs w:val="28"/>
        </w:rPr>
        <w:t xml:space="preserve">Кванториума</w:t>
      </w:r>
      <w:r>
        <w:rPr>
          <w:sz w:val="28"/>
          <w:szCs w:val="28"/>
        </w:rPr>
        <w:t xml:space="preserve"> (г. Кингисепп) для реализации учебного плана в части внеурочной деятельности интеллектуальной направленности. Для получения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рабочей специальности заключены дополнительные соглашения о сетевом взаимодействии со Сланцевским индустриальным техникумом, в рамках которого организованы занятия на базе </w:t>
      </w:r>
      <w:r>
        <w:rPr>
          <w:sz w:val="28"/>
          <w:szCs w:val="28"/>
        </w:rPr>
        <w:t xml:space="preserve">СИТа</w:t>
      </w:r>
      <w:r>
        <w:rPr>
          <w:sz w:val="28"/>
          <w:szCs w:val="28"/>
        </w:rPr>
        <w:t xml:space="preserve">.</w:t>
      </w:r>
      <w:r/>
    </w:p>
    <w:p>
      <w:pPr>
        <w:pStyle w:val="733"/>
        <w:ind w:left="0"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на базе МОУ «Сланцевская СОШ № 3»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открыт психолого-педагогический класс-группа, обучающиеся в количестве 8 человек изучают основы педагогики и психологии, а также в учебном плане группы присутствуют практические занятия по педагогике, внеурочные занятия по углублению в основы психологии;</w:t>
      </w:r>
      <w:r/>
    </w:p>
    <w:p>
      <w:pPr>
        <w:pStyle w:val="733"/>
        <w:ind w:left="0"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1 сентября 2023 года на базе МОУ «Сланцевская СОШ №6» функционирует кадетский класс. В образовательную программу класса включены дополнительные занятия по ОБЖ, в рамках внеурочной деятельности проходят занятия по строевой подготовке и оказанию первой медиц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инской помощи. Еженедельно с обучающимися поводят практические занятия сотрудники МЧС. На данный момент в классе обучается 26 человек, в дальнейшем ребята будут углубленно изучать предметы, способствующие поступлению в высшие учебные заведения системы МЧС.</w:t>
      </w:r>
      <w:r/>
    </w:p>
    <w:p>
      <w:pPr>
        <w:pStyle w:val="733"/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Педагогические кадры.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Abyssinica SIL" w:cs="Times New Roman"/>
          <w:sz w:val="28"/>
          <w:szCs w:val="28"/>
          <w:lang w:val="ru-RU"/>
        </w:rPr>
      </w:pPr>
      <w:r>
        <w:rPr>
          <w:rFonts w:ascii="Times New Roman" w:hAnsi="Times New Roman" w:eastAsia="Abyssinica SIL" w:cs="Times New Roman"/>
          <w:sz w:val="28"/>
          <w:szCs w:val="28"/>
          <w:lang w:val="ru-RU"/>
        </w:rPr>
        <w:t xml:space="preserve">Педагог – основной элемент</w:t>
      </w:r>
      <w:r>
        <w:rPr>
          <w:rFonts w:ascii="Times New Roman" w:hAnsi="Times New Roman" w:eastAsia="Abyssinica SIL" w:cs="Times New Roman"/>
          <w:sz w:val="28"/>
          <w:szCs w:val="28"/>
          <w:lang w:val="ru-RU"/>
        </w:rPr>
        <w:t xml:space="preserve">  системы образования. 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Главная социальная миссия педагога 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— передать молодому поколению запас полезных знаний, нравственных норм, опыта жизни и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 научить ими пользоваться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 с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 пользой для себя и</w:t>
      </w:r>
      <w:r>
        <w:rPr>
          <w:rFonts w:ascii="Times New Roman" w:hAnsi="Times New Roman" w:eastAsia="Liberation Sans" w:cs="Times New Roman"/>
          <w:color w:val="222222"/>
          <w:sz w:val="28"/>
          <w:szCs w:val="28"/>
          <w:lang w:val="ru-RU"/>
        </w:rPr>
        <w:t xml:space="preserve"> общества. 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Abyssinica SIL" w:cs="Times New Roman"/>
          <w:sz w:val="28"/>
          <w:szCs w:val="28"/>
          <w:lang w:val="ru-RU"/>
        </w:rPr>
      </w:pPr>
      <w:r>
        <w:rPr>
          <w:rFonts w:ascii="Times New Roman" w:hAnsi="Times New Roman" w:eastAsia="Abyssinica SIL" w:cs="Times New Roman"/>
          <w:sz w:val="28"/>
          <w:szCs w:val="28"/>
          <w:lang w:val="ru-RU"/>
        </w:rPr>
        <w:t xml:space="preserve">В образовательных организациях района работает 436 педагогов, из них - 85 педагогов до 35 лет , 76% имеют высшее образование, 52 % имеют квалификационные категории.</w:t>
      </w:r>
      <w:r/>
    </w:p>
    <w:p>
      <w:pPr>
        <w:pStyle w:val="727"/>
        <w:ind w:firstLine="709"/>
        <w:jc w:val="both"/>
        <w:rPr>
          <w:rFonts w:ascii="Times New Roman" w:hAnsi="Times New Roman" w:eastAsia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01.09.2023 в образовательных организациях района начали трудовую деятельность 9 молодых специалистов (+4 к АППГ): 5 – МОУ «Сланцевская </w:t>
      </w:r>
      <w:r>
        <w:rPr>
          <w:rFonts w:ascii="Times New Roman" w:hAnsi="Times New Roman"/>
          <w:sz w:val="28"/>
          <w:szCs w:val="28"/>
        </w:rPr>
        <w:t xml:space="preserve">СОШ № 2», 1- МОУ «Сланцевская СОШ № 6», 1- МОУ «Сланцевская СОШ № 1», 1- МДОУ «Сланцевский детский сад № 10», 1- МДОУ «Сланцевский детский сад № 5». Всего в обр</w:t>
      </w:r>
      <w:r>
        <w:rPr>
          <w:rFonts w:ascii="Times New Roman" w:hAnsi="Times New Roman"/>
          <w:sz w:val="28"/>
          <w:szCs w:val="28"/>
        </w:rPr>
        <w:t xml:space="preserve">азовательных организациях Сланцевского муниципального района работает 16 молодых специалистов, приступивших к работе на должности педагогических работников муниципальных образовательных организаций, которые получают пособия и выплаты социальной поддержки.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2023 году начал работу Совет молодых педагогов. Проведено 3 встречи: «Педагогический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квиз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», «Игра про изменения», установочный семинар (приняло участие 40 молодых педагогов до 35 лет).</w:t>
      </w:r>
      <w:r/>
    </w:p>
    <w:p>
      <w:pPr>
        <w:ind w:left="-142" w:firstLine="851"/>
        <w:jc w:val="both"/>
        <w:shd w:val="clear" w:color="auto" w:fill="ffffff"/>
        <w:rPr>
          <w:rFonts w:eastAsia="Arial"/>
          <w:b/>
          <w:bCs/>
          <w:sz w:val="28"/>
          <w:szCs w:val="28"/>
        </w:rPr>
      </w:pPr>
      <w:r>
        <w:rPr>
          <w:rFonts w:eastAsia="Abyssinica SIL"/>
          <w:sz w:val="28"/>
          <w:szCs w:val="28"/>
        </w:rPr>
        <w:t xml:space="preserve">В 2023 году в рамках реализации федеральной программы «Земский учитель» победителем конкурсного отбора кандидатов на замещение вакантных должностей стала Глухарева Ольга Владимировна (Краснодарский край) учит</w:t>
      </w:r>
      <w:r>
        <w:rPr>
          <w:sz w:val="28"/>
          <w:szCs w:val="28"/>
        </w:rPr>
        <w:t xml:space="preserve">ель английского языка. С 01.09.2023 года Ольга Владимировна трудоустроена в МОУ «</w:t>
      </w:r>
      <w:r>
        <w:rPr>
          <w:sz w:val="28"/>
          <w:szCs w:val="28"/>
        </w:rPr>
        <w:t xml:space="preserve">Выскатская</w:t>
      </w:r>
      <w:r>
        <w:rPr>
          <w:sz w:val="28"/>
          <w:szCs w:val="28"/>
        </w:rPr>
        <w:t xml:space="preserve"> ООШ».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Liberation Sans" w:cs="Times New Roman"/>
          <w:sz w:val="28"/>
          <w:szCs w:val="28"/>
          <w:lang w:val="ru-RU"/>
        </w:rPr>
        <w:t xml:space="preserve">2023 год</w:t>
      </w:r>
      <w:r>
        <w:rPr>
          <w:rFonts w:ascii="Times New Roman" w:hAnsi="Times New Roman" w:eastAsia="Liberation Sans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Liberation Sans" w:cs="Times New Roman"/>
          <w:sz w:val="28"/>
          <w:szCs w:val="28"/>
          <w:lang w:val="ru-RU"/>
        </w:rPr>
        <w:t xml:space="preserve">Указом Президента России </w:t>
      </w:r>
      <w:r>
        <w:rPr>
          <w:rFonts w:ascii="Times New Roman" w:hAnsi="Times New Roman" w:eastAsia="Liberation Sans" w:cs="Times New Roman"/>
          <w:sz w:val="28"/>
          <w:szCs w:val="28"/>
          <w:lang w:val="ru-RU"/>
        </w:rPr>
        <w:t xml:space="preserve">был</w:t>
      </w:r>
      <w:r>
        <w:rPr>
          <w:rFonts w:ascii="Times New Roman" w:hAnsi="Times New Roman" w:eastAsia="Liberation Sans" w:cs="Times New Roman"/>
          <w:color w:val="212529"/>
          <w:sz w:val="28"/>
          <w:szCs w:val="28"/>
          <w:lang w:val="ru-RU"/>
        </w:rPr>
        <w:t xml:space="preserve"> объявлен </w:t>
      </w:r>
      <w:r>
        <w:rPr>
          <w:rFonts w:ascii="Times New Roman" w:hAnsi="Times New Roman" w:eastAsia="Liberation Sans" w:cs="Times New Roman"/>
          <w:color w:val="212529"/>
          <w:sz w:val="28"/>
          <w:szCs w:val="28"/>
          <w:lang w:val="ru-RU"/>
        </w:rPr>
        <w:t xml:space="preserve">Годом педагога и наставника. Миссия года заключалась в признании особого статуса педагогических работников, в том числе выполняющих наставническую деятельность. Мероприятия года педагога и наставника были направлены на повышение престижа профессии учителя.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этот особый год педагоги Сланцевского района приняли активное участие в различных мероприятиях, приуроченных к данной тематике: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Мероприятия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егиональн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ого уровня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Флагманы образования  победителем полуфинала стала Перфильева С.В. МОУ «Сланцевская СОШ № 1»;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«Педагогические надежды» - 3 место заняла Андреева Л.Т., МОУ «Сланцевская СОШ № 3», лауреат Васильева Д.Э., МОУ «Сланцевская СОШ № 1»;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В конкурсе на присуждение премии лучшим учителям ЛО за достижения в педагогической деятельности, победителем стала Хворостяная О.Г.;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«Учитель года» - лауреат Афанасьева И.С. МОУ «Сланцевская СОШ № 2»;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«Лучший учитель родного языка и родной литературы» - призер конкурса Афанасьева И.С. МОУ «Сланцевская СОШ № 2»;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«Лидер региона 2023» - победителем стала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Шибакова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Н.А.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Старопольская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Мероприятия муниципального уровня: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В конкурсе «Учитель года» победитель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Шакало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Т.Б., учитель математики МОУ «Сланцевская СОШ № 2», 2 место -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Скалыга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А.В.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Сланцевская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 № 1»; 3 место - Романюк Ю.В. МДОУ «Сланцевский детский сад № 5»;</w:t>
      </w:r>
      <w:r/>
    </w:p>
    <w:p>
      <w:pPr>
        <w:pStyle w:val="733"/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Ярмарка педагогических идей -  победитель МДОУ «Сланцевский детский сад № 10».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2023 году, в Год педагога и наставника, продолжалась работа по созданию современных условий по обе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спечению непрерывного развития педагогических работников. С 2020 года в Сланцевском районе существует структурное подразделение «Методический отдел». В 2023году методическим отделом центра диагностики и консультирования организованы следующие мероприятия: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постоянно действующие практико-ориентированные занятия «Современный урок» (12 занятий), в которых принимает участие 33 молодых педагога до 35 лет;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семинары-практикумы (8 занятий) «Инновационные технологии как механизм повышения качества образования», ведущими которых стали 3 победителя конкурсов «Учитель года» разных лет;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практикумы для администрации школ по составлению маршрута работы с обучающимися группы риска, по вопросам организационной культуры педагога, где участие приняло 15 заместителей руководителей;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комплексное сопровождение (посещение уроков методистами, консультации (групповые, индивидуальные) педагогических работников по вопросам внедрения обновлённых ФГОС, участниками которых стало 69 человек Сланцевского района;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методический интенсив «Функциональная грамотность как планируемый результат»- 64 педагога: воспитатели дошкольных образовательных учреждений, учителя образовательных учреждений, педагогические работники дополнительного образования;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семинар «Актуальные проблемы детей мигрантов: взгляд педагогов» (22 педагога образовательных организаций Сланцевского района;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выездные семинары –практикумы по сопровождению педагогов, испытывающих затруднения в работе в д. Старополье и д.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Загривье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. На семинарах присутствовали педагоги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ыскатка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 д.Новоселье) - 54 человека;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проведено 3 занятиях по профилактике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профвыгорания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(на занятиях присутствовало 45 педагогических работников образовательных учреждений района).</w:t>
      </w:r>
      <w:r/>
    </w:p>
    <w:p>
      <w:pPr>
        <w:pStyle w:val="733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педагоги Сланцевского района приняли участие в межрегиональных семинарах в г.Луга (4 педагога: МДОУ «Сланцевский детский сад №15» - 3 чел., МУДО «СППЦ» - 1 чел.), ), в г. Санкт-Петербург (2 учителя МОУ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Старопольская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СОШ»).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Методическим отделом совместно с преподавателями кафедр ГАОУ ДПО «Ленинградский областной институт развития образования», Региональным методическим активом, Ассоц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иацией молодых педагогов Ленинградской области были организованы Педагогические «Студии Роста», в которых приняло участие 139 педагогов Сланцевского района. В ГАОУ ДПО «ЛОИРО» зарегистрировано о прохождении ими индивидуального образовательного маршрута. 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/>
        </w:rPr>
        <w:t xml:space="preserve">Поддержка детей из семей участников СВО</w:t>
      </w:r>
      <w:r>
        <w:rPr>
          <w:i/>
          <w:iCs/>
        </w:rPr>
      </w:r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течение всего года особое внимание уделялось поддержке детей участников СВО. В обра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зовательных организациях обучается 122 ребенка, родители которых принимают участие в СВО, из них 58 дошкольников и 64 школьника. В каждой образовательной организации каждому ребенку и каждой семье участников СВО определены волонтеры из числа работников ОО.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Определены дополнительные меры социальной поддержки в сфере образования, воспитания, отдыха и оздоровления детей, чьи родители принимают участие в военной операции: 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 предоставление обучающимся 5-11 классов бесплатного двухразового горячего питания (64 обучающихся школ),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освобо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ждение родителей (законных представителей) от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Сланцевского муниципального района (58 дошкольников),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предоставление права на первоочередное зачисление в муниципальные образовательные организации,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 предоставление права получения бесплатной путевки в организации отдыха детей и их оздоровления.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декабре 2023 года для детей участников СВО были организованы развлекательные поездки в большой государственный цирк на Фонтанке и на Новогоднюю ёлку в Кремле.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Задачи на 2024 год</w:t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Учитывая вышесказанное в 2024 году необходимо продолжить:</w:t>
      </w:r>
      <w:r/>
    </w:p>
    <w:p>
      <w:pPr>
        <w:pStyle w:val="733"/>
        <w:numPr>
          <w:ilvl w:val="0"/>
          <w:numId w:val="19"/>
        </w:num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участие в реализации инфраструктурных образовательных проектов в рамках национального проекта «Образование», государственной программы «Современное образование Ленинградской области»;</w:t>
      </w:r>
      <w:r/>
    </w:p>
    <w:p>
      <w:pPr>
        <w:pStyle w:val="733"/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привлечение и сохранение педагогических работников, а также молодых специалистов;</w:t>
      </w:r>
      <w:r/>
    </w:p>
    <w:p>
      <w:pPr>
        <w:pStyle w:val="733"/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работу, направленную на формирование гражданственности и патриотизма у подрастающего поколения, в том числе через развитие деятельности российского движения детей и молодежи;</w:t>
      </w:r>
      <w:r/>
    </w:p>
    <w:p>
      <w:pPr>
        <w:pStyle w:val="733"/>
        <w:numPr>
          <w:ilvl w:val="0"/>
          <w:numId w:val="39"/>
        </w:numPr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совершенствование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профориентационной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работы с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обучающимися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/>
    </w:p>
    <w:p>
      <w:pPr>
        <w:pStyle w:val="733"/>
        <w:numPr>
          <w:ilvl w:val="0"/>
          <w:numId w:val="19"/>
        </w:numPr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сопровождение детей из семей участников СВО.</w:t>
      </w:r>
      <w:r/>
    </w:p>
    <w:p>
      <w:pPr>
        <w:pStyle w:val="733"/>
        <w:ind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 также, обеспечить реализацию мероприятий в рамках Года семьи.</w:t>
      </w:r>
      <w:r/>
    </w:p>
    <w:p>
      <w:pPr>
        <w:pStyle w:val="7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3"/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Комиссия по делам несовершеннолетних и защите их прав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</w:p>
    <w:p>
      <w:pPr>
        <w:contextualSpacing/>
        <w:ind w:right="-28"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Деятельность субъектов системы профилактики безнадзорности и правонарушений несовершеннолетних в Сланцевском районе в 2023 году строилась в соответствии с Российским и областным законодательством.</w:t>
      </w:r>
      <w:r/>
    </w:p>
    <w:p>
      <w:pPr>
        <w:pStyle w:val="744"/>
        <w:ind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Исходя из анализа за 2022 год</w:t>
      </w:r>
      <w:r>
        <w:rPr>
          <w:szCs w:val="28"/>
        </w:rPr>
        <w:t xml:space="preserve">,</w:t>
      </w:r>
      <w:r>
        <w:rPr>
          <w:szCs w:val="28"/>
        </w:rPr>
        <w:t xml:space="preserve"> основными задачами комиссии по делам несовершеннолетних и защите их прав в 2023 году являлись:</w:t>
      </w:r>
      <w:r/>
    </w:p>
    <w:p>
      <w:pPr>
        <w:pStyle w:val="744"/>
        <w:numPr>
          <w:ilvl w:val="0"/>
          <w:numId w:val="38"/>
        </w:numPr>
        <w:ind w:left="0" w:firstLine="709"/>
        <w:jc w:val="both"/>
        <w:spacing w:line="240" w:lineRule="auto"/>
        <w:tabs>
          <w:tab w:val="left" w:pos="1134" w:leader="none"/>
        </w:tabs>
        <w:rPr>
          <w:szCs w:val="28"/>
        </w:rPr>
      </w:pPr>
      <w:r>
        <w:rPr>
          <w:bCs/>
          <w:iCs/>
          <w:szCs w:val="28"/>
          <w:lang w:eastAsia="ru-RU"/>
        </w:rPr>
        <w:t xml:space="preserve">П</w:t>
      </w:r>
      <w:r>
        <w:rPr>
          <w:bCs/>
          <w:iCs/>
          <w:szCs w:val="28"/>
          <w:lang w:eastAsia="ru-RU"/>
        </w:rPr>
        <w:t xml:space="preserve">рофилактическая работа, направленная на предупреждение совершения несовершеннолетними правонарушений и преступлений; </w:t>
      </w:r>
      <w:r/>
    </w:p>
    <w:p>
      <w:pPr>
        <w:numPr>
          <w:ilvl w:val="0"/>
          <w:numId w:val="38"/>
        </w:numPr>
        <w:contextualSpacing/>
        <w:ind w:left="0" w:firstLine="709"/>
        <w:jc w:val="both"/>
        <w:tabs>
          <w:tab w:val="left" w:pos="1134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</w:t>
      </w:r>
      <w:r>
        <w:rPr>
          <w:bCs/>
          <w:iCs/>
          <w:sz w:val="28"/>
          <w:szCs w:val="28"/>
        </w:rPr>
        <w:t xml:space="preserve">беспечение </w:t>
      </w:r>
      <w:r>
        <w:rPr>
          <w:bCs/>
          <w:iCs/>
          <w:sz w:val="28"/>
          <w:szCs w:val="28"/>
        </w:rPr>
        <w:t xml:space="preserve">досуговой</w:t>
      </w:r>
      <w:r>
        <w:rPr>
          <w:bCs/>
          <w:iCs/>
          <w:sz w:val="28"/>
          <w:szCs w:val="28"/>
        </w:rPr>
        <w:t xml:space="preserve"> занятости несовершеннолетних, состоящих на учете в ПДН ОМВД России по </w:t>
      </w:r>
      <w:r>
        <w:rPr>
          <w:bCs/>
          <w:iCs/>
          <w:sz w:val="28"/>
          <w:szCs w:val="28"/>
        </w:rPr>
        <w:t xml:space="preserve">Сланцевскому</w:t>
      </w:r>
      <w:r>
        <w:rPr>
          <w:bCs/>
          <w:iCs/>
          <w:sz w:val="28"/>
          <w:szCs w:val="28"/>
        </w:rPr>
        <w:t xml:space="preserve"> району;</w:t>
      </w:r>
      <w:r/>
    </w:p>
    <w:p>
      <w:pPr>
        <w:numPr>
          <w:ilvl w:val="0"/>
          <w:numId w:val="38"/>
        </w:numPr>
        <w:contextualSpacing/>
        <w:ind w:left="0" w:firstLine="709"/>
        <w:jc w:val="both"/>
        <w:tabs>
          <w:tab w:val="left" w:pos="1134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</w:t>
      </w:r>
      <w:r>
        <w:rPr>
          <w:bCs/>
          <w:iCs/>
          <w:sz w:val="28"/>
          <w:szCs w:val="28"/>
        </w:rPr>
        <w:t xml:space="preserve">овышение эффективности работы с семьями, состоящими на учете в категории «семьи, находящиеся в социально-опасном положении»;</w:t>
      </w:r>
      <w:r/>
    </w:p>
    <w:p>
      <w:pPr>
        <w:numPr>
          <w:ilvl w:val="0"/>
          <w:numId w:val="38"/>
        </w:numPr>
        <w:contextualSpacing/>
        <w:ind w:left="0" w:firstLine="709"/>
        <w:jc w:val="both"/>
        <w:tabs>
          <w:tab w:val="left" w:pos="1134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</w:t>
      </w:r>
      <w:r>
        <w:rPr>
          <w:bCs/>
          <w:iCs/>
          <w:sz w:val="28"/>
          <w:szCs w:val="28"/>
        </w:rPr>
        <w:t xml:space="preserve">ащита прав и законных интересов несовершеннолетних.</w:t>
      </w:r>
      <w:r/>
    </w:p>
    <w:p>
      <w:pPr>
        <w:pStyle w:val="726"/>
        <w:contextualSpacing/>
        <w:ind w:right="-91" w:firstLine="709"/>
        <w:jc w:val="both"/>
        <w:spacing w:before="0" w:beforeAutospacing="0" w:after="0"/>
        <w:tabs>
          <w:tab w:val="left" w:pos="540" w:leader="none"/>
          <w:tab w:val="left" w:pos="2025" w:leader="none"/>
        </w:tabs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В 2023 году проведено 22 заседания комиссии по делам  несовершеннолетних и защите их прав, на которых рассмотрены вопросы, направленные на профилактику и предупреждение совершения преступлений и административных правонарушений </w:t>
      </w:r>
      <w:r>
        <w:rPr>
          <w:sz w:val="28"/>
          <w:szCs w:val="28"/>
        </w:rPr>
        <w:t xml:space="preserve">несовершеннолетними</w:t>
      </w:r>
      <w:r>
        <w:rPr>
          <w:sz w:val="28"/>
          <w:szCs w:val="28"/>
        </w:rPr>
        <w:t xml:space="preserve">, на организацию работы с подростками, выявление и оказание мер поддержки семьям,</w:t>
      </w:r>
      <w:r>
        <w:rPr>
          <w:sz w:val="28"/>
          <w:szCs w:val="28"/>
        </w:rPr>
        <w:t xml:space="preserve"> находящимся в социально-опасном положении, профилактики самовольных уходов несовершеннолетних</w:t>
      </w:r>
      <w:r>
        <w:rPr>
          <w:sz w:val="28"/>
          <w:szCs w:val="28"/>
        </w:rPr>
        <w:t xml:space="preserve">.</w:t>
      </w:r>
      <w:r/>
    </w:p>
    <w:p>
      <w:pPr>
        <w:contextualSpacing/>
        <w:ind w:right="-28" w:firstLine="851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практика 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представлена следующими с</w:t>
      </w:r>
      <w:r>
        <w:rPr>
          <w:sz w:val="28"/>
          <w:szCs w:val="28"/>
        </w:rPr>
        <w:t xml:space="preserve">татистическими данными:</w:t>
      </w:r>
      <w:r/>
    </w:p>
    <w:tbl>
      <w:tblPr>
        <w:tblStyle w:val="743"/>
        <w:tblW w:w="9890" w:type="dxa"/>
        <w:tblLayout w:type="fixed"/>
        <w:tblLook w:val="04A0" w:firstRow="1" w:lastRow="0" w:firstColumn="1" w:lastColumn="0" w:noHBand="0" w:noVBand="1"/>
      </w:tblPr>
      <w:tblGrid>
        <w:gridCol w:w="4644"/>
        <w:gridCol w:w="996"/>
        <w:gridCol w:w="1131"/>
        <w:gridCol w:w="1134"/>
        <w:gridCol w:w="992"/>
        <w:gridCol w:w="993"/>
      </w:tblGrid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/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2019 г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2020 г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2021 г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2022 г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2023 г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  <w:rPr>
                <w:bCs/>
              </w:rPr>
            </w:pPr>
            <w:r>
              <w:rPr>
                <w:bCs/>
              </w:rPr>
              <w:t xml:space="preserve">Количество рассмотренных материалов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384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rPr>
                <w:bCs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350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323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372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  <w:rPr>
                <w:bCs/>
              </w:rPr>
            </w:pPr>
            <w:r>
              <w:rPr>
                <w:bCs/>
              </w:rPr>
              <w:t xml:space="preserve">В том числе протоколов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/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246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245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253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    </w:t>
            </w:r>
            <w:r>
              <w:rPr>
                <w:bCs/>
              </w:rPr>
              <w:t xml:space="preserve">в том числе на несовершеннолетних: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199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rPr>
                <w:bCs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98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90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208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    </w:t>
            </w:r>
            <w:r>
              <w:rPr>
                <w:bCs/>
              </w:rPr>
              <w:t xml:space="preserve">в том числе на родителей или лиц их заменяющих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175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rPr>
                <w:bCs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141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137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145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    </w:t>
            </w:r>
            <w:r>
              <w:rPr>
                <w:bCs/>
              </w:rPr>
              <w:t xml:space="preserve">в том числе на иных лиц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10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rPr>
                <w:bCs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19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Общая сумма наложенных штрафов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202500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rPr>
                <w:bCs/>
              </w:rPr>
              <w:t xml:space="preserve">79500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184900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134200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108100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Общая сумма добровольно оплаченных штрафов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90400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rPr>
                <w:bCs/>
              </w:rPr>
              <w:t xml:space="preserve">16200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38100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62200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51250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Направлено постановлений в службу судебных приставов для взыскания административного штрафа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/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73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58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на сумму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/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52800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104200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122000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>
              <w:t xml:space="preserve">31100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Взыскано службой судебных приставов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/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/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spacing w:before="28" w:after="119"/>
            </w:pPr>
            <w:r>
              <w:t xml:space="preserve">на сумму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/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5275,58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2807,82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8" w:after="119"/>
              <w:rPr>
                <w:bCs/>
              </w:rPr>
            </w:pPr>
            <w:r>
              <w:rPr>
                <w:bCs/>
              </w:rPr>
              <w:t xml:space="preserve">6505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28" w:after="119"/>
            </w:pPr>
            <w:r/>
            <w:r/>
          </w:p>
        </w:tc>
      </w:tr>
    </w:tbl>
    <w:p>
      <w:pPr>
        <w:ind w:firstLine="709"/>
        <w:jc w:val="both"/>
        <w:spacing w:before="28" w:line="102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в комиссию по делам несовершеннолетних и защите их прав </w:t>
      </w:r>
      <w:r>
        <w:rPr>
          <w:sz w:val="28"/>
          <w:szCs w:val="28"/>
        </w:rPr>
        <w:t xml:space="preserve">(далее - КДН и ЗП) </w:t>
      </w:r>
      <w:r>
        <w:rPr>
          <w:sz w:val="28"/>
          <w:szCs w:val="28"/>
        </w:rPr>
        <w:t xml:space="preserve">поступил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 xml:space="preserve">протокол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119</w:t>
      </w:r>
      <w:r>
        <w:rPr>
          <w:sz w:val="28"/>
          <w:szCs w:val="28"/>
        </w:rPr>
        <w:t xml:space="preserve"> материалов.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spacing w:before="28" w:line="102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 рассмотренных административных протоколов показывает, что</w:t>
      </w:r>
      <w:r>
        <w:rPr>
          <w:sz w:val="28"/>
          <w:szCs w:val="28"/>
        </w:rPr>
        <w:t xml:space="preserve"> возросло на 22% количество административных материалов, рассмотренных КДН и ЗП, </w:t>
      </w:r>
      <w:r>
        <w:rPr>
          <w:sz w:val="28"/>
          <w:szCs w:val="28"/>
        </w:rPr>
        <w:t xml:space="preserve">в отношении несовершеннолетних, доставленных в ОМВД России по </w:t>
      </w:r>
      <w:r>
        <w:rPr>
          <w:sz w:val="28"/>
          <w:szCs w:val="28"/>
        </w:rPr>
        <w:t xml:space="preserve">Сланцевскому</w:t>
      </w:r>
      <w:r>
        <w:rPr>
          <w:sz w:val="28"/>
          <w:szCs w:val="28"/>
        </w:rPr>
        <w:t xml:space="preserve"> району за нахождение в состоянии </w:t>
      </w:r>
      <w:r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t xml:space="preserve">или распитие алкогольной </w:t>
      </w:r>
      <w:r>
        <w:rPr>
          <w:sz w:val="28"/>
          <w:szCs w:val="28"/>
        </w:rPr>
        <w:t xml:space="preserve">продукции. Эти данные говорят о </w:t>
      </w:r>
      <w:r>
        <w:rPr>
          <w:sz w:val="28"/>
          <w:szCs w:val="28"/>
        </w:rPr>
        <w:t xml:space="preserve">необходимости активизации</w:t>
      </w:r>
      <w:r>
        <w:rPr>
          <w:sz w:val="28"/>
          <w:szCs w:val="28"/>
        </w:rPr>
        <w:t xml:space="preserve"> профилактической работы, направленной на профилактику употребления алкогольной продукции и формирование ЗОЖ:</w:t>
      </w:r>
      <w:r/>
    </w:p>
    <w:p>
      <w:pPr>
        <w:ind w:right="45"/>
        <w:jc w:val="both"/>
        <w:spacing w:before="28" w:line="102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743"/>
        <w:tblW w:w="9677" w:type="dxa"/>
        <w:tblLook w:val="04A0" w:firstRow="1" w:lastRow="0" w:firstColumn="1" w:lastColumn="0" w:noHBand="0" w:noVBand="1"/>
      </w:tblPr>
      <w:tblGrid>
        <w:gridCol w:w="4077"/>
        <w:gridCol w:w="1120"/>
        <w:gridCol w:w="1120"/>
        <w:gridCol w:w="1120"/>
        <w:gridCol w:w="1120"/>
        <w:gridCol w:w="1120"/>
      </w:tblGrid>
      <w:tr>
        <w:trPr/>
        <w:tc>
          <w:tcPr>
            <w:tcW w:w="4077" w:type="dxa"/>
            <w:textDirection w:val="lrTb"/>
            <w:noWrap w:val="false"/>
          </w:tcPr>
          <w:p>
            <w:pPr>
              <w:ind w:right="-448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448"/>
              <w:spacing w:before="100" w:beforeAutospacing="1" w:after="119"/>
              <w:tabs>
                <w:tab w:val="center" w:pos="857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448"/>
              <w:spacing w:before="100" w:beforeAutospacing="1" w:after="119"/>
              <w:tabs>
                <w:tab w:val="left" w:pos="240" w:leader="none"/>
                <w:tab w:val="center" w:pos="787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448"/>
              <w:spacing w:before="100" w:beforeAutospacing="1" w:after="119"/>
              <w:tabs>
                <w:tab w:val="left" w:pos="240" w:leader="none"/>
                <w:tab w:val="center" w:pos="787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 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448"/>
              <w:spacing w:before="100" w:beforeAutospacing="1" w:after="119"/>
              <w:tabs>
                <w:tab w:val="left" w:pos="240" w:leader="none"/>
                <w:tab w:val="center" w:pos="787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 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448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726"/>
              <w:jc w:val="both"/>
              <w:spacing w:before="28" w:beforeAutospacing="0" w:after="0" w:line="19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20.20.ч.1 </w:t>
            </w:r>
            <w:r>
              <w:rPr>
                <w:sz w:val="22"/>
                <w:szCs w:val="22"/>
              </w:rPr>
              <w:t xml:space="preserve">КоАП</w:t>
            </w:r>
            <w:r>
              <w:rPr>
                <w:sz w:val="22"/>
                <w:szCs w:val="22"/>
              </w:rPr>
              <w:t xml:space="preserve"> РФ (</w:t>
            </w:r>
            <w:r>
              <w:rPr>
                <w:iCs/>
                <w:sz w:val="22"/>
                <w:szCs w:val="22"/>
              </w:rPr>
              <w:t xml:space="preserve">распитие алкогольной и спиртосодержащей продукции)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726"/>
              <w:jc w:val="both"/>
              <w:spacing w:before="28" w:beforeAutospacing="0" w:after="0" w:line="19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20.21 </w:t>
            </w:r>
            <w:r>
              <w:rPr>
                <w:sz w:val="22"/>
                <w:szCs w:val="22"/>
              </w:rPr>
              <w:t xml:space="preserve">КоАП</w:t>
            </w:r>
            <w:r>
              <w:rPr>
                <w:sz w:val="22"/>
                <w:szCs w:val="22"/>
              </w:rPr>
              <w:t xml:space="preserve"> РФ (</w:t>
            </w:r>
            <w:r>
              <w:rPr>
                <w:iCs/>
                <w:sz w:val="22"/>
                <w:szCs w:val="22"/>
              </w:rPr>
              <w:t xml:space="preserve">появление в общественных местах в состоянии опьянения)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pStyle w:val="726"/>
              <w:jc w:val="both"/>
              <w:spacing w:before="28" w:beforeAutospacing="0" w:after="0" w:line="19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20.22 </w:t>
            </w:r>
            <w:r>
              <w:rPr>
                <w:sz w:val="22"/>
                <w:szCs w:val="22"/>
              </w:rPr>
              <w:t xml:space="preserve">КоАП</w:t>
            </w:r>
            <w:r>
              <w:rPr>
                <w:sz w:val="22"/>
                <w:szCs w:val="22"/>
              </w:rPr>
              <w:t xml:space="preserve"> РФ (</w:t>
            </w:r>
            <w:r>
              <w:rPr>
                <w:iCs/>
                <w:sz w:val="22"/>
                <w:szCs w:val="22"/>
              </w:rPr>
              <w:t xml:space="preserve">появление в состоянии опьянения </w:t>
            </w:r>
            <w:r>
              <w:rPr>
                <w:iCs/>
                <w:sz w:val="22"/>
                <w:szCs w:val="22"/>
              </w:rPr>
              <w:t xml:space="preserve">н</w:t>
            </w:r>
            <w:r>
              <w:rPr>
                <w:iCs/>
                <w:sz w:val="22"/>
                <w:szCs w:val="22"/>
              </w:rPr>
              <w:t xml:space="preserve">/л до 16 лет, а равно распитие алкогольной продукции)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ind w:right="-448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ВСЕГО: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32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contextualSpacing/>
              <w:spacing w:before="100" w:beforeAutospacing="1" w:line="19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6.10. ч.1 </w:t>
            </w:r>
            <w:r>
              <w:rPr>
                <w:sz w:val="22"/>
                <w:szCs w:val="22"/>
              </w:rPr>
              <w:t xml:space="preserve">КоАП</w:t>
            </w:r>
            <w:r>
              <w:rPr>
                <w:sz w:val="22"/>
                <w:szCs w:val="22"/>
              </w:rPr>
              <w:t xml:space="preserve"> РФ (вовлечение 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/л в употребление алкогольной продукции)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W w:w="1120" w:type="dxa"/>
            <w:textDirection w:val="lrTb"/>
            <w:noWrap w:val="false"/>
          </w:tcPr>
          <w:p>
            <w:pPr>
              <w:ind w:right="-264"/>
              <w:jc w:val="center"/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/>
          </w:p>
        </w:tc>
      </w:tr>
    </w:tbl>
    <w:p>
      <w:pPr>
        <w:pStyle w:val="726"/>
        <w:ind w:firstLine="709"/>
        <w:jc w:val="both"/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Выявление несовершеннолетних данной категории происходит в основном в ходе рейдов и патрулирования сотрудниками полиции, а также по сообщениям граждан.</w:t>
      </w:r>
      <w:r/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Необходимо отметить, что в 2023</w:t>
      </w:r>
      <w:r>
        <w:rPr>
          <w:sz w:val="28"/>
          <w:szCs w:val="28"/>
        </w:rPr>
        <w:t xml:space="preserve"> году на заседа</w:t>
      </w:r>
      <w:r>
        <w:rPr>
          <w:sz w:val="28"/>
          <w:szCs w:val="28"/>
        </w:rPr>
        <w:t xml:space="preserve">ниях комиссии не </w:t>
      </w:r>
      <w:r>
        <w:rPr>
          <w:sz w:val="28"/>
          <w:szCs w:val="28"/>
        </w:rPr>
        <w:t xml:space="preserve">рассматривались</w:t>
      </w:r>
      <w:r>
        <w:rPr>
          <w:sz w:val="28"/>
          <w:szCs w:val="28"/>
        </w:rPr>
        <w:t xml:space="preserve"> материалы в отношении несовершеннолетних за уп</w:t>
      </w:r>
      <w:r>
        <w:rPr>
          <w:sz w:val="28"/>
          <w:szCs w:val="28"/>
        </w:rPr>
        <w:t xml:space="preserve">отребление наркотических средств и ПАВ.</w:t>
      </w:r>
      <w:r>
        <w:rPr>
          <w:sz w:val="28"/>
          <w:szCs w:val="28"/>
        </w:rPr>
      </w:r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Выявление несовершеннолетних, употребляющих наркотические и ПАВ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основном идет за счет рейдов с привлечением передвижного пункта медицинского освидетельствования Ленинградского областного наркологического диспансера: </w:t>
      </w:r>
      <w:r>
        <w:rPr>
          <w:sz w:val="28"/>
          <w:szCs w:val="28"/>
        </w:rPr>
      </w:r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2019 году - 5 рейдов, </w:t>
      </w:r>
      <w:r>
        <w:rPr>
          <w:sz w:val="28"/>
          <w:szCs w:val="28"/>
        </w:rPr>
      </w:r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2020 году - 5 рейдов, </w:t>
      </w:r>
      <w:r>
        <w:rPr>
          <w:sz w:val="28"/>
          <w:szCs w:val="28"/>
        </w:rPr>
      </w:r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2021 году - 8 рейдов,</w:t>
      </w:r>
      <w:r>
        <w:rPr>
          <w:sz w:val="28"/>
          <w:szCs w:val="28"/>
        </w:rPr>
      </w:r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2022 году –8 рейдов, </w:t>
      </w:r>
      <w:r>
        <w:rPr>
          <w:sz w:val="28"/>
          <w:szCs w:val="28"/>
        </w:rPr>
      </w:r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2023 году - 10 рейдов, обследовано 1164 несовершеннолетних (+ 55 к АППГ).</w:t>
      </w:r>
      <w:r>
        <w:rPr>
          <w:sz w:val="28"/>
          <w:szCs w:val="28"/>
        </w:rPr>
      </w:r>
    </w:p>
    <w:p>
      <w:pPr>
        <w:pStyle w:val="726"/>
        <w:ind w:firstLine="708"/>
        <w:jc w:val="both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Фактов потребления несовершеннолетними наркотических веществ</w:t>
      </w:r>
      <w:r>
        <w:rPr>
          <w:sz w:val="28"/>
          <w:szCs w:val="28"/>
        </w:rPr>
        <w:t xml:space="preserve"> у обследованных несовершеннолетних</w:t>
      </w:r>
      <w:r>
        <w:rPr>
          <w:sz w:val="28"/>
          <w:szCs w:val="28"/>
        </w:rPr>
        <w:t xml:space="preserve"> не выявлено.</w:t>
      </w:r>
      <w:r/>
    </w:p>
    <w:p>
      <w:pPr>
        <w:ind w:firstLine="709"/>
        <w:jc w:val="both"/>
        <w:spacing w:before="28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работа с семьями, состоящими на учете в категории «семьи, находящиеся в социально-опасном положении» - одно из основных и в то же время сложных направлений деятельности служб </w:t>
      </w:r>
      <w:r>
        <w:rPr>
          <w:sz w:val="28"/>
          <w:szCs w:val="28"/>
        </w:rPr>
        <w:t xml:space="preserve">и учреждений </w:t>
      </w:r>
      <w:r>
        <w:rPr>
          <w:sz w:val="28"/>
          <w:szCs w:val="28"/>
        </w:rPr>
        <w:t xml:space="preserve">системы профилактики Сланцевского муниципал</w:t>
      </w:r>
      <w:r>
        <w:rPr>
          <w:sz w:val="28"/>
          <w:szCs w:val="28"/>
        </w:rPr>
        <w:t xml:space="preserve">ьного района.</w:t>
      </w:r>
      <w:r/>
    </w:p>
    <w:p>
      <w:pPr>
        <w:ind w:right="28" w:firstLine="709"/>
        <w:jc w:val="both"/>
        <w:spacing w:before="28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На все семьи, которые поставлены на учет в службах системы профилактики, с учетом предложений служб, специалистами аппарата </w:t>
      </w:r>
      <w:r>
        <w:rPr>
          <w:sz w:val="28"/>
          <w:szCs w:val="28"/>
        </w:rPr>
        <w:t xml:space="preserve">по обеспечению деятельности </w:t>
      </w:r>
      <w:r>
        <w:rPr>
          <w:sz w:val="28"/>
          <w:szCs w:val="28"/>
        </w:rPr>
        <w:t xml:space="preserve">КДН и ЗП разработаны планы индивидуальной профилактической работы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ситуация в  данных семьях находится  под  системным контролем.</w:t>
      </w:r>
      <w:r/>
    </w:p>
    <w:p>
      <w:pPr>
        <w:ind w:right="28" w:firstLine="709"/>
        <w:jc w:val="both"/>
        <w:spacing w:before="28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В 2023 году в Сланцевский городской суд было направлено 10 (+ 4 к АППГ) исковых заявлений о лишении родительских прав или их ограничении, 10 родителей лишены родительских прав, 4 родителя – ограничены.</w:t>
      </w:r>
      <w:r/>
    </w:p>
    <w:p>
      <w:pPr>
        <w:ind w:firstLine="709"/>
        <w:jc w:val="both"/>
        <w:spacing w:before="28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В 2023 году продолжилась реализация этапов комплексной операции «Подросток».</w:t>
      </w:r>
      <w:r/>
    </w:p>
    <w:p>
      <w:pPr>
        <w:ind w:firstLine="709"/>
        <w:jc w:val="both"/>
        <w:spacing w:before="28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отчетном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территории района было зарегистрировано 2 </w:t>
      </w:r>
      <w:r>
        <w:rPr>
          <w:sz w:val="28"/>
          <w:szCs w:val="28"/>
        </w:rPr>
        <w:t xml:space="preserve">попытки суицида.</w:t>
      </w:r>
      <w:r>
        <w:rPr>
          <w:sz w:val="28"/>
          <w:szCs w:val="28"/>
        </w:rPr>
      </w:r>
    </w:p>
    <w:p>
      <w:pPr>
        <w:ind w:firstLine="709"/>
        <w:jc w:val="both"/>
        <w:spacing w:before="28" w:line="102" w:lineRule="atLeast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 состоянию на 01.01.2024 состоящих на учете несовершеннолетних в </w:t>
      </w:r>
      <w:r>
        <w:rPr>
          <w:sz w:val="28"/>
          <w:szCs w:val="28"/>
        </w:rPr>
        <w:t xml:space="preserve">ЛО ФКУ УФСИН по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Санкт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Петербургу и Ленинградской области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имеющих меру наказания, не связанную с лишением свободы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нет.</w:t>
      </w:r>
      <w:r>
        <w:rPr>
          <w:sz w:val="28"/>
          <w:szCs w:val="28"/>
        </w:rPr>
      </w:r>
    </w:p>
    <w:p>
      <w:pPr>
        <w:ind w:firstLine="709"/>
        <w:jc w:val="both"/>
        <w:spacing w:before="28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</w:t>
      </w:r>
      <w:r>
        <w:rPr>
          <w:sz w:val="28"/>
          <w:szCs w:val="28"/>
        </w:rPr>
        <w:t xml:space="preserve"> работы остается организация временного трудоустройства несовершеннолетних граждан в возрасте 14-18 лет в свободное от учебы время.</w:t>
      </w:r>
      <w:r/>
    </w:p>
    <w:p>
      <w:pPr>
        <w:contextualSpacing/>
        <w:ind w:right="-1" w:firstLine="708"/>
        <w:jc w:val="both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В 2023 году через Сланцевский </w:t>
      </w:r>
      <w:r>
        <w:rPr>
          <w:sz w:val="28"/>
          <w:szCs w:val="28"/>
        </w:rPr>
        <w:t xml:space="preserve">фил</w:t>
      </w:r>
      <w:r>
        <w:rPr>
          <w:sz w:val="28"/>
          <w:szCs w:val="28"/>
        </w:rPr>
        <w:t xml:space="preserve">иал ГКУ «ЦЗН ЛО» было </w:t>
      </w:r>
      <w:r>
        <w:rPr>
          <w:sz w:val="28"/>
          <w:szCs w:val="28"/>
        </w:rPr>
        <w:t xml:space="preserve">заключ</w:t>
      </w:r>
      <w:r>
        <w:rPr>
          <w:sz w:val="28"/>
          <w:szCs w:val="28"/>
        </w:rPr>
        <w:t xml:space="preserve">ено</w:t>
      </w:r>
      <w:r>
        <w:rPr>
          <w:sz w:val="28"/>
          <w:szCs w:val="28"/>
        </w:rPr>
        <w:t xml:space="preserve"> 25 договоров и трудоустроено 354 подростка, из них 40 человек, состоящих на учете в ПДН ОМВД</w:t>
      </w:r>
      <w:r>
        <w:rPr>
          <w:sz w:val="28"/>
          <w:szCs w:val="28"/>
        </w:rPr>
        <w:t xml:space="preserve"> России по </w:t>
      </w:r>
      <w:r>
        <w:rPr>
          <w:sz w:val="28"/>
          <w:szCs w:val="28"/>
        </w:rPr>
        <w:t xml:space="preserve">Сланцевскому</w:t>
      </w:r>
      <w:r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. Трудоустройство подростков состоялось на период с мая по сентябр</w:t>
      </w:r>
      <w:r>
        <w:rPr>
          <w:sz w:val="28"/>
          <w:szCs w:val="28"/>
        </w:rPr>
        <w:t xml:space="preserve">ь.</w:t>
      </w:r>
      <w:r/>
    </w:p>
    <w:p>
      <w:pPr>
        <w:contextualSpacing/>
        <w:ind w:right="-1" w:firstLine="709"/>
        <w:jc w:val="both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Впервые в 2023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базе КДЦ был открыт круглогодичный Губернаторский молодежный трудовой </w:t>
      </w:r>
      <w:r>
        <w:rPr>
          <w:sz w:val="28"/>
          <w:szCs w:val="28"/>
        </w:rPr>
        <w:t xml:space="preserve">отряд для подростков, состоящих на профилактическом учете. Ежемесячно с сентября по декабрь 2023 года на благоустройстве общественных территорий города работало трое несовершеннолетних. В 2024 году круглогодичный трудовой отряд продолжит свою деятельность.</w:t>
      </w:r>
      <w:r/>
    </w:p>
    <w:p>
      <w:pPr>
        <w:contextualSpacing/>
        <w:ind w:right="-1" w:firstLine="709"/>
        <w:jc w:val="both"/>
        <w:spacing w:before="100" w:beforeAutospacing="1"/>
      </w:pPr>
      <w:r>
        <w:rPr>
          <w:sz w:val="28"/>
          <w:szCs w:val="28"/>
        </w:rPr>
        <w:t xml:space="preserve">В период трудовой деятельности подросткам выплачивалась заработная плата за фактически отработанное время.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 выплачива</w:t>
      </w:r>
      <w:r>
        <w:rPr>
          <w:sz w:val="28"/>
          <w:szCs w:val="28"/>
        </w:rPr>
        <w:t xml:space="preserve">лась</w:t>
      </w:r>
      <w:r>
        <w:rPr>
          <w:sz w:val="28"/>
          <w:szCs w:val="28"/>
        </w:rPr>
        <w:t xml:space="preserve"> материальная поддержка</w:t>
      </w:r>
      <w:r>
        <w:t xml:space="preserve">.</w:t>
      </w:r>
      <w:r/>
    </w:p>
    <w:p>
      <w:pPr>
        <w:pStyle w:val="7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равнительный анализ тенденций подрост</w:t>
      </w:r>
      <w:r>
        <w:rPr>
          <w:sz w:val="28"/>
          <w:szCs w:val="28"/>
        </w:rPr>
        <w:t xml:space="preserve">ковой преступности: </w:t>
      </w:r>
      <w:r/>
    </w:p>
    <w:tbl>
      <w:tblPr>
        <w:tblStyle w:val="743"/>
        <w:tblW w:w="9751" w:type="dxa"/>
        <w:tblLook w:val="04A0" w:firstRow="1" w:lastRow="0" w:firstColumn="1" w:lastColumn="0" w:noHBand="0" w:noVBand="1"/>
      </w:tblPr>
      <w:tblGrid>
        <w:gridCol w:w="2093"/>
        <w:gridCol w:w="989"/>
        <w:gridCol w:w="1648"/>
        <w:gridCol w:w="1757"/>
        <w:gridCol w:w="1696"/>
        <w:gridCol w:w="1568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/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2019 г.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2020 г.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2021 г.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2022 г.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2023 г.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rPr>
                <w:bCs/>
              </w:rPr>
              <w:t xml:space="preserve">Совершено преступлений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11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/>
            </w:pPr>
            <w:r>
              <w:t xml:space="preserve">15</w:t>
            </w:r>
            <w:r/>
          </w:p>
          <w:p>
            <w:pPr>
              <w:contextualSpacing/>
              <w:jc w:val="center"/>
              <w:spacing w:before="100" w:beforeAutospacing="1" w:after="119"/>
            </w:pPr>
            <w:r>
              <w:t xml:space="preserve">(+ 4 к ААПГ)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/>
            </w:pPr>
            <w:r>
              <w:t xml:space="preserve">11 </w:t>
            </w:r>
            <w:r/>
          </w:p>
          <w:p>
            <w:pPr>
              <w:contextualSpacing/>
              <w:jc w:val="center"/>
              <w:spacing w:before="100" w:beforeAutospacing="1" w:after="119"/>
            </w:pPr>
            <w:r>
              <w:t xml:space="preserve"> (- 4 к АППГ)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/>
            </w:pPr>
            <w:r>
              <w:t xml:space="preserve">4</w:t>
            </w:r>
            <w:r/>
          </w:p>
          <w:p>
            <w:pPr>
              <w:contextualSpacing/>
              <w:jc w:val="center"/>
              <w:spacing w:before="100" w:beforeAutospacing="1" w:after="119"/>
            </w:pPr>
            <w:r>
              <w:t xml:space="preserve"> (-7 к АППГ)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  <w:p>
            <w:pPr>
              <w:jc w:val="center"/>
            </w:pPr>
            <w:r>
              <w:t xml:space="preserve">(-3 к АППГ)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rPr>
                <w:bCs/>
              </w:rPr>
              <w:t xml:space="preserve">Число участников преступлений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15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</w:pPr>
            <w:r>
              <w:t xml:space="preserve">21 </w:t>
            </w:r>
            <w:r/>
          </w:p>
          <w:p>
            <w:pPr>
              <w:jc w:val="center"/>
            </w:pPr>
            <w:r>
              <w:t xml:space="preserve">(+ 6 к АППГ)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  <w:p>
            <w:pPr>
              <w:jc w:val="center"/>
            </w:pPr>
            <w:r>
              <w:t xml:space="preserve">(- 12 к АППГ)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</w:pPr>
            <w:r>
              <w:t xml:space="preserve">4 </w:t>
            </w:r>
            <w:r/>
          </w:p>
          <w:p>
            <w:pPr>
              <w:jc w:val="center"/>
            </w:pPr>
            <w:r>
              <w:t xml:space="preserve">(- 5 к АППГ)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  <w:p>
            <w:pPr>
              <w:jc w:val="center"/>
            </w:pPr>
            <w:r>
              <w:t xml:space="preserve">(-3 к АППГ)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rPr>
                <w:bCs/>
              </w:rPr>
              <w:t xml:space="preserve">По характеру преступлений: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ст. 158 УК РФ (кража)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8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  <w:p>
            <w:pPr>
              <w:jc w:val="center"/>
            </w:pPr>
            <w:r>
              <w:t xml:space="preserve">(+ 5 к АППГ)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  <w:p>
            <w:pPr>
              <w:jc w:val="center"/>
            </w:pPr>
            <w:r>
              <w:t xml:space="preserve"> (-6 к АППГ)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</w:pPr>
            <w:r>
              <w:t xml:space="preserve">2 </w:t>
            </w:r>
            <w:r/>
          </w:p>
          <w:p>
            <w:pPr>
              <w:jc w:val="center"/>
            </w:pPr>
            <w:r>
              <w:t xml:space="preserve">(-5 к АППГ)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Ст.161 УК РФ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 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</w:pPr>
            <w:r>
              <w:t xml:space="preserve">1 </w:t>
            </w:r>
            <w:r/>
          </w:p>
          <w:p>
            <w:pPr>
              <w:jc w:val="center"/>
            </w:pPr>
            <w:r>
              <w:t xml:space="preserve">(+1 к АППГ)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ст. 162 УК РФ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 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ст. 166 УК РФ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</w:pPr>
            <w:r>
              <w:t xml:space="preserve">4 </w:t>
            </w:r>
            <w:r/>
          </w:p>
          <w:p>
            <w:pPr>
              <w:jc w:val="center"/>
            </w:pPr>
            <w:r>
              <w:t xml:space="preserve"> (+4 к АППГ)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rPr>
                <w:bCs/>
              </w:rPr>
              <w:t xml:space="preserve">По возрасту: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- 14 – 15 лет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3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- 16 – 18 лет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15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3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rPr>
                <w:bCs/>
              </w:rPr>
              <w:t xml:space="preserve">По занятости: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МОУ </w:t>
            </w:r>
            <w:r>
              <w:t xml:space="preserve">«</w:t>
            </w:r>
            <w:r>
              <w:t xml:space="preserve">Сланцевская</w:t>
            </w:r>
            <w:r>
              <w:t xml:space="preserve"> СОШ № 1»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3 пр.\1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3 пр./ 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МОУ «</w:t>
            </w:r>
            <w:r>
              <w:t xml:space="preserve">Сланцевская</w:t>
            </w:r>
            <w:r>
              <w:t xml:space="preserve"> СОШ № 2»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4 пр.\1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7 пр./ 5уч.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 пр. / 2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МОУ «</w:t>
            </w:r>
            <w:r>
              <w:t xml:space="preserve">Сланцевская</w:t>
            </w:r>
            <w:r>
              <w:t xml:space="preserve"> СОШ № 3»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 пр. /3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 пр./1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МОУ «</w:t>
            </w:r>
            <w:r>
              <w:t xml:space="preserve">Сланцевская</w:t>
            </w:r>
            <w:r>
              <w:t xml:space="preserve"> СОШ № 6»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МОУ «</w:t>
            </w:r>
            <w:r>
              <w:t xml:space="preserve">Выскатская</w:t>
            </w:r>
            <w:r>
              <w:t xml:space="preserve"> ООШ»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 пр./ 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МОУ «</w:t>
            </w:r>
            <w:r>
              <w:t xml:space="preserve">Старопольская</w:t>
            </w:r>
            <w:r>
              <w:t xml:space="preserve"> СОШ»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ГБПОУ ЛО «СИТ»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 пр.\1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5 пр./ 7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4 пр./ 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>
          <w:trHeight w:val="315"/>
        </w:trPr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БОЗ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3 пр.\4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 пр./ 2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2 пр./ 2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-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spacing w:before="100" w:beforeAutospacing="1" w:after="119"/>
            </w:pPr>
            <w:r>
              <w:t xml:space="preserve">Другие ОО</w:t>
            </w:r>
            <w:r/>
          </w:p>
        </w:tc>
        <w:tc>
          <w:tcPr>
            <w:tcW w:w="989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/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 пр. / 1 </w:t>
            </w:r>
            <w:r>
              <w:t xml:space="preserve">уч</w:t>
            </w:r>
            <w:r>
              <w:t xml:space="preserve">.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spacing w:before="100" w:beforeAutospacing="1" w:after="119"/>
            </w:pPr>
            <w:r>
              <w:t xml:space="preserve">1</w:t>
            </w:r>
            <w:r/>
          </w:p>
        </w:tc>
      </w:tr>
    </w:tbl>
    <w:p>
      <w:pPr>
        <w:ind w:right="28" w:firstLine="709"/>
        <w:jc w:val="both"/>
        <w:spacing w:before="28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Преступление совершено несовершеннолетним, не являющимся жителем Сланцевского района.</w:t>
      </w:r>
      <w:r/>
    </w:p>
    <w:p>
      <w:pPr>
        <w:pStyle w:val="727"/>
        <w:jc w:val="both"/>
        <w:tabs>
          <w:tab w:val="left" w:pos="31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5"/>
        <w:ind w:firstLine="851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Культура, спорт и молодежная политика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Сланцевском муниципальном районе деятельность в сфере культуры, спорта и молодежной политики осуществляют 12 учреждений культуры, 12 библиотек, учреждение физической культуры и спорта МКУ «ФОК СМР», который включает в себя СК «Шахтер», СК «Химик».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 2023 </w:t>
      </w:r>
      <w:r>
        <w:rPr>
          <w:color w:val="000000"/>
          <w:sz w:val="28"/>
          <w:szCs w:val="28"/>
        </w:rPr>
        <w:t xml:space="preserve">году в сфере культуры, спорта и молодежной политики строилась в соответствии с муниципальной программой «Развитие культуры, спорта и молодежной политики на территории Сланцевского городского поселения, Сланцевского муниципального района» на 2020-2026 годы.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2016 года Сланцевский муниципальный район исполняет полномочия </w:t>
      </w:r>
      <w:r>
        <w:rPr>
          <w:color w:val="000000"/>
          <w:sz w:val="28"/>
          <w:szCs w:val="28"/>
          <w:shd w:val="clear" w:color="auto" w:fill="ffffff"/>
        </w:rPr>
        <w:t xml:space="preserve">Сланцевского городского поселения по физической культуре и спорту. Осуществление данных полномочий в 2023 году было возложено на Физкультурно-оздоровительный комплекс Сланцевского муниципального района.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201</w:t>
      </w:r>
      <w:r>
        <w:rPr>
          <w:sz w:val="28"/>
          <w:szCs w:val="28"/>
          <w:shd w:val="clear" w:color="auto" w:fill="ffffff"/>
        </w:rPr>
        <w:t xml:space="preserve">9 года Сланцевский муниципальный район исполняет полномочия Сланцевского городского поселения по библиотечному обслуживанию населения, комплектованию и обеспечению сохранности библиотечных фондов. Непосредственное выполнение данных полномочий возложено на </w:t>
      </w:r>
      <w:r>
        <w:rPr>
          <w:sz w:val="28"/>
          <w:szCs w:val="28"/>
          <w:shd w:val="clear" w:color="auto" w:fill="ffffff"/>
        </w:rPr>
        <w:t xml:space="preserve">Сланцевскую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межпоселенческую</w:t>
      </w:r>
      <w:r>
        <w:rPr>
          <w:sz w:val="28"/>
          <w:szCs w:val="28"/>
          <w:shd w:val="clear" w:color="auto" w:fill="ffffff"/>
        </w:rPr>
        <w:t xml:space="preserve"> центральную районную библиотеку.</w:t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МКУК «</w:t>
      </w:r>
      <w:r>
        <w:rPr>
          <w:b/>
          <w:bCs/>
          <w:sz w:val="28"/>
          <w:szCs w:val="28"/>
        </w:rPr>
        <w:t xml:space="preserve">Культурно-досуговый</w:t>
      </w:r>
      <w:r>
        <w:rPr>
          <w:b/>
          <w:bCs/>
          <w:sz w:val="28"/>
          <w:szCs w:val="28"/>
        </w:rPr>
        <w:t xml:space="preserve"> центр»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состав </w:t>
      </w:r>
      <w:r>
        <w:rPr>
          <w:sz w:val="28"/>
          <w:szCs w:val="28"/>
        </w:rPr>
        <w:t xml:space="preserve">Культурно-досугового</w:t>
      </w:r>
      <w:r>
        <w:rPr>
          <w:sz w:val="28"/>
          <w:szCs w:val="28"/>
        </w:rPr>
        <w:t xml:space="preserve"> центра, путём реорганизации в форме присоединения, вошло муниципальное казённое учреждение культуры «Городской Дом</w:t>
      </w:r>
      <w:r>
        <w:rPr>
          <w:sz w:val="28"/>
          <w:szCs w:val="28"/>
        </w:rPr>
        <w:t xml:space="preserve"> культуры». Объединившись вместе, соединив в единое целое весь творческий потенциал, учреждение получило возможность не только строить свою работу целенаправленно и качественно, но и решать вопросы по организации и проведению мероприятий, учитывая интересы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потребности и ценностные ориентации, что поспособствовало усовершенствованию проводимых мероприятий. Сегодня учреждение является центром </w:t>
      </w:r>
      <w:r>
        <w:rPr>
          <w:sz w:val="28"/>
          <w:szCs w:val="28"/>
        </w:rPr>
        <w:t xml:space="preserve">культурно-досуговой</w:t>
      </w:r>
      <w:r>
        <w:rPr>
          <w:sz w:val="28"/>
          <w:szCs w:val="28"/>
        </w:rPr>
        <w:t xml:space="preserve"> деятельности и отвечает запросам по организации и проведению отдыха среди населени</w:t>
      </w:r>
      <w:r>
        <w:rPr>
          <w:sz w:val="28"/>
          <w:szCs w:val="28"/>
        </w:rPr>
        <w:t xml:space="preserve">я. Коллектив центра максимально использует ресурсы учреждения, организует круглогодично мероприятия, как в своем учреждении, так и на других площадках, а также оказывает помощь и содействие другим социально-значимым учреждениям и обществам в их проведении.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учреждения </w:t>
      </w:r>
      <w:r>
        <w:rPr>
          <w:sz w:val="28"/>
          <w:szCs w:val="28"/>
        </w:rPr>
        <w:t xml:space="preserve">на конец</w:t>
      </w:r>
      <w:r>
        <w:rPr>
          <w:sz w:val="28"/>
          <w:szCs w:val="28"/>
        </w:rPr>
        <w:t xml:space="preserve"> 2023 года составила 81 человек.</w:t>
      </w:r>
      <w:r/>
    </w:p>
    <w:p>
      <w:pPr>
        <w:ind w:firstLine="709"/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 2023 году зав. отделом фольклора и ремесел Баранова М.А. приняла участие в региональном этапе Всероссийского конкурса «Лучшая муниципальная прак</w:t>
      </w:r>
      <w:r>
        <w:rPr>
          <w:color w:val="1a1a1a"/>
          <w:sz w:val="28"/>
          <w:szCs w:val="28"/>
        </w:rPr>
        <w:t xml:space="preserve">тика». По итогам конкурса в номинации «Укрепление межнационального мира и согласия, реализация иных мероприятий в сфере национальной политики на муниципальном уровне» Сланцевское городское поселение Сланцевского муниципального района Ленинградской области </w:t>
      </w:r>
      <w:r>
        <w:rPr>
          <w:color w:val="1a1a1a"/>
          <w:sz w:val="28"/>
          <w:szCs w:val="28"/>
        </w:rPr>
        <w:t xml:space="preserve">заняло</w:t>
      </w:r>
      <w:r>
        <w:rPr>
          <w:color w:val="1a1a1a"/>
          <w:sz w:val="28"/>
          <w:szCs w:val="28"/>
        </w:rPr>
        <w:t xml:space="preserve"> 2 место.</w:t>
      </w:r>
      <w:r/>
    </w:p>
    <w:p>
      <w:pPr>
        <w:ind w:firstLine="709"/>
        <w:jc w:val="both"/>
        <w:shd w:val="clear" w:color="auto" w:fill="ffffff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В рамках национальн</w:t>
      </w:r>
      <w:r>
        <w:rPr>
          <w:sz w:val="28"/>
          <w:szCs w:val="28"/>
        </w:rPr>
        <w:t xml:space="preserve">ого проекта «Культура» в нашем регионе ежегодно проходит Ленинградский областной конкурс профессионального мастерства «Звезда культуры». В 2023 году в номинации «Лучший молодой специалист» диплома победителя удостоен зав. отделом МКУК «КДЦ» - А.С. Павлов. </w:t>
      </w:r>
      <w:r/>
    </w:p>
    <w:p>
      <w:pPr>
        <w:ind w:firstLine="709"/>
        <w:jc w:val="both"/>
        <w:tabs>
          <w:tab w:val="left" w:pos="33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Источниками формирования имущества и финансовых ресурсов Учреждения являются: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имущество, закрепленное за Учреждением на праве оперативного управления;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средства, предоставляемые в виде субсидий;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от оказания платных услуг населению;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иной, приносящей доход деятельности.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в 2023 году составили 79 696,0 тыс. руб., в том числе: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оказания платных услуг (посещение аттракционов, прокат спортивного инвентаря и т. д.) 4 445,2 тыс.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01.01.2024 года составили 79 640,0 тыс. рублей и были направлены в следующем порядке: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летне-оздоровительную кампанию – 1 891,4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труда с начислениями и компенсационными выплатами – 58 138,2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коммунальные услуги – 3 058,2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имущества – 3 619,7 тыс. руб.;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развитие материально – технической базы – 1 638,0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основных средств – 2857,6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расходы – 8 436,9 тыс. руб.</w:t>
      </w:r>
      <w:r/>
    </w:p>
    <w:p>
      <w:pPr>
        <w:ind w:firstLine="709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Культурно-досуговому</w:t>
      </w:r>
      <w:r>
        <w:rPr>
          <w:sz w:val="28"/>
          <w:szCs w:val="28"/>
        </w:rPr>
        <w:t xml:space="preserve"> центру выделяются средства на капитальные и текущие ремонты. 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 как подвальное помещение в здании Дома культуры было в плохом состоянии, (не функционировала вентиляционная система, на</w:t>
      </w:r>
      <w:r>
        <w:rPr>
          <w:sz w:val="28"/>
          <w:szCs w:val="28"/>
          <w:shd w:val="clear" w:color="auto" w:fill="ffffff"/>
        </w:rPr>
        <w:t xml:space="preserve"> стенах имелись следы разрушения внутренней поверхности стен – отслоение штукатурного и окрасочного слоя, а также увлажнение и образование плесени и грибка на стенах помещений, требовалась замена), были выделены средства на текущий ремонт данных помещений.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связи с этим были заключены Контракты на общую сумму 849,5 тыс. руб. из местного бюджета: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  <w:lang w:eastAsia="ar-SA"/>
        </w:rPr>
        <w:t xml:space="preserve">на сумму 249,9 тыс. руб. на </w:t>
      </w:r>
      <w:r>
        <w:rPr>
          <w:rFonts w:eastAsia="Fd9446-Identity-H"/>
          <w:sz w:val="28"/>
          <w:szCs w:val="28"/>
        </w:rPr>
        <w:t xml:space="preserve">ремонт вентиляции подвального помещения;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- </w:t>
      </w:r>
      <w:r>
        <w:rPr>
          <w:sz w:val="28"/>
          <w:szCs w:val="28"/>
          <w:lang w:eastAsia="ar-SA"/>
        </w:rPr>
        <w:t xml:space="preserve">на сумму 599,6 тыс. руб. на выполнение работ по текущему ремонту подвального помещения на объекте.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в МКУК «КДЦ» прошло 743 мероприяти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участниками которых стали 112 430 человек.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Культурно-досуговом</w:t>
      </w:r>
      <w:r>
        <w:rPr>
          <w:sz w:val="28"/>
          <w:szCs w:val="28"/>
        </w:rPr>
        <w:t xml:space="preserve"> учреждении работают 70 клубных формирований с общим охватом 2 190 человек. 6 коллективов имеют звания «Народный» и «Образцовый»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них занимаются 276 человек (Студия «Алиса», ансамбль танца «Мозаика», хор русской песни им. К. Худяковой, </w:t>
      </w:r>
      <w:r>
        <w:rPr>
          <w:sz w:val="28"/>
          <w:szCs w:val="28"/>
        </w:rPr>
        <w:t xml:space="preserve">хор русской песни им. А. Ефремова, Образцовый театр кукол, молодежный театр «</w:t>
      </w:r>
      <w:r>
        <w:rPr>
          <w:sz w:val="28"/>
          <w:szCs w:val="28"/>
        </w:rPr>
        <w:t xml:space="preserve">Бумс</w:t>
      </w:r>
      <w:r>
        <w:rPr>
          <w:sz w:val="28"/>
          <w:szCs w:val="28"/>
        </w:rPr>
        <w:t xml:space="preserve">»).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отметили свои юбилеи: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26 марта в Театре кукол состоялся «Театральный капустник», посвященный 55-летию. И как всегда, по традиции, театр показал отрывки из самых любимых сказок. Все спектакли, отрывки которых про</w:t>
      </w:r>
      <w:r>
        <w:rPr>
          <w:sz w:val="28"/>
          <w:szCs w:val="28"/>
        </w:rPr>
        <w:t xml:space="preserve">смотрели зрители, в свое время были удостоены наград. Среди гостей праздника были выпускники, родители и друзья актеров театра. Вечер получился ярким и запоминающимся. От администрации Сланцевского района коллективу был вручен сертификат на 55 000 рублей. </w:t>
      </w:r>
      <w:r>
        <w:rPr>
          <w:sz w:val="28"/>
          <w:szCs w:val="28"/>
          <w:highlight w:val="white"/>
        </w:rPr>
        <w:t xml:space="preserve">Благодаря этому подарку наш коллектив юных актеров посетил Кукольный театр сказки в г</w:t>
      </w:r>
      <w:r>
        <w:rPr>
          <w:sz w:val="28"/>
          <w:szCs w:val="28"/>
          <w:highlight w:val="white"/>
        </w:rPr>
        <w:t xml:space="preserve">.С</w:t>
      </w:r>
      <w:r>
        <w:rPr>
          <w:sz w:val="28"/>
          <w:szCs w:val="28"/>
          <w:highlight w:val="white"/>
        </w:rPr>
        <w:t xml:space="preserve">анкт-Петербург. Там ребята не только насладились спектаклем «Сказки африканского леса», но и стали участниками экскурсии по </w:t>
      </w:r>
      <w:r>
        <w:rPr>
          <w:sz w:val="28"/>
          <w:szCs w:val="28"/>
          <w:highlight w:val="white"/>
        </w:rPr>
        <w:t xml:space="preserve">закулисью</w:t>
      </w:r>
      <w:r>
        <w:rPr>
          <w:sz w:val="28"/>
          <w:szCs w:val="28"/>
          <w:highlight w:val="white"/>
        </w:rPr>
        <w:t xml:space="preserve"> театра.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 xml:space="preserve">23 апреля мужской вокальный коллектив «Позитив» отмечал свой юбилей – 25 лет. В зрительном зале собрались родные, друзья и поклонники творчества коллектива. Концерт получился очень душевным, а положительные эмоции останутся надолго. </w:t>
      </w:r>
      <w:r>
        <w:rPr>
          <w:sz w:val="28"/>
          <w:szCs w:val="28"/>
        </w:rPr>
        <w:t xml:space="preserve">От администрации Сланцевского района коллективу был вручен сертификат на 25 000 рублей. </w:t>
      </w:r>
      <w:r>
        <w:rPr>
          <w:sz w:val="28"/>
          <w:szCs w:val="28"/>
          <w:highlight w:val="white"/>
        </w:rPr>
        <w:t xml:space="preserve">Были приобретены сценические костюмы для выступлений. </w:t>
      </w:r>
      <w:r/>
    </w:p>
    <w:p>
      <w:pPr>
        <w:ind w:firstLine="709"/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Творческие коллективы Сланцевского района принимают участие в патриотических мероприятиях.</w:t>
      </w:r>
      <w:r/>
    </w:p>
    <w:p>
      <w:pPr>
        <w:ind w:firstLine="709"/>
        <w:jc w:val="both"/>
        <w:shd w:val="clear" w:color="auto" w:fill="ffffff"/>
        <w:rPr>
          <w:color w:val="1a1a1a"/>
          <w:sz w:val="28"/>
          <w:szCs w:val="28"/>
          <w:highlight w:val="white"/>
        </w:rPr>
      </w:pPr>
      <w:r>
        <w:rPr>
          <w:color w:val="1a1a1a"/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укрепления российской гражданской идентичности на основе духовно-нравственных ценностей народов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исходя из культурного, этнического, религиозного многообразия российского общества, профилактики противодействия идеологии терроризма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1a1a1a"/>
          <w:sz w:val="28"/>
          <w:szCs w:val="28"/>
          <w:highlight w:val="white"/>
        </w:rPr>
        <w:t xml:space="preserve">Клуб традиционной русской культуры «</w:t>
      </w:r>
      <w:r>
        <w:rPr>
          <w:color w:val="1a1a1a"/>
          <w:sz w:val="28"/>
          <w:szCs w:val="28"/>
          <w:highlight w:val="white"/>
        </w:rPr>
        <w:t xml:space="preserve">Свояси</w:t>
      </w:r>
      <w:r>
        <w:rPr>
          <w:color w:val="1a1a1a"/>
          <w:sz w:val="28"/>
          <w:szCs w:val="28"/>
          <w:highlight w:val="white"/>
        </w:rPr>
        <w:t xml:space="preserve">» принял участие в  Межрегиональном фестивале казачьей культуры «Крымские тулумбасы» в Республике Крым с 24 по 27 августа. Делегация принимала участие в концертных программах и выставках изделий декоративно-прикладного творчества. 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9 сентября 2023 г. на территории Парка культуры и отдыха прошел </w:t>
      </w:r>
      <w:r>
        <w:rPr>
          <w:rFonts w:eastAsia="Calibri"/>
          <w:sz w:val="28"/>
          <w:szCs w:val="28"/>
          <w:highlight w:val="white"/>
          <w:lang w:val="en-US"/>
        </w:rPr>
        <w:t xml:space="preserve">IX</w:t>
      </w:r>
      <w:r>
        <w:rPr>
          <w:rFonts w:eastAsia="Calibri"/>
          <w:sz w:val="28"/>
          <w:szCs w:val="28"/>
          <w:highlight w:val="white"/>
        </w:rPr>
        <w:t xml:space="preserve"> областной фестиваль фольклора и ремесел. Основное </w:t>
      </w:r>
      <w:r>
        <w:rPr>
          <w:sz w:val="28"/>
          <w:szCs w:val="28"/>
          <w:highlight w:val="white"/>
        </w:rPr>
        <w:t xml:space="preserve">направление - развитие фольклорных коллективов и исполнителей, мастеров ДПИ, народного творчества и ремесел, национально-культурного общения представителей различных национальностей и </w:t>
      </w:r>
      <w:r>
        <w:rPr>
          <w:sz w:val="28"/>
          <w:szCs w:val="28"/>
          <w:highlight w:val="white"/>
        </w:rPr>
        <w:t xml:space="preserve">конфессий</w:t>
      </w:r>
      <w:r>
        <w:rPr>
          <w:sz w:val="28"/>
          <w:szCs w:val="28"/>
          <w:highlight w:val="white"/>
        </w:rPr>
        <w:t xml:space="preserve">, живущих на территории Ленинградской области. В этом году народные традиции объединили 80 мастеров и 20 фольклорных коллективов из Кингисеппа, </w:t>
      </w:r>
      <w:r>
        <w:rPr>
          <w:sz w:val="28"/>
          <w:szCs w:val="28"/>
          <w:highlight w:val="white"/>
        </w:rPr>
        <w:t xml:space="preserve">Лужского</w:t>
      </w:r>
      <w:r>
        <w:rPr>
          <w:sz w:val="28"/>
          <w:szCs w:val="28"/>
          <w:highlight w:val="white"/>
        </w:rPr>
        <w:t xml:space="preserve">, Всеволожского, </w:t>
      </w:r>
      <w:r>
        <w:rPr>
          <w:sz w:val="28"/>
          <w:szCs w:val="28"/>
          <w:highlight w:val="white"/>
        </w:rPr>
        <w:t xml:space="preserve">Волосовского</w:t>
      </w:r>
      <w:r>
        <w:rPr>
          <w:sz w:val="28"/>
          <w:szCs w:val="28"/>
          <w:highlight w:val="white"/>
        </w:rPr>
        <w:t xml:space="preserve">, Гатчинского, Сланцевского районов, а также из г</w:t>
      </w:r>
      <w:r>
        <w:rPr>
          <w:sz w:val="28"/>
          <w:szCs w:val="28"/>
          <w:highlight w:val="white"/>
        </w:rPr>
        <w:t xml:space="preserve">.С</w:t>
      </w:r>
      <w:r>
        <w:rPr>
          <w:sz w:val="28"/>
          <w:szCs w:val="28"/>
          <w:highlight w:val="white"/>
        </w:rPr>
        <w:t xml:space="preserve">основого Бора,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г.Санкт-Петербург, Псковской и Новгородской областей. </w:t>
      </w:r>
      <w:r>
        <w:rPr>
          <w:sz w:val="28"/>
          <w:szCs w:val="28"/>
        </w:rPr>
        <w:t xml:space="preserve">Фестиваль фольклора и ремесел «Мастеровая слобода» - праздник культурного многообразия, направленный на восстановление, сохранение народных традиций и развитие национально-культурного взаимодействия представителей различных национальностей и </w:t>
      </w:r>
      <w:r>
        <w:rPr>
          <w:sz w:val="28"/>
          <w:szCs w:val="28"/>
        </w:rPr>
        <w:t xml:space="preserve">конфессий</w:t>
      </w:r>
      <w:r>
        <w:rPr>
          <w:sz w:val="28"/>
          <w:szCs w:val="28"/>
        </w:rPr>
        <w:t xml:space="preserve">, представленных на территории Ленинградской области. 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Ежегодно, в начале февраля, на территории Парка культуры и отдыха проходит </w:t>
      </w:r>
      <w:r>
        <w:rPr>
          <w:sz w:val="28"/>
          <w:szCs w:val="28"/>
          <w:highlight w:val="white"/>
        </w:rPr>
        <w:t xml:space="preserve">военно-патриотический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квест</w:t>
      </w:r>
      <w:r>
        <w:rPr>
          <w:sz w:val="28"/>
          <w:szCs w:val="28"/>
          <w:highlight w:val="white"/>
        </w:rPr>
        <w:t xml:space="preserve"> «Зарница Победы», посвящённый освобождению Сланцевского района от немецко-фашистских захватчиков. Мероп</w:t>
      </w:r>
      <w:r>
        <w:rPr>
          <w:sz w:val="28"/>
          <w:szCs w:val="28"/>
          <w:highlight w:val="white"/>
        </w:rPr>
        <w:t xml:space="preserve">риятие позволяет объединить команды, представляющие Всероссийские общественные движения «Волонтёры Победы» и «ЮНАРМИЯ», образовательные организации района. В 2023 году данное мероприятие ознаменовано дополнительной датой 80-летия прорыва блокады Ленинграда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определившей основную тематику </w:t>
      </w:r>
      <w:r>
        <w:rPr>
          <w:sz w:val="28"/>
          <w:szCs w:val="28"/>
          <w:highlight w:val="white"/>
        </w:rPr>
        <w:t xml:space="preserve">квеста</w:t>
      </w:r>
      <w:r>
        <w:rPr>
          <w:sz w:val="28"/>
          <w:szCs w:val="28"/>
          <w:highlight w:val="white"/>
        </w:rPr>
        <w:t xml:space="preserve">.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Вторым ежегодным мероприятием патриотической направленности, проходящим в парке культуры и отдыха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с участием команд активной молодёжи города является военно-патриотический </w:t>
      </w:r>
      <w:r>
        <w:rPr>
          <w:sz w:val="28"/>
          <w:szCs w:val="28"/>
          <w:highlight w:val="white"/>
        </w:rPr>
        <w:t xml:space="preserve">квест</w:t>
      </w:r>
      <w:r>
        <w:rPr>
          <w:sz w:val="28"/>
          <w:szCs w:val="28"/>
          <w:highlight w:val="white"/>
        </w:rPr>
        <w:t xml:space="preserve"> «Победа», который завершает цикл майских мероприятий, посвящённых Дню Победы. </w:t>
      </w:r>
      <w:r>
        <w:rPr>
          <w:sz w:val="28"/>
          <w:szCs w:val="28"/>
          <w:highlight w:val="white"/>
        </w:rPr>
        <w:t xml:space="preserve">Квест</w:t>
      </w:r>
      <w:r>
        <w:rPr>
          <w:sz w:val="28"/>
          <w:szCs w:val="28"/>
          <w:highlight w:val="white"/>
        </w:rPr>
        <w:t xml:space="preserve"> включает в себя теоретические и практические задания заявленной тематики, направленные на закрепление знаний о Великой Отечественной войне 1941-1945 гг., как основном значимом событии в истории страны. </w:t>
      </w:r>
      <w:r/>
    </w:p>
    <w:p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26 августа в Парке культуры и отдыха прошёл районный эта</w:t>
      </w:r>
      <w:r>
        <w:rPr>
          <w:sz w:val="28"/>
          <w:szCs w:val="28"/>
        </w:rPr>
        <w:t xml:space="preserve">п пятого областного фестиваля «День детства». Фестиваль направлен на сохранность и популяризацию семьи. Инициатором проекта является Ленинградское областное региональное отделение «Союз женщин России» и лично его руководитель – Толстова Татьяна Николаевна.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Продолжена работа акции взаимопомощи «#МЫВМЕСТЕ». </w:t>
      </w:r>
      <w:r>
        <w:rPr>
          <w:sz w:val="28"/>
          <w:szCs w:val="28"/>
          <w:highlight w:val="white"/>
        </w:rPr>
        <w:t xml:space="preserve">На конец</w:t>
      </w:r>
      <w:r>
        <w:rPr>
          <w:sz w:val="28"/>
          <w:szCs w:val="28"/>
          <w:highlight w:val="white"/>
        </w:rPr>
        <w:t xml:space="preserve"> 2023 </w:t>
      </w:r>
      <w:r>
        <w:rPr>
          <w:sz w:val="28"/>
          <w:szCs w:val="28"/>
          <w:highlight w:val="white"/>
        </w:rPr>
        <w:t xml:space="preserve">года прошли регистрацию и стали волонтёрами 64 жителя нашего города, представляющие различные сферы деятельности. Это и представители учреждений культуры, образования, здравоохранения, администраций сельских поселений, неравнодушные, частные жители города.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 сегодня, силами волонтёров осуществляется адресное сопровождение семей военнослужащих, проживающих в Сланцевском районе. Так индивидуально, </w:t>
      </w:r>
      <w:r>
        <w:rPr>
          <w:sz w:val="28"/>
          <w:szCs w:val="28"/>
          <w:highlight w:val="white"/>
        </w:rPr>
        <w:t xml:space="preserve">адресно</w:t>
      </w:r>
      <w:r>
        <w:rPr>
          <w:sz w:val="28"/>
          <w:szCs w:val="28"/>
          <w:highlight w:val="white"/>
        </w:rPr>
        <w:t xml:space="preserve">, ежемесячно осуществляются поздравле</w:t>
      </w:r>
      <w:r>
        <w:rPr>
          <w:sz w:val="28"/>
          <w:szCs w:val="28"/>
          <w:highlight w:val="white"/>
        </w:rPr>
        <w:t xml:space="preserve">ния с днём рождения матерей, жён и детей военнослужащих с вручением ценных и сладких подарков. Ведётся работа по оказанию бытовой, юридической помощи семьям военнослужащих. Организуются посещения мероприятий гастролирующих организаций на бесплатной основе.</w:t>
      </w:r>
      <w:r/>
    </w:p>
    <w:p>
      <w:pPr>
        <w:ind w:firstLine="709"/>
        <w:jc w:val="both"/>
        <w:tabs>
          <w:tab w:val="left" w:pos="0" w:leader="none"/>
        </w:tabs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базе муниципального штаба акции продолжается сбор и отправка гуманитарной помощи. С начало работы штаба отправлено более 20 машин в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 Лугу и </w:t>
      </w:r>
      <w:r>
        <w:rPr>
          <w:sz w:val="28"/>
          <w:szCs w:val="28"/>
          <w:highlight w:val="white"/>
        </w:rPr>
        <w:t xml:space="preserve">г. </w:t>
      </w:r>
      <w:r>
        <w:rPr>
          <w:sz w:val="28"/>
          <w:szCs w:val="28"/>
          <w:highlight w:val="white"/>
        </w:rPr>
        <w:t xml:space="preserve">Гатчину, с последующей передачей собранного имущества в конвои на новые территории страны. Всего за весь период работы штаба передано около 20 000 единиц товара различного назначения.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Основным переданным имуществом стали: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-продукты питания различных категорий (консервные изделия, мучные изделия, мед, чай, кофе, картофель и др.);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-предметы личной гигиены (бритвенные принадлежности, бумажные изделия, мыло и др.);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-медикаменты (кровоостанавливающие средства, средства дезинфекции и др.);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-одежда, в том числе специального назначения (</w:t>
      </w:r>
      <w:r>
        <w:rPr>
          <w:sz w:val="28"/>
          <w:szCs w:val="28"/>
        </w:rPr>
        <w:t xml:space="preserve">берцы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балаклавы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термобелье</w:t>
      </w:r>
      <w:r>
        <w:rPr>
          <w:sz w:val="28"/>
          <w:szCs w:val="28"/>
        </w:rPr>
        <w:t xml:space="preserve">);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-изделия специального назначения (печки, газовые баллоны, бензопила и др.);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-одеяла,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стельное белье для госпиталей;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-маскировочные сети, блиндажные свечи, сухой душ.</w:t>
      </w:r>
      <w:r/>
    </w:p>
    <w:p>
      <w:pPr>
        <w:ind w:firstLine="709"/>
        <w:jc w:val="both"/>
        <w:shd w:val="clear" w:color="auto" w:fill="ffffff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 xml:space="preserve">Культурно-досуговый</w:t>
      </w:r>
      <w:r>
        <w:rPr>
          <w:sz w:val="28"/>
          <w:szCs w:val="28"/>
        </w:rPr>
        <w:t xml:space="preserve"> центр стал участником программы культурного просвещения людей в возрасте от 14 до 22 лет, проживающих на территории России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«Пушкинская карта».  Цель программы — дать возможность школьникам и студентам посещать театры, музеи и другие учреждения культуры на выделяемые из бю</w:t>
      </w:r>
      <w:r>
        <w:rPr>
          <w:sz w:val="28"/>
          <w:szCs w:val="28"/>
        </w:rPr>
        <w:t xml:space="preserve">джета деньги. В период с ноября по декабрь проведено 5 мастер-классов по декоративно-прикладному творчеству, спектакль в молодежном народном театре «БУМС», Рок-концерт. В 2024 году   КДЦ  приглашает  держателей  «Пушкинской  карты»  на  свои   мероприятия.</w:t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МКУК «</w:t>
      </w:r>
      <w:r>
        <w:rPr>
          <w:b/>
          <w:bCs/>
          <w:sz w:val="28"/>
          <w:szCs w:val="28"/>
        </w:rPr>
        <w:t xml:space="preserve">Сланцевская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межпоселенческая</w:t>
      </w:r>
      <w:r>
        <w:rPr>
          <w:b/>
          <w:bCs/>
          <w:sz w:val="28"/>
          <w:szCs w:val="28"/>
        </w:rPr>
        <w:t xml:space="preserve"> центральная районная библиотека»</w:t>
      </w:r>
      <w:r/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Сланцевской</w:t>
      </w:r>
      <w:r>
        <w:rPr>
          <w:sz w:val="28"/>
          <w:szCs w:val="28"/>
        </w:rPr>
        <w:t xml:space="preserve"> библиотеки входят 14 библиотек: 3 городские библиотеки, 11 сельских библиотек в шести сельских поселениях Сланцевского муниципального района. </w:t>
      </w:r>
      <w:r/>
    </w:p>
    <w:p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В 2023 году штат муниципального казенного учреждения культуры «</w:t>
      </w:r>
      <w:r>
        <w:rPr>
          <w:sz w:val="28"/>
          <w:szCs w:val="28"/>
        </w:rPr>
        <w:t xml:space="preserve">Сланцевская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межпоселенческая</w:t>
      </w:r>
      <w:r>
        <w:rPr>
          <w:sz w:val="28"/>
          <w:szCs w:val="28"/>
        </w:rPr>
        <w:t xml:space="preserve"> центральная районная библиотека» по сравнению с 2023 годом не изменился. Он составляет 63,1 штатных единиц. Численность работников на конец года – 65 человек.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событием в жизни </w:t>
      </w:r>
      <w:r>
        <w:rPr>
          <w:sz w:val="28"/>
          <w:szCs w:val="28"/>
        </w:rPr>
        <w:t xml:space="preserve">Сланцевской</w:t>
      </w:r>
      <w:r>
        <w:rPr>
          <w:sz w:val="28"/>
          <w:szCs w:val="28"/>
        </w:rPr>
        <w:t xml:space="preserve"> библиотеки в 2023 году стала победа Матвеевой Натальи </w:t>
      </w:r>
      <w:r>
        <w:rPr>
          <w:sz w:val="28"/>
          <w:szCs w:val="28"/>
        </w:rPr>
        <w:t xml:space="preserve">Андревны</w:t>
      </w:r>
      <w:r>
        <w:rPr>
          <w:sz w:val="28"/>
          <w:szCs w:val="28"/>
        </w:rPr>
        <w:t xml:space="preserve"> в областном конкурсе </w:t>
      </w:r>
      <w:r>
        <w:rPr>
          <w:sz w:val="28"/>
          <w:szCs w:val="28"/>
        </w:rPr>
        <w:t xml:space="preserve">профессионального мастерства «Звезда культуры». Проект «Непотерянная история» стал победителем в номинации «Лучший социально-культурный</w:t>
      </w:r>
      <w:r>
        <w:rPr>
          <w:sz w:val="28"/>
          <w:szCs w:val="28"/>
        </w:rPr>
        <w:t xml:space="preserve"> проект: «Мы вместе». Проект «Непотерянная история» ‒ это продолжение работы специалистов </w:t>
      </w:r>
      <w:r>
        <w:rPr>
          <w:sz w:val="28"/>
          <w:szCs w:val="28"/>
        </w:rPr>
        <w:t xml:space="preserve">Сланцевской</w:t>
      </w:r>
      <w:r>
        <w:rPr>
          <w:sz w:val="28"/>
          <w:szCs w:val="28"/>
        </w:rPr>
        <w:t xml:space="preserve"> библиотеки по сохранению памяти о защитниках Отечества, которая началась на основании Поручения Президента Российской Федерации от 12.06.2021 года «О создании электронных книг памяти сел </w:t>
      </w:r>
      <w:r>
        <w:rPr>
          <w:sz w:val="28"/>
          <w:szCs w:val="28"/>
        </w:rPr>
        <w:t xml:space="preserve">и муниципальных образований Российской Федерации». В ходе работы и сбора документов возникла необходимость обобщить имеющийся материал, отыскать недостающие сведения и разместить их в открытом доступе на сайте «Непотерянная история», созданном в 2023 году </w:t>
      </w:r>
      <w:r>
        <w:rPr>
          <w:sz w:val="28"/>
          <w:szCs w:val="28"/>
        </w:rPr>
        <w:t xml:space="preserve">Сланцевской</w:t>
      </w:r>
      <w:r>
        <w:rPr>
          <w:sz w:val="28"/>
          <w:szCs w:val="28"/>
        </w:rPr>
        <w:t xml:space="preserve"> библиотекой, для сохранения памяти о </w:t>
      </w:r>
      <w:r>
        <w:rPr>
          <w:sz w:val="28"/>
          <w:szCs w:val="28"/>
        </w:rPr>
        <w:t xml:space="preserve">сланцевчанах</w:t>
      </w:r>
      <w:r>
        <w:rPr>
          <w:sz w:val="28"/>
          <w:szCs w:val="28"/>
        </w:rPr>
        <w:t xml:space="preserve"> – участниках Великой Отечественной войны.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жители Сланцевского района 229 000 раз посетили библиотеки района. Из общего числа посещений библиотеки посетили  мероприятия 19 750 раз.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формирования имущества и финансовых ресурсов Учреждения являются: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имущество, закрепленное за Учреждением на праве оперативного управления;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средства, предоставляемые в виде субсидий;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от оказания платных услуг населению;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от иной, приносящей доход деятельности.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в 2023 году составили 6226,9 тыс. руб., в том числе: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оказания платных услуг (копировально-множительные услуги, проведение занятий со специалистами и т. д.) 631,8 тыс. рублей.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01.01.2024 года составили 72 528,6 тыс. рублей и были направлены в следующем порядке: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труда с начислениями и компенсационными выплатами – 46 544,9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коммунальные услуги – 2 459,1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имущества – 3 781,8 тыс. руб.;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развитие материально-технической базы – 9 360,0 тыс. руб.;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основных средств – 1 825,0 тыс. руб.;</w:t>
      </w:r>
      <w:r/>
    </w:p>
    <w:p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- прочие расходы – 8 557,8 тыс. руб.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2023 году в </w:t>
      </w:r>
      <w:r>
        <w:rPr>
          <w:sz w:val="28"/>
          <w:szCs w:val="28"/>
          <w:highlight w:val="white"/>
        </w:rPr>
        <w:t xml:space="preserve">Сланцевской</w:t>
      </w:r>
      <w:r>
        <w:rPr>
          <w:sz w:val="28"/>
          <w:szCs w:val="28"/>
          <w:highlight w:val="white"/>
        </w:rPr>
        <w:t xml:space="preserve"> библиотеке работали 7 творческих объединений </w:t>
      </w:r>
      <w:r>
        <w:rPr>
          <w:sz w:val="28"/>
          <w:szCs w:val="28"/>
        </w:rPr>
        <w:t xml:space="preserve">с общим охватом 130 человек, </w:t>
      </w:r>
      <w:r>
        <w:rPr>
          <w:sz w:val="28"/>
          <w:szCs w:val="28"/>
          <w:highlight w:val="white"/>
        </w:rPr>
        <w:t xml:space="preserve">два из них отметили свои юбилеи: </w:t>
      </w:r>
      <w:r>
        <w:rPr>
          <w:sz w:val="28"/>
          <w:szCs w:val="28"/>
        </w:rPr>
        <w:t xml:space="preserve">20 лет исполнилось детскому литературно-творческому клубу «Бродячий щенок», который функционирует на базе детской библиотеки; 60 лет – литературному объединению </w:t>
      </w:r>
      <w:r>
        <w:rPr>
          <w:sz w:val="28"/>
          <w:szCs w:val="28"/>
        </w:rPr>
        <w:t xml:space="preserve">СЛИТОк</w:t>
      </w:r>
      <w:r>
        <w:rPr>
          <w:sz w:val="28"/>
          <w:szCs w:val="28"/>
        </w:rPr>
        <w:t xml:space="preserve">. В связи с празднованием юбилея для поддержки интеллектуального досуга </w:t>
      </w:r>
      <w:r>
        <w:rPr>
          <w:sz w:val="28"/>
          <w:szCs w:val="28"/>
        </w:rPr>
        <w:t xml:space="preserve">сланцевчан</w:t>
      </w:r>
      <w:r>
        <w:rPr>
          <w:sz w:val="28"/>
          <w:szCs w:val="28"/>
        </w:rPr>
        <w:t xml:space="preserve"> было приобретено современное развивающее и функциональное оборудование - интерактивная песочница и портативный сканер.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рамках Года педагога и наставника </w:t>
      </w:r>
      <w:r>
        <w:rPr>
          <w:sz w:val="28"/>
          <w:szCs w:val="28"/>
          <w:highlight w:val="white"/>
        </w:rPr>
        <w:t xml:space="preserve">Сланцевская</w:t>
      </w:r>
      <w:r>
        <w:rPr>
          <w:sz w:val="28"/>
          <w:szCs w:val="28"/>
          <w:highlight w:val="white"/>
        </w:rPr>
        <w:t xml:space="preserve"> районная библиотека в 2023 году провела историко-краеведческие чтения, посвященные 150-летию со дня рождения выдающегося педагога XX века Александра Сергеевича Черняева, нашего земляка. </w:t>
      </w:r>
      <w:r>
        <w:rPr>
          <w:sz w:val="28"/>
          <w:szCs w:val="28"/>
        </w:rPr>
        <w:t xml:space="preserve">Статус и география участников чтений говорят о высоком уровне организации и </w:t>
      </w:r>
      <w:r>
        <w:rPr>
          <w:sz w:val="28"/>
          <w:szCs w:val="28"/>
        </w:rPr>
        <w:t xml:space="preserve">важном значении</w:t>
      </w:r>
      <w:r>
        <w:rPr>
          <w:sz w:val="28"/>
          <w:szCs w:val="28"/>
        </w:rPr>
        <w:t xml:space="preserve"> этого мероприятия: Марина Васильевна Ломоносова, доцент кафедры теории и истории социологии Санкт-Петербургского государственного университета; Надежда Леонидовна </w:t>
      </w:r>
      <w:r>
        <w:rPr>
          <w:sz w:val="28"/>
          <w:szCs w:val="28"/>
        </w:rPr>
        <w:t xml:space="preserve">Сингатуллова</w:t>
      </w:r>
      <w:r>
        <w:rPr>
          <w:sz w:val="28"/>
          <w:szCs w:val="28"/>
        </w:rPr>
        <w:t xml:space="preserve">, директор </w:t>
      </w:r>
      <w:r>
        <w:rPr>
          <w:sz w:val="28"/>
          <w:szCs w:val="28"/>
        </w:rPr>
        <w:t xml:space="preserve">Гдовского</w:t>
      </w:r>
      <w:r>
        <w:rPr>
          <w:sz w:val="28"/>
          <w:szCs w:val="28"/>
        </w:rPr>
        <w:t xml:space="preserve"> музея истории края; Пётр Андреевич </w:t>
      </w:r>
      <w:r>
        <w:rPr>
          <w:sz w:val="28"/>
          <w:szCs w:val="28"/>
        </w:rPr>
        <w:t xml:space="preserve">Амбросович</w:t>
      </w:r>
      <w:r>
        <w:rPr>
          <w:sz w:val="28"/>
          <w:szCs w:val="28"/>
        </w:rPr>
        <w:t xml:space="preserve">, краевед-исследователь из Санкт-Петербурга. В </w:t>
      </w:r>
      <w:r>
        <w:rPr>
          <w:sz w:val="28"/>
          <w:szCs w:val="28"/>
        </w:rPr>
        <w:t xml:space="preserve">онлайн-режиме</w:t>
      </w:r>
      <w:r>
        <w:rPr>
          <w:sz w:val="28"/>
          <w:szCs w:val="28"/>
        </w:rPr>
        <w:t xml:space="preserve"> к чтениям присоединились доктор филологических наук Павел Фёдорович </w:t>
      </w:r>
      <w:r>
        <w:rPr>
          <w:sz w:val="28"/>
          <w:szCs w:val="28"/>
        </w:rPr>
        <w:t xml:space="preserve">Лимеров</w:t>
      </w:r>
      <w:r>
        <w:rPr>
          <w:sz w:val="28"/>
          <w:szCs w:val="28"/>
        </w:rPr>
        <w:t xml:space="preserve"> (г. Сыктывкар) и сотрудник музея истории и народной культуры города Грязовец Вологодской области Валентина Вячеславовна </w:t>
      </w:r>
      <w:r>
        <w:rPr>
          <w:sz w:val="28"/>
          <w:szCs w:val="28"/>
        </w:rPr>
        <w:t xml:space="preserve">Фолтя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Важна и своевременна поддержка развития модельной </w:t>
      </w:r>
      <w:r>
        <w:rPr>
          <w:sz w:val="28"/>
          <w:szCs w:val="28"/>
          <w:highlight w:val="white"/>
        </w:rPr>
        <w:t xml:space="preserve">Сланцевской</w:t>
      </w:r>
      <w:r>
        <w:rPr>
          <w:sz w:val="28"/>
          <w:szCs w:val="28"/>
          <w:highlight w:val="white"/>
        </w:rPr>
        <w:t xml:space="preserve"> районной библиотеки </w:t>
      </w:r>
      <w:r>
        <w:rPr>
          <w:sz w:val="28"/>
          <w:szCs w:val="28"/>
          <w:highlight w:val="white"/>
        </w:rPr>
        <w:t xml:space="preserve">(статус «модельной» получен в 2022 году в результате участия в Федеральном проекте «Культура»)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от депутата Законодательного собрания Ленинградской области В.А. Густова.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средства из областного бюджета, направленные на развитие общественной инфраструктуры муниципального значения, были приобретены 7 станций для организации системы электронной книговыдачи в крупных сельских </w:t>
      </w:r>
      <w:r>
        <w:rPr>
          <w:sz w:val="28"/>
          <w:szCs w:val="28"/>
          <w:highlight w:val="white"/>
        </w:rPr>
        <w:t xml:space="preserve">библиотеках (</w:t>
      </w:r>
      <w:r>
        <w:rPr>
          <w:sz w:val="28"/>
          <w:szCs w:val="28"/>
          <w:highlight w:val="white"/>
        </w:rPr>
        <w:t xml:space="preserve">Черновской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Гостицкой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Новосельской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Старопольской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Овсищенской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Загривской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Выскатской</w:t>
      </w:r>
      <w:r>
        <w:rPr>
          <w:sz w:val="28"/>
          <w:szCs w:val="28"/>
          <w:highlight w:val="white"/>
        </w:rPr>
        <w:t xml:space="preserve">) с целью завершения этапа автоматизации библиотек Сланцевского района и перехода на обслуживание жителей всех поселений Сланцевского района по единому электронному читательскому билету.</w:t>
      </w:r>
      <w:r>
        <w:rPr>
          <w:sz w:val="28"/>
          <w:szCs w:val="28"/>
          <w:highlight w:val="white"/>
        </w:rPr>
        <w:t xml:space="preserve"> Таким образом, в 2023 году продолжился переход на </w:t>
      </w:r>
      <w:r>
        <w:rPr>
          <w:bCs/>
          <w:sz w:val="28"/>
          <w:szCs w:val="28"/>
          <w:highlight w:val="white"/>
        </w:rPr>
        <w:t xml:space="preserve">электронную книговыдачу сельских библиотек Сланцевского района, что позволит обслуживать жителей во всех библиотеках города и района по единому электронному читательскому билету.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Также в 2023 году от депутатов Сланцевского муниципального района были выделены средства на приобретение в Публичную библиотеку </w:t>
      </w:r>
      <w:r>
        <w:rPr>
          <w:sz w:val="28"/>
          <w:szCs w:val="28"/>
          <w:highlight w:val="white"/>
        </w:rPr>
        <w:t xml:space="preserve">инфозоны</w:t>
      </w:r>
      <w:r>
        <w:rPr>
          <w:sz w:val="28"/>
          <w:szCs w:val="28"/>
          <w:highlight w:val="white"/>
        </w:rPr>
        <w:t xml:space="preserve"> и планетарного сканера. Краеве</w:t>
      </w:r>
      <w:r>
        <w:rPr>
          <w:sz w:val="28"/>
          <w:szCs w:val="28"/>
        </w:rPr>
        <w:t xml:space="preserve">дение – главное направление деятельности </w:t>
      </w:r>
      <w:r>
        <w:rPr>
          <w:sz w:val="28"/>
          <w:szCs w:val="28"/>
        </w:rPr>
        <w:t xml:space="preserve">Сланцевской</w:t>
      </w:r>
      <w:r>
        <w:rPr>
          <w:sz w:val="28"/>
          <w:szCs w:val="28"/>
        </w:rPr>
        <w:t xml:space="preserve"> библиотеки. Планет</w:t>
      </w:r>
      <w:r>
        <w:rPr>
          <w:sz w:val="28"/>
          <w:szCs w:val="28"/>
        </w:rPr>
        <w:t xml:space="preserve">арный сканер – необходимое для сектора краеведческой библиографии и цифровых коллекций оборудование, которое оптимизирует и выводит на качественно новый уровень процесс оцифровки личных архивов жителей города, краеведческих работ и изданий местных авторов.</w:t>
      </w:r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МКУ «Физкультурно-оздоровительный комплекс»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состав МКУ «ФОК СМР» входит комплекс на ул. </w:t>
      </w:r>
      <w:r>
        <w:rPr>
          <w:sz w:val="28"/>
          <w:szCs w:val="28"/>
        </w:rPr>
        <w:t xml:space="preserve">Грибоедова</w:t>
      </w:r>
      <w:r>
        <w:rPr>
          <w:sz w:val="28"/>
          <w:szCs w:val="28"/>
        </w:rPr>
        <w:t xml:space="preserve">, СК «Шахтер», СК «Химик». </w:t>
      </w:r>
      <w:r>
        <w:rPr>
          <w:iCs/>
          <w:sz w:val="28"/>
          <w:szCs w:val="28"/>
          <w:highlight w:val="white"/>
        </w:rPr>
        <w:t xml:space="preserve">2023 год - первый год работы </w:t>
      </w:r>
      <w:r>
        <w:rPr>
          <w:color w:val="000000"/>
          <w:sz w:val="28"/>
          <w:szCs w:val="28"/>
          <w:highlight w:val="white"/>
        </w:rPr>
        <w:t xml:space="preserve">МКУ «ФОК </w:t>
      </w:r>
      <w:r>
        <w:rPr>
          <w:color w:val="000000"/>
          <w:sz w:val="28"/>
          <w:szCs w:val="28"/>
          <w:highlight w:val="white"/>
        </w:rPr>
        <w:t xml:space="preserve">СМР»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после</w:t>
      </w:r>
      <w:r>
        <w:rPr>
          <w:rStyle w:val="731"/>
          <w:rFonts w:eastAsia="Arial"/>
          <w:b w:val="0"/>
          <w:color w:val="202020"/>
          <w:sz w:val="28"/>
          <w:szCs w:val="28"/>
          <w:shd w:val="clear" w:color="auto" w:fill="ffffff"/>
        </w:rPr>
        <w:t xml:space="preserve"> реорганизации путём присоединения к нему муниципального казенного учреждения «ФОК «Сланцы».</w:t>
      </w:r>
      <w:r>
        <w:rPr>
          <w:rStyle w:val="731"/>
          <w:rFonts w:eastAsia="Arial"/>
          <w:b w:val="0"/>
          <w:color w:val="202020"/>
          <w:sz w:val="28"/>
          <w:szCs w:val="28"/>
          <w:shd w:val="clear" w:color="auto" w:fill="ffffff"/>
        </w:rPr>
        <w:t xml:space="preserve"> </w:t>
      </w:r>
      <w:r>
        <w:rPr>
          <w:rStyle w:val="731"/>
          <w:rFonts w:eastAsia="Arial"/>
          <w:b w:val="0"/>
          <w:color w:val="202020"/>
          <w:sz w:val="28"/>
          <w:szCs w:val="28"/>
          <w:shd w:val="clear" w:color="auto" w:fill="ffffff"/>
        </w:rPr>
        <w:t xml:space="preserve">Объединение двух учреждений позволило улучшить условия для занятий спортом за счет рационального использования кадровых и материально – технических ресурсов.</w:t>
      </w:r>
      <w:r>
        <w:rPr>
          <w:rStyle w:val="731"/>
          <w:rFonts w:eastAsia="Arial"/>
          <w:b w:val="0"/>
          <w:color w:val="202020"/>
          <w:sz w:val="28"/>
          <w:szCs w:val="28"/>
          <w:shd w:val="clear" w:color="auto" w:fill="ffffff"/>
        </w:rPr>
        <w:t xml:space="preserve"> </w:t>
      </w:r>
      <w:r>
        <w:rPr>
          <w:color w:val="202020"/>
          <w:sz w:val="28"/>
          <w:szCs w:val="28"/>
          <w:highlight w:val="white"/>
          <w:shd w:val="clear" w:color="auto" w:fill="ffffff"/>
        </w:rPr>
        <w:t xml:space="preserve">Теперь единое учреждение объединяет</w:t>
      </w:r>
      <w:r>
        <w:rPr>
          <w:color w:val="000000"/>
          <w:sz w:val="28"/>
          <w:szCs w:val="28"/>
          <w:highlight w:val="white"/>
        </w:rPr>
        <w:t xml:space="preserve">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спортивных</w:t>
      </w:r>
      <w:r>
        <w:rPr>
          <w:sz w:val="28"/>
          <w:szCs w:val="28"/>
          <w:highlight w:val="white"/>
        </w:rPr>
        <w:t xml:space="preserve"> объекта.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штат учреждения спорта по сравнению с 2022 годом не изменился. Он составляет 43,5 штатные единицы. Численность работников на конец года – 43 человека.</w:t>
      </w:r>
      <w:r/>
    </w:p>
    <w:p>
      <w:pPr>
        <w:ind w:firstLine="709"/>
        <w:jc w:val="both"/>
        <w:tabs>
          <w:tab w:val="left" w:pos="90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учреждении работают секции по скандинавской ходьбе, баскетболу, футболу, волейболу, бадминтону, </w:t>
      </w:r>
      <w:r>
        <w:rPr>
          <w:color w:val="000000"/>
          <w:sz w:val="28"/>
          <w:szCs w:val="28"/>
          <w:shd w:val="clear" w:color="auto" w:fill="ffffff"/>
        </w:rPr>
        <w:t xml:space="preserve">тхэквондо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офп</w:t>
      </w:r>
      <w:r>
        <w:rPr>
          <w:color w:val="000000"/>
          <w:sz w:val="28"/>
          <w:szCs w:val="28"/>
          <w:shd w:val="clear" w:color="auto" w:fill="ffffff"/>
        </w:rPr>
        <w:t xml:space="preserve"> с элементами </w:t>
      </w:r>
      <w:r>
        <w:rPr>
          <w:color w:val="000000"/>
          <w:sz w:val="28"/>
          <w:szCs w:val="28"/>
          <w:shd w:val="clear" w:color="auto" w:fill="ffffff"/>
        </w:rPr>
        <w:t xml:space="preserve">чирлидинга</w:t>
      </w:r>
      <w:r>
        <w:rPr>
          <w:color w:val="000000"/>
          <w:sz w:val="28"/>
          <w:szCs w:val="28"/>
          <w:shd w:val="clear" w:color="auto" w:fill="ffffff"/>
        </w:rPr>
        <w:t xml:space="preserve">, лёгкой атлетики, </w:t>
      </w:r>
      <w:r>
        <w:rPr>
          <w:color w:val="000000"/>
          <w:sz w:val="28"/>
          <w:szCs w:val="28"/>
          <w:shd w:val="clear" w:color="auto" w:fill="ffffff"/>
        </w:rPr>
        <w:t xml:space="preserve">офп</w:t>
      </w:r>
      <w:r>
        <w:rPr>
          <w:color w:val="000000"/>
          <w:sz w:val="28"/>
          <w:szCs w:val="28"/>
          <w:shd w:val="clear" w:color="auto" w:fill="ffffff"/>
        </w:rPr>
        <w:t xml:space="preserve"> с элементами самообороны и адаптивной физкультуре</w:t>
      </w:r>
      <w:r>
        <w:rPr>
          <w:color w:val="c00000"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бщая численность занимающихся составляет 387 человек.</w:t>
      </w:r>
      <w:r/>
    </w:p>
    <w:p>
      <w:pPr>
        <w:ind w:firstLine="709"/>
        <w:jc w:val="both"/>
        <w:tabs>
          <w:tab w:val="left" w:pos="90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на территории Сланцевского района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</w:t>
      </w:r>
      <w:r>
        <w:rPr>
          <w:color w:val="000000"/>
          <w:sz w:val="28"/>
          <w:szCs w:val="28"/>
        </w:rPr>
        <w:t xml:space="preserve"> утвержденного календарного плана физкультурно-спортивных и оздоровительных  мероприятий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проведено более 160 мероприятий по различным видам спорта (в том числе комплексные), в которых приняли участие более 7 тысяч человек.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отмечалось 100-летие образования государственного органа управления в сфере физической культуры и спорта. В честь этой даты были проведены следующие мероприятия: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Фестиваль женского спорта «Грация» (участие приняло 6 команд).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Фестиваль спорта Сланцевского муниципального района (участие приняли 5 команд).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Спартакиада трудовых коллективов (участие приняли 10 команд).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Фестиваль дворовых видов спорта</w:t>
      </w:r>
      <w:r>
        <w:rPr>
          <w:sz w:val="28"/>
          <w:szCs w:val="28"/>
          <w:highlight w:val="none"/>
        </w:rPr>
        <w:t xml:space="preserve">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«Кубок Ветеранов локальных войн и военных конфликтов»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В этом году учреждение организовало новое физкультурное мероприятие для учащихся общеобразовательных школ призывного возраста «Державы Верные сыны». </w:t>
      </w:r>
      <w:r/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Спортивные команды Сланцевского района приняли участие в региональных мероприятиях по видам спорта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баскетбол, бадминтон, настольный теннис, шашки, шахматы, бокс, легкая атлетика, лыжи, футбол, волейбол, </w:t>
      </w:r>
      <w:r>
        <w:rPr>
          <w:color w:val="000000"/>
          <w:sz w:val="28"/>
          <w:szCs w:val="28"/>
          <w:highlight w:val="white"/>
        </w:rPr>
        <w:t xml:space="preserve">тхэквондо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адаптивная</w:t>
      </w:r>
      <w:r>
        <w:rPr>
          <w:color w:val="000000"/>
          <w:sz w:val="28"/>
          <w:szCs w:val="28"/>
          <w:highlight w:val="white"/>
        </w:rPr>
        <w:t xml:space="preserve"> физкультура с общим охватом более 1000 человек. 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Осуществлены выезды на физкультурно-массовые мероприятия в   регион. Общее количество по видам 67 выездов с охватом 1137 человек.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формирования имущества и финансовых ресурсов Учреждения являются: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имущество, закрепленное за Учреждением на праве оперативного управления;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бюджетные средства, предоставляемые в виде субсидий;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средства от оказания платных услуг населению;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средств от иной, приносящей доход деятельности.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Поступления в 2023 году составили 3 135,7 тыс. руб., в том числе: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от аренды частного нежилого помещения 20,5 тыс. рублей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услуг по проживанию 1 714,0 тыс. рублей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аренда спортивных залов и прочее 1 401,2 тыс. рублей.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Расходы на 01.01.2024 года составили 45 884,9 тыс. рублей и были направлены в следующем порядке: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оплату труда с начислениями и компенсационными выплатами – 19649 тыс. руб.;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коммунальные услуги – 8 098 тыс. руб.;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содержание имущества – 6 880,7 тыс. руб.;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развитие материально – технической базы – 1 803,3 тыс. руб.;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приобретение основных средств – 1 539,2 тыс. руб.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прочие расходы – 7 913,8 тыс. руб.</w:t>
      </w:r>
      <w:r/>
    </w:p>
    <w:p>
      <w:pPr>
        <w:ind w:firstLine="709"/>
        <w:jc w:val="both"/>
        <w:widowControl w:val="off"/>
        <w:rPr>
          <w:rStyle w:val="729"/>
          <w:sz w:val="28"/>
          <w:szCs w:val="28"/>
        </w:rPr>
      </w:pPr>
      <w:r>
        <w:rPr>
          <w:iCs/>
          <w:sz w:val="28"/>
          <w:szCs w:val="28"/>
          <w:lang w:eastAsia="en-US"/>
        </w:rPr>
        <w:t xml:space="preserve">МКУ «ФОК СМР» взаимодействует со спортивными Общественными организациями Сланцевского муниципального района</w:t>
      </w:r>
      <w:r>
        <w:rPr>
          <w:iCs/>
          <w:sz w:val="28"/>
          <w:szCs w:val="28"/>
          <w:lang w:eastAsia="en-US"/>
        </w:rPr>
        <w:t xml:space="preserve">,</w:t>
      </w:r>
      <w:r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о</w:t>
      </w:r>
      <w:r>
        <w:rPr>
          <w:iCs/>
          <w:sz w:val="28"/>
          <w:szCs w:val="28"/>
          <w:lang w:eastAsia="en-US"/>
        </w:rPr>
        <w:t xml:space="preserve">казывает методическую </w:t>
      </w:r>
      <w:r>
        <w:rPr>
          <w:iCs/>
          <w:sz w:val="28"/>
          <w:szCs w:val="28"/>
          <w:lang w:eastAsia="en-US"/>
        </w:rPr>
        <w:t xml:space="preserve">помощь, помощь в организации и проведении физкультурных и спортивных мероприятиях. Сборным командам Сланцевского района по видам спорта предоставляются спортивные залы, стадионы на безвозмездной основе, для организации и проведения тренировочного процесса.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rStyle w:val="729"/>
          <w:color w:val="000000"/>
          <w:sz w:val="28"/>
          <w:szCs w:val="28"/>
        </w:rPr>
        <w:t xml:space="preserve">На базе всех спортивных комплексов организованы льготы для ветеранов боевых действий, которые включают в себя свободное пользование тренажерами для индивидуальных занятий и занятиях на </w:t>
      </w:r>
      <w:r>
        <w:rPr>
          <w:rStyle w:val="729"/>
          <w:color w:val="000000"/>
          <w:sz w:val="28"/>
          <w:szCs w:val="28"/>
        </w:rPr>
        <w:t xml:space="preserve">кардиотренажерах</w:t>
      </w:r>
      <w:r>
        <w:rPr>
          <w:rStyle w:val="729"/>
          <w:color w:val="000000"/>
          <w:sz w:val="28"/>
          <w:szCs w:val="28"/>
        </w:rPr>
        <w:t xml:space="preserve">. </w:t>
      </w:r>
      <w:r/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На протяжении летнего периода реализован проект «Дворовый тренер». 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редставители физкультурно-оздоровительного комплекса и общественных спортивных объединений выходили на спортивные площадки города для проведения мастер классов, а также рассказали о пользе здорового </w:t>
      </w:r>
      <w:r>
        <w:rPr>
          <w:color w:val="000000"/>
          <w:sz w:val="28"/>
          <w:szCs w:val="28"/>
          <w:highlight w:val="white"/>
        </w:rPr>
        <w:t xml:space="preserve">и активного образа жизни. Общее количество участников проекта составило – более 350 человек, 80 </w:t>
      </w:r>
      <w:r>
        <w:rPr>
          <w:color w:val="000000"/>
          <w:sz w:val="28"/>
          <w:szCs w:val="28"/>
        </w:rPr>
        <w:t xml:space="preserve">% участников - дети в возрасте от 8 до 16 лет.   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официальных спортивных мероприятий организованы и проведены три мероприятия для детей в рамках летней оздоровительной кампании, уроки ВФСК ГТО для учащихся в общеобразовательных учреждениях, а также ГБПОУ ЛО «Сланцевский индустриальный техникум», </w:t>
      </w:r>
      <w:r>
        <w:rPr>
          <w:color w:val="000000"/>
          <w:sz w:val="28"/>
          <w:szCs w:val="28"/>
        </w:rPr>
        <w:t xml:space="preserve">профориентационные</w:t>
      </w:r>
      <w:r>
        <w:rPr>
          <w:color w:val="000000"/>
          <w:sz w:val="28"/>
          <w:szCs w:val="28"/>
        </w:rPr>
        <w:t xml:space="preserve"> мероприятия для молодёжи и подростков, состоящих на учёте в комиссии по делам несовершеннолетних. </w:t>
      </w:r>
      <w:r/>
    </w:p>
    <w:p>
      <w:pPr>
        <w:ind w:firstLine="709"/>
        <w:jc w:val="both"/>
        <w:rPr>
          <w:rStyle w:val="729"/>
          <w:sz w:val="28"/>
          <w:szCs w:val="28"/>
        </w:rPr>
      </w:pPr>
      <w:r>
        <w:rPr>
          <w:sz w:val="28"/>
          <w:szCs w:val="28"/>
          <w:highlight w:val="white"/>
        </w:rPr>
        <w:t xml:space="preserve">В 2023 году продолжилось активное участие района в мероприятиях национального проекта «Спорт - норма жизни» </w:t>
      </w:r>
      <w:r>
        <w:rPr>
          <w:rStyle w:val="729"/>
          <w:color w:val="000000"/>
          <w:sz w:val="28"/>
          <w:szCs w:val="28"/>
        </w:rPr>
        <w:t xml:space="preserve">нацпроекта «Демография».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Стали традиционными</w:t>
      </w:r>
      <w:r>
        <w:rPr>
          <w:sz w:val="28"/>
          <w:szCs w:val="28"/>
        </w:rPr>
        <w:t xml:space="preserve"> </w:t>
      </w:r>
      <w:r>
        <w:rPr>
          <w:rStyle w:val="729"/>
          <w:color w:val="000000"/>
          <w:sz w:val="28"/>
          <w:szCs w:val="28"/>
        </w:rPr>
        <w:t xml:space="preserve">в районе муниципальные этапы </w:t>
      </w:r>
      <w:r>
        <w:rPr>
          <w:color w:val="000000"/>
          <w:sz w:val="28"/>
          <w:szCs w:val="28"/>
          <w:shd w:val="clear" w:color="auto" w:fill="ffffff"/>
        </w:rPr>
        <w:t xml:space="preserve">известных всероссийских массовых соревнований</w:t>
      </w:r>
      <w:r>
        <w:rPr>
          <w:color w:val="000000"/>
          <w:sz w:val="28"/>
          <w:szCs w:val="28"/>
          <w:shd w:val="clear" w:color="auto" w:fill="ffffff"/>
        </w:rPr>
        <w:t xml:space="preserve">:</w:t>
      </w:r>
      <w:r>
        <w:rPr>
          <w:color w:val="000000"/>
          <w:sz w:val="28"/>
          <w:szCs w:val="28"/>
          <w:shd w:val="clear" w:color="auto" w:fill="ffffff"/>
        </w:rPr>
        <w:t xml:space="preserve"> «Лыжня России», </w:t>
      </w:r>
      <w:r>
        <w:rPr>
          <w:rStyle w:val="729"/>
          <w:color w:val="000000"/>
          <w:sz w:val="28"/>
          <w:szCs w:val="28"/>
        </w:rPr>
        <w:t xml:space="preserve">«День физкультурника»,</w:t>
      </w:r>
      <w:r>
        <w:rPr>
          <w:color w:val="000000"/>
          <w:sz w:val="28"/>
          <w:szCs w:val="28"/>
          <w:shd w:val="clear" w:color="auto" w:fill="ffffff"/>
        </w:rPr>
        <w:t xml:space="preserve"> «Кросс нации».</w:t>
      </w:r>
      <w:r>
        <w:rPr>
          <w:rStyle w:val="729"/>
          <w:color w:val="000000"/>
          <w:sz w:val="28"/>
          <w:szCs w:val="28"/>
        </w:rPr>
        <w:t xml:space="preserve"> В составе сборной Сланцевского муниципального района Жуков Алексей принял </w:t>
      </w:r>
      <w:r>
        <w:rPr>
          <w:color w:val="000000"/>
          <w:sz w:val="28"/>
          <w:szCs w:val="28"/>
          <w:shd w:val="clear" w:color="auto" w:fill="ffffff"/>
        </w:rPr>
        <w:t xml:space="preserve">участие в областном этапе Всероссийского дня бега и завоевал золото в дистанции на 4 км среди юношей 17 лет и 7 место среди всех мужчин, бежавших на этой дистанции! 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Команды Сланцевского муниципального района по легко - атлетическому направлению приняли участие в новых соревновательных проектах Ленинградской области «</w:t>
      </w:r>
      <w:r>
        <w:rPr>
          <w:color w:val="000000"/>
          <w:sz w:val="28"/>
          <w:szCs w:val="28"/>
        </w:rPr>
        <w:t xml:space="preserve">ЗаБег</w:t>
      </w:r>
      <w:r>
        <w:rPr>
          <w:color w:val="000000"/>
          <w:sz w:val="28"/>
          <w:szCs w:val="28"/>
        </w:rPr>
        <w:t xml:space="preserve">.Р</w:t>
      </w:r>
      <w:r>
        <w:rPr>
          <w:color w:val="000000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» и «Вело 47». </w:t>
      </w:r>
      <w:r/>
    </w:p>
    <w:p>
      <w:pPr>
        <w:ind w:firstLine="709"/>
        <w:jc w:val="both"/>
        <w:rPr>
          <w:b/>
          <w:bCs/>
          <w:color w:val="000000"/>
          <w:sz w:val="28"/>
          <w:szCs w:val="28"/>
          <w:highlight w:val="green"/>
        </w:rPr>
      </w:pPr>
      <w:r>
        <w:rPr>
          <w:sz w:val="28"/>
          <w:szCs w:val="28"/>
          <w:highlight w:val="white"/>
        </w:rPr>
        <w:t xml:space="preserve">Комплекс ВФСК ГТО является важным этапом в </w:t>
      </w:r>
      <w:r>
        <w:rPr>
          <w:sz w:val="28"/>
          <w:szCs w:val="28"/>
          <w:highlight w:val="white"/>
        </w:rPr>
        <w:t xml:space="preserve">развитии физического воспитания, способствует дальнейшему внедрению физической культуры среди различных возрастных групп населения района. В 2023 году внесены изменения систему ВФСК ГТО. Новый комплекс ГТО состоит из 18 возрастных ступеней, что позволит  к</w:t>
      </w:r>
      <w:r>
        <w:rPr>
          <w:sz w:val="28"/>
          <w:szCs w:val="28"/>
          <w:highlight w:val="white"/>
        </w:rPr>
        <w:t xml:space="preserve">аждому  человеку чаще проверять свои физические навыки, чтобы постоянно оставаться в отличной физической форме.   В целях ознакомления учащихся общеобразовательных организаций с понятием и с историей развития комплекса ГТО сотрудники МКУ «ФОК СМР» в течени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учебного процесса проводят уроки ГТО. По результатам 2023 года численность населения Сланцевского района, приступивших к выполнению норм ГТО, составила 1196 человек, что на 96 человек больше по сравнению с 2022 го</w:t>
      </w:r>
      <w:r>
        <w:rPr>
          <w:sz w:val="28"/>
          <w:szCs w:val="28"/>
        </w:rPr>
        <w:t xml:space="preserve">дом. В 2023 году выполнили нормативы комплекса ГТО 789 человек: золотой знак отличия получили 208 человек, серебряный – 332 человека, бронзовый – 249 человек.</w:t>
      </w:r>
      <w:r/>
    </w:p>
    <w:p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2023 го</w:t>
      </w:r>
      <w:r>
        <w:rPr>
          <w:color w:val="000000"/>
          <w:sz w:val="28"/>
          <w:szCs w:val="28"/>
          <w:highlight w:val="white"/>
        </w:rPr>
        <w:t xml:space="preserve">ду команда Сланцевского района приняла участие во Всероссийских соревнованиях по фоновой ходьбе «Человек идущий» в номинации «Муниципалитеты» и заняла 18 место из 490 команд-участниц в России. Команда МКУ «ФОК СМР» состояла из 31 участника от 18 до 75 лет.</w:t>
      </w:r>
      <w:r/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Спортсмены Сланцевского района традиционн</w:t>
      </w:r>
      <w:r>
        <w:rPr>
          <w:color w:val="000000"/>
          <w:sz w:val="28"/>
          <w:szCs w:val="28"/>
          <w:highlight w:val="white"/>
        </w:rPr>
        <w:t xml:space="preserve">о принимают активное участие в спортивных мероприятиях Ленинградской области по футболу, волейболу, настольному теннису, шахматам, шашкам и другим видам спорта. МКУ «ФОК СМР» в 2023 году организовано 67 выездов на спортивные мероприятия областного уровня. </w:t>
      </w:r>
      <w:r/>
    </w:p>
    <w:p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Сборная команда города Сланцы по волейболу стала призёрами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областных соревнований среди юношей 2005-2006 г.р. «Рождественский турнир», </w:t>
      </w:r>
      <w:r/>
    </w:p>
    <w:p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«Кубок Губернатора Ленинградской области по пляжному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 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волейбол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у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», «Соревнования по пляжному волейболу, посвященные 700-летию первого упоминанию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Гдова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в летописи», </w:t>
      </w:r>
      <w:r/>
    </w:p>
    <w:p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одержала победу в соревнованиях по парковому волейболу 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г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. Кингисепп и в кубке по волейболу среди мужских команд «Лига 2».</w:t>
      </w:r>
      <w:r/>
    </w:p>
    <w:p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Бронзовыми  </w:t>
      </w:r>
      <w:r>
        <w:rPr>
          <w:color w:val="000000"/>
          <w:sz w:val="28"/>
          <w:szCs w:val="28"/>
          <w:highlight w:val="white"/>
        </w:rPr>
        <w:t xml:space="preserve">призерами и </w:t>
      </w:r>
      <w:r>
        <w:rPr>
          <w:color w:val="000000"/>
          <w:sz w:val="28"/>
          <w:szCs w:val="28"/>
          <w:highlight w:val="white"/>
        </w:rPr>
        <w:t xml:space="preserve">победителями </w:t>
      </w:r>
      <w:r>
        <w:rPr>
          <w:color w:val="000000"/>
          <w:sz w:val="28"/>
          <w:szCs w:val="28"/>
          <w:highlight w:val="white"/>
        </w:rPr>
        <w:t xml:space="preserve">«Открытого Первенства Гатчинского района по футболу» стали с</w:t>
      </w:r>
      <w:r>
        <w:rPr>
          <w:color w:val="000000"/>
          <w:sz w:val="28"/>
          <w:szCs w:val="28"/>
          <w:highlight w:val="white"/>
        </w:rPr>
        <w:t xml:space="preserve">портсмены 2009-201010 г. р. и 2011-2012 г.р. соответственно. </w:t>
      </w:r>
      <w:r/>
    </w:p>
    <w:p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состав спортивной сборной команды по футболу Ленинградской области входит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Матросова Дарья, которая приняла участие в «Первенстве Северо-Западного федерального округа по футболу» среди женских команд 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г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. Петрозаводск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в составе сборной команды Ленинградской области стала победительницей турнира, и участвовала в финале «Первенства России по футболу» в г. Астрахань.</w:t>
      </w:r>
      <w:r/>
    </w:p>
    <w:p>
      <w:pPr>
        <w:ind w:firstLine="709"/>
        <w:jc w:val="both"/>
        <w:rPr>
          <w:bCs/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Команда баскетболистов «Северная окраина» - серебряный призер Чемпионата города Кингисепп по баскетболу среди мужских команд. А также лучший игрок чемпионата признан </w:t>
      </w:r>
      <w:r>
        <w:rPr>
          <w:color w:val="000000"/>
          <w:sz w:val="28"/>
          <w:szCs w:val="28"/>
          <w:highlight w:val="white"/>
        </w:rPr>
        <w:t xml:space="preserve">Чурсин</w:t>
      </w:r>
      <w:r>
        <w:rPr>
          <w:color w:val="000000"/>
          <w:sz w:val="28"/>
          <w:szCs w:val="28"/>
          <w:highlight w:val="white"/>
        </w:rPr>
        <w:t xml:space="preserve"> Марк.</w:t>
      </w:r>
      <w:r/>
    </w:p>
    <w:p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Сборная Сланцевского района по настольному теннису участвовала и привезла награды с «Турнира по настольному теннису «Граница 2023», «Командного Кубка Ленинградской области по настольному теннису»,  «Кубка Ленинградской области по настольному теннису» </w:t>
      </w:r>
      <w:r/>
    </w:p>
    <w:p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состав сборной Ленинградской области по бадминтону входит два воспитанника нашей секции: </w:t>
      </w:r>
      <w:r>
        <w:rPr>
          <w:sz w:val="28"/>
          <w:szCs w:val="28"/>
          <w:highlight w:val="white"/>
        </w:rPr>
        <w:t xml:space="preserve">Чирва</w:t>
      </w:r>
      <w:r>
        <w:rPr>
          <w:sz w:val="28"/>
          <w:szCs w:val="28"/>
          <w:highlight w:val="white"/>
        </w:rPr>
        <w:t xml:space="preserve"> Николай и Мамедов Руслан. В командном зачете областного турнира «Весенний волан» заняли 2 место.</w:t>
      </w:r>
      <w:r/>
    </w:p>
    <w:p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Кубке Ленинградской области по </w:t>
      </w:r>
      <w:r>
        <w:rPr>
          <w:sz w:val="28"/>
          <w:szCs w:val="28"/>
          <w:highlight w:val="white"/>
        </w:rPr>
        <w:t xml:space="preserve">тхэквондо</w:t>
      </w:r>
      <w:r>
        <w:rPr>
          <w:sz w:val="28"/>
          <w:szCs w:val="28"/>
          <w:highlight w:val="white"/>
        </w:rPr>
        <w:t xml:space="preserve"> «ИТФ» «Кубок земли Ленинградской» наша команда привезла 1,2 и 3е место в личном зачете. </w:t>
      </w:r>
      <w:r>
        <w:rPr>
          <w:sz w:val="28"/>
          <w:szCs w:val="28"/>
          <w:highlight w:val="white"/>
        </w:rPr>
        <w:t xml:space="preserve">Атакишиев</w:t>
      </w:r>
      <w:r>
        <w:rPr>
          <w:sz w:val="28"/>
          <w:szCs w:val="28"/>
          <w:highlight w:val="white"/>
        </w:rPr>
        <w:t xml:space="preserve"> Тимур - 1 место спарринг, </w:t>
      </w:r>
      <w:r>
        <w:rPr>
          <w:sz w:val="28"/>
          <w:szCs w:val="28"/>
          <w:highlight w:val="white"/>
        </w:rPr>
        <w:t xml:space="preserve">Кишаковский</w:t>
      </w:r>
      <w:r>
        <w:rPr>
          <w:sz w:val="28"/>
          <w:szCs w:val="28"/>
          <w:highlight w:val="white"/>
        </w:rPr>
        <w:t xml:space="preserve"> Владислав - 2 место специальная техника, </w:t>
      </w:r>
      <w:r>
        <w:rPr>
          <w:sz w:val="28"/>
          <w:szCs w:val="28"/>
          <w:highlight w:val="white"/>
        </w:rPr>
        <w:t xml:space="preserve">Ткаченко Илья - 3 место спарринг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От Сланцевского муниципального района в составе сборной Ленинградской области выступали 3 спортсмена на главном старте страны – «Чемпионат и Первенство России».)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территории Сланцевского района стремительно развивается секция по боксу ФОК СМР. В секции занимается 130 участников. Спортсмены в 2023 году стали победителями и призерами областных соревнований. </w:t>
      </w:r>
      <w:r>
        <w:rPr>
          <w:sz w:val="28"/>
          <w:szCs w:val="28"/>
          <w:highlight w:val="white"/>
          <w:shd w:val="clear" w:color="auto" w:fill="ffffff"/>
        </w:rPr>
        <w:t xml:space="preserve">В 2023 году на территории Сланцевского района </w:t>
      </w:r>
      <w:r>
        <w:rPr>
          <w:sz w:val="28"/>
          <w:szCs w:val="28"/>
          <w:highlight w:val="white"/>
          <w:shd w:val="clear" w:color="auto" w:fill="ffffff"/>
        </w:rPr>
        <w:t xml:space="preserve">зарегистрирована</w:t>
      </w:r>
      <w:r>
        <w:rPr>
          <w:sz w:val="28"/>
          <w:szCs w:val="28"/>
          <w:highlight w:val="white"/>
          <w:shd w:val="clear" w:color="auto" w:fill="ffffff"/>
        </w:rPr>
        <w:t xml:space="preserve"> первая общественная организация «Федерация бокса Сланцевского района Ленинградской области», расположенная на СК «Шахтёр». Президентом Федерации бокса избран мастер спорта, тренер МКУ «ФОК СМР» Максим Станиславович </w:t>
      </w:r>
      <w:r>
        <w:rPr>
          <w:sz w:val="28"/>
          <w:szCs w:val="28"/>
          <w:highlight w:val="white"/>
          <w:shd w:val="clear" w:color="auto" w:fill="ffffff"/>
        </w:rPr>
        <w:t xml:space="preserve">Мальченко</w:t>
      </w:r>
      <w:r>
        <w:rPr>
          <w:sz w:val="28"/>
          <w:szCs w:val="28"/>
          <w:highlight w:val="white"/>
          <w:shd w:val="clear" w:color="auto" w:fill="ffffff"/>
        </w:rPr>
        <w:t xml:space="preserve">. Также благодаря поддержке Администрации Сланцевского муниципального района в этом году в СК «Шахтер» появился ринг для проведения тренировок и соревнований.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МКУ «ФОК СМР» были организованы и проведены 3 </w:t>
      </w:r>
      <w:r>
        <w:rPr>
          <w:sz w:val="28"/>
          <w:szCs w:val="28"/>
          <w:highlight w:val="white"/>
        </w:rPr>
        <w:t xml:space="preserve">спортивных</w:t>
      </w:r>
      <w:r>
        <w:rPr>
          <w:sz w:val="28"/>
          <w:szCs w:val="28"/>
          <w:highlight w:val="white"/>
        </w:rPr>
        <w:t xml:space="preserve"> мероприятия областного уровня: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white"/>
        </w:rPr>
        <w:t xml:space="preserve">Соревнования по настольному теннису «Кубок Вызова» между командами юношей и девушек впервые были проведены на </w:t>
      </w:r>
      <w:r>
        <w:rPr>
          <w:sz w:val="28"/>
          <w:szCs w:val="28"/>
          <w:highlight w:val="white"/>
        </w:rPr>
        <w:t xml:space="preserve">Сланцевской</w:t>
      </w:r>
      <w:r>
        <w:rPr>
          <w:sz w:val="28"/>
          <w:szCs w:val="28"/>
          <w:highlight w:val="white"/>
        </w:rPr>
        <w:t xml:space="preserve"> земле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white"/>
        </w:rPr>
        <w:t xml:space="preserve">«Областное соревнование по бадминтону «Осенний волан»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white"/>
        </w:rPr>
        <w:t xml:space="preserve">Чемпионат и Первенство Ленинградской области по </w:t>
      </w:r>
      <w:r>
        <w:rPr>
          <w:sz w:val="28"/>
          <w:szCs w:val="28"/>
          <w:highlight w:val="white"/>
        </w:rPr>
        <w:t xml:space="preserve">тхэквондо</w:t>
      </w:r>
      <w:r>
        <w:rPr>
          <w:sz w:val="28"/>
          <w:szCs w:val="28"/>
          <w:highlight w:val="white"/>
        </w:rPr>
        <w:t xml:space="preserve"> (ИТФ). </w:t>
      </w:r>
      <w:r/>
    </w:p>
    <w:p>
      <w:pPr>
        <w:ind w:firstLine="709"/>
        <w:jc w:val="both"/>
        <w:widowControl w:val="off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 xml:space="preserve">Среди туристов и гостей города пользуются спросом малые средства размещения с комфортными удобствами на 40 человек, которые были открыты после капитального ремонта в 2023 г. на территории СК «Химик». </w:t>
      </w:r>
      <w:r/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Молодежная политика </w:t>
      </w:r>
      <w:r/>
    </w:p>
    <w:p>
      <w:pPr>
        <w:ind w:firstLine="709"/>
        <w:jc w:val="both"/>
        <w:tabs>
          <w:tab w:val="center" w:pos="496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террито</w:t>
      </w:r>
      <w:r>
        <w:rPr>
          <w:sz w:val="28"/>
          <w:szCs w:val="28"/>
        </w:rPr>
        <w:t xml:space="preserve">рии Сланцевского района открыты молодежные пространства для лиц от 14 до 35 лет: молодежный многофункциональный центр «Трансформация», молодежный многофункциональный центр «Компетенция», Молодежный центр, который объединяет пять клубов по месту жительства.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Событием 2023 года для жителей микрорайона Лучки стало открытие молодежн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многофункциональн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центра «Компетенция» на базе библиотеки в </w:t>
      </w:r>
      <w:r>
        <w:rPr>
          <w:sz w:val="28"/>
          <w:szCs w:val="28"/>
          <w:highlight w:val="white"/>
        </w:rPr>
        <w:t xml:space="preserve">мкр</w:t>
      </w:r>
      <w:r>
        <w:rPr>
          <w:sz w:val="28"/>
          <w:szCs w:val="28"/>
          <w:highlight w:val="white"/>
        </w:rPr>
        <w:t xml:space="preserve">. Лучки. Проведен косметический ремонт библиотеки, приобретена новая мебель и современное оборудование  в рамках предоставленной субсидии за счет средств областного бюджета Ленинградской области в размере 5 миллионов рублей.</w:t>
      </w:r>
      <w:r/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Министерство культуры Российской Федерации в рамках реализации федерального проекта «Придумано в России» осенью 2021 года запустило ведомственный проект «Гений места», объединяющий творческих людей по всей стране. Ген</w:t>
      </w:r>
      <w:r>
        <w:rPr>
          <w:color w:val="000000"/>
          <w:sz w:val="28"/>
          <w:szCs w:val="28"/>
        </w:rPr>
        <w:t xml:space="preserve">ий места – это творческий житель, который приходит в библиотеку с желанием воплотить в жизнь идею собственного проекта и получить знания и профессиональный опыт. Участниками федерального проекта на конкурсной основе в 2021 и 2022 годах стали соответственно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сланцевские</w:t>
      </w:r>
      <w:r>
        <w:rPr>
          <w:color w:val="000000"/>
          <w:sz w:val="28"/>
          <w:szCs w:val="28"/>
        </w:rPr>
        <w:t xml:space="preserve"> детская и публичная библиотеки. В 20</w:t>
      </w:r>
      <w:r>
        <w:rPr>
          <w:color w:val="000000"/>
          <w:sz w:val="28"/>
          <w:szCs w:val="28"/>
        </w:rPr>
        <w:t xml:space="preserve">23 году победителем конкурса стала и Библиотека для детей и взрослых в Лучках, располагая необходимыми информационно-техническими ресурсами для открытия такой точки концентрации талантов. В библиотеке в Лучках открыты клуб по визуальному программированию «</w:t>
      </w:r>
      <w:r>
        <w:rPr>
          <w:color w:val="000000"/>
          <w:sz w:val="28"/>
          <w:szCs w:val="28"/>
        </w:rPr>
        <w:t xml:space="preserve">КОДятки</w:t>
      </w:r>
      <w:r>
        <w:rPr>
          <w:color w:val="000000"/>
          <w:sz w:val="28"/>
          <w:szCs w:val="28"/>
        </w:rPr>
        <w:t xml:space="preserve">» (дети и подростки создают мини-игры, виртуальные викторины и живые открытки), </w:t>
      </w:r>
      <w:r>
        <w:rPr>
          <w:color w:val="000000"/>
          <w:sz w:val="28"/>
          <w:szCs w:val="28"/>
        </w:rPr>
        <w:t xml:space="preserve">медиа</w:t>
      </w:r>
      <w:r>
        <w:rPr>
          <w:color w:val="000000"/>
          <w:sz w:val="28"/>
          <w:szCs w:val="28"/>
        </w:rPr>
        <w:t xml:space="preserve"> студии «</w:t>
      </w:r>
      <w:r>
        <w:rPr>
          <w:color w:val="000000"/>
          <w:sz w:val="28"/>
          <w:szCs w:val="28"/>
        </w:rPr>
        <w:t xml:space="preserve">АртФокус</w:t>
      </w:r>
      <w:r>
        <w:rPr>
          <w:color w:val="000000"/>
          <w:sz w:val="28"/>
          <w:szCs w:val="28"/>
        </w:rPr>
        <w:t xml:space="preserve">» и «</w:t>
      </w:r>
      <w:r>
        <w:rPr>
          <w:color w:val="000000"/>
          <w:sz w:val="28"/>
          <w:szCs w:val="28"/>
        </w:rPr>
        <w:t xml:space="preserve">ТопКадр</w:t>
      </w:r>
      <w:r>
        <w:rPr>
          <w:color w:val="000000"/>
          <w:sz w:val="28"/>
          <w:szCs w:val="28"/>
        </w:rPr>
        <w:t xml:space="preserve">» (молодые люди учатся фотосъемке и обработке фото, занимаются монтажом видеороликов, клипов, </w:t>
      </w:r>
      <w:r>
        <w:rPr>
          <w:color w:val="000000"/>
          <w:sz w:val="28"/>
          <w:szCs w:val="28"/>
        </w:rPr>
        <w:t xml:space="preserve">букрейлеров</w:t>
      </w:r>
      <w:r>
        <w:rPr>
          <w:color w:val="000000"/>
          <w:sz w:val="28"/>
          <w:szCs w:val="28"/>
        </w:rPr>
        <w:t xml:space="preserve">). </w:t>
      </w:r>
      <w:r/>
    </w:p>
    <w:p>
      <w:pPr>
        <w:ind w:firstLine="709"/>
        <w:jc w:val="both"/>
        <w:tabs>
          <w:tab w:val="left" w:pos="284" w:leader="none"/>
        </w:tabs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за счет средств местного бюджета выполнен ремонт помещений молодежного клуба «Костёр». Сумма контракта составила 840,7 тыс. руб.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Сланцевском районе с сентября 2023 года начало работу местное отделение «Движения первых».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Движение первых» - общероссийское общественно-государственное движение, созданное 14 июля 2022 года по инициативе руководства России, для воспитания, организации досуга подростков, и формирования мировоззрения «на основе традиционных российских духовных и </w:t>
      </w:r>
      <w:r>
        <w:rPr>
          <w:sz w:val="28"/>
          <w:szCs w:val="28"/>
          <w:highlight w:val="white"/>
        </w:rPr>
        <w:t xml:space="preserve">нравственных ценностей. Для ребят - это возможность проявить себя, сформировать команду единомышленников.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Миссия «Первых» - обеспечить России великое будущее, чтобы сделать достойной и счастливой жизнь всех поколений, чтобы менять мир к лучшему!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За 4 месяца работы в районе открыто 9 первичных отделений на базе общеобразов</w:t>
      </w:r>
      <w:r>
        <w:rPr>
          <w:sz w:val="28"/>
          <w:szCs w:val="28"/>
          <w:highlight w:val="white"/>
        </w:rPr>
        <w:t xml:space="preserve">ательных школ города и сельских поселений и посвящено в Движение около 200 ребят. В 2024 году планируется открыть первичные отделения на базе ГБПОУ ЛО «Сланцевский индустриальный техникум», многофункционального молодежного центра «Трансформация», ГБОУ ЛО «</w:t>
      </w:r>
      <w:r>
        <w:rPr>
          <w:sz w:val="28"/>
          <w:szCs w:val="28"/>
          <w:highlight w:val="white"/>
        </w:rPr>
        <w:t xml:space="preserve">Сланцевская</w:t>
      </w:r>
      <w:r>
        <w:rPr>
          <w:sz w:val="28"/>
          <w:szCs w:val="28"/>
          <w:highlight w:val="white"/>
        </w:rPr>
        <w:t xml:space="preserve"> школа-интернат».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сентябре на стадионе «Химик» </w:t>
      </w:r>
      <w:r>
        <w:rPr>
          <w:sz w:val="28"/>
          <w:szCs w:val="28"/>
          <w:highlight w:val="white"/>
        </w:rPr>
        <w:t xml:space="preserve">мкр</w:t>
      </w:r>
      <w:r>
        <w:rPr>
          <w:sz w:val="28"/>
          <w:szCs w:val="28"/>
          <w:highlight w:val="white"/>
        </w:rPr>
        <w:t xml:space="preserve">. Лучки прошел спортивный семейный ф</w:t>
      </w:r>
      <w:r>
        <w:rPr>
          <w:sz w:val="28"/>
          <w:szCs w:val="28"/>
          <w:highlight w:val="white"/>
        </w:rPr>
        <w:t xml:space="preserve">естиваль «Семейная команда», где ребята вместе с родителями приняли участие в забеге на дистанцию 1 км и активно провели время на организованных интерактивных площадках. В семейном фестивале приняли участие около 160 человек. И в этом же месяце на базе ГБП</w:t>
      </w:r>
      <w:r>
        <w:rPr>
          <w:sz w:val="28"/>
          <w:szCs w:val="28"/>
          <w:highlight w:val="white"/>
        </w:rPr>
        <w:t xml:space="preserve">ОУ ЛО «Сланцевский индустриальный техникум» прошел Муниципальный слет «Первые», на котором участники узнали о целях и задачах, возможностях Движения, об организации местных сообществ, добровольческой деятельности, о структуре написания проектов, грантах и </w:t>
      </w:r>
      <w:r>
        <w:rPr>
          <w:sz w:val="28"/>
          <w:szCs w:val="28"/>
          <w:highlight w:val="white"/>
        </w:rPr>
        <w:t xml:space="preserve">форумной</w:t>
      </w:r>
      <w:r>
        <w:rPr>
          <w:sz w:val="28"/>
          <w:szCs w:val="28"/>
          <w:highlight w:val="white"/>
        </w:rPr>
        <w:t xml:space="preserve"> кампании. В мероприятии приняли участие около 150 человек.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 в ноябре на базе МКУК «</w:t>
      </w:r>
      <w:r>
        <w:rPr>
          <w:sz w:val="28"/>
          <w:szCs w:val="28"/>
          <w:highlight w:val="white"/>
        </w:rPr>
        <w:t xml:space="preserve">Культурно-досуговый</w:t>
      </w:r>
      <w:r>
        <w:rPr>
          <w:sz w:val="28"/>
          <w:szCs w:val="28"/>
          <w:highlight w:val="white"/>
        </w:rPr>
        <w:t xml:space="preserve"> центр»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 Сланцы состоялся муниципальный слет «Время первых», на котором ребята узнали о таком направлении Движения, как «Труд, професс</w:t>
      </w:r>
      <w:r>
        <w:rPr>
          <w:sz w:val="28"/>
          <w:szCs w:val="28"/>
          <w:highlight w:val="white"/>
        </w:rPr>
        <w:t xml:space="preserve">ия и своё дело» с основной целью – найти своё призвание. В мероприятии приняли участие представители ведущих вузов Санкт-Петербурга: Санкт-Петербургский университет ГПС МЧС России, Военная академия материально-технического обеспечения имени генерала армии </w:t>
      </w:r>
      <w:r>
        <w:rPr>
          <w:sz w:val="28"/>
          <w:szCs w:val="28"/>
          <w:highlight w:val="white"/>
        </w:rPr>
        <w:t xml:space="preserve">А.В. Хрулева</w:t>
      </w:r>
      <w:r>
        <w:rPr>
          <w:sz w:val="28"/>
          <w:szCs w:val="28"/>
          <w:highlight w:val="white"/>
        </w:rPr>
        <w:t xml:space="preserve">, Санкт-Петербургский университет Министерства внутренних дел Российской Федерации, Военно-космическая академия имени А.Ф. Можайского. В мероприятии приняли участие около 150 обучающихся общеобразовательных школ района.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Также в ноябре на базе МКУ «ФОК СМР» прошёл турнир по спортивному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лазертагу</w:t>
      </w:r>
      <w:r>
        <w:rPr>
          <w:sz w:val="28"/>
          <w:szCs w:val="28"/>
          <w:highlight w:val="white"/>
        </w:rPr>
        <w:t xml:space="preserve"> Сланцевского района «Турнир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ервых 2023», в котором приняли участие около 100 человек. А в декабре в Ломоносовском районе прошёл региональный турнир </w:t>
      </w:r>
      <w:r>
        <w:rPr>
          <w:sz w:val="28"/>
          <w:szCs w:val="28"/>
          <w:highlight w:val="white"/>
        </w:rPr>
        <w:t xml:space="preserve">по спортивному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лазертагу</w:t>
      </w:r>
      <w:r>
        <w:rPr>
          <w:sz w:val="28"/>
          <w:szCs w:val="28"/>
          <w:highlight w:val="white"/>
        </w:rPr>
        <w:t xml:space="preserve">, где команды Сланцевского района в возрастных категориях 10-12 лет и 13-14 лет стали победителями.</w:t>
      </w:r>
      <w:r/>
    </w:p>
    <w:p>
      <w:pPr>
        <w:ind w:firstLine="709"/>
        <w:jc w:val="both"/>
        <w:tabs>
          <w:tab w:val="left" w:pos="0" w:leader="none"/>
        </w:tabs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ноябре-декабре обучающиеся общеобразовательных школ в рамках проекта «В гостях у ученого» посетили 145 пожарную часть ГКУ «</w:t>
      </w:r>
      <w:r>
        <w:rPr>
          <w:sz w:val="28"/>
          <w:szCs w:val="28"/>
          <w:highlight w:val="white"/>
        </w:rPr>
        <w:t xml:space="preserve">Леноблпожспас</w:t>
      </w:r>
      <w:r>
        <w:rPr>
          <w:sz w:val="28"/>
          <w:szCs w:val="28"/>
          <w:highlight w:val="white"/>
        </w:rPr>
        <w:t xml:space="preserve">», где ребятам показали караульные помещения, предметы боевой одежды, пожарно-спасательное оборудование, пожарные машины.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решением Президента Российской Федерации и Концепцией федеральной системы подготовки граждан Российской Федерации к военной службе на период до 2024 года,  ведётся работа по созданию в субъектах Российской Федерации центров юнармейской </w:t>
      </w:r>
      <w:r>
        <w:rPr>
          <w:sz w:val="28"/>
          <w:szCs w:val="28"/>
          <w:highlight w:val="white"/>
        </w:rPr>
        <w:t xml:space="preserve">подготовки - Домов «ЮНАРМИИ». В сентябре 2023 года в Сланцевском муниципальном районе на базе Молодёжного центра открыт Центр юнармейской подготовки «Дом» ЮНАРМИИ».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Деятельность Дома «ЮНАРМИИ» призвана объединить все существующие отряды движения и создать единую структуру юнармейского движения на территории района.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2023 году молодежный многофункциональный центр «Трансформация» вел активную работу по привлечению молодежи к участию в различных форумах и </w:t>
      </w:r>
      <w:r>
        <w:rPr>
          <w:sz w:val="28"/>
          <w:szCs w:val="28"/>
          <w:highlight w:val="white"/>
        </w:rPr>
        <w:t xml:space="preserve">грантовых</w:t>
      </w:r>
      <w:r>
        <w:rPr>
          <w:sz w:val="28"/>
          <w:szCs w:val="28"/>
          <w:highlight w:val="white"/>
        </w:rPr>
        <w:t xml:space="preserve"> конкурсах.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120 участников от Сланцевского районы были зарегистрированы на 13 образовательных форумах, 9 из которых проекты федерального </w:t>
      </w:r>
      <w:r>
        <w:rPr>
          <w:sz w:val="28"/>
          <w:szCs w:val="28"/>
        </w:rPr>
        <w:t xml:space="preserve">агенства</w:t>
      </w:r>
      <w:r>
        <w:rPr>
          <w:sz w:val="28"/>
          <w:szCs w:val="28"/>
        </w:rPr>
        <w:t xml:space="preserve"> по делам молодежи «</w:t>
      </w:r>
      <w:r>
        <w:rPr>
          <w:sz w:val="28"/>
          <w:szCs w:val="28"/>
        </w:rPr>
        <w:t xml:space="preserve">Росмолодежь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отчетном</w:t>
      </w:r>
      <w:r>
        <w:rPr>
          <w:sz w:val="28"/>
          <w:szCs w:val="28"/>
          <w:highlight w:val="white"/>
        </w:rPr>
        <w:t xml:space="preserve"> году было подано 14 заявок на участие в </w:t>
      </w:r>
      <w:r>
        <w:rPr>
          <w:sz w:val="28"/>
          <w:szCs w:val="28"/>
          <w:highlight w:val="white"/>
        </w:rPr>
        <w:t xml:space="preserve">грантовых</w:t>
      </w:r>
      <w:r>
        <w:rPr>
          <w:sz w:val="28"/>
          <w:szCs w:val="28"/>
          <w:highlight w:val="white"/>
        </w:rPr>
        <w:t xml:space="preserve"> конкурсах различного уровн</w:t>
      </w:r>
      <w:r>
        <w:rPr>
          <w:sz w:val="28"/>
          <w:szCs w:val="28"/>
        </w:rPr>
        <w:t xml:space="preserve">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это на 13 заявок больше по сравнению с 2022 годом</w:t>
      </w:r>
      <w:r>
        <w:rPr>
          <w:sz w:val="28"/>
          <w:szCs w:val="28"/>
          <w:highlight w:val="white"/>
        </w:rPr>
        <w:t xml:space="preserve">. В конкурсе на «Грант Губернатора Ленинградской области по поддержке молодежных инициатив» были поданы 3 заявки. Победил 1 конкурсный проект – </w:t>
      </w:r>
      <w:r>
        <w:rPr>
          <w:bCs/>
          <w:sz w:val="28"/>
          <w:szCs w:val="28"/>
          <w:highlight w:val="white"/>
        </w:rPr>
        <w:t xml:space="preserve">краеведческая настольная игра «36 квадратных километров», автор которого заведующий молодежным центром «Трансформация» Мария</w:t>
      </w:r>
      <w:r>
        <w:rPr>
          <w:sz w:val="28"/>
          <w:szCs w:val="28"/>
          <w:highlight w:val="white"/>
        </w:rPr>
        <w:t xml:space="preserve"> Денисовна Таран. Основная идея проекта – повышение интереса у детей и подростков Сланцевского района к познанию родного края.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России в</w:t>
      </w:r>
      <w:r>
        <w:rPr>
          <w:sz w:val="28"/>
          <w:szCs w:val="28"/>
          <w:highlight w:val="white"/>
        </w:rPr>
        <w:t xml:space="preserve">ыбрали лучшие молодёжные пространства проекта от Федерального агентства по делам молодёжи «Точки притяжения». В списке лидеров 300 площадок с географией присутствия от Владивостока до Калининграда. С 10 апреля эксперты инкогнито посещали точки, отобранные </w:t>
      </w:r>
      <w:r>
        <w:rPr>
          <w:sz w:val="28"/>
          <w:szCs w:val="28"/>
          <w:highlight w:val="white"/>
        </w:rPr>
        <w:t xml:space="preserve">после народного голосования, и оценивали площадки сразу по нескольким критериям. Среди требований: техническая оснащённость, интерьер и вместимость. Помимо этого, учитывались санитарно-эпидемиологическое благополучие, нормы и правила пожарной безопасности.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Ленинградской области финалистами стало 17 молодежных пространств: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 место: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Бокситогорский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культурно-досуговый</w:t>
      </w:r>
      <w:r>
        <w:rPr>
          <w:sz w:val="28"/>
          <w:szCs w:val="28"/>
          <w:highlight w:val="white"/>
        </w:rPr>
        <w:t xml:space="preserve"> центр;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Добро</w:t>
      </w:r>
      <w:r>
        <w:rPr>
          <w:sz w:val="28"/>
          <w:szCs w:val="28"/>
          <w:highlight w:val="white"/>
        </w:rPr>
        <w:t xml:space="preserve">.Ц</w:t>
      </w:r>
      <w:r>
        <w:rPr>
          <w:sz w:val="28"/>
          <w:szCs w:val="28"/>
          <w:highlight w:val="white"/>
        </w:rPr>
        <w:t xml:space="preserve">ентр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Бокситогорского</w:t>
      </w:r>
      <w:r>
        <w:rPr>
          <w:sz w:val="28"/>
          <w:szCs w:val="28"/>
          <w:highlight w:val="white"/>
        </w:rPr>
        <w:t xml:space="preserve"> района;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Молодежный </w:t>
      </w:r>
      <w:r>
        <w:rPr>
          <w:sz w:val="28"/>
          <w:szCs w:val="28"/>
          <w:highlight w:val="white"/>
        </w:rPr>
        <w:t xml:space="preserve">коворкинг-центр</w:t>
      </w:r>
      <w:r>
        <w:rPr>
          <w:sz w:val="28"/>
          <w:szCs w:val="28"/>
          <w:highlight w:val="white"/>
        </w:rPr>
        <w:t xml:space="preserve"> (Гатчина);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Соседский центр «</w:t>
      </w:r>
      <w:r>
        <w:rPr>
          <w:sz w:val="28"/>
          <w:szCs w:val="28"/>
          <w:highlight w:val="white"/>
        </w:rPr>
        <w:t xml:space="preserve">Янила</w:t>
      </w:r>
      <w:r>
        <w:rPr>
          <w:sz w:val="28"/>
          <w:szCs w:val="28"/>
          <w:highlight w:val="white"/>
        </w:rPr>
        <w:t xml:space="preserve">» (</w:t>
      </w:r>
      <w:r>
        <w:rPr>
          <w:sz w:val="28"/>
          <w:szCs w:val="28"/>
          <w:highlight w:val="white"/>
        </w:rPr>
        <w:t xml:space="preserve">Янино</w:t>
      </w:r>
      <w:r>
        <w:rPr>
          <w:sz w:val="28"/>
          <w:szCs w:val="28"/>
          <w:highlight w:val="white"/>
        </w:rPr>
        <w:t xml:space="preserve">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МБУК Культурно-информационный центр им. А.С. Пушкина молодежный </w:t>
      </w:r>
      <w:r>
        <w:rPr>
          <w:sz w:val="28"/>
          <w:szCs w:val="28"/>
          <w:highlight w:val="white"/>
        </w:rPr>
        <w:t xml:space="preserve">коворкинг</w:t>
      </w:r>
      <w:r>
        <w:rPr>
          <w:sz w:val="28"/>
          <w:szCs w:val="28"/>
          <w:highlight w:val="white"/>
        </w:rPr>
        <w:t xml:space="preserve"> центр «Параграф» (Волхов);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Лофт-пространство</w:t>
      </w:r>
      <w:r>
        <w:rPr>
          <w:sz w:val="28"/>
          <w:szCs w:val="28"/>
          <w:highlight w:val="white"/>
        </w:rPr>
        <w:t xml:space="preserve"> «РЕАЛЬНОЕ МЕСТО» (</w:t>
      </w:r>
      <w:r>
        <w:rPr>
          <w:sz w:val="28"/>
          <w:szCs w:val="28"/>
          <w:highlight w:val="white"/>
        </w:rPr>
        <w:t xml:space="preserve">Кудрово</w:t>
      </w:r>
      <w:r>
        <w:rPr>
          <w:sz w:val="28"/>
          <w:szCs w:val="28"/>
          <w:highlight w:val="white"/>
        </w:rPr>
        <w:t xml:space="preserve">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Волосовский</w:t>
      </w:r>
      <w:r>
        <w:rPr>
          <w:sz w:val="28"/>
          <w:szCs w:val="28"/>
          <w:highlight w:val="white"/>
        </w:rPr>
        <w:t xml:space="preserve"> молодежный центр «Бирюзовый»;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КОВОРКИНГ-ЦЕНТР МАУ "МОЛОДЁЖНЫЙ ЦЕНТР «АЛЬФА» (Всеволожск).</w:t>
      </w:r>
      <w:r/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 место: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Детская Бизнес Школа Фабрика Предпринимательства (Выборг).</w:t>
      </w:r>
      <w:r/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 место: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Библиотека-коворкинг</w:t>
      </w:r>
      <w:r>
        <w:rPr>
          <w:sz w:val="28"/>
          <w:szCs w:val="28"/>
          <w:highlight w:val="white"/>
        </w:rPr>
        <w:t xml:space="preserve"> в Лучках (Сланцы);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МКУ «ФОК СМР» (Сланцы);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Дом культуры (Сланцы);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Молодёжный </w:t>
      </w:r>
      <w:r>
        <w:rPr>
          <w:sz w:val="28"/>
          <w:szCs w:val="28"/>
          <w:highlight w:val="white"/>
        </w:rPr>
        <w:t xml:space="preserve">коворкинг-центр</w:t>
      </w:r>
      <w:r>
        <w:rPr>
          <w:sz w:val="28"/>
          <w:szCs w:val="28"/>
          <w:highlight w:val="white"/>
        </w:rPr>
        <w:t xml:space="preserve"> «Трансформация» (Сланцы);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Детский оздоровительный лагерь «Звездный» (Луга);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МКУК «</w:t>
      </w:r>
      <w:r>
        <w:rPr>
          <w:sz w:val="28"/>
          <w:szCs w:val="28"/>
          <w:highlight w:val="white"/>
        </w:rPr>
        <w:t xml:space="preserve">Кингисеппская</w:t>
      </w:r>
      <w:r>
        <w:rPr>
          <w:sz w:val="28"/>
          <w:szCs w:val="28"/>
          <w:highlight w:val="white"/>
        </w:rPr>
        <w:t xml:space="preserve"> ЦГБ» «Литературный дом» (Кингисепп);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Биатлонно-лыжный</w:t>
      </w:r>
      <w:r>
        <w:rPr>
          <w:sz w:val="28"/>
          <w:szCs w:val="28"/>
          <w:highlight w:val="white"/>
        </w:rPr>
        <w:t xml:space="preserve"> комплекс (Тихвин);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Молодежный </w:t>
      </w:r>
      <w:r>
        <w:rPr>
          <w:sz w:val="28"/>
          <w:szCs w:val="28"/>
          <w:highlight w:val="white"/>
        </w:rPr>
        <w:t xml:space="preserve">коворкинг-центр</w:t>
      </w:r>
      <w:r>
        <w:rPr>
          <w:sz w:val="28"/>
          <w:szCs w:val="28"/>
          <w:highlight w:val="white"/>
        </w:rPr>
        <w:t xml:space="preserve"> (Кингисепп).</w:t>
      </w:r>
      <w:r/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Только 300 площадок со всей России, которые стали победителями конкурса, попали на интерактивную карту. И это не все. Теперь в этих пространствах нас ждёт множество ярких и незабываемых мероприятий с лучшими экспертами. Также </w:t>
      </w:r>
      <w:r>
        <w:rPr>
          <w:sz w:val="28"/>
          <w:szCs w:val="28"/>
          <w:highlight w:val="white"/>
        </w:rPr>
        <w:t xml:space="preserve">Росмолодёжь</w:t>
      </w:r>
      <w:r>
        <w:rPr>
          <w:sz w:val="28"/>
          <w:szCs w:val="28"/>
          <w:highlight w:val="white"/>
        </w:rPr>
        <w:t xml:space="preserve"> совместно с программой развития «Другое Дело» разрабатывает систему лояльности. Это позволит каждому пользователю получать баллы, выполняя задания от пространств.</w:t>
      </w:r>
      <w:r/>
    </w:p>
    <w:p>
      <w:pPr>
        <w:ind w:firstLine="709"/>
        <w:jc w:val="both"/>
        <w:widowControl w:val="off"/>
        <w:rPr>
          <w:b/>
          <w:bCs/>
          <w:color w:val="ff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Президент Российской Федерации Владимир Владимирович Путин объявил 2024 год Годом семьи, а Губернатор Ленинградской области Александр Юрьевич Дрозденко объявил 2024 год Годом Команды Заботы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Важным направлением в работе учреждений культуры, спорта и молодежной политики в 2024 году станет работа с молодежью.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Важно выработать в молодежной среде и воспитать чувство гордости за Отечество.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Приоритетом станет создание условий для формирования личности гармоничной, постоянно совершенствующейся, эрудированной, конкурентоспособной, неравнодушной, способной при этом адаптироваться к меняющимся условиям и восприимчивой к новым созидательным идеям.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Ключевой задачей станет воспитание патриотично настроенной молодежи с независимым мышлением, обладающей созидательным ми</w:t>
      </w:r>
      <w:r>
        <w:rPr>
          <w:sz w:val="28"/>
          <w:szCs w:val="28"/>
          <w:highlight w:val="white"/>
        </w:rPr>
        <w:t xml:space="preserve">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  <w:r/>
    </w:p>
    <w:p>
      <w:pPr>
        <w:pStyle w:val="7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735"/>
        <w:ind w:firstLine="851"/>
        <w:jc w:val="both"/>
        <w:rPr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yellow"/>
        </w:rPr>
      </w:r>
      <w:r/>
    </w:p>
    <w:p>
      <w:pPr>
        <w:pStyle w:val="733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Безопасность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основных аспектов деятельности администрации Сланцевского муниципального района является обеспечение безопасности жизнедеятельности населения </w:t>
      </w:r>
      <w:r>
        <w:rPr>
          <w:color w:val="000000"/>
          <w:sz w:val="28"/>
          <w:szCs w:val="28"/>
        </w:rPr>
        <w:t xml:space="preserve">Слнацевского</w:t>
      </w:r>
      <w:r>
        <w:rPr>
          <w:color w:val="000000"/>
          <w:sz w:val="28"/>
          <w:szCs w:val="28"/>
        </w:rPr>
        <w:t xml:space="preserve"> городского поселения.  В рамках исполнения данного полномочия проводилась  работа </w:t>
      </w:r>
      <w:r>
        <w:rPr>
          <w:color w:val="000000"/>
          <w:sz w:val="28"/>
          <w:szCs w:val="28"/>
        </w:rPr>
        <w:t xml:space="preserve">по</w:t>
      </w:r>
      <w:r>
        <w:rPr>
          <w:color w:val="000000"/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профилактике терроризма и проявлений экстремизма;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оказания содействия правоохранительным органам в обеспечении общественного порядка и общественной безопасности;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первичному воинскому учету;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гражданской обороны и предупреждения чрезвычайных ситуаций;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обеспечению первичных мер пожарной безопасности;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безопасности на водных объектах муниципального образования;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оказанию муниципальных услуг.</w:t>
      </w:r>
      <w:r/>
    </w:p>
    <w:p>
      <w:pPr>
        <w:ind w:firstLine="709"/>
        <w:jc w:val="both"/>
        <w:rPr>
          <w:bCs/>
          <w:color w:val="1f1f1f"/>
          <w:sz w:val="28"/>
          <w:szCs w:val="28"/>
        </w:rPr>
      </w:pPr>
      <w:r>
        <w:rPr>
          <w:sz w:val="28"/>
          <w:szCs w:val="28"/>
        </w:rPr>
        <w:t xml:space="preserve">В 2023 году постановлением администрации Сланцевского муниципального района</w:t>
      </w:r>
      <w:r>
        <w:rPr>
          <w:color w:val="1f1f1f"/>
          <w:sz w:val="28"/>
          <w:szCs w:val="28"/>
        </w:rPr>
        <w:t xml:space="preserve"> утверждены </w:t>
      </w:r>
      <w:r>
        <w:rPr>
          <w:bCs/>
          <w:color w:val="1f1f1f"/>
          <w:sz w:val="28"/>
          <w:szCs w:val="28"/>
        </w:rPr>
        <w:t xml:space="preserve">меры поддержки членов добровольной народной дружины, действующей на территории муниципального образования Сланцевское городское поселение, участвующих на добровольных началах в защите Государстве</w:t>
      </w:r>
      <w:r>
        <w:rPr>
          <w:bCs/>
          <w:color w:val="1f1f1f"/>
          <w:sz w:val="28"/>
          <w:szCs w:val="28"/>
        </w:rPr>
        <w:t xml:space="preserve">нной границы Российской Федерации. По итогам 2023 года выплачены денежные премии 15 членам добровольной народной дружины, участвующим в защите Государственной границе Российской Федерации. Общая сумма выплат 216,07 тыс. руб. из средств областного бюджета.</w:t>
      </w:r>
      <w:r/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оказания помощи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Сланцевскому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 в оперативном реагировании, содействии проведения дознания, розыскных мероприятий, в технически исправном состоянии поддерживается аппаратно-программный комплекс автоматизированной системы «Безопасный город».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Сланцевского городского поселения функционирует 43 камеры видеонаблюдения и связь «Гражданин-полиция», входящих в состав аппаратно-программного комплекса «Безопасный город».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с</w:t>
      </w:r>
      <w:r>
        <w:rPr>
          <w:sz w:val="28"/>
          <w:szCs w:val="28"/>
          <w:lang w:bidi="ru-RU"/>
        </w:rPr>
        <w:t xml:space="preserve">монтированы 4 </w:t>
      </w:r>
      <w:r>
        <w:rPr>
          <w:sz w:val="28"/>
          <w:szCs w:val="28"/>
        </w:rPr>
        <w:t xml:space="preserve">новые камеры видеонаблюдения в местах расположения детских площадок и зон отдыха населения по адресам: г</w:t>
      </w:r>
      <w:r>
        <w:rPr>
          <w:sz w:val="28"/>
          <w:szCs w:val="28"/>
        </w:rPr>
        <w:t xml:space="preserve">.С</w:t>
      </w:r>
      <w:r>
        <w:rPr>
          <w:sz w:val="28"/>
          <w:szCs w:val="28"/>
        </w:rPr>
        <w:t xml:space="preserve">ланцы, ул.Кирова, около д.50 и г.Сланцы, ул.Кирова, д.28 и 5 камер видеонаблюдения в районе береговой полосы реки Плюсса в месте массового отдыха людей, Дворца Культуры, пл.Ленина, д.1 и аллеи по ул.Свердлова.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мероприятий антитеррористической защищенности места массового пребывания людей осуществлен монтаж и подключение новых камер видеонаблюдения места массового пребывания людей в районе Парка культуры и отдыха  МКУК «КДЦ» по адресу: г</w:t>
      </w:r>
      <w:r>
        <w:rPr>
          <w:sz w:val="28"/>
          <w:szCs w:val="28"/>
        </w:rPr>
        <w:t xml:space="preserve">.С</w:t>
      </w:r>
      <w:r>
        <w:rPr>
          <w:sz w:val="28"/>
          <w:szCs w:val="28"/>
        </w:rPr>
        <w:t xml:space="preserve">ланцы, ул.Партизанская, д.8 с выводом </w:t>
      </w:r>
      <w:r>
        <w:rPr>
          <w:sz w:val="28"/>
          <w:szCs w:val="28"/>
        </w:rPr>
        <w:t xml:space="preserve">видеопотоков</w:t>
      </w:r>
      <w:r>
        <w:rPr>
          <w:sz w:val="28"/>
          <w:szCs w:val="28"/>
        </w:rPr>
        <w:t xml:space="preserve"> в АПК БГ</w:t>
      </w:r>
      <w:r>
        <w:rPr>
          <w:bCs/>
          <w:i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Проведены ремонтные работы по замене устаревшего оборудования на сети видеонаблюдения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right="114" w:firstLine="709"/>
        <w:jc w:val="both"/>
        <w:rPr>
          <w:sz w:val="28"/>
          <w:szCs w:val="28"/>
        </w:rPr>
      </w:pPr>
      <w:r>
        <w:rPr>
          <w:rStyle w:val="740"/>
          <w:rFonts w:eastAsia="Andale Sans UI"/>
          <w:sz w:val="28"/>
          <w:szCs w:val="28"/>
          <w:lang w:eastAsia="zh-CN"/>
        </w:rPr>
        <w:t xml:space="preserve">За пе</w:t>
      </w:r>
      <w:r>
        <w:rPr>
          <w:rStyle w:val="740"/>
          <w:rFonts w:eastAsia="Andale Sans UI"/>
          <w:sz w:val="28"/>
          <w:szCs w:val="28"/>
          <w:lang w:eastAsia="zh-CN"/>
        </w:rPr>
        <w:t xml:space="preserve">риод 2023 года в рамках подготовки руководящего состава ОМСУ, органов, уполномоченных на решение задач в области гражданской обороны и защиты населения и территорий от чрезвычайных ситуаций, а также сил и средств Сланцевского районного звена Ленинградской </w:t>
      </w:r>
      <w:r>
        <w:rPr>
          <w:rStyle w:val="740"/>
          <w:rFonts w:eastAsia="Andale Sans UI"/>
          <w:sz w:val="28"/>
          <w:szCs w:val="28"/>
          <w:lang w:eastAsia="zh-CN"/>
        </w:rPr>
        <w:t xml:space="preserve">областной подсистемы предупреждения и ликвидации чрезвычайных ситуаций</w:t>
      </w:r>
      <w:r>
        <w:rPr>
          <w:rStyle w:val="740"/>
          <w:rFonts w:eastAsia="Andale Sans UI"/>
          <w:sz w:val="28"/>
          <w:szCs w:val="28"/>
          <w:lang w:eastAsia="zh-CN"/>
        </w:rPr>
        <w:t xml:space="preserve">,</w:t>
      </w:r>
      <w:r>
        <w:rPr>
          <w:rStyle w:val="740"/>
          <w:rFonts w:eastAsia="Andale Sans UI"/>
          <w:sz w:val="28"/>
          <w:szCs w:val="28"/>
          <w:lang w:eastAsia="zh-CN"/>
        </w:rPr>
        <w:t xml:space="preserve"> проведены 2 командно-штабных учения и 1 тактико-специальное учение по ликвидации чрезвычайных ситуаций, 1 командно-штабное учение, 1 штабная</w:t>
      </w:r>
      <w:r>
        <w:rPr>
          <w:rStyle w:val="740"/>
          <w:rFonts w:eastAsia="Andale Sans UI"/>
          <w:sz w:val="28"/>
          <w:szCs w:val="28"/>
          <w:lang w:eastAsia="zh-CN"/>
        </w:rPr>
        <w:t xml:space="preserve"> тренировка и 1 тактико-специальное учение по гражданской обороне.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1f1f1f"/>
          <w:sz w:val="28"/>
          <w:szCs w:val="28"/>
        </w:rPr>
        <w:t xml:space="preserve">В течение 2023 года членами ДНД принято участие в охране общественного порядка на всех массовых мероприятиях. </w:t>
      </w:r>
      <w:r>
        <w:rPr>
          <w:color w:val="000000"/>
          <w:sz w:val="28"/>
          <w:szCs w:val="28"/>
        </w:rPr>
        <w:t xml:space="preserve">В целях обеспечения безопасности при проведении мероприятий с массовым пребыванием людей на территории Сланцевского городского посел</w:t>
      </w:r>
      <w:r>
        <w:rPr>
          <w:color w:val="000000"/>
          <w:sz w:val="28"/>
          <w:szCs w:val="28"/>
        </w:rPr>
        <w:t xml:space="preserve">ения и взаимодействия с правоохранительными органами в 2023 году администрацией Сланцевского муниципального района заключались муниципальные контракты на осуществления охраны с частными охранными организациями, имеющими лицензию на данный вид деятельности.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Продолжается работа администрация Сланцевского муниципального района по первичному воинскому учету. И</w:t>
      </w:r>
      <w:r>
        <w:rPr>
          <w:sz w:val="28"/>
          <w:szCs w:val="28"/>
        </w:rPr>
        <w:t xml:space="preserve">зменения в Законе о воинской обязанности и военной службе работниками комитета  по безопасности  своевременно  доведены до лиц призывного возраста, в т.ч. в рамках  традиционного Дня  призывника, и до работодателей района.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 призыва граждан на военную службу, установленная военным  комиссариатом  ЛО  весной  и осенью 2023 года,  выполнена.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Сланцевского муниципального района создано и действует Сланцевское муниципальное звено РСЧС Ленинградской областной подсистемы РСЧС (Российская единая система предупреждения и ликвидации чрезвычайных ситуаций), которая состоит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:</w:t>
      </w:r>
      <w:r/>
    </w:p>
    <w:p>
      <w:pPr>
        <w:numPr>
          <w:ilvl w:val="0"/>
          <w:numId w:val="34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оординационного органа РСЧС — комиссии по предупреждению и ликвидации чрезвычайных ситуаций и обеспечению пожарной безопасности муниципального образования;</w:t>
      </w:r>
      <w:r/>
    </w:p>
    <w:p>
      <w:pPr>
        <w:numPr>
          <w:ilvl w:val="0"/>
          <w:numId w:val="34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остоянно действующего органа управления </w:t>
      </w:r>
      <w:r>
        <w:rPr>
          <w:sz w:val="28"/>
          <w:szCs w:val="28"/>
        </w:rPr>
        <w:t xml:space="preserve">— с</w:t>
      </w:r>
      <w:r>
        <w:rPr>
          <w:sz w:val="28"/>
          <w:szCs w:val="28"/>
        </w:rPr>
        <w:t xml:space="preserve"> 1 января 2023 года — комитет по безопасности администрации Сланцевского муниципального района;</w:t>
      </w:r>
      <w:r/>
    </w:p>
    <w:p>
      <w:pPr>
        <w:numPr>
          <w:ilvl w:val="0"/>
          <w:numId w:val="34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ргана повседневного управления — ЕДДС Сланцевского муниципального района;</w:t>
      </w:r>
      <w:r/>
    </w:p>
    <w:p>
      <w:pPr>
        <w:numPr>
          <w:ilvl w:val="0"/>
          <w:numId w:val="34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илы и средства — звенья РСЧС (финансово-материальные средства, техника и люди).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проведено 14 заседаний </w:t>
      </w:r>
      <w:r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Сланцевского муниципального района, из них 4 </w:t>
      </w:r>
      <w:r>
        <w:rPr>
          <w:sz w:val="28"/>
          <w:szCs w:val="28"/>
        </w:rPr>
        <w:t xml:space="preserve">- плановых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Обеспечивая первичные меры пожарной безопасности на территории городского поселения, создана и работает добровольная пожарная дружина (место расположения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Красная). Добровольцы прошли обучение, обеспечены боевой </w:t>
      </w:r>
      <w:r>
        <w:rPr>
          <w:color w:val="000000"/>
          <w:sz w:val="28"/>
          <w:szCs w:val="28"/>
        </w:rPr>
        <w:t xml:space="preserve">одеждой пожарных, средствами пожаротушения.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наружного пожаротушения во всех населенных пунктах Сланцевского городского поселения созданы условия для забора воды из естественных и искусственных </w:t>
      </w:r>
      <w:r>
        <w:rPr>
          <w:sz w:val="28"/>
          <w:szCs w:val="28"/>
        </w:rPr>
        <w:t xml:space="preserve">водоисточников</w:t>
      </w:r>
      <w:r>
        <w:rPr>
          <w:sz w:val="28"/>
          <w:szCs w:val="28"/>
        </w:rPr>
        <w:t xml:space="preserve">, в том </w:t>
      </w:r>
      <w:r>
        <w:rPr>
          <w:sz w:val="28"/>
          <w:szCs w:val="28"/>
        </w:rPr>
        <w:t xml:space="preserve">числе в 2023 году оборудована площадка для установки пожарной техники для забора воды из реки </w:t>
      </w:r>
      <w:r>
        <w:rPr>
          <w:sz w:val="28"/>
          <w:szCs w:val="28"/>
        </w:rPr>
        <w:t xml:space="preserve">Сиженка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усиления противопожарной защиты населенных пунктов Сланцевского городского поселения в пожароопасный период 2023 года выполнены работы по </w:t>
      </w:r>
      <w:r>
        <w:rPr>
          <w:color w:val="000000"/>
          <w:sz w:val="28"/>
          <w:szCs w:val="28"/>
          <w:lang w:bidi="ru-RU"/>
        </w:rPr>
        <w:t xml:space="preserve">обновлению противопожарных минерализованных полос населенных пунктов д.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Большие Поля и </w:t>
      </w:r>
      <w:r>
        <w:rPr>
          <w:color w:val="000000"/>
          <w:sz w:val="28"/>
          <w:szCs w:val="28"/>
          <w:lang w:bidi="ru-RU"/>
        </w:rPr>
        <w:t xml:space="preserve">г</w:t>
      </w:r>
      <w:r>
        <w:rPr>
          <w:color w:val="000000"/>
          <w:sz w:val="28"/>
          <w:szCs w:val="28"/>
          <w:lang w:bidi="ru-RU"/>
        </w:rPr>
        <w:t xml:space="preserve">.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Сланцы Северная окраина.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Сланцевского городского поселения расположен один населенный пункт, подверженный угрозе лесных пожаров - город Сланцы (ул.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Красная</w:t>
      </w:r>
      <w:r>
        <w:rPr>
          <w:color w:val="000000"/>
          <w:sz w:val="28"/>
          <w:szCs w:val="28"/>
        </w:rPr>
        <w:t xml:space="preserve">). В целях обеспечения пожарной безопасности указанного населенного пункта выполнены мероприятия по обустройству противопожарной преграды в виде противопожарного рва</w:t>
      </w:r>
      <w:r>
        <w:rPr>
          <w:rFonts w:eastAsia="Arial"/>
          <w:color w:val="000000"/>
          <w:sz w:val="28"/>
          <w:szCs w:val="28"/>
          <w:lang w:bidi="ru-RU"/>
        </w:rPr>
        <w:t xml:space="preserve">.</w:t>
      </w:r>
      <w:r/>
    </w:p>
    <w:p>
      <w:pPr>
        <w:ind w:firstLine="709"/>
        <w:jc w:val="both"/>
        <w:rPr>
          <w:spacing w:val="-6"/>
          <w:sz w:val="28"/>
          <w:szCs w:val="28"/>
          <w:lang w:bidi="ru-RU"/>
        </w:rPr>
      </w:pPr>
      <w:r>
        <w:rPr>
          <w:sz w:val="28"/>
          <w:szCs w:val="28"/>
        </w:rPr>
        <w:t xml:space="preserve">Безопасность людей на водных объектах на территории Сланцевского городского поселения в соответствии с муниципальными контрактами обеспечивается</w:t>
      </w:r>
      <w:r>
        <w:rPr>
          <w:spacing w:val="-6"/>
          <w:sz w:val="28"/>
          <w:szCs w:val="28"/>
          <w:lang w:bidi="ru-RU"/>
        </w:rPr>
        <w:t xml:space="preserve"> Межрегиональной Санкт</w:t>
      </w:r>
      <w:r>
        <w:rPr>
          <w:spacing w:val="-6"/>
          <w:sz w:val="28"/>
          <w:szCs w:val="28"/>
          <w:lang w:bidi="ru-RU"/>
        </w:rPr>
        <w:t xml:space="preserve">-</w:t>
      </w:r>
      <w:r>
        <w:rPr>
          <w:spacing w:val="-6"/>
          <w:sz w:val="28"/>
          <w:szCs w:val="28"/>
          <w:lang w:bidi="ru-RU"/>
        </w:rPr>
        <w:t xml:space="preserve">Петербургской городской и Ленинградской областной общественной организацией «Всероссийского общества спасения на водах» (ВОСВОД), а именно осуществляются следующие  мероприятия:</w:t>
      </w:r>
      <w:r/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</w:t>
      </w:r>
      <w:r>
        <w:rPr>
          <w:sz w:val="28"/>
          <w:szCs w:val="28"/>
          <w:lang w:bidi="ru-RU"/>
        </w:rPr>
        <w:t xml:space="preserve">атрулирование спасателями прибрежной полосы реки Плюсса на территории Сланцевского городского поселения с принятием мер по спасению людей на воде ежедневно (июль, август, сентябрь) по мере необходимости (октябрь, ноябрь, декабрь);</w:t>
      </w:r>
      <w:r/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р</w:t>
      </w:r>
      <w:r>
        <w:rPr>
          <w:sz w:val="28"/>
          <w:szCs w:val="28"/>
          <w:lang w:bidi="ru-RU"/>
        </w:rPr>
        <w:t xml:space="preserve">азмещение  выдвижного спасательного поста (ограничительные буи, спасательная вышка, спасательная лодка, спасательное оборудование) по адресу </w:t>
      </w:r>
      <w:r>
        <w:rPr>
          <w:sz w:val="28"/>
          <w:szCs w:val="28"/>
          <w:lang w:bidi="ru-RU"/>
        </w:rPr>
        <w:t xml:space="preserve">г</w:t>
      </w:r>
      <w:r>
        <w:rPr>
          <w:sz w:val="28"/>
          <w:szCs w:val="28"/>
          <w:lang w:bidi="ru-RU"/>
        </w:rPr>
        <w:t xml:space="preserve">. Сланцы микрорайон Лучки на территории между рекой </w:t>
      </w:r>
      <w:r>
        <w:rPr>
          <w:sz w:val="28"/>
          <w:szCs w:val="28"/>
          <w:lang w:bidi="ru-RU"/>
        </w:rPr>
        <w:t xml:space="preserve">Кушёлкой</w:t>
      </w:r>
      <w:r>
        <w:rPr>
          <w:sz w:val="28"/>
          <w:szCs w:val="28"/>
          <w:lang w:bidi="ru-RU"/>
        </w:rPr>
        <w:t xml:space="preserve"> и территорией стадиона «Химик»  МКУ ФОК «СМР»  и  по адресу г. Сланцы в месте массового отдыха людей напротив городского рынка;</w:t>
      </w:r>
      <w:r/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д</w:t>
      </w:r>
      <w:r>
        <w:rPr>
          <w:sz w:val="28"/>
          <w:szCs w:val="28"/>
          <w:lang w:bidi="ru-RU"/>
        </w:rPr>
        <w:t xml:space="preserve">ежурство спасателей в месте массового отдыха людей ежедневно;</w:t>
      </w:r>
      <w:r/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</w:t>
      </w:r>
      <w:r>
        <w:rPr>
          <w:sz w:val="28"/>
          <w:szCs w:val="28"/>
          <w:lang w:bidi="ru-RU"/>
        </w:rPr>
        <w:t xml:space="preserve">беспечение необходимой наглядной агитации по предупреждению несчастных случаев, связанных с поведением людей на водных объектах;</w:t>
      </w:r>
      <w:r/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у</w:t>
      </w:r>
      <w:r>
        <w:rPr>
          <w:sz w:val="28"/>
          <w:szCs w:val="28"/>
          <w:lang w:bidi="ru-RU"/>
        </w:rPr>
        <w:t xml:space="preserve">становка стендов, плакатов с информа</w:t>
      </w:r>
      <w:r>
        <w:rPr>
          <w:sz w:val="28"/>
          <w:szCs w:val="28"/>
          <w:lang w:bidi="ru-RU"/>
        </w:rPr>
        <w:t xml:space="preserve">цией по безопасному поведению на воде в местах возможного отдыха людей на территории Сланцевского городского поселения (в  соответствии с информацией  Сланцевского отделения Центра ГИМС), включая знаки «Купание запрещено» и «Выход на лёд водоёма запрещён»;</w:t>
      </w:r>
      <w:r/>
    </w:p>
    <w:p>
      <w:pPr>
        <w:numPr>
          <w:ilvl w:val="0"/>
          <w:numId w:val="35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</w:t>
      </w:r>
      <w:r>
        <w:rPr>
          <w:sz w:val="28"/>
          <w:szCs w:val="28"/>
          <w:lang w:bidi="ru-RU"/>
        </w:rPr>
        <w:t xml:space="preserve">существление спасательных мероприятий в месте массового отдыха людей Сланцевского городского поселения.</w:t>
      </w:r>
      <w:r/>
    </w:p>
    <w:p>
      <w:pPr>
        <w:pStyle w:val="739"/>
        <w:ind w:firstLine="709"/>
        <w:jc w:val="both"/>
        <w:spacing w:after="0" w:line="240" w:lineRule="auto"/>
        <w:shd w:val="clear" w:color="auto" w:fill="auto"/>
        <w:tabs>
          <w:tab w:val="left" w:pos="388" w:leader="none"/>
        </w:tabs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Основные задачи на 2024 год:</w:t>
      </w:r>
      <w:r/>
    </w:p>
    <w:p>
      <w:pPr>
        <w:pStyle w:val="738"/>
        <w:ind w:firstLine="709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Дальнейшее развитие автоматизированного программног</w:t>
      </w:r>
      <w:r>
        <w:rPr>
          <w:sz w:val="28"/>
          <w:szCs w:val="28"/>
          <w:lang w:val="ru-RU"/>
        </w:rPr>
        <w:t xml:space="preserve">о комплекса «Безопасный город» с установкой новых камер видеонаблюдения в местах с массовым пребыванием людей, в том числе в местах расположения детских площадок, а также подключение видеосистем объектов образовательных организаций к АПК Безопасный город. </w:t>
      </w:r>
      <w:r/>
    </w:p>
    <w:p>
      <w:pPr>
        <w:pStyle w:val="738"/>
        <w:ind w:firstLine="709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Продолжение работы по обеспечению наружного пожаротушения на территории Сланцевского городского поселения с оборудованием </w:t>
      </w:r>
      <w:r>
        <w:rPr>
          <w:sz w:val="28"/>
          <w:szCs w:val="28"/>
          <w:lang w:val="ru-RU"/>
        </w:rPr>
        <w:t xml:space="preserve">координационных табличек пожарных гидрантов </w:t>
      </w:r>
      <w:r>
        <w:rPr>
          <w:bCs/>
          <w:sz w:val="28"/>
          <w:szCs w:val="28"/>
          <w:lang w:val="ru-RU"/>
        </w:rPr>
        <w:t xml:space="preserve">на улицах</w:t>
      </w:r>
      <w:r>
        <w:rPr>
          <w:bCs/>
          <w:sz w:val="28"/>
          <w:szCs w:val="28"/>
          <w:lang w:val="ru-RU"/>
        </w:rPr>
        <w:t xml:space="preserve">:</w:t>
      </w:r>
      <w:r>
        <w:rPr>
          <w:bCs/>
          <w:sz w:val="28"/>
          <w:szCs w:val="28"/>
          <w:lang w:val="ru-RU"/>
        </w:rPr>
        <w:t xml:space="preserve"> Набережная, Загородная, Береговая, Сосновая, Малая Сосновая, переулок </w:t>
      </w:r>
      <w:r>
        <w:rPr>
          <w:bCs/>
          <w:sz w:val="28"/>
          <w:szCs w:val="28"/>
          <w:lang w:val="ru-RU"/>
        </w:rPr>
        <w:t xml:space="preserve">Кушельский</w:t>
      </w:r>
      <w:r>
        <w:rPr>
          <w:bCs/>
          <w:sz w:val="28"/>
          <w:szCs w:val="28"/>
          <w:lang w:val="ru-RU"/>
        </w:rPr>
        <w:t xml:space="preserve"> в </w:t>
      </w:r>
      <w:r>
        <w:rPr>
          <w:bCs/>
          <w:sz w:val="28"/>
          <w:szCs w:val="28"/>
          <w:lang w:val="ru-RU"/>
        </w:rPr>
        <w:t xml:space="preserve">г</w:t>
      </w:r>
      <w:r>
        <w:rPr>
          <w:bCs/>
          <w:sz w:val="28"/>
          <w:szCs w:val="28"/>
          <w:lang w:val="ru-RU"/>
        </w:rPr>
        <w:t xml:space="preserve">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Сланцы в количестве 19 штук.</w:t>
      </w:r>
      <w:r/>
    </w:p>
    <w:p>
      <w:pPr>
        <w:pStyle w:val="738"/>
        <w:ind w:firstLine="709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Участие в смотре-конкурсе Ленинградской области</w:t>
      </w:r>
      <w:r>
        <w:rPr>
          <w:sz w:val="28"/>
          <w:szCs w:val="28"/>
          <w:lang w:val="ru-RU"/>
        </w:rPr>
        <w:t xml:space="preserve">:</w:t>
      </w:r>
      <w:r>
        <w:rPr>
          <w:sz w:val="28"/>
          <w:szCs w:val="28"/>
          <w:lang w:val="ru-RU"/>
        </w:rPr>
        <w:t xml:space="preserve"> «Лучшая добровольная народная дружина» и «Лучший добровольный народный дружинник».</w:t>
      </w:r>
      <w:r/>
    </w:p>
    <w:p>
      <w:pPr>
        <w:pStyle w:val="738"/>
        <w:ind w:firstLine="709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Проведение учений и тренировок в области гражданской обороны и защиты населения и территорий от чрезвычайных ситуаций природного и техногенного характера в РСЧС муниципального и объектового уровней.</w:t>
      </w:r>
      <w:r/>
    </w:p>
    <w:p>
      <w:pPr>
        <w:pStyle w:val="738"/>
        <w:ind w:firstLine="709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Дальнейшее оборудование муниципальной системой оповещения населения, сопряженной с РАСЦО территории Сланцевского городского поселения, в соответствии с разработанной проектно-сметной документацией.</w:t>
      </w:r>
      <w:r/>
    </w:p>
    <w:p>
      <w:pPr>
        <w:pStyle w:val="735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d9446-Identity-H">
    <w:panose1 w:val="02000603000000000000"/>
  </w:font>
  <w:font w:name="Abyssinica SIL">
    <w:panose1 w:val="02000603000000000000"/>
  </w:font>
  <w:font w:name="Liberation Sans;Arial">
    <w:panose1 w:val="020B0604020202020204"/>
  </w:font>
  <w:font w:name="Open Sans">
    <w:panose1 w:val="020B0606030504020204"/>
  </w:font>
  <w:font w:name="Liberation Serif">
    <w:panose1 w:val="02020603050405020304"/>
  </w:font>
  <w:font w:name="SimSun">
    <w:panose1 w:val="02010600030101010101"/>
  </w:font>
  <w:font w:name="Lucida Sans Unicode">
    <w:panose1 w:val="020B060203050402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Mangal">
    <w:panose1 w:val="020405030504060302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Andale Sans UI">
    <w:panose1 w:val="02000603000000000000"/>
  </w:font>
  <w:font w:name="DejaVu Sans">
    <w:panose1 w:val="020B06030308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lang w:val="ru-RU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eastAsia="Times New Roman" w:cs="Times New Roman"/>
        <w:b/>
        <w:bCs w:val="0"/>
        <w:sz w:val="28"/>
        <w:szCs w:val="28"/>
        <w:shd w:val="clear" w:color="auto" w:fill="ffffcc"/>
        <w:lang w:val="ru-RU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pStyle w:val="712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32" w:hanging="432"/>
        <w:tabs>
          <w:tab w:val="num" w:pos="0" w:leader="none"/>
        </w:tabs>
      </w:pPr>
      <w:rPr>
        <w:rFonts w:hint="default" w:ascii="Symbol" w:hAnsi="Symbol"/>
        <w:lang w:val="ru-RU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Symbol" w:hAnsi="Symbol" w:cs="OpenSymbol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  <w:b/>
        <w:sz w:val="28"/>
        <w:szCs w:val="28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eastAsia="Times New Roman" w:cs="Times New Roman"/>
        <w:sz w:val="28"/>
        <w:szCs w:val="28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  <w:strike w:val="0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32" w:hanging="432"/>
        <w:tabs>
          <w:tab w:val="num" w:pos="0" w:leader="none"/>
        </w:tabs>
      </w:pPr>
      <w:rPr>
        <w:rFonts w:hint="default" w:ascii="Symbol" w:hAnsi="Symbol"/>
        <w:lang w:val="ru-RU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left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left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left" w:pos="0" w:leader="none"/>
        </w:tabs>
      </w:pPr>
      <w:rPr>
        <w:sz w:val="28"/>
        <w:szCs w:val="28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left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left" w:pos="0" w:leader="none"/>
        </w:tabs>
      </w:pPr>
      <w:rPr>
        <w:sz w:val="28"/>
        <w:szCs w:val="28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left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left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left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left" w:pos="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6"/>
  </w:num>
  <w:num w:numId="12">
    <w:abstractNumId w:val="30"/>
  </w:num>
  <w:num w:numId="13">
    <w:abstractNumId w:val="16"/>
  </w:num>
  <w:num w:numId="14">
    <w:abstractNumId w:val="34"/>
  </w:num>
  <w:num w:numId="15">
    <w:abstractNumId w:val="18"/>
  </w:num>
  <w:num w:numId="16">
    <w:abstractNumId w:val="13"/>
  </w:num>
  <w:num w:numId="17">
    <w:abstractNumId w:val="29"/>
  </w:num>
  <w:num w:numId="18">
    <w:abstractNumId w:val="23"/>
  </w:num>
  <w:num w:numId="19">
    <w:abstractNumId w:val="35"/>
  </w:num>
  <w:num w:numId="20">
    <w:abstractNumId w:val="15"/>
  </w:num>
  <w:num w:numId="21">
    <w:abstractNumId w:val="1"/>
  </w:num>
  <w:num w:numId="22">
    <w:abstractNumId w:val="17"/>
  </w:num>
  <w:num w:numId="23">
    <w:abstractNumId w:val="26"/>
  </w:num>
  <w:num w:numId="24">
    <w:abstractNumId w:val="27"/>
  </w:num>
  <w:num w:numId="25">
    <w:abstractNumId w:val="3"/>
  </w:num>
  <w:num w:numId="26">
    <w:abstractNumId w:val="4"/>
  </w:num>
  <w:num w:numId="27">
    <w:abstractNumId w:val="12"/>
  </w:num>
  <w:num w:numId="28">
    <w:abstractNumId w:val="22"/>
  </w:num>
  <w:num w:numId="29">
    <w:abstractNumId w:val="11"/>
  </w:num>
  <w:num w:numId="30">
    <w:abstractNumId w:val="7"/>
  </w:num>
  <w:num w:numId="31">
    <w:abstractNumId w:val="10"/>
  </w:num>
  <w:num w:numId="32">
    <w:abstractNumId w:val="19"/>
  </w:num>
  <w:num w:numId="33">
    <w:abstractNumId w:val="2"/>
  </w:num>
  <w:num w:numId="34">
    <w:abstractNumId w:val="21"/>
  </w:num>
  <w:num w:numId="35">
    <w:abstractNumId w:val="25"/>
  </w:num>
  <w:num w:numId="36">
    <w:abstractNumId w:val="5"/>
  </w:num>
  <w:num w:numId="37">
    <w:abstractNumId w:val="14"/>
  </w:num>
  <w:num w:numId="38">
    <w:abstractNumId w:val="24"/>
  </w:num>
  <w:num w:numId="39">
    <w:abstractNumId w:val="2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3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3"/>
    <w:link w:val="42"/>
    <w:uiPriority w:val="99"/>
  </w:style>
  <w:style w:type="paragraph" w:styleId="44">
    <w:name w:val="Footer"/>
    <w:basedOn w:val="7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3"/>
    <w:link w:val="44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6"/>
    <w:uiPriority w:val="99"/>
    <w:rPr>
      <w:sz w:val="18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2">
    <w:name w:val="Heading 4"/>
    <w:basedOn w:val="711"/>
    <w:next w:val="711"/>
    <w:link w:val="721"/>
    <w:semiHidden/>
    <w:unhideWhenUsed/>
    <w:qFormat/>
    <w:pPr>
      <w:numPr>
        <w:ilvl w:val="3"/>
        <w:numId w:val="4"/>
      </w:numPr>
      <w:jc w:val="center"/>
      <w:keepNext/>
      <w:widowControl w:val="off"/>
      <w:outlineLvl w:val="3"/>
    </w:pPr>
    <w:rPr>
      <w:rFonts w:eastAsia="Arial Unicode MS" w:cs="Arial Unicode MS"/>
      <w:b/>
      <w:sz w:val="28"/>
      <w:lang w:eastAsia="hi-IN" w:bidi="hi-IN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footnote text"/>
    <w:basedOn w:val="711"/>
    <w:link w:val="717"/>
    <w:semiHidden/>
    <w:unhideWhenUsed/>
    <w:rPr>
      <w:sz w:val="20"/>
      <w:szCs w:val="20"/>
    </w:rPr>
  </w:style>
  <w:style w:type="character" w:styleId="717" w:customStyle="1">
    <w:name w:val="Текст сноски Знак"/>
    <w:basedOn w:val="713"/>
    <w:link w:val="71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8">
    <w:name w:val="footnote reference"/>
    <w:semiHidden/>
    <w:unhideWhenUsed/>
    <w:rPr>
      <w:vertAlign w:val="superscript"/>
    </w:rPr>
  </w:style>
  <w:style w:type="paragraph" w:styleId="719">
    <w:name w:val="Body Text"/>
    <w:basedOn w:val="711"/>
    <w:link w:val="720"/>
    <w:semiHidden/>
    <w:unhideWhenUsed/>
    <w:pPr>
      <w:spacing w:after="120"/>
      <w:widowControl w:val="off"/>
    </w:pPr>
    <w:rPr>
      <w:rFonts w:eastAsia="Andale Sans UI"/>
    </w:rPr>
  </w:style>
  <w:style w:type="character" w:styleId="720" w:customStyle="1">
    <w:name w:val="Основной текст Знак"/>
    <w:basedOn w:val="713"/>
    <w:link w:val="719"/>
    <w:semiHidden/>
    <w:rPr>
      <w:rFonts w:ascii="Times New Roman" w:hAnsi="Times New Roman" w:eastAsia="Andale Sans UI" w:cs="Times New Roman"/>
      <w:sz w:val="24"/>
      <w:szCs w:val="24"/>
      <w:lang w:eastAsia="ru-RU"/>
    </w:rPr>
  </w:style>
  <w:style w:type="character" w:styleId="721" w:customStyle="1">
    <w:name w:val="Заголовок 4 Знак"/>
    <w:basedOn w:val="713"/>
    <w:link w:val="712"/>
    <w:semiHidden/>
    <w:rPr>
      <w:rFonts w:ascii="Times New Roman" w:hAnsi="Times New Roman" w:eastAsia="Arial Unicode MS" w:cs="Arial Unicode MS"/>
      <w:b/>
      <w:sz w:val="28"/>
      <w:szCs w:val="24"/>
      <w:lang w:eastAsia="hi-IN" w:bidi="hi-IN"/>
    </w:rPr>
  </w:style>
  <w:style w:type="character" w:styleId="722" w:customStyle="1">
    <w:name w:val="grame"/>
    <w:basedOn w:val="713"/>
  </w:style>
  <w:style w:type="paragraph" w:styleId="723" w:customStyle="1">
    <w:name w:val="Style8"/>
    <w:basedOn w:val="711"/>
    <w:uiPriority w:val="99"/>
    <w:qFormat/>
    <w:pPr>
      <w:ind w:firstLine="854"/>
      <w:jc w:val="both"/>
      <w:spacing w:line="323" w:lineRule="exact"/>
      <w:widowControl w:val="off"/>
    </w:pPr>
    <w:rPr>
      <w:lang w:val="en-US" w:eastAsia="en-US" w:bidi="hi-IN"/>
    </w:rPr>
  </w:style>
  <w:style w:type="character" w:styleId="724" w:customStyle="1">
    <w:name w:val="Font Style18"/>
    <w:uiPriority w:val="99"/>
    <w:qFormat/>
    <w:rPr>
      <w:rFonts w:hint="default" w:ascii="Times New Roman" w:hAnsi="Times New Roman" w:cs="Times New Roman"/>
      <w:sz w:val="26"/>
      <w:szCs w:val="26"/>
    </w:rPr>
  </w:style>
  <w:style w:type="paragraph" w:styleId="725">
    <w:name w:val="List Paragraph"/>
    <w:basedOn w:val="711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726">
    <w:name w:val="Normal (Web)"/>
    <w:basedOn w:val="711"/>
    <w:uiPriority w:val="99"/>
    <w:unhideWhenUsed/>
    <w:qFormat/>
    <w:pPr>
      <w:spacing w:before="100" w:beforeAutospacing="1" w:after="119"/>
    </w:pPr>
  </w:style>
  <w:style w:type="paragraph" w:styleId="727">
    <w:name w:val="No Spacing"/>
    <w:uiPriority w:val="99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728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729" w:customStyle="1">
    <w:name w:val="text"/>
    <w:basedOn w:val="713"/>
    <w:qFormat/>
  </w:style>
  <w:style w:type="character" w:styleId="730" w:customStyle="1">
    <w:name w:val="Выделение1"/>
    <w:qFormat/>
    <w:rPr>
      <w:i/>
      <w:iCs/>
    </w:rPr>
  </w:style>
  <w:style w:type="character" w:styleId="731">
    <w:name w:val="Strong"/>
    <w:basedOn w:val="713"/>
    <w:qFormat/>
    <w:rPr>
      <w:b/>
      <w:bCs/>
    </w:rPr>
  </w:style>
  <w:style w:type="character" w:styleId="732">
    <w:name w:val="Hyperlink"/>
    <w:semiHidden/>
    <w:unhideWhenUsed/>
    <w:rPr>
      <w:color w:val="0000ff"/>
      <w:u w:val="single"/>
    </w:rPr>
  </w:style>
  <w:style w:type="paragraph" w:styleId="733" w:customStyle="1">
    <w:name w:val="LO-normal"/>
    <w:qFormat/>
    <w:pPr>
      <w:spacing w:after="0" w:line="276" w:lineRule="auto"/>
    </w:pPr>
    <w:rPr>
      <w:rFonts w:ascii="Arial" w:hAnsi="Arial" w:eastAsia="Arial" w:cs="Arial"/>
      <w:lang w:val="en-US" w:eastAsia="zh-CN"/>
    </w:rPr>
  </w:style>
  <w:style w:type="character" w:styleId="734">
    <w:name w:val="Subtle Emphasis"/>
    <w:qFormat/>
    <w:rPr>
      <w:i/>
      <w:iCs/>
      <w:color w:val="808080"/>
    </w:rPr>
  </w:style>
  <w:style w:type="paragraph" w:styleId="73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36" w:customStyle="1">
    <w:name w:val="Базовый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37" w:customStyle="1">
    <w:name w:val="ConsPlusNormal"/>
    <w:uiPriority w:val="99"/>
    <w:semiHidden/>
    <w:pPr>
      <w:ind w:firstLine="720"/>
      <w:spacing w:after="0" w:line="240" w:lineRule="auto"/>
      <w:widowControl w:val="off"/>
    </w:pPr>
    <w:rPr>
      <w:rFonts w:ascii="Arial" w:hAnsi="Arial" w:eastAsia="Times New Roman" w:cs="Arial"/>
      <w:color w:val="00000a"/>
      <w:sz w:val="20"/>
      <w:szCs w:val="20"/>
    </w:rPr>
  </w:style>
  <w:style w:type="paragraph" w:styleId="738" w:customStyle="1">
    <w:name w:val="Без интервала1"/>
    <w:uiPriority w:val="99"/>
    <w:semiHidden/>
    <w:pPr>
      <w:spacing w:after="0" w:line="100" w:lineRule="atLeast"/>
      <w:widowControl w:val="off"/>
    </w:pPr>
    <w:rPr>
      <w:rFonts w:ascii="Times New Roman" w:hAnsi="Times New Roman" w:eastAsia="DejaVu Sans" w:cs="Times New Roman"/>
      <w:color w:val="000000"/>
      <w:sz w:val="24"/>
      <w:szCs w:val="24"/>
      <w:lang w:val="en-US" w:bidi="en-US"/>
    </w:rPr>
  </w:style>
  <w:style w:type="paragraph" w:styleId="739" w:customStyle="1">
    <w:name w:val="Основной текст5"/>
    <w:basedOn w:val="711"/>
    <w:uiPriority w:val="99"/>
    <w:semiHidden/>
    <w:pPr>
      <w:jc w:val="right"/>
      <w:spacing w:after="840" w:line="320" w:lineRule="exact"/>
      <w:shd w:val="clear" w:color="auto" w:fill="ffffff"/>
      <w:widowControl w:val="off"/>
    </w:pPr>
    <w:rPr>
      <w:rFonts w:eastAsia="Andale Sans UI" w:cs="Tahoma"/>
      <w:color w:val="00000a"/>
      <w:sz w:val="26"/>
      <w:szCs w:val="26"/>
    </w:rPr>
  </w:style>
  <w:style w:type="character" w:styleId="740" w:customStyle="1">
    <w:name w:val="Основной текст4"/>
    <w:rPr>
      <w:rFonts w:hint="default" w:ascii="Times New Roman" w:hAnsi="Times New Roman" w:eastAsia="Times New Roman" w:cs="Times New Roman"/>
      <w:color w:val="000000"/>
      <w:spacing w:val="0"/>
      <w:sz w:val="26"/>
      <w:szCs w:val="26"/>
      <w:shd w:val="clear" w:color="auto" w:fill="ffffff"/>
      <w:lang w:val="ru-RU" w:eastAsia="ru-RU" w:bidi="ru-RU"/>
    </w:rPr>
  </w:style>
  <w:style w:type="paragraph" w:styleId="741">
    <w:name w:val="Body Text Indent 2"/>
    <w:basedOn w:val="711"/>
    <w:link w:val="742"/>
    <w:uiPriority w:val="99"/>
    <w:semiHidden/>
    <w:unhideWhenUsed/>
    <w:pPr>
      <w:ind w:left="283"/>
      <w:spacing w:after="120" w:line="480" w:lineRule="auto"/>
    </w:pPr>
  </w:style>
  <w:style w:type="character" w:styleId="742" w:customStyle="1">
    <w:name w:val="Основной текст с отступом 2 Знак"/>
    <w:basedOn w:val="713"/>
    <w:link w:val="74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43">
    <w:name w:val="Table Grid"/>
    <w:basedOn w:val="71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4" w:customStyle="1">
    <w:name w:val="Название объекта1"/>
    <w:basedOn w:val="711"/>
    <w:pPr>
      <w:ind w:right="-99" w:firstLine="142"/>
      <w:spacing w:line="100" w:lineRule="atLeast"/>
    </w:pPr>
    <w:rPr>
      <w:sz w:val="28"/>
      <w:szCs w:val="20"/>
      <w:lang w:eastAsia="hi-IN" w:bidi="hi-IN"/>
    </w:rPr>
  </w:style>
  <w:style w:type="paragraph" w:styleId="745" w:customStyle="1">
    <w:name w:val="Table Paragraph"/>
    <w:basedOn w:val="711"/>
    <w:uiPriority w:val="1"/>
    <w:qFormat/>
    <w:pPr>
      <w:widowControl w:val="off"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7993-50C8-40C2-ABF3-6DD33964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29</cp:revision>
  <dcterms:created xsi:type="dcterms:W3CDTF">2024-01-23T06:59:00Z</dcterms:created>
  <dcterms:modified xsi:type="dcterms:W3CDTF">2024-01-30T11:39:12Z</dcterms:modified>
</cp:coreProperties>
</file>