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96" w:rsidRPr="002626C2" w:rsidRDefault="00665896" w:rsidP="006658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C2">
        <w:rPr>
          <w:rFonts w:ascii="Times New Roman" w:hAnsi="Times New Roman" w:cs="Times New Roman"/>
          <w:b/>
          <w:sz w:val="28"/>
          <w:szCs w:val="28"/>
        </w:rPr>
        <w:t xml:space="preserve">Доклад об итогах исполнения прогноза социально-экономического развития </w:t>
      </w:r>
      <w:r w:rsidRPr="002626C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Сланцевский муниципальный район Ленинградской области </w:t>
      </w:r>
      <w:r w:rsidR="00BF6132" w:rsidRPr="002626C2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2626C2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A2D20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65896" w:rsidRPr="002626C2" w:rsidRDefault="00665896" w:rsidP="006658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F0D" w:rsidRPr="00BD3F0D" w:rsidRDefault="00BD3F0D" w:rsidP="00BD3F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D3F0D">
        <w:rPr>
          <w:rFonts w:ascii="Times New Roman" w:hAnsi="Times New Roman" w:cs="Times New Roman"/>
          <w:i/>
          <w:sz w:val="28"/>
          <w:szCs w:val="28"/>
        </w:rPr>
        <w:t>ценка степени достижения утвержденных показателей среднесрочного прогноза</w:t>
      </w:r>
    </w:p>
    <w:p w:rsidR="00BD3F0D" w:rsidRPr="002626C2" w:rsidRDefault="00BD3F0D" w:rsidP="00BD3F0D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626C2">
        <w:rPr>
          <w:rFonts w:ascii="Times New Roman" w:eastAsia="Calibri" w:hAnsi="Times New Roman" w:cs="Times New Roman"/>
          <w:sz w:val="28"/>
          <w:szCs w:val="28"/>
        </w:rPr>
        <w:t xml:space="preserve">В целях оценки качества </w:t>
      </w:r>
      <w:r w:rsidRPr="002626C2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2626C2">
        <w:rPr>
          <w:rFonts w:ascii="Times New Roman" w:eastAsia="Calibri" w:hAnsi="Times New Roman" w:cs="Times New Roman"/>
          <w:sz w:val="28"/>
          <w:szCs w:val="28"/>
        </w:rPr>
        <w:t>определены следующие ключевые показатели:</w:t>
      </w:r>
    </w:p>
    <w:tbl>
      <w:tblPr>
        <w:tblW w:w="9512" w:type="dxa"/>
        <w:tblInd w:w="94" w:type="dxa"/>
        <w:tblLook w:val="04A0"/>
      </w:tblPr>
      <w:tblGrid>
        <w:gridCol w:w="3842"/>
        <w:gridCol w:w="1364"/>
        <w:gridCol w:w="1460"/>
        <w:gridCol w:w="1300"/>
        <w:gridCol w:w="1618"/>
      </w:tblGrid>
      <w:tr w:rsidR="00BD3F0D" w:rsidRPr="00722640" w:rsidTr="00433E77">
        <w:trPr>
          <w:trHeight w:val="31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Показатели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Единица измерения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2022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отклонение отчета от прогноза</w:t>
            </w:r>
            <w:proofErr w:type="gramStart"/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(%, </w:t>
            </w:r>
            <w:proofErr w:type="gramEnd"/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процентных пунктов)</w:t>
            </w:r>
          </w:p>
        </w:tc>
      </w:tr>
      <w:tr w:rsidR="00BD3F0D" w:rsidRPr="00722640" w:rsidTr="00433E77">
        <w:trPr>
          <w:trHeight w:val="315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0D" w:rsidRPr="00722640" w:rsidRDefault="00BD3F0D" w:rsidP="00433E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0D" w:rsidRPr="00722640" w:rsidRDefault="00BD3F0D" w:rsidP="00433E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прогноз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отчет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0D" w:rsidRPr="00722640" w:rsidRDefault="00BD3F0D" w:rsidP="00433E7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D3F0D" w:rsidRPr="00722640" w:rsidTr="00433E77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населения на 1 января текущего года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41 524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41 931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1,0</w:t>
            </w:r>
          </w:p>
        </w:tc>
      </w:tr>
      <w:tr w:rsidR="00BD3F0D" w:rsidRPr="00722640" w:rsidTr="00433E77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Число </w:t>
            </w:r>
            <w:proofErr w:type="gramStart"/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родившихся</w:t>
            </w:r>
            <w:proofErr w:type="gramEnd"/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(без учета мертворожденных)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11,1</w:t>
            </w:r>
          </w:p>
        </w:tc>
      </w:tr>
      <w:tr w:rsidR="00BD3F0D" w:rsidRPr="00722640" w:rsidTr="00433E77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Число </w:t>
            </w:r>
            <w:proofErr w:type="gramStart"/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умерших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1,7</w:t>
            </w:r>
          </w:p>
        </w:tc>
      </w:tr>
      <w:tr w:rsidR="00BD3F0D" w:rsidRPr="00722640" w:rsidTr="00433E77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-0,2</w:t>
            </w:r>
          </w:p>
        </w:tc>
      </w:tr>
      <w:tr w:rsidR="00BD3F0D" w:rsidRPr="00722640" w:rsidTr="00433E77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145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29,3</w:t>
            </w:r>
          </w:p>
        </w:tc>
      </w:tr>
      <w:tr w:rsidR="00BD3F0D" w:rsidRPr="00722640" w:rsidTr="00433E77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Среднесписочная численность работников крупных и средних предприятий и некоммерческих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5 855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1,1</w:t>
            </w:r>
          </w:p>
        </w:tc>
      </w:tr>
      <w:tr w:rsidR="00BD3F0D" w:rsidRPr="00722640" w:rsidTr="00433E77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Среднемесячная заработная плата работников крупных и средних предприятий и некоммерческих организаций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Рублей в ценах соотв.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46 697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54 087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15,8</w:t>
            </w:r>
          </w:p>
        </w:tc>
      </w:tr>
      <w:tr w:rsidR="00BD3F0D" w:rsidRPr="00722640" w:rsidTr="00433E77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промышленность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 руб. в ценах соотв.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681 722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767 088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12,5</w:t>
            </w:r>
          </w:p>
        </w:tc>
      </w:tr>
      <w:tr w:rsidR="00BD3F0D" w:rsidRPr="00722640" w:rsidTr="00433E77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Продукция сельского хозяйства (в фактически действовавших ценах)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 руб. в ценах соотв.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668 776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767 088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14,7</w:t>
            </w:r>
          </w:p>
        </w:tc>
      </w:tr>
      <w:tr w:rsidR="00BD3F0D" w:rsidRPr="00722640" w:rsidTr="00433E77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4 639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21,6</w:t>
            </w:r>
          </w:p>
        </w:tc>
      </w:tr>
      <w:tr w:rsidR="00BD3F0D" w:rsidRPr="00722640" w:rsidTr="00433E77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Инвестиции в основной капитал, осуществляемые организациями, находящимися на территории муниципального образования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 руб. в ценах соотв.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1 452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3,1</w:t>
            </w:r>
          </w:p>
        </w:tc>
      </w:tr>
      <w:tr w:rsidR="00BD3F0D" w:rsidRPr="00722640" w:rsidTr="00433E77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0D" w:rsidRPr="00722640" w:rsidRDefault="00BD3F0D" w:rsidP="00433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конец года;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0D" w:rsidRPr="00722640" w:rsidRDefault="00BD3F0D" w:rsidP="00433E7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</w:tr>
    </w:tbl>
    <w:p w:rsidR="00BD3F0D" w:rsidRPr="00A0490B" w:rsidRDefault="00BD3F0D" w:rsidP="00BD3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F0D" w:rsidRPr="002626C2" w:rsidRDefault="00BD3F0D" w:rsidP="00BD3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6C2">
        <w:rPr>
          <w:rFonts w:ascii="Times New Roman" w:hAnsi="Times New Roman" w:cs="Times New Roman"/>
          <w:sz w:val="28"/>
          <w:szCs w:val="28"/>
        </w:rPr>
        <w:t>Прогноз разрабатывался в августе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26C2">
        <w:rPr>
          <w:rFonts w:ascii="Times New Roman" w:hAnsi="Times New Roman" w:cs="Times New Roman"/>
          <w:sz w:val="28"/>
          <w:szCs w:val="28"/>
        </w:rPr>
        <w:t xml:space="preserve"> года, ориентируясь на отчетные данные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626C2">
        <w:rPr>
          <w:rFonts w:ascii="Times New Roman" w:hAnsi="Times New Roman" w:cs="Times New Roman"/>
          <w:sz w:val="28"/>
          <w:szCs w:val="28"/>
        </w:rPr>
        <w:t xml:space="preserve"> года и 1 полугодия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26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3F0D" w:rsidRPr="002626C2" w:rsidRDefault="00BD3F0D" w:rsidP="00BD3F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оценки расчетное </w:t>
      </w:r>
      <w:r w:rsidRPr="002626C2">
        <w:rPr>
          <w:rFonts w:ascii="Times New Roman" w:hAnsi="Times New Roman" w:cs="Times New Roman"/>
          <w:sz w:val="28"/>
          <w:szCs w:val="28"/>
        </w:rPr>
        <w:t xml:space="preserve">среднее отклонение отчетных значений ключевых показателей от прогнозных значений в абсолютных процентах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2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9,3</w:t>
      </w:r>
      <w:r w:rsidRPr="002626C2">
        <w:rPr>
          <w:rFonts w:ascii="Times New Roman" w:hAnsi="Times New Roman" w:cs="Times New Roman"/>
          <w:sz w:val="28"/>
          <w:szCs w:val="28"/>
        </w:rPr>
        <w:t xml:space="preserve">%. Качество прогноза </w:t>
      </w:r>
      <w:proofErr w:type="spellStart"/>
      <w:r w:rsidRPr="002626C2">
        <w:rPr>
          <w:rFonts w:ascii="Times New Roman" w:hAnsi="Times New Roman" w:cs="Times New Roman"/>
          <w:sz w:val="28"/>
          <w:szCs w:val="28"/>
        </w:rPr>
        <w:t>признаётсяхорошим</w:t>
      </w:r>
      <w:proofErr w:type="spellEnd"/>
      <w:r w:rsidRPr="00262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F0D" w:rsidRDefault="00BD3F0D" w:rsidP="00BD3F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5896" w:rsidRPr="002626C2" w:rsidRDefault="00665896" w:rsidP="0066589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6C2">
        <w:rPr>
          <w:rFonts w:ascii="Times New Roman" w:hAnsi="Times New Roman" w:cs="Times New Roman"/>
          <w:i/>
          <w:sz w:val="28"/>
          <w:szCs w:val="28"/>
        </w:rPr>
        <w:t>Оценка влияния внутренних и внешних условий на достижение показателей Прогноза.</w:t>
      </w:r>
    </w:p>
    <w:p w:rsidR="00665896" w:rsidRPr="002626C2" w:rsidRDefault="00665896" w:rsidP="0066589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626C2">
        <w:rPr>
          <w:rFonts w:ascii="Times New Roman" w:eastAsia="Calibri" w:hAnsi="Times New Roman" w:cs="Times New Roman"/>
          <w:sz w:val="28"/>
          <w:szCs w:val="28"/>
        </w:rPr>
        <w:t>Оценка качества разработки прогноза социально-экономического развития муниципального образования Сланцевский муниципальный район Ленинградской области на 202</w:t>
      </w:r>
      <w:r w:rsidR="00AA2D20">
        <w:rPr>
          <w:rFonts w:ascii="Times New Roman" w:eastAsia="Calibri" w:hAnsi="Times New Roman" w:cs="Times New Roman"/>
          <w:sz w:val="28"/>
          <w:szCs w:val="28"/>
        </w:rPr>
        <w:t>2</w:t>
      </w:r>
      <w:r w:rsidRPr="002626C2">
        <w:rPr>
          <w:rFonts w:ascii="Times New Roman" w:eastAsia="Calibri" w:hAnsi="Times New Roman" w:cs="Times New Roman"/>
          <w:sz w:val="28"/>
          <w:szCs w:val="28"/>
        </w:rPr>
        <w:t>-202</w:t>
      </w:r>
      <w:r w:rsidR="00AA2D20">
        <w:rPr>
          <w:rFonts w:ascii="Times New Roman" w:eastAsia="Calibri" w:hAnsi="Times New Roman" w:cs="Times New Roman"/>
          <w:sz w:val="28"/>
          <w:szCs w:val="28"/>
        </w:rPr>
        <w:t>7</w:t>
      </w:r>
      <w:r w:rsidRPr="002626C2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BF6132" w:rsidRPr="002626C2">
        <w:rPr>
          <w:rFonts w:ascii="Times New Roman" w:hAnsi="Times New Roman" w:cs="Times New Roman"/>
          <w:sz w:val="28"/>
          <w:szCs w:val="28"/>
        </w:rPr>
        <w:t xml:space="preserve">(далее по тексту – Прогноз) </w:t>
      </w:r>
      <w:r w:rsidRPr="002626C2">
        <w:rPr>
          <w:rFonts w:ascii="Times New Roman" w:eastAsia="Calibri" w:hAnsi="Times New Roman" w:cs="Times New Roman"/>
          <w:sz w:val="28"/>
          <w:szCs w:val="28"/>
        </w:rPr>
        <w:t xml:space="preserve">проведена в соответствии с </w:t>
      </w:r>
      <w:r w:rsidRPr="002626C2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муниципального образования Сланцевский муниципальный район Ленинградской области и муниципального образования Сланцевское городское поселение Сланцевского муниципального района Ленинградской области (далее – Порядок), утвержденным постановлением администрации Сланцевского муниципального района от 26.10.2020 № 1480-п.</w:t>
      </w:r>
      <w:proofErr w:type="gramEnd"/>
    </w:p>
    <w:p w:rsidR="00BD3F0D" w:rsidRDefault="00BD3F0D" w:rsidP="00BD3F0D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D3F0D" w:rsidRPr="00455217" w:rsidRDefault="00BD3F0D" w:rsidP="00BD3F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217">
        <w:rPr>
          <w:rFonts w:ascii="Times New Roman" w:hAnsi="Times New Roman" w:cs="Times New Roman"/>
          <w:i/>
          <w:sz w:val="28"/>
          <w:szCs w:val="28"/>
        </w:rPr>
        <w:t>Оценка уровня социально-экономического развития муниципального образования, анализ возможных рисков.</w:t>
      </w:r>
    </w:p>
    <w:p w:rsidR="00BD3F0D" w:rsidRDefault="00BD3F0D" w:rsidP="00BD3F0D">
      <w:pPr>
        <w:tabs>
          <w:tab w:val="left" w:pos="709"/>
        </w:tabs>
        <w:suppressAutoHyphens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экономической, социальной и финансовой стабильности в Сланцевском муниципальном районе проводится бюджетная политика, направленная на реализацию мер по сохранению и увеличению налогового потенциала, обеспечению сбалансированности бюджетной системы района с целью безусловного исполнения действующих расходных обязательств.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Демографическая ситуация характеризовалась ростом естественной убыли населения.</w:t>
      </w:r>
    </w:p>
    <w:p w:rsidR="00BD3F0D" w:rsidRPr="0036454B" w:rsidRDefault="00BD3F0D" w:rsidP="00BD3F0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Численность населения на 01.01.2022 составляет 41 931 человек.</w:t>
      </w:r>
    </w:p>
    <w:p w:rsidR="00BD3F0D" w:rsidRPr="0053034C" w:rsidRDefault="00BD3F0D" w:rsidP="00BD3F0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4C">
        <w:rPr>
          <w:rFonts w:ascii="Times New Roman" w:hAnsi="Times New Roman" w:cs="Times New Roman"/>
          <w:sz w:val="28"/>
          <w:szCs w:val="28"/>
        </w:rPr>
        <w:t xml:space="preserve">За 2022 год число родившихся - 249 человек, что на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3034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34C">
        <w:rPr>
          <w:rFonts w:ascii="Times New Roman" w:hAnsi="Times New Roman" w:cs="Times New Roman"/>
          <w:sz w:val="28"/>
          <w:szCs w:val="28"/>
        </w:rPr>
        <w:t xml:space="preserve"> меньше, чем за 2021 год.</w:t>
      </w:r>
    </w:p>
    <w:p w:rsidR="00BD3F0D" w:rsidRPr="0053034C" w:rsidRDefault="00BD3F0D" w:rsidP="00BD3F0D">
      <w:pPr>
        <w:pStyle w:val="a5"/>
        <w:spacing w:after="0"/>
        <w:ind w:firstLine="709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Смертность в 3 раза превышает рождаемость, но число умерших снизилось на 22% или на 214 человек и составило 767 человек. </w:t>
      </w:r>
    </w:p>
    <w:p w:rsidR="00BD3F0D" w:rsidRPr="0036454B" w:rsidRDefault="00BD3F0D" w:rsidP="00BD3F0D">
      <w:pPr>
        <w:pStyle w:val="a5"/>
        <w:spacing w:after="0"/>
        <w:ind w:firstLine="709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В 2022 году отмечается снижение смертности от острого инфаркта миокарда на 36,7%, снижение смертности от ДТП и </w:t>
      </w:r>
      <w:proofErr w:type="spellStart"/>
      <w:r w:rsidRPr="0053034C">
        <w:rPr>
          <w:sz w:val="28"/>
          <w:szCs w:val="28"/>
        </w:rPr>
        <w:t>C</w:t>
      </w:r>
      <w:proofErr w:type="gramStart"/>
      <w:r w:rsidRPr="0053034C">
        <w:rPr>
          <w:sz w:val="28"/>
          <w:szCs w:val="28"/>
        </w:rPr>
        <w:t>о</w:t>
      </w:r>
      <w:proofErr w:type="gramEnd"/>
      <w:r w:rsidRPr="0053034C">
        <w:rPr>
          <w:sz w:val="28"/>
          <w:szCs w:val="28"/>
        </w:rPr>
        <w:t>vid</w:t>
      </w:r>
      <w:proofErr w:type="spellEnd"/>
      <w:r w:rsidRPr="0053034C">
        <w:rPr>
          <w:sz w:val="28"/>
          <w:szCs w:val="28"/>
        </w:rPr>
        <w:t xml:space="preserve"> – 19 в два раза.</w:t>
      </w:r>
    </w:p>
    <w:p w:rsidR="00BD3F0D" w:rsidRPr="0036454B" w:rsidRDefault="00BD3F0D" w:rsidP="00BD3F0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Согласно статистическим данным за 9 месяцев прошедшего года зафиксирован отрицательный миграционный прирост, который составил -54 человека. Прибыло на территорию Сланцевского района 1 445 человек, выбыло 1 499 человек.</w:t>
      </w:r>
    </w:p>
    <w:p w:rsidR="00BD3F0D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Экономический потенциал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составляют предприятия обрабатывающей промышленности, сельского хозяйства, малого и среднего предпринимательства.</w:t>
      </w:r>
    </w:p>
    <w:p w:rsidR="00BD3F0D" w:rsidRPr="0036454B" w:rsidRDefault="00BD3F0D" w:rsidP="00BD3F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На территории Сланцевского района зарегистрированы 374 организации (из них 59% или 220 малых и средних предприятия), 1133 индивидуальных предпринимателей. Количество 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 xml:space="preserve"> граждан на 01.01.2023 составило 1 566 человек.</w:t>
      </w:r>
    </w:p>
    <w:p w:rsidR="00BD3F0D" w:rsidRPr="0036454B" w:rsidRDefault="00BD3F0D" w:rsidP="00BD3F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Из общей численности населения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54B">
        <w:rPr>
          <w:rFonts w:ascii="Times New Roman" w:hAnsi="Times New Roman" w:cs="Times New Roman"/>
          <w:sz w:val="28"/>
          <w:szCs w:val="28"/>
        </w:rPr>
        <w:t xml:space="preserve"> экономически 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населения составляет 22,5 тысячи человек. При этом в экономике занято 14,3 тысяч человек.</w:t>
      </w:r>
    </w:p>
    <w:p w:rsidR="00BD3F0D" w:rsidRPr="0036454B" w:rsidRDefault="00BD3F0D" w:rsidP="00BD3F0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 начала 2022 года на рынке труда Сланцевского района отмечено устойчивое снижение численности граждан, обращающихся в службу занятости населения. За отчетный год обратилось 1250 граждан, что на 190 человек или 13% меньше, чем в 2021 году.</w:t>
      </w:r>
    </w:p>
    <w:p w:rsidR="00BD3F0D" w:rsidRPr="0036454B" w:rsidRDefault="00BD3F0D" w:rsidP="00BD3F0D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Удалось снизить регистрируемую безработицу.</w:t>
      </w:r>
    </w:p>
    <w:p w:rsidR="00BD3F0D" w:rsidRPr="0036454B" w:rsidRDefault="00BD3F0D" w:rsidP="00BD3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4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2022 года на учете в Сланцевском филиале центра занятости состояло 180 человек, что на 15 человек меньше, чем на начало отчетного года, из них 145 безработных граждан. </w:t>
      </w:r>
    </w:p>
    <w:p w:rsidR="00BD3F0D" w:rsidRPr="0036454B" w:rsidRDefault="00BD3F0D" w:rsidP="00BD3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Уровень регистрируемой безработицы сократился на 0,06% и составил 0,65% на 01 января 2023 года.</w:t>
      </w:r>
    </w:p>
    <w:p w:rsidR="00BD3F0D" w:rsidRPr="0036454B" w:rsidRDefault="00BD3F0D" w:rsidP="00BD3F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За 2022 год работодатели заявили о 1631 вакансии. На начало текущего года имелось 320 вакансий.</w:t>
      </w:r>
    </w:p>
    <w:p w:rsidR="00BD3F0D" w:rsidRPr="0036454B" w:rsidRDefault="00BD3F0D" w:rsidP="00BD3F0D">
      <w:pPr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За 2022 год трудоустроено 654 человека или 52,3% от числа обратившихся граждан.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4B">
        <w:rPr>
          <w:rFonts w:ascii="Times New Roman" w:hAnsi="Times New Roman" w:cs="Times New Roman"/>
          <w:sz w:val="28"/>
          <w:szCs w:val="28"/>
        </w:rPr>
        <w:t>ПРОМЫШЛЕННОСТЬ - основная преобладающая отрасль экономики, представлена ОАО «Сланцевский цементный завод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«СЛАНЦЫ»,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ЕвроАэроБетон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АО «Нева-Энергия»,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Экорусметалл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Хорс-Резинотехника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Неозон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«Научно-производственное предприятие «Сланцевский завод пружин»,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«БТР-С», ООО «Инновационные технологии», ООО «Перспектива», ООО «Исток», ООО «Закройщик», ООО «Пим-Конструкция», ООО ПКФ «Дизайн», ООО «РМЗ»,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Промресурс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«Петербургская керамика», ООО «ЭМ-КОМП»,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Сланцы-Электромонтаж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Оборот крупных и средних предприятий за 2022 год составил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4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454B">
        <w:rPr>
          <w:rFonts w:ascii="Times New Roman" w:hAnsi="Times New Roman" w:cs="Times New Roman"/>
          <w:sz w:val="28"/>
          <w:szCs w:val="28"/>
        </w:rPr>
        <w:t xml:space="preserve"> миллиардов рублей, что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454B">
        <w:rPr>
          <w:rFonts w:ascii="Times New Roman" w:hAnsi="Times New Roman" w:cs="Times New Roman"/>
          <w:sz w:val="28"/>
          <w:szCs w:val="28"/>
        </w:rPr>
        <w:t>% в действующих ценах больше, чем за 2021 год.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Отгрузка товаров собственного производства, выполнение работ и услуг крупными и средними предприятиями увеличилась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454B">
        <w:rPr>
          <w:rFonts w:ascii="Times New Roman" w:hAnsi="Times New Roman" w:cs="Times New Roman"/>
          <w:sz w:val="28"/>
          <w:szCs w:val="28"/>
        </w:rPr>
        <w:t>% и составила 1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36454B">
        <w:rPr>
          <w:rFonts w:ascii="Times New Roman" w:hAnsi="Times New Roman" w:cs="Times New Roman"/>
          <w:sz w:val="28"/>
          <w:szCs w:val="28"/>
        </w:rPr>
        <w:t>3 миллиардов рублей.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промышленности составила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миллиард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отгруженных товаров собственного производс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тва, выполненных работ и услуг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Всего среднесписочная численность работающих на крупных и средних предприятиях увеличилась на 3% и составила 5844 человек.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Среднемесячная заработная плата в целом по </w:t>
      </w:r>
      <w:proofErr w:type="spellStart"/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Сланцевскому</w:t>
      </w:r>
      <w:proofErr w:type="spellEnd"/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увеличилась на 10% и составила 52 428 рублей. </w:t>
      </w:r>
    </w:p>
    <w:p w:rsidR="00BD3F0D" w:rsidRPr="0036454B" w:rsidRDefault="00BD3F0D" w:rsidP="00BD3F0D">
      <w:pPr>
        <w:widowControl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Предприятиями и организациями всех видов экономической деятельности за 9 месяцев 2022 инвестировано в экономику 701,8 млн. руб., что составляет 139% от инвестиций аналогичного периода 2021 года.</w:t>
      </w:r>
    </w:p>
    <w:p w:rsidR="00BD3F0D" w:rsidRPr="0036454B" w:rsidRDefault="00BD3F0D" w:rsidP="00BD3F0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BD3F0D" w:rsidRPr="0036454B" w:rsidRDefault="00BD3F0D" w:rsidP="00BD3F0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BD3F0D" w:rsidRPr="0036454B" w:rsidRDefault="00BD3F0D" w:rsidP="00BD3F0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Сланцевский район для размещения производств.</w:t>
      </w:r>
    </w:p>
    <w:p w:rsidR="00BD3F0D" w:rsidRPr="0036454B" w:rsidRDefault="00BD3F0D" w:rsidP="00BD3F0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К сожалению, далеко не всех инвесторов привлекает географическое расположение Сланцевского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АГРОПРОМЫШЛЕННЫЙ КОМПЛЕКС представлен 8 предприятиями.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504 человека.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Среднемесячная зарплата выросла на 4% и составила 40,5 тысяч рублей.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Развиваются малые формы хозяйствования, на налоговом учете состоит 44 крестьянских (фермерских) хозяйств, из которых 19 являются получателями государственной поддержки. Порядка 1200 граждан ведут личное подсобное хозяйство.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4B">
        <w:rPr>
          <w:rFonts w:ascii="Times New Roman" w:hAnsi="Times New Roman" w:cs="Times New Roman"/>
          <w:sz w:val="28"/>
          <w:szCs w:val="28"/>
        </w:rPr>
        <w:t>Ведущие сельскохозяйственные предприятия, имеющие статус племенных заводов, в 2022 году получили субсидии из федерального и областного бюджетов на сумму 80,3 миллионов рублей по 13 направлениям поддержки.</w:t>
      </w:r>
      <w:proofErr w:type="gramEnd"/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Сланцевский район активно принимает участие в реализации программы «Ленинградский гектар». Так в 2019 году победителями конкурсных отборов стали 3 представителя района, в 2020 – 15, в 2021 – 12, в 2022 - 2. Всего по итогам четырех лет участники Ленинградского Гектара получили в аренду на льготных условиях 33 земельных участка и гранты на организацию деятельности.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В 2022 году одно фермерское хозяйство стало получателем гранта по направлению «Ленинградский фермер», сумма гранта составила 5 млн. руб. Всего в 2022 году гранты в форме субсидий по программам «Ленинградский гектар» и «Ленинградский фермер» выплачены 4 участникам на общую сумму 14 млн. руб. 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Администрацией за счет средств бюджета области выплачены субсидии </w:t>
      </w:r>
      <w:r w:rsidRPr="0036454B">
        <w:rPr>
          <w:rFonts w:ascii="Times New Roman" w:hAnsi="Times New Roman" w:cs="Times New Roman"/>
          <w:sz w:val="28"/>
          <w:szCs w:val="28"/>
        </w:rPr>
        <w:lastRenderedPageBreak/>
        <w:t>на возмещение части затрат по приобретению комбикорма на содержание сельскохозяйственных животных и птицы 100 получателям (как личным подсобным хозяйствам, так и крестьянским фермерским хозяйствам) на общую сумму 1,9 миллиона рублей.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За счет средств местного бюджета 4 крестьянским (фермерским) хозяйствам оказана поддержка для компенсации затрат по приобретению минеральных удобрений на сумму 85,5 тысяч рублей.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Работа по всем направлениям продолжится и в 2023 году.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Численность занятых у субъектов малого и среднего предпринимательства по итогам 2022 года составляет 5587 человека, что на  35 % выше, чем по итогам 2021 года (4 137 человек). 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Предпринимателями района активно используются все виды поддержки – финансовая, информационно-консультационная, имущественная.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i/>
          <w:sz w:val="28"/>
          <w:szCs w:val="28"/>
        </w:rPr>
        <w:t>Финансовая поддержка</w:t>
      </w:r>
      <w:r w:rsidRPr="0036454B">
        <w:rPr>
          <w:rFonts w:ascii="Times New Roman" w:hAnsi="Times New Roman" w:cs="Times New Roman"/>
          <w:sz w:val="28"/>
          <w:szCs w:val="28"/>
        </w:rPr>
        <w:t xml:space="preserve"> реализуется путем субсидирования субъектов малого и среднего предпринимательства. </w:t>
      </w:r>
    </w:p>
    <w:p w:rsidR="00BD3F0D" w:rsidRPr="0036454B" w:rsidRDefault="00BD3F0D" w:rsidP="00BD3F0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Субсидии для компенсации части затрат, связанных с организацией предпринимательской деятельности в 2022 году за счет района получили 3 субъекта малого предпринимательства на общую сумму 1 821,6 тысяч рублей, создано 5 рабочих мест.</w:t>
      </w:r>
    </w:p>
    <w:p w:rsidR="00BD3F0D" w:rsidRPr="0036454B" w:rsidRDefault="00BD3F0D" w:rsidP="00BD3F0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Финансовая поддержка компенсировала затраты субъектов малого предпринимательства на организацию перевозок грузов автомобильным транспортом, выращивание многолетних трав и производство сена в рулонах.</w:t>
      </w:r>
    </w:p>
    <w:p w:rsidR="00BD3F0D" w:rsidRPr="0036454B" w:rsidRDefault="00BD3F0D" w:rsidP="00BD3F0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2023 продолжается оказание данного вида поддержки. Проведение конкурсных процедур запланировано на весну этого года, поддержку получат 3 субъекта предпринимательства на общую сумму 1 801,1 тысяч рублей.</w:t>
      </w:r>
    </w:p>
    <w:p w:rsidR="00BD3F0D" w:rsidRPr="0036454B" w:rsidRDefault="00BD3F0D" w:rsidP="00BD3F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Кроме того, в 2022 году предоставлен новый вид субсидии субъектам социального предпринимательства для компенсации части затрат, связанных с приобретением оборудования. Поддержку за счет средств бюджета района получили 3 субъекта малого предпринимательства на общую сумму 40,0 тыс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>уб.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i/>
          <w:sz w:val="28"/>
          <w:szCs w:val="28"/>
        </w:rPr>
        <w:t>Информационная, консультационная поддержка</w:t>
      </w:r>
      <w:r w:rsidRPr="0036454B">
        <w:rPr>
          <w:rFonts w:ascii="Times New Roman" w:hAnsi="Times New Roman" w:cs="Times New Roman"/>
          <w:sz w:val="28"/>
          <w:szCs w:val="28"/>
        </w:rPr>
        <w:t xml:space="preserve"> реализуется через Фонд поддержки малого и среднего предпринимательства «Социально-деловой центр». 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2022 году оказано 2200 консультаций, проведено 48 мероприятий с количеством участников 505 человек. Оказана помощь в открытии 49 субъектам малого предпринимательства.</w:t>
      </w:r>
    </w:p>
    <w:p w:rsidR="00BD3F0D" w:rsidRPr="0036454B" w:rsidRDefault="00BD3F0D" w:rsidP="00BD3F0D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Проведены обучающие мероприятия для молодых предпринимателей по теме: «Основы личного финансового планирования» и 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 xml:space="preserve"> граждан по теме: «Системное мышление в бизнесе».</w:t>
      </w:r>
    </w:p>
    <w:p w:rsidR="00BD3F0D" w:rsidRPr="0036454B" w:rsidRDefault="00BD3F0D" w:rsidP="00BD3F0D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Ежегодно субъекты предпринимательства получают информацию по региональному проекту «Акселерация субъектов МСП». </w:t>
      </w:r>
    </w:p>
    <w:p w:rsidR="00BD3F0D" w:rsidRPr="0036454B" w:rsidRDefault="00BD3F0D" w:rsidP="00BD3F0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Субъекты МСП участвовали в региональных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54B">
        <w:rPr>
          <w:rFonts w:ascii="Times New Roman" w:hAnsi="Times New Roman" w:cs="Times New Roman"/>
          <w:sz w:val="28"/>
          <w:szCs w:val="28"/>
        </w:rPr>
        <w:t xml:space="preserve"> таких как форумы, конференции, слеты, круглые столы.</w:t>
      </w:r>
    </w:p>
    <w:p w:rsidR="00BD3F0D" w:rsidRPr="0036454B" w:rsidRDefault="00BD3F0D" w:rsidP="00BD3F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i/>
          <w:sz w:val="28"/>
          <w:szCs w:val="28"/>
        </w:rPr>
        <w:lastRenderedPageBreak/>
        <w:t>Имущественная поддержка</w:t>
      </w:r>
      <w:r w:rsidRPr="0036454B">
        <w:rPr>
          <w:rFonts w:ascii="Times New Roman" w:hAnsi="Times New Roman" w:cs="Times New Roman"/>
          <w:sz w:val="28"/>
          <w:szCs w:val="28"/>
        </w:rPr>
        <w:t xml:space="preserve"> предусмотрена в виде передачи во владение и в пользование муниципального имущества на льготных условиях. В Перечни такого имущества включено 42 объекта.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2022 году заключено 7 новых договоров аренды. Всего с учетом прошлых лет предоставлены в аренду субъектам предпринимательства 31 объект.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предпринимательства, размещенных в </w:t>
      </w:r>
      <w:proofErr w:type="spellStart"/>
      <w:proofErr w:type="gramStart"/>
      <w:r w:rsidRPr="0036454B">
        <w:rPr>
          <w:rFonts w:ascii="Times New Roman" w:hAnsi="Times New Roman" w:cs="Times New Roman"/>
          <w:sz w:val="28"/>
          <w:szCs w:val="28"/>
        </w:rPr>
        <w:t>Бизнес-инкубаторе</w:t>
      </w:r>
      <w:proofErr w:type="spellEnd"/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– 4. 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36454B">
        <w:rPr>
          <w:rFonts w:ascii="Times New Roman" w:hAnsi="Times New Roman" w:cs="Times New Roman"/>
          <w:sz w:val="28"/>
          <w:szCs w:val="28"/>
        </w:rPr>
        <w:t xml:space="preserve">района исполнен по доходам в объеме 1 млрд. 665 млн. рублей и по расходам в объеме 1 млрд. 655 млн. рублей с 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 xml:space="preserve"> 10 млн. рублей.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Доходы поступили на 145 млн. рублей больше, чем в 2021 году, в связи с ростом объема налоговых и неналоговых доходов и безвозмездных поступлений.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Налоговые и неналоговые доходы поступили в объеме 653 млн. рублей. В сравнении с 2021 годом доходы увеличились на 98 млн. рублей, что обусловлено: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54B">
        <w:rPr>
          <w:rFonts w:ascii="Times New Roman" w:hAnsi="Times New Roman" w:cs="Times New Roman"/>
          <w:sz w:val="28"/>
          <w:szCs w:val="28"/>
        </w:rPr>
        <w:t>ростом поступлений по налогу на доходы физических лиц;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54B">
        <w:rPr>
          <w:rFonts w:ascii="Times New Roman" w:hAnsi="Times New Roman" w:cs="Times New Roman"/>
          <w:sz w:val="28"/>
          <w:szCs w:val="28"/>
        </w:rPr>
        <w:t>ростом поступлений по налогам, взимаемым в связи с применением упрощенной и патентной систем налогообложения;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54B">
        <w:rPr>
          <w:rFonts w:ascii="Times New Roman" w:hAnsi="Times New Roman" w:cs="Times New Roman"/>
          <w:sz w:val="28"/>
          <w:szCs w:val="28"/>
        </w:rPr>
        <w:t>ростом доходов от оказания платных услуг и компенсации затрат государства.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Налог на доходы физических лиц является основным налоговым доходом и поступил в объеме 378 млн. рублей, исполнение от годового плана (368 млн. рублей) составило 103%.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зачислены в объеме 1 млрд. 012 млн. рублей. В сравнении с 2021 годом произошло увеличение на 47 млн. рублей.</w:t>
      </w:r>
    </w:p>
    <w:p w:rsidR="00BD3F0D" w:rsidRPr="0036454B" w:rsidRDefault="00BD3F0D" w:rsidP="00BD3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Расходы бюджета района составили 1 млрд. 655 млн. рублей и по сравнению с 2021 годом увеличились на 159 млн. рублей.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Исходя из полномочий района, бюджет по-прежнему имеет ярко выраженную социальную направленность, более ¾ бюджета направляется на социально-культурную сферу.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61 % занимают расходы на образование, которые составили 1 млрд. 007 млн. рублей, из них расходы за счет средств местного, областного и федерального бюджетов на предоставление субсидий бюджетным учреждениям занимают 521 млн. рублей, расходы на оплату труда с начислениями работников казенных муниципальных образовательных учреждений составляют 294 млн. рублей. В 2022 году 84 млн. рублей направлено на укрепление материально-технической базы образовательных организаций, 17 млн. рублей направлено на выполнение работ, сопутствующих реновации образовательных организаций. Расходы по развитию инфраструктуры образовательных организаций составили 11 млн. рублей.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Расходы на социальную политику составили 116 млн. рублей, из них 42 </w:t>
      </w:r>
      <w:r w:rsidRPr="0036454B">
        <w:rPr>
          <w:rFonts w:ascii="Times New Roman" w:hAnsi="Times New Roman" w:cs="Times New Roman"/>
          <w:sz w:val="28"/>
          <w:szCs w:val="28"/>
        </w:rPr>
        <w:lastRenderedPageBreak/>
        <w:t>млн. рублей на обеспечение льготного питания обучающихся в общеобразовательных организациях и обеспечение бесплатного горячего питания обучающихся, получающих начальное общее образование.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Расходы на культуру составили 85 млн. рублей, из них 41 млн. рублей приходится на расходы за счет средств местного и областного бюджетов на оплату труда с начислениями, 7 млн. рублей – на укрепление материально-технической базы библиотеки.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На расходы по физической культуре и спорту приходится 49 млн. рублей, из них 20 млн. рублей приходится на оплату труда с начислениями, 5 млн. рублей – на укрепление материально-технической базы физкультурно-оздоровительных комплексов.</w:t>
      </w:r>
    </w:p>
    <w:p w:rsidR="00BD3F0D" w:rsidRPr="0036454B" w:rsidRDefault="00BD3F0D" w:rsidP="00BD3F0D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Из бюджета района поселениям предоставляется финансовая помощь в виде дотаций и иных межбюджетных трансфертов. В 2022 году предоставлены дотации в объеме 161 млн. рублей, из них 140 млн. рублей за счет средств областного бюджета и 21 млн. рублей за счет бюджета района. Целевые межбюджетные трансферты предоставлены бюджетам поселений в общей сумме 53 млн. рублей, из них 23 млн. рублей для обеспечения обустройства стационарного электрического освещения автомобильных дорог.</w:t>
      </w:r>
    </w:p>
    <w:p w:rsidR="00BD3F0D" w:rsidRPr="0036454B" w:rsidRDefault="00BD3F0D" w:rsidP="00BD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2022 году дотации и межбюджетные трансферты предоставлены на 27 млн. рублей больше, чем в 2021 году. На 2023 год дотации и межбюджетные трансферты, предоставляемые бюджетам поселений, запланированы в объеме 189 млн. рублей.</w:t>
      </w:r>
    </w:p>
    <w:p w:rsidR="00BD3F0D" w:rsidRPr="005B4658" w:rsidRDefault="00BD3F0D" w:rsidP="00BD3F0D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По итогам 2022 года </w:t>
      </w:r>
      <w:r w:rsidRPr="005B4658">
        <w:rPr>
          <w:rFonts w:eastAsiaTheme="minorHAnsi"/>
          <w:sz w:val="28"/>
          <w:szCs w:val="28"/>
          <w:lang w:eastAsia="en-US" w:bidi="ar-SA"/>
        </w:rPr>
        <w:t>Сланцевский район стал лидером среди всех районов области «Рейтинга 47».</w:t>
      </w:r>
    </w:p>
    <w:p w:rsidR="00D737A6" w:rsidRDefault="00D737A6"/>
    <w:sectPr w:rsidR="00D737A6" w:rsidSect="00A5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E995531"/>
    <w:multiLevelType w:val="hybridMultilevel"/>
    <w:tmpl w:val="B5168464"/>
    <w:lvl w:ilvl="0" w:tplc="CF94E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5896"/>
    <w:rsid w:val="00003401"/>
    <w:rsid w:val="000B572B"/>
    <w:rsid w:val="0025283F"/>
    <w:rsid w:val="002626C2"/>
    <w:rsid w:val="004B2521"/>
    <w:rsid w:val="005D2216"/>
    <w:rsid w:val="006032C6"/>
    <w:rsid w:val="00665896"/>
    <w:rsid w:val="00722640"/>
    <w:rsid w:val="008114AE"/>
    <w:rsid w:val="00A51A33"/>
    <w:rsid w:val="00A95E9B"/>
    <w:rsid w:val="00AA2D20"/>
    <w:rsid w:val="00AA4196"/>
    <w:rsid w:val="00BD3F0D"/>
    <w:rsid w:val="00BF6132"/>
    <w:rsid w:val="00CE01B5"/>
    <w:rsid w:val="00D12632"/>
    <w:rsid w:val="00D7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96"/>
    <w:pPr>
      <w:widowControl w:val="0"/>
      <w:spacing w:after="0" w:line="240" w:lineRule="auto"/>
    </w:pPr>
    <w:rPr>
      <w:rFonts w:ascii="Calibri" w:eastAsia="SimSun" w:hAnsi="Calibri" w:cs="Lucida Sans"/>
      <w:kern w:val="2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66589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65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65896"/>
    <w:pPr>
      <w:suppressAutoHyphens/>
      <w:autoSpaceDE w:val="0"/>
      <w:ind w:left="720" w:firstLine="709"/>
      <w:contextualSpacing/>
      <w:jc w:val="both"/>
    </w:pPr>
    <w:rPr>
      <w:rFonts w:ascii="Times New Roman" w:eastAsia="Times New Roman" w:hAnsi="Times New Roman" w:cs="Arial"/>
      <w:kern w:val="0"/>
      <w:sz w:val="28"/>
      <w:szCs w:val="18"/>
      <w:lang w:eastAsia="ar-SA" w:bidi="ar-SA"/>
    </w:rPr>
  </w:style>
  <w:style w:type="character" w:customStyle="1" w:styleId="a4">
    <w:name w:val="Абзац списка Знак"/>
    <w:link w:val="a3"/>
    <w:uiPriority w:val="99"/>
    <w:locked/>
    <w:rsid w:val="00665896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5">
    <w:name w:val="Body Text"/>
    <w:basedOn w:val="a"/>
    <w:link w:val="a6"/>
    <w:rsid w:val="00BD3F0D"/>
    <w:pPr>
      <w:widowControl/>
      <w:spacing w:after="12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Основной текст Знак"/>
    <w:basedOn w:val="a0"/>
    <w:link w:val="a5"/>
    <w:rsid w:val="00BD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D3F0D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3F0D"/>
  </w:style>
  <w:style w:type="paragraph" w:styleId="a7">
    <w:name w:val="Normal (Web)"/>
    <w:basedOn w:val="a"/>
    <w:uiPriority w:val="99"/>
    <w:qFormat/>
    <w:rsid w:val="00BD3F0D"/>
    <w:pPr>
      <w:widowControl/>
      <w:spacing w:beforeAutospacing="1" w:after="200" w:afterAutospacing="1"/>
    </w:pPr>
    <w:rPr>
      <w:rFonts w:ascii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Степанова</dc:creator>
  <cp:lastModifiedBy>econ123</cp:lastModifiedBy>
  <cp:revision>11</cp:revision>
  <dcterms:created xsi:type="dcterms:W3CDTF">2021-06-11T09:31:00Z</dcterms:created>
  <dcterms:modified xsi:type="dcterms:W3CDTF">2023-05-11T08:32:00Z</dcterms:modified>
</cp:coreProperties>
</file>