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00" w:rsidRPr="00271F00" w:rsidRDefault="00271F00" w:rsidP="00271F00">
      <w:pPr>
        <w:autoSpaceDE w:val="0"/>
        <w:jc w:val="center"/>
        <w:rPr>
          <w:rStyle w:val="WW-1"/>
          <w:rFonts w:eastAsia="SimSun"/>
          <w:b/>
          <w:color w:val="000000"/>
          <w:sz w:val="26"/>
          <w:szCs w:val="26"/>
          <w:u w:val="single"/>
        </w:rPr>
      </w:pPr>
      <w:r w:rsidRPr="00271F00">
        <w:rPr>
          <w:rStyle w:val="WW-1"/>
          <w:rFonts w:eastAsia="SimSun"/>
          <w:b/>
          <w:color w:val="000000"/>
          <w:sz w:val="26"/>
          <w:szCs w:val="26"/>
          <w:u w:val="single"/>
        </w:rPr>
        <w:t xml:space="preserve">Градостроительный регламент </w:t>
      </w:r>
    </w:p>
    <w:p w:rsidR="00271F00" w:rsidRDefault="00271F00" w:rsidP="00271F00">
      <w:pPr>
        <w:autoSpaceDE w:val="0"/>
        <w:jc w:val="center"/>
        <w:rPr>
          <w:rStyle w:val="WW-1"/>
          <w:rFonts w:eastAsia="SimSun"/>
          <w:color w:val="000000"/>
          <w:u w:val="single"/>
        </w:rPr>
      </w:pPr>
    </w:p>
    <w:p w:rsidR="00E963B6" w:rsidRDefault="00E963B6" w:rsidP="00E963B6">
      <w:pPr>
        <w:autoSpaceDE w:val="0"/>
        <w:jc w:val="center"/>
        <w:rPr>
          <w:rStyle w:val="WW-1"/>
          <w:rFonts w:eastAsia="SimSun"/>
          <w:color w:val="000000"/>
        </w:rPr>
      </w:pPr>
      <w:r>
        <w:rPr>
          <w:rStyle w:val="WW-1"/>
          <w:rFonts w:eastAsia="SimSun"/>
          <w:color w:val="000000"/>
        </w:rPr>
        <w:t>О-2 ЗОНА ДЕЛОВОГО ОБЩЕСТВЕННОГО И КОММЕРЧЕСКОГО НАЗНАЧЕНИЯ</w:t>
      </w:r>
    </w:p>
    <w:p w:rsidR="00E963B6" w:rsidRDefault="00E963B6" w:rsidP="00E963B6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Зона объектов обслуживания населения выделена для создания правовых условий формирования разнообразных объектов городского значения,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недвижимости.</w:t>
      </w:r>
    </w:p>
    <w:p w:rsidR="00E963B6" w:rsidRDefault="00E963B6" w:rsidP="00E963B6">
      <w:pPr>
        <w:autoSpaceDE w:val="0"/>
      </w:pPr>
    </w:p>
    <w:tbl>
      <w:tblPr>
        <w:tblW w:w="0" w:type="auto"/>
        <w:tblInd w:w="-80" w:type="dxa"/>
        <w:tblLayout w:type="fixed"/>
        <w:tblLook w:val="0000"/>
      </w:tblPr>
      <w:tblGrid>
        <w:gridCol w:w="5697"/>
        <w:gridCol w:w="4566"/>
        <w:gridCol w:w="4540"/>
      </w:tblGrid>
      <w:tr w:rsidR="00E963B6" w:rsidTr="006357BF">
        <w:trPr>
          <w:tblHeader/>
        </w:trPr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Основные виды разрешенного использования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Условно разрешенные виды использования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Вспомогательные виды разрешенного использования</w:t>
            </w: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ar1741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жилая застройка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  <w:r>
              <w:t>Многоэтажная жилая застройка (высотная застройка) 2.6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  <w:r>
              <w:t>Земельные участки (территории) общего пользования 12.0</w:t>
            </w:r>
          </w:p>
        </w:tc>
      </w:tr>
      <w:tr w:rsidR="00E963B6" w:rsidTr="006357BF"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  <w:r>
              <w:t>Коммунальное обслуживание 3.1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гаражного назначения </w:t>
            </w:r>
            <w:bookmarkStart w:id="1" w:name="Par294112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.7.1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Par186111111"/>
            <w:bookmarkEnd w:id="2"/>
            <w:r>
              <w:rPr>
                <w:rFonts w:ascii="Times New Roman" w:hAnsi="Times New Roman"/>
                <w:sz w:val="24"/>
                <w:szCs w:val="24"/>
              </w:rPr>
              <w:t>Социальное обслуживание 3.2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Par191211"/>
            <w:bookmarkEnd w:id="3"/>
            <w:r>
              <w:rPr>
                <w:rFonts w:ascii="Times New Roman" w:hAnsi="Times New Roman"/>
                <w:sz w:val="24"/>
                <w:szCs w:val="24"/>
              </w:rPr>
              <w:t>Бытовое обслуживание 3.3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Par199111111"/>
            <w:bookmarkEnd w:id="4"/>
            <w:r>
              <w:rPr>
                <w:rFonts w:ascii="Times New Roman" w:hAnsi="Times New Roman"/>
                <w:sz w:val="24"/>
                <w:szCs w:val="24"/>
              </w:rPr>
              <w:t>Амбулаторно-поликлиническое обслуживание 3.4.1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Par20311"/>
            <w:r>
              <w:rPr>
                <w:rFonts w:ascii="Times New Roman" w:hAnsi="Times New Roman"/>
                <w:sz w:val="24"/>
                <w:szCs w:val="24"/>
              </w:rPr>
              <w:t>Культурное развитие</w:t>
            </w:r>
            <w:bookmarkEnd w:id="5"/>
            <w:r>
              <w:rPr>
                <w:rFonts w:ascii="Times New Roman" w:hAnsi="Times New Roman"/>
                <w:sz w:val="24"/>
                <w:szCs w:val="24"/>
              </w:rPr>
              <w:t xml:space="preserve"> 3.6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Par22621"/>
            <w:bookmarkEnd w:id="6"/>
            <w:r>
              <w:rPr>
                <w:rFonts w:ascii="Times New Roman" w:hAnsi="Times New Roman"/>
                <w:sz w:val="24"/>
                <w:szCs w:val="24"/>
              </w:rPr>
              <w:t>Религиозное использование 3.7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Общественное управление 3.8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научной деятельности 3.9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Par2472"/>
            <w:bookmarkEnd w:id="7"/>
            <w:r>
              <w:rPr>
                <w:rFonts w:ascii="Times New Roman" w:hAnsi="Times New Roman"/>
                <w:sz w:val="24"/>
                <w:szCs w:val="24"/>
              </w:rPr>
              <w:t>Амбулаторное ветеринарное обслуживание 3.10.1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Par25121"/>
            <w:bookmarkEnd w:id="8"/>
            <w:r>
              <w:rPr>
                <w:rFonts w:ascii="Times New Roman" w:hAnsi="Times New Roman"/>
                <w:sz w:val="24"/>
                <w:szCs w:val="24"/>
              </w:rPr>
              <w:t>Приюты для животных 3.10.2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торговли (торговые центры, торгово-развлекательные центры (комплексы) 4.2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Par27121"/>
            <w:bookmarkEnd w:id="9"/>
            <w:r>
              <w:rPr>
                <w:rFonts w:ascii="Times New Roman" w:hAnsi="Times New Roman"/>
                <w:sz w:val="24"/>
                <w:szCs w:val="24"/>
              </w:rPr>
              <w:t>Рынки 4.3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Par276211"/>
            <w:bookmarkEnd w:id="10"/>
            <w:r>
              <w:rPr>
                <w:rFonts w:ascii="Times New Roman" w:hAnsi="Times New Roman"/>
                <w:sz w:val="24"/>
                <w:szCs w:val="24"/>
              </w:rPr>
              <w:t>Магазины 4.4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  4.5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Par282211"/>
            <w:bookmarkEnd w:id="11"/>
            <w:r>
              <w:rPr>
                <w:rFonts w:ascii="Times New Roman" w:hAnsi="Times New Roman"/>
                <w:sz w:val="24"/>
                <w:szCs w:val="24"/>
              </w:rPr>
              <w:t>Общественное питание 4.6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Par286211"/>
            <w:bookmarkEnd w:id="12"/>
            <w:r>
              <w:rPr>
                <w:rFonts w:ascii="Times New Roman" w:hAnsi="Times New Roman"/>
                <w:sz w:val="24"/>
                <w:szCs w:val="24"/>
              </w:rPr>
              <w:t>Гостиничное обслуживание 4.7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Развлечения 4.8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  <w:bookmarkStart w:id="13" w:name="Par2942"/>
            <w:bookmarkEnd w:id="13"/>
            <w:r>
              <w:rPr>
                <w:rFonts w:ascii="Times New Roman" w:hAnsi="Times New Roman"/>
                <w:sz w:val="24"/>
                <w:szCs w:val="24"/>
              </w:rPr>
              <w:t>Обслуживание автотранспорта 4.9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придорожного сервиса 4.9.1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Par305111"/>
            <w:bookmarkEnd w:id="14"/>
            <w:r>
              <w:rPr>
                <w:rFonts w:ascii="Times New Roman" w:hAnsi="Times New Roman"/>
                <w:sz w:val="24"/>
                <w:szCs w:val="24"/>
              </w:rPr>
              <w:t>Выставочно-ярмарочная деятельность 4.10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Par315211"/>
            <w:bookmarkEnd w:id="15"/>
            <w:r>
              <w:rPr>
                <w:rFonts w:ascii="Times New Roman" w:hAnsi="Times New Roman"/>
                <w:sz w:val="24"/>
                <w:szCs w:val="24"/>
              </w:rPr>
              <w:t>Спорт 5.1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  <w:tr w:rsidR="00E963B6" w:rsidTr="006357BF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 8.3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B6" w:rsidRDefault="00E963B6" w:rsidP="006357BF">
            <w:pPr>
              <w:pStyle w:val="ConsPlusNormal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</w:tr>
    </w:tbl>
    <w:p w:rsidR="00E963B6" w:rsidRDefault="00E963B6" w:rsidP="00271F00">
      <w:pPr>
        <w:ind w:firstLine="708"/>
        <w:jc w:val="center"/>
      </w:pPr>
    </w:p>
    <w:p w:rsidR="00E963B6" w:rsidRDefault="00E963B6" w:rsidP="00271F00">
      <w:pPr>
        <w:ind w:firstLine="708"/>
        <w:jc w:val="center"/>
      </w:pPr>
    </w:p>
    <w:p w:rsidR="00E963B6" w:rsidRDefault="00E963B6" w:rsidP="00271F00">
      <w:pPr>
        <w:ind w:firstLine="708"/>
        <w:jc w:val="center"/>
      </w:pPr>
    </w:p>
    <w:p w:rsidR="00E963B6" w:rsidRDefault="00E963B6" w:rsidP="00E963B6">
      <w:r>
        <w:t>Для территориальной зоны: О-1; О-2; О-3; О-4:</w:t>
      </w:r>
    </w:p>
    <w:tbl>
      <w:tblPr>
        <w:tblW w:w="0" w:type="auto"/>
        <w:tblInd w:w="-75" w:type="dxa"/>
        <w:tblLayout w:type="fixed"/>
        <w:tblLook w:val="0000"/>
      </w:tblPr>
      <w:tblGrid>
        <w:gridCol w:w="955"/>
        <w:gridCol w:w="8870"/>
        <w:gridCol w:w="1187"/>
        <w:gridCol w:w="1187"/>
        <w:gridCol w:w="1187"/>
        <w:gridCol w:w="1257"/>
      </w:tblGrid>
      <w:tr w:rsidR="00E963B6" w:rsidTr="006357BF">
        <w:trPr>
          <w:tblHeader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  <w:r>
              <w:t>Описание параметров градостроительного регламента территориальной зоны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  <w:r>
              <w:t>Наименование территориальной зоны</w:t>
            </w:r>
          </w:p>
        </w:tc>
      </w:tr>
      <w:tr w:rsidR="00E963B6" w:rsidTr="006357BF">
        <w:trPr>
          <w:tblHeader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  <w:tc>
          <w:tcPr>
            <w:tcW w:w="8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О-1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О-2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О-3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О-4</w:t>
            </w:r>
          </w:p>
        </w:tc>
      </w:tr>
      <w:tr w:rsidR="00E963B6" w:rsidTr="006357B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B6" w:rsidRDefault="00E963B6" w:rsidP="006357BF">
            <w:pPr>
              <w:snapToGrid w:val="0"/>
            </w:pPr>
            <w:r>
              <w:t>1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B6" w:rsidRDefault="00E963B6" w:rsidP="006357BF">
            <w:pPr>
              <w:snapToGrid w:val="0"/>
            </w:pPr>
            <w:r>
              <w:t xml:space="preserve">Предельные размеры земельных участков: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</w:p>
        </w:tc>
      </w:tr>
      <w:tr w:rsidR="00E963B6" w:rsidTr="006357B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B6" w:rsidRDefault="00E963B6" w:rsidP="006357BF">
            <w:pPr>
              <w:snapToGrid w:val="0"/>
            </w:pPr>
            <w:r>
              <w:t>2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B6" w:rsidRDefault="00E963B6" w:rsidP="006357BF">
            <w:pPr>
              <w:snapToGrid w:val="0"/>
            </w:pPr>
            <w:r>
              <w:t>минимальная площадь земельного участка (м2)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3B6" w:rsidRDefault="00E963B6" w:rsidP="006357BF">
            <w:pPr>
              <w:snapToGrid w:val="0"/>
              <w:jc w:val="center"/>
            </w:pPr>
            <w:r>
              <w:t>не устанавливается</w:t>
            </w:r>
          </w:p>
        </w:tc>
      </w:tr>
      <w:tr w:rsidR="00E963B6" w:rsidTr="006357B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B6" w:rsidRDefault="00E963B6" w:rsidP="006357BF">
            <w:pPr>
              <w:snapToGrid w:val="0"/>
            </w:pPr>
            <w:r>
              <w:t>3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B6" w:rsidRDefault="00E963B6" w:rsidP="006357BF">
            <w:pPr>
              <w:snapToGrid w:val="0"/>
            </w:pPr>
            <w:r>
              <w:t>максимальная площадь земельного участка (м2)</w:t>
            </w: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3B6" w:rsidRDefault="00E963B6" w:rsidP="006357BF">
            <w:pPr>
              <w:snapToGrid w:val="0"/>
              <w:jc w:val="center"/>
            </w:pPr>
            <w:r>
              <w:t>не устанавливается</w:t>
            </w:r>
          </w:p>
        </w:tc>
      </w:tr>
      <w:tr w:rsidR="00E963B6" w:rsidTr="006357B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B6" w:rsidRDefault="00E963B6" w:rsidP="006357BF">
            <w:pPr>
              <w:snapToGrid w:val="0"/>
            </w:pPr>
            <w:r>
              <w:t>4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B6" w:rsidRDefault="00E963B6" w:rsidP="006357BF">
            <w:pPr>
              <w:snapToGrid w:val="0"/>
            </w:pPr>
            <w:r>
              <w:t>Минимальные отступы от границ земельных участков (м)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3</w:t>
            </w:r>
          </w:p>
        </w:tc>
      </w:tr>
      <w:tr w:rsidR="00E963B6" w:rsidTr="006357B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B6" w:rsidRDefault="00E963B6" w:rsidP="006357BF">
            <w:pPr>
              <w:snapToGrid w:val="0"/>
            </w:pPr>
            <w:r>
              <w:t>5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B6" w:rsidRDefault="00E963B6" w:rsidP="006357BF">
            <w:pPr>
              <w:snapToGrid w:val="0"/>
            </w:pPr>
            <w:r>
              <w:t>Предельное количество этажей и/или предельная высота зданий, строений, сооружений (м)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4/16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8/32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5/20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5/20</w:t>
            </w:r>
          </w:p>
        </w:tc>
      </w:tr>
      <w:tr w:rsidR="00E963B6" w:rsidTr="006357B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B6" w:rsidRDefault="00E963B6" w:rsidP="006357BF">
            <w:pPr>
              <w:snapToGrid w:val="0"/>
            </w:pPr>
            <w:r>
              <w:t>6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3B6" w:rsidRDefault="00E963B6" w:rsidP="006357BF">
            <w:pPr>
              <w:snapToGrid w:val="0"/>
            </w:pPr>
            <w:r>
              <w:t xml:space="preserve">Максимальный процент застройки в границах земельного участка (%)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60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70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70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3B6" w:rsidRDefault="00E963B6" w:rsidP="006357BF">
            <w:pPr>
              <w:snapToGrid w:val="0"/>
              <w:jc w:val="center"/>
            </w:pPr>
            <w:r>
              <w:t>70</w:t>
            </w:r>
          </w:p>
        </w:tc>
      </w:tr>
    </w:tbl>
    <w:p w:rsidR="00E963B6" w:rsidRDefault="00E963B6" w:rsidP="00E963B6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Иные показатели по параметрам застройки зоны О-1; О-2; О-3; О-4: территории объектов обслуживания населения; требования и параметры по временному хранению индивидуальных транспортных средств, размещению гаражей и открытых автостоянок, требования и параметры к доле озелененной территории земельных участков, регламентируются и устанавливаются нормативами градостроительного проектирования.</w:t>
      </w:r>
    </w:p>
    <w:p w:rsidR="00E963B6" w:rsidRDefault="00E963B6" w:rsidP="00271F00">
      <w:pPr>
        <w:ind w:firstLine="708"/>
        <w:jc w:val="center"/>
      </w:pPr>
    </w:p>
    <w:sectPr w:rsidR="00E963B6" w:rsidSect="00E963B6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71F00"/>
    <w:rsid w:val="001B4CEC"/>
    <w:rsid w:val="00271F00"/>
    <w:rsid w:val="004F4622"/>
    <w:rsid w:val="00D46E66"/>
    <w:rsid w:val="00E9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1">
    <w:name w:val="WW-Основной текст1"/>
    <w:basedOn w:val="a0"/>
    <w:rsid w:val="00271F00"/>
    <w:rPr>
      <w:rFonts w:ascii="Times New Roman" w:eastAsia="Times New Roman" w:hAnsi="Times New Roman" w:cs="Times New Roman"/>
      <w:color w:val="auto"/>
      <w:sz w:val="21"/>
      <w:szCs w:val="21"/>
      <w:lang w:val="ru-RU"/>
    </w:rPr>
  </w:style>
  <w:style w:type="paragraph" w:customStyle="1" w:styleId="ConsPlusNormal">
    <w:name w:val="ConsPlusNormal"/>
    <w:rsid w:val="00271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ConsPlusNormal0">
    <w:name w:val="  ConsPlusNormal"/>
    <w:rsid w:val="00E963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styleId="a3">
    <w:name w:val="Body Text"/>
    <w:basedOn w:val="a"/>
    <w:link w:val="a4"/>
    <w:rsid w:val="00E963B6"/>
    <w:pPr>
      <w:spacing w:after="120"/>
    </w:pPr>
  </w:style>
  <w:style w:type="character" w:customStyle="1" w:styleId="a4">
    <w:name w:val="Основной текст Знак"/>
    <w:basedOn w:val="a0"/>
    <w:link w:val="a3"/>
    <w:rsid w:val="00E963B6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arh5</dc:creator>
  <cp:lastModifiedBy>arh5</cp:lastModifiedBy>
  <cp:revision>2</cp:revision>
  <dcterms:created xsi:type="dcterms:W3CDTF">2023-03-22T09:00:00Z</dcterms:created>
  <dcterms:modified xsi:type="dcterms:W3CDTF">2023-09-25T13:10:00Z</dcterms:modified>
</cp:coreProperties>
</file>