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EB" w:rsidRPr="00B05D9D" w:rsidRDefault="00A872EB" w:rsidP="00A872EB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B05D9D">
        <w:rPr>
          <w:rFonts w:ascii="Times New Roman" w:hAnsi="Times New Roman"/>
          <w:sz w:val="28"/>
          <w:szCs w:val="26"/>
        </w:rPr>
        <w:t>Информационное письмо</w:t>
      </w:r>
    </w:p>
    <w:p w:rsidR="00A872EB" w:rsidRPr="00B05D9D" w:rsidRDefault="00A872EB" w:rsidP="00A87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A872EB" w:rsidRPr="00B05D9D" w:rsidRDefault="00A872EB" w:rsidP="00A87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B05D9D">
        <w:rPr>
          <w:rFonts w:ascii="Times New Roman" w:hAnsi="Times New Roman"/>
          <w:sz w:val="28"/>
          <w:szCs w:val="26"/>
        </w:rPr>
        <w:t xml:space="preserve">В настоящее время государственное бюджетное учреждение Ленинградской области «Ленинградское областное учреждение кадастровой оценки» (далее – ГБУ ЛО «ЛенКадОценка») принимает замечания в отношении предварительных результатов государственной кадастровой оценки 2019 года. Кроме того, в адрес ГБУ ЛО «ЛенКадОценка» поступают обращения, связанные с разъяснениями случаев некорректно определенных видов разрешенного использования земельных участков, в том числе имеющих вид разрешенного использования «сельскохозяйственное производство», но предназначенных для пашен, сенокосов и т.п. </w:t>
      </w:r>
    </w:p>
    <w:p w:rsidR="00A872EB" w:rsidRPr="00B05D9D" w:rsidRDefault="00A872EB" w:rsidP="00A87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B05D9D">
        <w:rPr>
          <w:rFonts w:ascii="Times New Roman" w:hAnsi="Times New Roman"/>
          <w:sz w:val="28"/>
          <w:szCs w:val="26"/>
        </w:rPr>
        <w:t>ГБУ ЛО «ЛенКадОценка» считает необходимым дать следующие пояснения.</w:t>
      </w:r>
    </w:p>
    <w:p w:rsidR="00A872EB" w:rsidRPr="00B05D9D" w:rsidRDefault="00A872EB" w:rsidP="00A87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B05D9D">
        <w:rPr>
          <w:rFonts w:ascii="Times New Roman" w:hAnsi="Times New Roman"/>
          <w:sz w:val="28"/>
          <w:szCs w:val="26"/>
        </w:rPr>
        <w:t>На сайте ГБУ ЛО «ЛенКадОценка» (</w:t>
      </w:r>
      <w:hyperlink r:id="rId8" w:history="1">
        <w:r w:rsidRPr="00B05D9D">
          <w:rPr>
            <w:rStyle w:val="a5"/>
            <w:rFonts w:ascii="Times New Roman" w:hAnsi="Times New Roman"/>
            <w:sz w:val="28"/>
            <w:szCs w:val="26"/>
          </w:rPr>
          <w:t>http://lenkadastr.ru/</w:t>
        </w:r>
      </w:hyperlink>
      <w:r w:rsidRPr="00B05D9D">
        <w:rPr>
          <w:rFonts w:ascii="Times New Roman" w:hAnsi="Times New Roman"/>
          <w:sz w:val="28"/>
          <w:szCs w:val="26"/>
        </w:rPr>
        <w:t xml:space="preserve">) можно ознакомиться с промежуточными отчетными документами государственной кадастровой оценки 2019 года, а также подать замечание к ним. </w:t>
      </w:r>
    </w:p>
    <w:p w:rsidR="00A872EB" w:rsidRPr="00B05D9D" w:rsidRDefault="00A872EB" w:rsidP="00A87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B05D9D">
        <w:rPr>
          <w:rFonts w:ascii="Times New Roman" w:hAnsi="Times New Roman"/>
          <w:sz w:val="28"/>
          <w:szCs w:val="26"/>
        </w:rPr>
        <w:t xml:space="preserve">Ранее на сайте ГБУ ЛО «ЛенКадОценка» была размещена информация о предварительных результатах группировки объектов (присвоение кодов, соответствующих виду разрешенного использования, указанному в Едином государственном реестре недвижимости (далее – ЕГРН)), а правообладателям была предоставлена возможность подать обращение в случае несогласия с результатами группировки. </w:t>
      </w:r>
    </w:p>
    <w:p w:rsidR="00A872EB" w:rsidRPr="00B05D9D" w:rsidRDefault="00A872EB" w:rsidP="00A87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B05D9D">
        <w:rPr>
          <w:rFonts w:ascii="Times New Roman" w:hAnsi="Times New Roman"/>
          <w:sz w:val="28"/>
          <w:szCs w:val="26"/>
        </w:rPr>
        <w:t>Необходимо отметить, что погрешности в определении кадастровой стоимости, связанные с наличием в ЕГРН некорректных сведений об объекте недвижимости, не являются ошибкой, допущенной ГБУ ЛО «ЛенКадОценка» при проведении государственной кадастровой оценки.</w:t>
      </w:r>
    </w:p>
    <w:p w:rsidR="00A872EB" w:rsidRPr="00B05D9D" w:rsidRDefault="00A872EB" w:rsidP="00A87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B05D9D">
        <w:rPr>
          <w:rFonts w:ascii="Times New Roman" w:hAnsi="Times New Roman"/>
          <w:sz w:val="28"/>
          <w:szCs w:val="26"/>
        </w:rPr>
        <w:t xml:space="preserve">Полномочиями по внесению изменений в сведения ЕГРН обладает только </w:t>
      </w:r>
      <w:proofErr w:type="spellStart"/>
      <w:r w:rsidRPr="00B05D9D">
        <w:rPr>
          <w:rFonts w:ascii="Times New Roman" w:hAnsi="Times New Roman"/>
          <w:sz w:val="28"/>
          <w:szCs w:val="26"/>
        </w:rPr>
        <w:t>Росреестр</w:t>
      </w:r>
      <w:proofErr w:type="spellEnd"/>
      <w:r w:rsidRPr="00B05D9D">
        <w:rPr>
          <w:rFonts w:ascii="Times New Roman" w:hAnsi="Times New Roman"/>
          <w:sz w:val="28"/>
          <w:szCs w:val="26"/>
        </w:rPr>
        <w:t xml:space="preserve">. Подробную информацию в отношении объектов недвижимости можно получить на сайте Росреестра в разделах «Справочная информация по объектам недвижимости в режиме </w:t>
      </w:r>
      <w:proofErr w:type="spellStart"/>
      <w:r w:rsidRPr="00B05D9D">
        <w:rPr>
          <w:rFonts w:ascii="Times New Roman" w:hAnsi="Times New Roman"/>
          <w:sz w:val="28"/>
          <w:szCs w:val="26"/>
        </w:rPr>
        <w:t>online</w:t>
      </w:r>
      <w:proofErr w:type="spellEnd"/>
      <w:r w:rsidRPr="00B05D9D">
        <w:rPr>
          <w:rFonts w:ascii="Times New Roman" w:hAnsi="Times New Roman"/>
          <w:sz w:val="28"/>
          <w:szCs w:val="26"/>
        </w:rPr>
        <w:t>» (</w:t>
      </w:r>
      <w:hyperlink r:id="rId9" w:history="1">
        <w:r w:rsidRPr="00B05D9D">
          <w:rPr>
            <w:rStyle w:val="a5"/>
            <w:rFonts w:ascii="Times New Roman" w:hAnsi="Times New Roman"/>
            <w:sz w:val="28"/>
            <w:szCs w:val="26"/>
          </w:rPr>
          <w:t>https://rosreestr.ru/wps/portal/online_request</w:t>
        </w:r>
      </w:hyperlink>
      <w:r w:rsidRPr="00B05D9D">
        <w:rPr>
          <w:rStyle w:val="a5"/>
          <w:rFonts w:ascii="Times New Roman" w:hAnsi="Times New Roman"/>
          <w:sz w:val="28"/>
          <w:szCs w:val="26"/>
        </w:rPr>
        <w:t>)</w:t>
      </w:r>
      <w:r w:rsidRPr="00B05D9D">
        <w:rPr>
          <w:rFonts w:ascii="Times New Roman" w:hAnsi="Times New Roman"/>
          <w:sz w:val="28"/>
          <w:szCs w:val="26"/>
        </w:rPr>
        <w:t>, «Публичная кадастровая карта» (</w:t>
      </w:r>
      <w:hyperlink r:id="rId10" w:history="1">
        <w:r w:rsidRPr="00B05D9D">
          <w:rPr>
            <w:rStyle w:val="a5"/>
            <w:rFonts w:ascii="Times New Roman" w:hAnsi="Times New Roman"/>
            <w:sz w:val="28"/>
            <w:szCs w:val="26"/>
          </w:rPr>
          <w:t>https://pkk5.rosreestr.ru</w:t>
        </w:r>
      </w:hyperlink>
      <w:r w:rsidRPr="00B05D9D">
        <w:rPr>
          <w:rStyle w:val="a5"/>
          <w:rFonts w:ascii="Times New Roman" w:hAnsi="Times New Roman"/>
          <w:sz w:val="28"/>
          <w:szCs w:val="26"/>
        </w:rPr>
        <w:t>)</w:t>
      </w:r>
      <w:r w:rsidRPr="00B05D9D">
        <w:rPr>
          <w:rFonts w:ascii="Times New Roman" w:hAnsi="Times New Roman"/>
          <w:sz w:val="28"/>
          <w:szCs w:val="26"/>
        </w:rPr>
        <w:t xml:space="preserve">, либо заказав в </w:t>
      </w:r>
      <w:proofErr w:type="spellStart"/>
      <w:r w:rsidRPr="00B05D9D">
        <w:rPr>
          <w:rFonts w:ascii="Times New Roman" w:hAnsi="Times New Roman"/>
          <w:sz w:val="28"/>
          <w:szCs w:val="26"/>
        </w:rPr>
        <w:t>Росреестре</w:t>
      </w:r>
      <w:proofErr w:type="spellEnd"/>
      <w:r w:rsidRPr="00B05D9D">
        <w:rPr>
          <w:rFonts w:ascii="Times New Roman" w:hAnsi="Times New Roman"/>
          <w:sz w:val="28"/>
          <w:szCs w:val="26"/>
        </w:rPr>
        <w:t xml:space="preserve"> выписку из ЕГРН (</w:t>
      </w:r>
      <w:hyperlink r:id="rId11" w:history="1">
        <w:r w:rsidRPr="00B05D9D">
          <w:rPr>
            <w:rStyle w:val="a5"/>
            <w:rFonts w:ascii="Times New Roman" w:hAnsi="Times New Roman"/>
            <w:sz w:val="28"/>
            <w:szCs w:val="26"/>
          </w:rPr>
          <w:t>https://rosreestr.ru/site/fiz/poluchit-svedeniya-iz-egrn/</w:t>
        </w:r>
      </w:hyperlink>
      <w:r w:rsidRPr="00B05D9D">
        <w:rPr>
          <w:rFonts w:ascii="Times New Roman" w:hAnsi="Times New Roman"/>
          <w:sz w:val="28"/>
          <w:szCs w:val="26"/>
        </w:rPr>
        <w:t>).</w:t>
      </w:r>
    </w:p>
    <w:p w:rsidR="00A872EB" w:rsidRPr="00B05D9D" w:rsidRDefault="00A872EB" w:rsidP="00A87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highlight w:val="yellow"/>
        </w:rPr>
      </w:pPr>
      <w:r w:rsidRPr="00B05D9D">
        <w:rPr>
          <w:rFonts w:ascii="Times New Roman" w:hAnsi="Times New Roman"/>
          <w:sz w:val="28"/>
          <w:szCs w:val="26"/>
        </w:rPr>
        <w:t xml:space="preserve">ГБУ ЛО «ЛенКадОценка» рекомендует правообладателям проверить имеющуюся в ЕГРН информацию о принадлежащих им объектах недвижимости и в случае необходимости обратиться в Управление Росреестра по Ленинградской области с заявлением о внесении необходимых изменений. </w:t>
      </w:r>
    </w:p>
    <w:p w:rsidR="00A872EB" w:rsidRPr="00B05D9D" w:rsidRDefault="00A872EB" w:rsidP="00A87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B05D9D">
        <w:rPr>
          <w:rFonts w:ascii="Times New Roman" w:hAnsi="Times New Roman"/>
          <w:sz w:val="28"/>
          <w:szCs w:val="26"/>
        </w:rPr>
        <w:t xml:space="preserve">Обращаем ваше внимание на то, что ГБУ ЛО «ЛенКадОценка» не наделено полномочиями по установлению вида разрешенного использования земельных участков и назначения объектов капитального строительства. Данные сведения содержатся в ЕГРН и наряду с информацией, дополнительно полученной ГБУ ЛО «ЛенКадОценка» от правообладателей объектов недвижимости, органов местного самоуправления (далее – ОМСУ), исполнительных органов государственной власти и из иных источников, используются при определении кадастровой стоимости. На основании собранной </w:t>
      </w:r>
      <w:r w:rsidRPr="00B05D9D">
        <w:rPr>
          <w:rFonts w:ascii="Times New Roman" w:hAnsi="Times New Roman"/>
          <w:sz w:val="28"/>
          <w:szCs w:val="26"/>
        </w:rPr>
        <w:lastRenderedPageBreak/>
        <w:t xml:space="preserve">информации каждому объекту недвижимости присваивается расчетный код вида использования, направляемый на согласование в ОМСУ и в уполномоченный на проведение государственной кадастровой оценки орган (далее – </w:t>
      </w:r>
      <w:proofErr w:type="spellStart"/>
      <w:r w:rsidRPr="00B05D9D">
        <w:rPr>
          <w:rFonts w:ascii="Times New Roman" w:hAnsi="Times New Roman"/>
          <w:sz w:val="28"/>
          <w:szCs w:val="26"/>
        </w:rPr>
        <w:t>Леноблкомимущество</w:t>
      </w:r>
      <w:proofErr w:type="spellEnd"/>
      <w:r w:rsidRPr="00B05D9D">
        <w:rPr>
          <w:rFonts w:ascii="Times New Roman" w:hAnsi="Times New Roman"/>
          <w:sz w:val="28"/>
          <w:szCs w:val="26"/>
        </w:rPr>
        <w:t xml:space="preserve">). </w:t>
      </w:r>
    </w:p>
    <w:p w:rsidR="00A872EB" w:rsidRPr="00B05D9D" w:rsidRDefault="00A872EB" w:rsidP="00A87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B05D9D">
        <w:rPr>
          <w:rFonts w:ascii="Times New Roman" w:hAnsi="Times New Roman"/>
          <w:sz w:val="28"/>
          <w:szCs w:val="26"/>
        </w:rPr>
        <w:t xml:space="preserve">Учитывая большой объем информации и незначительное время, отведенное федеральным законодательством на проверку сведений, группировку, присвоение кодов каждому объекту недвижимости, ГБУ ЛО «ЛенКадОценка» достигнута договоренность с ОМСУ и </w:t>
      </w:r>
      <w:proofErr w:type="spellStart"/>
      <w:r w:rsidRPr="00B05D9D">
        <w:rPr>
          <w:rFonts w:ascii="Times New Roman" w:hAnsi="Times New Roman"/>
          <w:sz w:val="28"/>
          <w:szCs w:val="26"/>
        </w:rPr>
        <w:t>Леноблкомимуществом</w:t>
      </w:r>
      <w:proofErr w:type="spellEnd"/>
      <w:r w:rsidRPr="00B05D9D">
        <w:rPr>
          <w:rFonts w:ascii="Times New Roman" w:hAnsi="Times New Roman"/>
          <w:sz w:val="28"/>
          <w:szCs w:val="26"/>
        </w:rPr>
        <w:t xml:space="preserve"> о том, что результаты группировки, соответствующие сведениям, содержащимся в ЕГРН, согласовываются предварительно, однако в случае выявления некорректного определения видов использования ГБУ ЛО «ЛенКадОценка» произведет перерасчет кадастровой стоимости, установив корректный код вида использования, подтвержденный ОМСУ и </w:t>
      </w:r>
      <w:proofErr w:type="spellStart"/>
      <w:r w:rsidRPr="00B05D9D">
        <w:rPr>
          <w:rFonts w:ascii="Times New Roman" w:hAnsi="Times New Roman"/>
          <w:sz w:val="28"/>
          <w:szCs w:val="26"/>
        </w:rPr>
        <w:t>Леноблкомимуществом</w:t>
      </w:r>
      <w:proofErr w:type="spellEnd"/>
      <w:r w:rsidRPr="00B05D9D">
        <w:rPr>
          <w:rFonts w:ascii="Times New Roman" w:hAnsi="Times New Roman"/>
          <w:sz w:val="28"/>
          <w:szCs w:val="26"/>
        </w:rPr>
        <w:t xml:space="preserve">. </w:t>
      </w:r>
    </w:p>
    <w:p w:rsidR="00A872EB" w:rsidRPr="00B05D9D" w:rsidRDefault="00A872EB" w:rsidP="00A87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B05D9D">
        <w:rPr>
          <w:rFonts w:ascii="Times New Roman" w:hAnsi="Times New Roman"/>
          <w:sz w:val="28"/>
          <w:szCs w:val="26"/>
        </w:rPr>
        <w:t>В случае несогласия с предварительными результатами проведения государственной кадастровой оценки правообладатель объекта недвижимости, подлежащего в текущем году государственной кадастровой оценке, вправе подать замечание в ГБУ ЛО «ЛенКадОценка» (</w:t>
      </w:r>
      <w:hyperlink r:id="rId12" w:history="1">
        <w:r w:rsidRPr="00B05D9D">
          <w:rPr>
            <w:rStyle w:val="a5"/>
            <w:rFonts w:ascii="Times New Roman" w:hAnsi="Times New Roman"/>
            <w:sz w:val="28"/>
            <w:szCs w:val="26"/>
          </w:rPr>
          <w:t>http://lenkadastr.ru/about/comment</w:t>
        </w:r>
      </w:hyperlink>
      <w:r w:rsidRPr="00B05D9D">
        <w:rPr>
          <w:rFonts w:ascii="Times New Roman" w:hAnsi="Times New Roman"/>
          <w:sz w:val="28"/>
          <w:szCs w:val="26"/>
        </w:rPr>
        <w:t>).</w:t>
      </w:r>
    </w:p>
    <w:p w:rsidR="00A872EB" w:rsidRPr="00B05D9D" w:rsidRDefault="00A872EB" w:rsidP="00A87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B05D9D">
        <w:rPr>
          <w:rFonts w:ascii="Times New Roman" w:hAnsi="Times New Roman"/>
          <w:sz w:val="28"/>
          <w:szCs w:val="26"/>
        </w:rPr>
        <w:t xml:space="preserve">На замечания в отношении несоответствия категории земель ГБУ ЛО «ЛенКадОценка» будет отвечать отказом в их учете, т.к. эти данные получены в результате выгрузки Управлением Росреестра по Ленинградской области сведений из ЕГРН в соответствии с требованиями </w:t>
      </w:r>
      <w:r w:rsidRPr="00B05D9D">
        <w:rPr>
          <w:rFonts w:ascii="Times New Roman" w:eastAsia="Times New Roman" w:hAnsi="Times New Roman"/>
          <w:sz w:val="28"/>
          <w:szCs w:val="26"/>
          <w:lang w:eastAsia="ru-RU"/>
        </w:rPr>
        <w:t>Приказа Минэкономразвития России от 20.02.2017 № 74</w:t>
      </w:r>
      <w:r w:rsidRPr="00B05D9D">
        <w:rPr>
          <w:rFonts w:ascii="Times New Roman" w:hAnsi="Times New Roman"/>
          <w:sz w:val="28"/>
          <w:szCs w:val="26"/>
        </w:rPr>
        <w:t xml:space="preserve">. Перечень представленных к оценке объектов сформирован на основании данных ЕГРН, и характеристики имеющихся в перечне объектов недвижимости не могут быть изменены ГБУ ЛО «ЛенКадОценка. В случае несоответствия (неполного или некорректного отражения) какой-либо из характеристик, содержащихся в ЕГРН, в том числе категории земель, площади, адреса и пр., ГБУ ЛО «ЛенКадОценка» рекомендует подать декларацию об объекте недвижимости в Управление Росреестра по Ленинградской области. </w:t>
      </w:r>
    </w:p>
    <w:p w:rsidR="00A872EB" w:rsidRPr="00B05D9D" w:rsidRDefault="00A872EB" w:rsidP="00A87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B05D9D">
        <w:rPr>
          <w:rFonts w:ascii="Times New Roman" w:hAnsi="Times New Roman"/>
          <w:sz w:val="28"/>
          <w:szCs w:val="26"/>
        </w:rPr>
        <w:t>Таким образом, в случае предоставления замечания в части характеристик объекта недвижимости, противоречащих сведениям ЕГРН и/или не подтвержденных данными из иных источников, ГБУ ЛО «ЛенКадОценка» вправе не производить пересчет кадастровой стоимости, а замечание будет отклонено.</w:t>
      </w:r>
    </w:p>
    <w:p w:rsidR="00AD17E7" w:rsidRPr="00351F07" w:rsidRDefault="00A872EB" w:rsidP="00A872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5D9D">
        <w:rPr>
          <w:rFonts w:ascii="Times New Roman" w:hAnsi="Times New Roman"/>
          <w:sz w:val="28"/>
          <w:szCs w:val="26"/>
        </w:rPr>
        <w:t>После утверждения результатов государственной кадастровой оценки в случае изменения характеристик объектов недвижимости, образования новых объектов недвижимости с внесением сведений в ЕГРН Управление Росреестра по Ленинградской области направит в ГБУ ЛО «ЛенКадОценка» информацию для пересчета кадастровой стоимости.</w:t>
      </w:r>
    </w:p>
    <w:p w:rsidR="00E65ADA" w:rsidRPr="0065699B" w:rsidRDefault="00E65ADA" w:rsidP="00E65ADA">
      <w:pPr>
        <w:widowControl w:val="0"/>
        <w:spacing w:after="0" w:line="240" w:lineRule="auto"/>
        <w:ind w:right="23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sectPr w:rsidR="00E65ADA" w:rsidRPr="0065699B" w:rsidSect="00AD17E7">
      <w:headerReference w:type="even" r:id="rId13"/>
      <w:pgSz w:w="11906" w:h="16838"/>
      <w:pgMar w:top="1134" w:right="707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334" w:rsidRDefault="00F37334" w:rsidP="008E60EF">
      <w:pPr>
        <w:spacing w:after="0" w:line="240" w:lineRule="auto"/>
      </w:pPr>
      <w:r>
        <w:separator/>
      </w:r>
    </w:p>
  </w:endnote>
  <w:endnote w:type="continuationSeparator" w:id="0">
    <w:p w:rsidR="00F37334" w:rsidRDefault="00F37334" w:rsidP="008E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334" w:rsidRDefault="00F37334" w:rsidP="008E60EF">
      <w:pPr>
        <w:spacing w:after="0" w:line="240" w:lineRule="auto"/>
      </w:pPr>
      <w:r>
        <w:separator/>
      </w:r>
    </w:p>
  </w:footnote>
  <w:footnote w:type="continuationSeparator" w:id="0">
    <w:p w:rsidR="00F37334" w:rsidRDefault="00F37334" w:rsidP="008E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E7" w:rsidRPr="00AD17E7" w:rsidRDefault="00AD17E7" w:rsidP="00AD17E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0403"/>
    <w:multiLevelType w:val="hybridMultilevel"/>
    <w:tmpl w:val="76DEA0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1640FF"/>
    <w:multiLevelType w:val="multilevel"/>
    <w:tmpl w:val="7DDE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4B5ACB"/>
    <w:multiLevelType w:val="hybridMultilevel"/>
    <w:tmpl w:val="30CA2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7F4E03"/>
    <w:multiLevelType w:val="hybridMultilevel"/>
    <w:tmpl w:val="74E04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43959"/>
    <w:multiLevelType w:val="hybridMultilevel"/>
    <w:tmpl w:val="D1EE2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32024"/>
    <w:rsid w:val="0000104B"/>
    <w:rsid w:val="00005669"/>
    <w:rsid w:val="00005F1D"/>
    <w:rsid w:val="000155C5"/>
    <w:rsid w:val="00022001"/>
    <w:rsid w:val="000245AE"/>
    <w:rsid w:val="00032024"/>
    <w:rsid w:val="00034B02"/>
    <w:rsid w:val="0005568B"/>
    <w:rsid w:val="00065F56"/>
    <w:rsid w:val="000738DE"/>
    <w:rsid w:val="00097BDC"/>
    <w:rsid w:val="000B0CAA"/>
    <w:rsid w:val="00112708"/>
    <w:rsid w:val="00114EB6"/>
    <w:rsid w:val="00130342"/>
    <w:rsid w:val="001306F9"/>
    <w:rsid w:val="001506E4"/>
    <w:rsid w:val="0015597D"/>
    <w:rsid w:val="00164DAC"/>
    <w:rsid w:val="00164E95"/>
    <w:rsid w:val="0016720B"/>
    <w:rsid w:val="00167274"/>
    <w:rsid w:val="00176DF6"/>
    <w:rsid w:val="00180C03"/>
    <w:rsid w:val="0018768D"/>
    <w:rsid w:val="00187BC9"/>
    <w:rsid w:val="00194A9E"/>
    <w:rsid w:val="001A43EF"/>
    <w:rsid w:val="001C1145"/>
    <w:rsid w:val="001C60C7"/>
    <w:rsid w:val="001D537E"/>
    <w:rsid w:val="001E0FD0"/>
    <w:rsid w:val="001E527C"/>
    <w:rsid w:val="001E759C"/>
    <w:rsid w:val="00207316"/>
    <w:rsid w:val="00211307"/>
    <w:rsid w:val="00211340"/>
    <w:rsid w:val="00226826"/>
    <w:rsid w:val="002304C2"/>
    <w:rsid w:val="00250819"/>
    <w:rsid w:val="002536A2"/>
    <w:rsid w:val="00267500"/>
    <w:rsid w:val="002705CE"/>
    <w:rsid w:val="002710A4"/>
    <w:rsid w:val="00273A09"/>
    <w:rsid w:val="0027773B"/>
    <w:rsid w:val="002844B2"/>
    <w:rsid w:val="00290EA3"/>
    <w:rsid w:val="002C3238"/>
    <w:rsid w:val="002D069D"/>
    <w:rsid w:val="002F0E6B"/>
    <w:rsid w:val="0031092D"/>
    <w:rsid w:val="00316D54"/>
    <w:rsid w:val="0032015A"/>
    <w:rsid w:val="00326895"/>
    <w:rsid w:val="003323D7"/>
    <w:rsid w:val="0033298F"/>
    <w:rsid w:val="00346066"/>
    <w:rsid w:val="00372C81"/>
    <w:rsid w:val="00382759"/>
    <w:rsid w:val="00382CA9"/>
    <w:rsid w:val="0039103F"/>
    <w:rsid w:val="0039233E"/>
    <w:rsid w:val="003926EE"/>
    <w:rsid w:val="003B6CBF"/>
    <w:rsid w:val="003C4317"/>
    <w:rsid w:val="003C45DA"/>
    <w:rsid w:val="003C5E63"/>
    <w:rsid w:val="003D2400"/>
    <w:rsid w:val="003F4D6E"/>
    <w:rsid w:val="00406A2E"/>
    <w:rsid w:val="00410D52"/>
    <w:rsid w:val="00411316"/>
    <w:rsid w:val="004215F0"/>
    <w:rsid w:val="004266D8"/>
    <w:rsid w:val="00445137"/>
    <w:rsid w:val="00451116"/>
    <w:rsid w:val="0045447B"/>
    <w:rsid w:val="00454A3E"/>
    <w:rsid w:val="00455DE9"/>
    <w:rsid w:val="004565B1"/>
    <w:rsid w:val="00460737"/>
    <w:rsid w:val="00465454"/>
    <w:rsid w:val="00477E1F"/>
    <w:rsid w:val="0049283A"/>
    <w:rsid w:val="00495DA1"/>
    <w:rsid w:val="004A1662"/>
    <w:rsid w:val="004A4547"/>
    <w:rsid w:val="004B30B7"/>
    <w:rsid w:val="004B53F4"/>
    <w:rsid w:val="004C0E64"/>
    <w:rsid w:val="004C78EB"/>
    <w:rsid w:val="004C7D8B"/>
    <w:rsid w:val="004D0B7C"/>
    <w:rsid w:val="004D6B68"/>
    <w:rsid w:val="004F56A3"/>
    <w:rsid w:val="005019A0"/>
    <w:rsid w:val="0053138A"/>
    <w:rsid w:val="005341D7"/>
    <w:rsid w:val="00551AAB"/>
    <w:rsid w:val="00555653"/>
    <w:rsid w:val="005557B6"/>
    <w:rsid w:val="00557004"/>
    <w:rsid w:val="005728A4"/>
    <w:rsid w:val="00574BC2"/>
    <w:rsid w:val="00575CF4"/>
    <w:rsid w:val="00595750"/>
    <w:rsid w:val="005A1520"/>
    <w:rsid w:val="005A4B63"/>
    <w:rsid w:val="005B280A"/>
    <w:rsid w:val="005B639F"/>
    <w:rsid w:val="005D24C1"/>
    <w:rsid w:val="005D3174"/>
    <w:rsid w:val="005E7E4E"/>
    <w:rsid w:val="005F1FA0"/>
    <w:rsid w:val="006114EC"/>
    <w:rsid w:val="006128D0"/>
    <w:rsid w:val="006335E7"/>
    <w:rsid w:val="00634F42"/>
    <w:rsid w:val="006470DA"/>
    <w:rsid w:val="0065699B"/>
    <w:rsid w:val="00661786"/>
    <w:rsid w:val="00664506"/>
    <w:rsid w:val="00666227"/>
    <w:rsid w:val="00684F5D"/>
    <w:rsid w:val="00685F9C"/>
    <w:rsid w:val="0068694B"/>
    <w:rsid w:val="00695BBC"/>
    <w:rsid w:val="006A3357"/>
    <w:rsid w:val="006C1EEA"/>
    <w:rsid w:val="006C5C89"/>
    <w:rsid w:val="006C65A6"/>
    <w:rsid w:val="006E0482"/>
    <w:rsid w:val="006F4DD4"/>
    <w:rsid w:val="006F7CF4"/>
    <w:rsid w:val="00711B8E"/>
    <w:rsid w:val="00731F0E"/>
    <w:rsid w:val="007360A4"/>
    <w:rsid w:val="0074724F"/>
    <w:rsid w:val="00747DD7"/>
    <w:rsid w:val="00755945"/>
    <w:rsid w:val="00770E19"/>
    <w:rsid w:val="00790EDC"/>
    <w:rsid w:val="007922E5"/>
    <w:rsid w:val="007A5925"/>
    <w:rsid w:val="007B7826"/>
    <w:rsid w:val="007C16EE"/>
    <w:rsid w:val="007C68A4"/>
    <w:rsid w:val="007D0115"/>
    <w:rsid w:val="007D080A"/>
    <w:rsid w:val="007D4B44"/>
    <w:rsid w:val="007E2E5C"/>
    <w:rsid w:val="007E658B"/>
    <w:rsid w:val="007F4684"/>
    <w:rsid w:val="00802ACC"/>
    <w:rsid w:val="008131B4"/>
    <w:rsid w:val="00821388"/>
    <w:rsid w:val="00822748"/>
    <w:rsid w:val="00824C34"/>
    <w:rsid w:val="0082655B"/>
    <w:rsid w:val="00826563"/>
    <w:rsid w:val="00835676"/>
    <w:rsid w:val="008430B4"/>
    <w:rsid w:val="008506A0"/>
    <w:rsid w:val="00854D59"/>
    <w:rsid w:val="00864495"/>
    <w:rsid w:val="00867924"/>
    <w:rsid w:val="00884DF2"/>
    <w:rsid w:val="0089580F"/>
    <w:rsid w:val="008B2232"/>
    <w:rsid w:val="008B2E9F"/>
    <w:rsid w:val="008C51E4"/>
    <w:rsid w:val="008C6BDB"/>
    <w:rsid w:val="008D3FFD"/>
    <w:rsid w:val="008D4C1D"/>
    <w:rsid w:val="008E5839"/>
    <w:rsid w:val="008E60EF"/>
    <w:rsid w:val="008F350C"/>
    <w:rsid w:val="00901EAA"/>
    <w:rsid w:val="009115F2"/>
    <w:rsid w:val="00924F18"/>
    <w:rsid w:val="00926F21"/>
    <w:rsid w:val="009277A4"/>
    <w:rsid w:val="00932A92"/>
    <w:rsid w:val="009345A3"/>
    <w:rsid w:val="009350DE"/>
    <w:rsid w:val="009353BE"/>
    <w:rsid w:val="009474AF"/>
    <w:rsid w:val="009601DC"/>
    <w:rsid w:val="009663EF"/>
    <w:rsid w:val="009A3AB0"/>
    <w:rsid w:val="009B7EEF"/>
    <w:rsid w:val="009C1AB0"/>
    <w:rsid w:val="009D10F5"/>
    <w:rsid w:val="009D3650"/>
    <w:rsid w:val="009E19E1"/>
    <w:rsid w:val="009F408C"/>
    <w:rsid w:val="009F65E1"/>
    <w:rsid w:val="00A17BE3"/>
    <w:rsid w:val="00A21943"/>
    <w:rsid w:val="00A22B94"/>
    <w:rsid w:val="00A3262A"/>
    <w:rsid w:val="00A32C93"/>
    <w:rsid w:val="00A36DCF"/>
    <w:rsid w:val="00A42AFA"/>
    <w:rsid w:val="00A43ED6"/>
    <w:rsid w:val="00A507B0"/>
    <w:rsid w:val="00A571D9"/>
    <w:rsid w:val="00A6272F"/>
    <w:rsid w:val="00A63831"/>
    <w:rsid w:val="00A70593"/>
    <w:rsid w:val="00A85072"/>
    <w:rsid w:val="00A8564E"/>
    <w:rsid w:val="00A8575D"/>
    <w:rsid w:val="00A86120"/>
    <w:rsid w:val="00A872EB"/>
    <w:rsid w:val="00A94B5C"/>
    <w:rsid w:val="00AA6B06"/>
    <w:rsid w:val="00AB761F"/>
    <w:rsid w:val="00AC5E5B"/>
    <w:rsid w:val="00AD17E7"/>
    <w:rsid w:val="00AE59CB"/>
    <w:rsid w:val="00AF302B"/>
    <w:rsid w:val="00AF367E"/>
    <w:rsid w:val="00AF453A"/>
    <w:rsid w:val="00B129D7"/>
    <w:rsid w:val="00B20183"/>
    <w:rsid w:val="00B22F61"/>
    <w:rsid w:val="00B3527A"/>
    <w:rsid w:val="00B3546B"/>
    <w:rsid w:val="00B430E7"/>
    <w:rsid w:val="00B4347A"/>
    <w:rsid w:val="00B47069"/>
    <w:rsid w:val="00B56D77"/>
    <w:rsid w:val="00B871F5"/>
    <w:rsid w:val="00B935BC"/>
    <w:rsid w:val="00B940C6"/>
    <w:rsid w:val="00BB2524"/>
    <w:rsid w:val="00BB3C2D"/>
    <w:rsid w:val="00BD11EA"/>
    <w:rsid w:val="00BD41A3"/>
    <w:rsid w:val="00BE477A"/>
    <w:rsid w:val="00BE6C54"/>
    <w:rsid w:val="00BF2DAA"/>
    <w:rsid w:val="00BF3B61"/>
    <w:rsid w:val="00C01291"/>
    <w:rsid w:val="00C07676"/>
    <w:rsid w:val="00C14A30"/>
    <w:rsid w:val="00C15247"/>
    <w:rsid w:val="00C17572"/>
    <w:rsid w:val="00C259F0"/>
    <w:rsid w:val="00C353DE"/>
    <w:rsid w:val="00C455C3"/>
    <w:rsid w:val="00C6176E"/>
    <w:rsid w:val="00C65EF3"/>
    <w:rsid w:val="00C6641A"/>
    <w:rsid w:val="00C742C6"/>
    <w:rsid w:val="00C74AAA"/>
    <w:rsid w:val="00C86956"/>
    <w:rsid w:val="00C930B8"/>
    <w:rsid w:val="00CA129F"/>
    <w:rsid w:val="00CA6DAE"/>
    <w:rsid w:val="00CA751C"/>
    <w:rsid w:val="00CB2B5F"/>
    <w:rsid w:val="00CC700F"/>
    <w:rsid w:val="00CC7162"/>
    <w:rsid w:val="00CD6EB8"/>
    <w:rsid w:val="00CE45CF"/>
    <w:rsid w:val="00D20240"/>
    <w:rsid w:val="00D42C20"/>
    <w:rsid w:val="00D549DB"/>
    <w:rsid w:val="00D654EC"/>
    <w:rsid w:val="00D67989"/>
    <w:rsid w:val="00D706B8"/>
    <w:rsid w:val="00D91D62"/>
    <w:rsid w:val="00DA216A"/>
    <w:rsid w:val="00DA2BA2"/>
    <w:rsid w:val="00DB0B75"/>
    <w:rsid w:val="00DC26E6"/>
    <w:rsid w:val="00DD0545"/>
    <w:rsid w:val="00DD075B"/>
    <w:rsid w:val="00DD2536"/>
    <w:rsid w:val="00DD7165"/>
    <w:rsid w:val="00DF1146"/>
    <w:rsid w:val="00E00BFA"/>
    <w:rsid w:val="00E00D0B"/>
    <w:rsid w:val="00E02442"/>
    <w:rsid w:val="00E132CF"/>
    <w:rsid w:val="00E21220"/>
    <w:rsid w:val="00E21DA3"/>
    <w:rsid w:val="00E241AF"/>
    <w:rsid w:val="00E27064"/>
    <w:rsid w:val="00E271DE"/>
    <w:rsid w:val="00E30E78"/>
    <w:rsid w:val="00E403EA"/>
    <w:rsid w:val="00E42B8C"/>
    <w:rsid w:val="00E514CF"/>
    <w:rsid w:val="00E569A2"/>
    <w:rsid w:val="00E6133C"/>
    <w:rsid w:val="00E62B42"/>
    <w:rsid w:val="00E65ADA"/>
    <w:rsid w:val="00E7316E"/>
    <w:rsid w:val="00E759E2"/>
    <w:rsid w:val="00E95038"/>
    <w:rsid w:val="00E95D22"/>
    <w:rsid w:val="00E9765B"/>
    <w:rsid w:val="00EA5256"/>
    <w:rsid w:val="00EC08C1"/>
    <w:rsid w:val="00EC3362"/>
    <w:rsid w:val="00EC39FD"/>
    <w:rsid w:val="00EC63ED"/>
    <w:rsid w:val="00EC6D51"/>
    <w:rsid w:val="00ED6EE0"/>
    <w:rsid w:val="00EF1209"/>
    <w:rsid w:val="00EF1AE9"/>
    <w:rsid w:val="00EF6B61"/>
    <w:rsid w:val="00F03952"/>
    <w:rsid w:val="00F10CF8"/>
    <w:rsid w:val="00F2126A"/>
    <w:rsid w:val="00F3482D"/>
    <w:rsid w:val="00F37334"/>
    <w:rsid w:val="00F44F9B"/>
    <w:rsid w:val="00F45757"/>
    <w:rsid w:val="00F46529"/>
    <w:rsid w:val="00F60A97"/>
    <w:rsid w:val="00F6208B"/>
    <w:rsid w:val="00F715EC"/>
    <w:rsid w:val="00F739DA"/>
    <w:rsid w:val="00F80BC5"/>
    <w:rsid w:val="00F87A80"/>
    <w:rsid w:val="00F90BDA"/>
    <w:rsid w:val="00F954E6"/>
    <w:rsid w:val="00F95ACE"/>
    <w:rsid w:val="00FB144C"/>
    <w:rsid w:val="00FC083D"/>
    <w:rsid w:val="00FD0842"/>
    <w:rsid w:val="00FD160B"/>
    <w:rsid w:val="00FD3D6E"/>
    <w:rsid w:val="00FD69B4"/>
    <w:rsid w:val="00FE4303"/>
    <w:rsid w:val="00FE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26EE"/>
    <w:pPr>
      <w:ind w:left="720"/>
      <w:contextualSpacing/>
    </w:pPr>
  </w:style>
  <w:style w:type="table" w:styleId="a4">
    <w:name w:val="Table Grid"/>
    <w:basedOn w:val="a1"/>
    <w:uiPriority w:val="99"/>
    <w:rsid w:val="00574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267500"/>
    <w:rPr>
      <w:rFonts w:cs="Times New Roman"/>
      <w:color w:val="0000FF"/>
      <w:u w:val="single"/>
    </w:rPr>
  </w:style>
  <w:style w:type="character" w:customStyle="1" w:styleId="blk">
    <w:name w:val="blk"/>
    <w:uiPriority w:val="99"/>
    <w:rsid w:val="005D3174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E2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E2E5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D6E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E60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E60EF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E60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E60EF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CA1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CA129F"/>
    <w:rPr>
      <w:rFonts w:ascii="Courier New" w:eastAsia="Times New Roman" w:hAnsi="Courier New" w:cs="Courier New"/>
    </w:rPr>
  </w:style>
  <w:style w:type="paragraph" w:customStyle="1" w:styleId="consplusnormal">
    <w:name w:val="consplusnormal"/>
    <w:basedOn w:val="a"/>
    <w:rsid w:val="00DD25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DD25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_Обращение"/>
    <w:basedOn w:val="a"/>
    <w:next w:val="a"/>
    <w:rsid w:val="0065699B"/>
    <w:pPr>
      <w:keepNext/>
      <w:keepLines/>
      <w:suppressAutoHyphens/>
      <w:spacing w:before="60" w:after="240" w:line="240" w:lineRule="auto"/>
      <w:ind w:right="454" w:firstLine="709"/>
      <w:jc w:val="center"/>
    </w:pPr>
    <w:rPr>
      <w:rFonts w:ascii="Times New Roman" w:eastAsia="Times New Roman" w:hAnsi="Times New Roman"/>
      <w:noProof/>
      <w:color w:val="000000" w:themeColor="text1"/>
      <w:spacing w:val="3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kadastr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nkadastr.ru/about/com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ru/site/fiz/poluchit-svedeniya-iz-egr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kk5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/wps/portal/online_reque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7559E-11F9-434F-9AD2-A0491F4F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4908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BTI</dc:creator>
  <cp:lastModifiedBy>arh486</cp:lastModifiedBy>
  <cp:revision>2</cp:revision>
  <cp:lastPrinted>2019-09-04T10:44:00Z</cp:lastPrinted>
  <dcterms:created xsi:type="dcterms:W3CDTF">2019-09-23T12:25:00Z</dcterms:created>
  <dcterms:modified xsi:type="dcterms:W3CDTF">2019-09-23T12:25:00Z</dcterms:modified>
</cp:coreProperties>
</file>