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2474" w:leader="none"/>
        </w:tabs>
        <w:ind w:left="6660" w:hanging="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УТВЕРЖДЕНА</w:t>
      </w:r>
    </w:p>
    <w:p>
      <w:pPr>
        <w:pStyle w:val="Normal"/>
        <w:tabs>
          <w:tab w:val="clear" w:pos="708"/>
          <w:tab w:val="left" w:pos="12474" w:leader="none"/>
        </w:tabs>
        <w:ind w:left="6660" w:hanging="0"/>
        <w:jc w:val="center"/>
        <w:rPr>
          <w:sz w:val="16"/>
          <w:szCs w:val="16"/>
        </w:rPr>
      </w:pPr>
      <w:r>
        <w:rPr>
          <w:sz w:val="16"/>
          <w:szCs w:val="16"/>
        </w:rPr>
        <w:t>Указом Президента</w:t>
      </w:r>
    </w:p>
    <w:p>
      <w:pPr>
        <w:pStyle w:val="Normal"/>
        <w:tabs>
          <w:tab w:val="clear" w:pos="708"/>
          <w:tab w:val="left" w:pos="12474" w:leader="none"/>
        </w:tabs>
        <w:ind w:left="6660" w:hanging="0"/>
        <w:jc w:val="center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>
      <w:pPr>
        <w:pStyle w:val="Normal"/>
        <w:ind w:left="6660" w:hanging="0"/>
        <w:jc w:val="center"/>
        <w:rPr>
          <w:sz w:val="16"/>
          <w:szCs w:val="16"/>
        </w:rPr>
      </w:pPr>
      <w:r>
        <w:rPr>
          <w:sz w:val="16"/>
          <w:szCs w:val="16"/>
        </w:rPr>
        <w:t>от 2 апреля 2013 г. № 310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17" w:type="dxa"/>
        <w:jc w:val="left"/>
        <w:tblInd w:w="14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9267"/>
      </w:tblGrid>
      <w:tr>
        <w:trPr>
          <w:trHeight w:val="240" w:hRule="atLeast"/>
        </w:trPr>
        <w:tc>
          <w:tcPr>
            <w:tcW w:w="3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92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9267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 или организации)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СПРАВКА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расходах лица, замещающего государственную должность Российской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Федерации, иного лица по каждой сделке по приобретению земельного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участка, другого объекта недвижимости, транспортного средства, ценных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бумаг, акций (долей участия, паев в уставных (складочных) капиталах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организаций) и об источниках получения средств, за счет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которых совершена указанная сделка</w:t>
      </w:r>
      <w:r>
        <w:rPr>
          <w:rStyle w:val="FootnoteCharacters"/>
          <w:rStyle w:val="FootnoteAnchor"/>
          <w:b/>
          <w:sz w:val="28"/>
          <w:szCs w:val="28"/>
        </w:rPr>
        <w:footnoteReference w:id="2"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617" w:type="dxa"/>
        <w:jc w:val="left"/>
        <w:tblInd w:w="14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290"/>
        <w:gridCol w:w="854"/>
        <w:gridCol w:w="70"/>
        <w:gridCol w:w="476"/>
        <w:gridCol w:w="938"/>
        <w:gridCol w:w="1568"/>
        <w:gridCol w:w="350"/>
        <w:gridCol w:w="1917"/>
        <w:gridCol w:w="392"/>
        <w:gridCol w:w="420"/>
        <w:gridCol w:w="742"/>
        <w:gridCol w:w="406"/>
        <w:gridCol w:w="798"/>
        <w:gridCol w:w="70"/>
      </w:tblGrid>
      <w:tr>
        <w:trPr>
          <w:trHeight w:val="240" w:hRule="atLeast"/>
        </w:trPr>
        <w:tc>
          <w:tcPr>
            <w:tcW w:w="326" w:type="dxa"/>
            <w:tcBorders/>
            <w:shd w:fill="auto" w:val="clear"/>
          </w:tcPr>
          <w:p>
            <w:pPr>
              <w:pStyle w:val="TableHeading"/>
              <w:rPr/>
            </w:pPr>
            <w:r>
              <w:rPr/>
            </w:r>
          </w:p>
        </w:tc>
        <w:tc>
          <w:tcPr>
            <w:tcW w:w="29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</w:tc>
        <w:tc>
          <w:tcPr>
            <w:tcW w:w="8931" w:type="dxa"/>
            <w:gridSpan w:val="1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/>
        <w:tc>
          <w:tcPr>
            <w:tcW w:w="326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8931" w:type="dxa"/>
            <w:gridSpan w:val="12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рождения)</w:t>
            </w:r>
          </w:p>
        </w:tc>
        <w:tc>
          <w:tcPr>
            <w:tcW w:w="7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9617" w:type="dxa"/>
            <w:gridSpan w:val="15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службы (работы) и занимаемая должность)</w:t>
            </w:r>
          </w:p>
        </w:tc>
      </w:tr>
      <w:tr>
        <w:trPr>
          <w:trHeight w:val="240" w:hRule="atLeast"/>
        </w:trPr>
        <w:tc>
          <w:tcPr>
            <w:tcW w:w="9547" w:type="dxa"/>
            <w:gridSpan w:val="14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7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>
          <w:trHeight w:val="240" w:hRule="atLeast"/>
        </w:trPr>
        <w:tc>
          <w:tcPr>
            <w:tcW w:w="2954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проживающий(ая) по адресу:</w:t>
            </w:r>
          </w:p>
        </w:tc>
        <w:tc>
          <w:tcPr>
            <w:tcW w:w="6663" w:type="dxa"/>
            <w:gridSpan w:val="9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54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6663" w:type="dxa"/>
            <w:gridSpan w:val="9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 и (или) регистрации)</w:t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9547" w:type="dxa"/>
            <w:gridSpan w:val="14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>
          <w:trHeight w:val="240" w:hRule="atLeast"/>
        </w:trPr>
        <w:tc>
          <w:tcPr>
            <w:tcW w:w="4522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right" w:pos="4522" w:leader="none"/>
                <w:tab w:val="right" w:pos="4942" w:leader="none"/>
                <w:tab w:val="right" w:pos="5795" w:leader="none"/>
              </w:tabs>
              <w:rPr/>
            </w:pPr>
            <w:r>
              <w:rPr>
                <w:sz w:val="22"/>
                <w:szCs w:val="22"/>
              </w:rPr>
              <w:t>сообщаю, что в отчетный период с 1 января</w:t>
              <w:tab/>
              <w:t>20</w:t>
            </w:r>
          </w:p>
        </w:tc>
        <w:tc>
          <w:tcPr>
            <w:tcW w:w="35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7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 xml:space="preserve">г. по 31 декабря 20 </w:t>
            </w:r>
          </w:p>
        </w:tc>
        <w:tc>
          <w:tcPr>
            <w:tcW w:w="39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016" w:type="dxa"/>
            <w:gridSpan w:val="4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17" w:type="dxa"/>
            <w:gridSpan w:val="15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(мною, супругой (супругом), несовершеннолетним ребенком</w:t>
            </w:r>
            <w:r>
              <w:rPr>
                <w:rStyle w:val="FootnoteCharacters"/>
                <w:rStyle w:val="FootnoteAnchor"/>
                <w:iCs/>
                <w:sz w:val="14"/>
                <w:szCs w:val="14"/>
              </w:rPr>
              <w:footnoteReference w:id="3"/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2016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приобретен(но, ны)</w:t>
            </w:r>
          </w:p>
        </w:tc>
        <w:tc>
          <w:tcPr>
            <w:tcW w:w="7601" w:type="dxa"/>
            <w:gridSpan w:val="10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16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7601" w:type="dxa"/>
            <w:gridSpan w:val="10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(земельный участок, другой объект недвижимости,</w:t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9617" w:type="dxa"/>
            <w:gridSpan w:val="15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транспортное средство, ценные бумаги, акции (доли участия,</w:t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9617" w:type="dxa"/>
            <w:gridSpan w:val="15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паи в уставных (складочных) капиталах организаций)</w:t>
            </w:r>
          </w:p>
        </w:tc>
      </w:tr>
      <w:tr>
        <w:trPr>
          <w:trHeight w:val="240" w:hRule="atLeast"/>
        </w:trPr>
        <w:tc>
          <w:tcPr>
            <w:tcW w:w="147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</w:t>
            </w:r>
          </w:p>
        </w:tc>
        <w:tc>
          <w:tcPr>
            <w:tcW w:w="8147" w:type="dxa"/>
            <w:gridSpan w:val="1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7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8147" w:type="dxa"/>
            <w:gridSpan w:val="12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(договор купли-продажи или иное</w:t>
            </w:r>
          </w:p>
        </w:tc>
      </w:tr>
      <w:tr>
        <w:trPr>
          <w:trHeight w:val="240" w:hRule="atLeast"/>
        </w:trPr>
        <w:tc>
          <w:tcPr>
            <w:tcW w:w="9547" w:type="dxa"/>
            <w:gridSpan w:val="14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7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>
        <w:trPr/>
        <w:tc>
          <w:tcPr>
            <w:tcW w:w="9547" w:type="dxa"/>
            <w:gridSpan w:val="14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предусмотренное законом основание приобретения права собственности</w:t>
            </w:r>
            <w:r>
              <w:rPr>
                <w:rStyle w:val="FootnoteCharacters"/>
                <w:rStyle w:val="FootnoteAnchor"/>
                <w:iCs/>
                <w:sz w:val="14"/>
                <w:szCs w:val="14"/>
              </w:rPr>
              <w:footnoteReference w:id="4"/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</w:tr>
      <w:tr>
        <w:trPr>
          <w:trHeight w:val="240" w:hRule="atLeast"/>
        </w:trPr>
        <w:tc>
          <w:tcPr>
            <w:tcW w:w="1540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сделки</w:t>
            </w:r>
          </w:p>
        </w:tc>
        <w:tc>
          <w:tcPr>
            <w:tcW w:w="7209" w:type="dxa"/>
            <w:gridSpan w:val="9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рублей.</w:t>
            </w:r>
          </w:p>
        </w:tc>
      </w:tr>
      <w:tr>
        <w:trPr>
          <w:trHeight w:val="240" w:hRule="atLeast"/>
        </w:trPr>
        <w:tc>
          <w:tcPr>
            <w:tcW w:w="8343" w:type="dxa"/>
            <w:gridSpan w:val="1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Источниками получения средств, за счет которых приобретено имущество, являются</w:t>
            </w:r>
            <w:r>
              <w:rPr>
                <w:rStyle w:val="FootnoteCharacters"/>
                <w:rStyle w:val="FootnoteAnchor"/>
                <w:sz w:val="22"/>
                <w:szCs w:val="22"/>
              </w:rPr>
              <w:footnoteReference w:id="5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4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1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9547" w:type="dxa"/>
            <w:gridSpan w:val="1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  <w:t>Сумма общего дохода лица, представляющего настоящую справку, и его супруги (супруга)</w:t>
        <w:br/>
      </w:r>
    </w:p>
    <w:tbl>
      <w:tblPr>
        <w:tblW w:w="9617" w:type="dxa"/>
        <w:jc w:val="left"/>
        <w:tblInd w:w="14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565"/>
        <w:gridCol w:w="2114"/>
        <w:gridCol w:w="938"/>
      </w:tblGrid>
      <w:tr>
        <w:trPr>
          <w:trHeight w:val="240" w:hRule="atLeast"/>
        </w:trPr>
        <w:tc>
          <w:tcPr>
            <w:tcW w:w="6565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за три последних года, предшествующих приобретению имущества,</w:t>
            </w:r>
          </w:p>
        </w:tc>
        <w:tc>
          <w:tcPr>
            <w:tcW w:w="3052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8679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8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рублей.</w:t>
            </w:r>
          </w:p>
        </w:tc>
      </w:tr>
    </w:tbl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340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tbl>
      <w:tblPr>
        <w:tblW w:w="9617" w:type="dxa"/>
        <w:jc w:val="left"/>
        <w:tblInd w:w="14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504"/>
        <w:gridCol w:w="308"/>
        <w:gridCol w:w="2184"/>
        <w:gridCol w:w="490"/>
        <w:gridCol w:w="495"/>
        <w:gridCol w:w="687"/>
        <w:gridCol w:w="4809"/>
      </w:tblGrid>
      <w:tr>
        <w:trPr>
          <w:trHeight w:val="240" w:hRule="atLeast"/>
        </w:trPr>
        <w:tc>
          <w:tcPr>
            <w:tcW w:w="14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18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8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08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4809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представившего справку)</w:t>
            </w:r>
          </w:p>
        </w:tc>
      </w:tr>
      <w:tr>
        <w:trPr>
          <w:trHeight w:val="240" w:hRule="atLeast"/>
        </w:trPr>
        <w:tc>
          <w:tcPr>
            <w:tcW w:w="9617" w:type="dxa"/>
            <w:gridSpan w:val="8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9617" w:type="dxa"/>
            <w:gridSpan w:val="8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подпись лица, принявшего справку, дата)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sectPr>
      <w:footnotePr>
        <w:numFmt w:val="decimal"/>
      </w:footnotePr>
      <w:type w:val="nextPage"/>
      <w:pgSz w:w="11906" w:h="16838"/>
      <w:pgMar w:left="1134" w:right="1134" w:header="0" w:top="71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 справке прилагается копия договора или иного документа о приобретении права собственности.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4">
    <w:name w:val="Верхний колонтитул Знак"/>
    <w:basedOn w:val="Style13"/>
    <w:qFormat/>
    <w:rPr>
      <w:rFonts w:cs="Times New Roman"/>
      <w:sz w:val="24"/>
      <w:szCs w:val="24"/>
    </w:rPr>
  </w:style>
  <w:style w:type="character" w:styleId="Style15">
    <w:name w:val="Нижний колонтитул Знак"/>
    <w:basedOn w:val="Style13"/>
    <w:qFormat/>
    <w:rPr>
      <w:rFonts w:cs="Times New Roman"/>
      <w:sz w:val="24"/>
      <w:szCs w:val="24"/>
    </w:rPr>
  </w:style>
  <w:style w:type="character" w:styleId="Style16">
    <w:name w:val="Цветовое выделение"/>
    <w:qFormat/>
    <w:rPr>
      <w:b/>
      <w:color w:val="000080"/>
    </w:rPr>
  </w:style>
  <w:style w:type="character" w:styleId="Style17">
    <w:name w:val="Гипертекстовая ссылка"/>
    <w:basedOn w:val="Style16"/>
    <w:qFormat/>
    <w:rPr>
      <w:rFonts w:cs="Times New Roman"/>
      <w:color w:val="008000"/>
    </w:rPr>
  </w:style>
  <w:style w:type="character" w:styleId="InternetLink">
    <w:name w:val="Internet Link"/>
    <w:basedOn w:val="Style13"/>
    <w:rPr>
      <w:rFonts w:cs="Times New Roman"/>
      <w:color w:val="0000FF"/>
      <w:u w:val="single"/>
    </w:rPr>
  </w:style>
  <w:style w:type="character" w:styleId="Style18">
    <w:name w:val="Текст сноски Знак"/>
    <w:basedOn w:val="Style13"/>
    <w:qFormat/>
    <w:rPr>
      <w:rFonts w:cs="Times New Roman"/>
      <w:sz w:val="20"/>
      <w:szCs w:val="20"/>
    </w:rPr>
  </w:style>
  <w:style w:type="character" w:styleId="FootnoteCharacters">
    <w:name w:val="Footnote Characters"/>
    <w:basedOn w:val="Style13"/>
    <w:qFormat/>
    <w:rPr>
      <w:rFonts w:cs="Times New Roman"/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Style20">
    <w:name w:val="Комментарий"/>
    <w:basedOn w:val="Normal"/>
    <w:next w:val="Normal"/>
    <w:qFormat/>
    <w:pPr>
      <w:autoSpaceDE w:val="false"/>
      <w:spacing w:before="75" w:after="0"/>
      <w:jc w:val="both"/>
    </w:pPr>
    <w:rPr>
      <w:rFonts w:ascii="Arial" w:hAnsi="Arial" w:cs="Arial"/>
      <w:color w:val="353842"/>
      <w:shd w:fill="F0F0F0" w:val="clear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2014-03-19T08:31:00Z</dcterms:created>
  <dc:creator>elena shcheglova</dc:creator>
  <dc:description/>
  <cp:keywords/>
  <dc:language>en-US</dc:language>
  <cp:lastModifiedBy>christoforova.m</cp:lastModifiedBy>
  <cp:lastPrinted>2013-03-25T15:48:00Z</cp:lastPrinted>
  <dcterms:modified xsi:type="dcterms:W3CDTF">2014-03-19T08:31:00Z</dcterms:modified>
  <cp:revision>2</cp:revision>
  <dc:subject/>
  <dc:title>УТВЕРЖДЕНА</dc:title>
</cp:coreProperties>
</file>