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425"/>
        <w:jc w:val="both"/>
        <w:spacing w:before="120" w:after="0"/>
        <w:rPr>
          <w:rFonts w:ascii="Times New Roman" w:hAnsi="Times New Roman" w:eastAsia="Calibri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548dd4" w:themeColor="text2" w:themeTint="99"/>
          <w:sz w:val="24"/>
          <w:szCs w:val="24"/>
        </w:rPr>
        <w:t xml:space="preserve">КОНФЛИКТ ИНТЕРЕСОВ –</w:t>
      </w:r>
      <w:r>
        <w:rPr>
          <w:rFonts w:ascii="Times New Roman" w:hAnsi="Times New Roman" w:eastAsia="Calibri" w:cs="Times New Roman"/>
          <w:b/>
          <w:color w:val="548dd4" w:themeColor="text2" w:themeTint="99"/>
          <w:sz w:val="24"/>
          <w:szCs w:val="24"/>
        </w:rPr>
      </w:r>
    </w:p>
    <w:p>
      <w:pPr>
        <w:ind w:firstLine="425"/>
        <w:jc w:val="both"/>
        <w:spacing w:before="120" w:after="0"/>
        <w:rPr>
          <w:rFonts w:ascii="Times New Roman" w:hAnsi="Times New Roman" w:eastAsia="Calibri" w:cs="Times New Roman"/>
          <w:sz w:val="24"/>
          <w:szCs w:val="24"/>
        </w:rPr>
      </w:pPr>
      <w:r/>
      <w:bookmarkStart w:id="0" w:name="Par1"/>
      <w:r/>
      <w:bookmarkEnd w:id="0"/>
      <w:r>
        <w:rPr>
          <w:rFonts w:ascii="Times New Roman" w:hAnsi="Times New Roman" w:eastAsia="Calibri" w:cs="Times New Roman"/>
          <w:sz w:val="24"/>
          <w:szCs w:val="24"/>
        </w:rPr>
        <w:t xml:space="preserve">это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ситуация, при которой личная заинтересованность (прямая или косвенная) лица, замещающего должность, замещение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425"/>
        <w:jc w:val="both"/>
        <w:spacing w:before="120" w:after="0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548dd4" w:themeColor="text2" w:themeTint="99"/>
          <w:sz w:val="24"/>
          <w:szCs w:val="24"/>
        </w:rPr>
        <w:t xml:space="preserve">ЛИЧНАЯ ЗАИНТЕРЕСОВАННОСТЬ</w:t>
      </w:r>
      <w:r>
        <w:rPr>
          <w:rFonts w:ascii="Times New Roman" w:hAnsi="Times New Roman" w:eastAsia="Calibri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ind w:firstLine="425"/>
        <w:jc w:val="both"/>
        <w:spacing w:before="120" w:after="0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ind w:firstLine="425"/>
        <w:jc w:val="both"/>
        <w:spacing w:before="120" w:after="0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ind w:firstLine="426"/>
        <w:jc w:val="center"/>
        <w:spacing w:after="0"/>
        <w:rPr>
          <w:rFonts w:ascii="Times New Roman" w:hAnsi="Times New Roman" w:eastAsia="Calibri" w:cs="Times New Roman"/>
          <w:b/>
          <w:i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t xml:space="preserve">(Федеральны</w:t>
      </w:r>
      <w:r>
        <w:rPr>
          <w:rFonts w:ascii="Times New Roman" w:hAnsi="Times New Roman" w:eastAsia="Calibri" w:cs="Times New Roman"/>
          <w:b/>
          <w:i/>
          <w:sz w:val="24"/>
          <w:szCs w:val="24"/>
        </w:rPr>
        <w:t xml:space="preserve">й закон от 25 декабря 2008 года № 273-ФЗ </w:t>
      </w:r>
      <w:r>
        <w:rPr>
          <w:rFonts w:ascii="Times New Roman" w:hAnsi="Times New Roman" w:eastAsia="Calibri" w:cs="Times New Roman"/>
          <w:b/>
          <w:i/>
          <w:sz w:val="24"/>
          <w:szCs w:val="24"/>
        </w:rPr>
        <w:t xml:space="preserve">«О противодействии коррупции»)</w:t>
      </w:r>
      <w:r>
        <w:rPr>
          <w:rFonts w:ascii="Times New Roman" w:hAnsi="Times New Roman" w:eastAsia="Calibri" w:cs="Times New Roman"/>
          <w:b/>
          <w:i/>
          <w:sz w:val="24"/>
          <w:szCs w:val="24"/>
        </w:rPr>
      </w:r>
    </w:p>
    <w:p>
      <w:pPr>
        <w:ind w:firstLine="284"/>
        <w:jc w:val="both"/>
        <w:spacing w:after="0" w:line="240" w:lineRule="auto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замещающее должность, замещение которой предусматривает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обязанность принимать меры по предотвращению и урегулированию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конфликта интересов, 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ОБЯЗАНО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принимать меры по недопущению любой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возможности возникновения конфликта интересов.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284"/>
        <w:jc w:val="both"/>
        <w:spacing w:after="0" w:line="240" w:lineRule="auto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замещающее должность, замещение которой предусматривает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обязанность принимать меры по предотвращению и урегулированию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конфликта интересов, 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ОБЯЗАНО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уведомить в порядке, определенном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представителем нанимателя (работодателем)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Российской Федерации, о возникшем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конфликте интересов или о возможности его возникновения, как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ему станет об этом известно.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284"/>
        <w:jc w:val="both"/>
        <w:spacing w:after="0" w:line="240" w:lineRule="auto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37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5129"/>
      </w:tblGrid>
      <w:tr>
        <w:tblPrEx/>
        <w:trPr/>
        <w:tc>
          <w:tcPr>
            <w:shd w:val="clear" w:color="auto" w:fill="8db3e2" w:themeFill="text2" w:themeFillTint="66"/>
            <w:tcW w:w="5129" w:type="dxa"/>
            <w:textDirection w:val="lrTb"/>
            <w:noWrap w:val="false"/>
          </w:tcPr>
          <w:p>
            <w:pPr>
              <w:jc w:val="center"/>
              <w:tabs>
                <w:tab w:val="left" w:pos="311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ВАЖНО!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tabs>
                <w:tab w:val="left" w:pos="311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Уведомить о наличии личной заинтересованности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в письменной форме!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/>
        <w:tabs>
          <w:tab w:val="left" w:pos="3119" w:leader="none"/>
        </w:tabs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Ответственность за непринятие мер 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по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r>
    </w:p>
    <w:p>
      <w:pPr>
        <w:jc w:val="center"/>
        <w:spacing w:after="0"/>
        <w:tabs>
          <w:tab w:val="left" w:pos="3119" w:leader="none"/>
        </w:tabs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предотвращению и урегулированию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r>
    </w:p>
    <w:p>
      <w:pPr>
        <w:jc w:val="center"/>
        <w:spacing w:after="0"/>
        <w:tabs>
          <w:tab w:val="left" w:pos="3119" w:leader="none"/>
        </w:tabs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конфликта интересов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br/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r>
    </w:p>
    <w:p>
      <w:pPr>
        <w:ind w:firstLine="284"/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 предусмотрена ответственность </w:t>
      </w:r>
      <w:r>
        <w:rPr>
          <w:rFonts w:ascii="Times New Roman" w:hAnsi="Times New Roman" w:cs="Times New Roman"/>
          <w:sz w:val="24"/>
          <w:szCs w:val="24"/>
        </w:rPr>
        <w:t xml:space="preserve">в 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увольнения в связи с утратой доверия за непринятие мер по предотвращению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урегулированию конфликта интересов, стороной которого лицо является, для:</w:t>
      </w:r>
      <w:r>
        <w:rPr>
          <w:rFonts w:ascii="Times New Roman" w:hAnsi="Times New Roman" w:cs="Times New Roman"/>
          <w:sz w:val="24"/>
          <w:szCs w:val="24"/>
        </w:rPr>
        <w:br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лиц, замещающих, государственную должность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субъекта Российской Федерации, муниципальную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должность;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гражданских служащих (статья 59.2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закона от 27.07.2004 № 79-ФЗ «О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гражданской службе Российской Федерации»);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муниципальных служащих (статья 27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закона от 02.03.2007 № 25-ФЗ «О муниципальной службе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Федерации»).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лицах, уволенных в связи с утратой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доверия, подлежат включению в реестр, уволенных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связи с утратой доверия, </w:t>
      </w:r>
      <w:r>
        <w:rPr>
          <w:rFonts w:ascii="Times New Roman" w:hAnsi="Times New Roman" w:cs="Times New Roman"/>
          <w:b/>
          <w:sz w:val="24"/>
          <w:szCs w:val="24"/>
        </w:rPr>
        <w:t xml:space="preserve">сроком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пять лет.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Сведения из реестра подлежат исключению в случаях: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r>
    </w:p>
    <w:p>
      <w:pPr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r>
    </w:p>
    <w:p>
      <w:pPr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</w:t>
      </w:r>
      <w:r>
        <w:rPr>
          <w:rFonts w:ascii="Times New Roman" w:hAnsi="Times New Roman" w:cs="Times New Roman"/>
          <w:sz w:val="24"/>
          <w:szCs w:val="24"/>
        </w:rPr>
        <w:t xml:space="preserve"> отмены акта, явившегося основанием для включения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реестр;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</w:t>
      </w:r>
      <w:r>
        <w:rPr>
          <w:rFonts w:ascii="Times New Roman" w:hAnsi="Times New Roman" w:cs="Times New Roman"/>
          <w:sz w:val="24"/>
          <w:szCs w:val="24"/>
        </w:rPr>
        <w:t xml:space="preserve"> вступления в установленном порядке в законную силу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решения суда об отмене акта, явившегося основанием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включения в реестр сведений о лице;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</w:t>
      </w:r>
      <w:r>
        <w:rPr>
          <w:rFonts w:ascii="Times New Roman" w:hAnsi="Times New Roman" w:cs="Times New Roman"/>
          <w:sz w:val="24"/>
          <w:szCs w:val="24"/>
        </w:rPr>
        <w:t xml:space="preserve"> истечения пяти лет с момента принятия акта, явившегося основанием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включения в реестр сведений о лице;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</w:t>
      </w:r>
      <w:r>
        <w:rPr>
          <w:rFonts w:ascii="Times New Roman" w:hAnsi="Times New Roman" w:cs="Times New Roman"/>
          <w:sz w:val="24"/>
          <w:szCs w:val="24"/>
        </w:rPr>
        <w:t xml:space="preserve"> смерти лица, к которому было применено взыскание в виде увольнения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(освобождения от должности) в связи с утратой доверия.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Calibri" w:cs="Times New Roman"/>
          <w:b/>
          <w:color w:val="ff0000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ff0000"/>
          <w:sz w:val="24"/>
          <w:szCs w:val="24"/>
        </w:rPr>
      </w:r>
      <w:r>
        <w:rPr>
          <w:rFonts w:ascii="Times New Roman" w:hAnsi="Times New Roman" w:eastAsia="Calibri" w:cs="Times New Roman"/>
          <w:b/>
          <w:color w:val="ff0000"/>
          <w:sz w:val="24"/>
          <w:szCs w:val="24"/>
        </w:rPr>
      </w:r>
    </w:p>
    <w:p>
      <w:pPr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/>
        <w:tabs>
          <w:tab w:val="left" w:pos="3119" w:leader="none"/>
        </w:tabs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МЕТОДИЧЕСКИЕ МАТЕРИАЛЫ МИНТРУДА РОССИИ 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r>
    </w:p>
    <w:p>
      <w:pPr>
        <w:jc w:val="center"/>
        <w:spacing w:after="0"/>
        <w:tabs>
          <w:tab w:val="left" w:pos="3119" w:leader="none"/>
        </w:tabs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r>
    </w:p>
    <w:p>
      <w:pPr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1. 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1843"/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00746" cy="700746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694785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700746" cy="700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5.18pt;height:55.18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1843"/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2. Обзор типовых ситуаций конфликта интересов на государственной службе Российской Федерации и порядка их урегулирования.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1843"/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00746" cy="700746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045493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700746" cy="700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55.18pt;height:55.18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1843"/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3. Обзор практики привлечения к ответственности государственных (муниципальных) служащих </w:t>
      </w:r>
      <w:r>
        <w:rPr>
          <w:rFonts w:ascii="Times New Roman" w:hAnsi="Times New Roman" w:cs="Times New Roman"/>
          <w:sz w:val="24"/>
          <w:szCs w:val="24"/>
        </w:rPr>
        <w:t xml:space="preserve">за несоблюдение ограничений и запретов, неисполнение обязанностей, установленных в целях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1843"/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00746" cy="689444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799470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700746" cy="6894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55.18pt;height:54.29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1843"/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/>
        <w:tabs>
          <w:tab w:val="left" w:pos="3119" w:leader="none"/>
        </w:tabs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Обзор практики правоприменения в сфере конфликта интересов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r>
    </w:p>
    <w:p>
      <w:pPr>
        <w:jc w:val="center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Минтрудом России </w:t>
      </w:r>
      <w:r>
        <w:rPr>
          <w:rFonts w:ascii="Times New Roman" w:hAnsi="Times New Roman" w:cs="Times New Roman"/>
          <w:sz w:val="24"/>
          <w:szCs w:val="24"/>
        </w:rPr>
        <w:t xml:space="preserve">подготовлено 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6 обзоров</w:t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2126"/>
        <w:spacing w:after="0"/>
        <w:tabs>
          <w:tab w:val="left" w:pos="3119" w:leader="none"/>
        </w:tabs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3875" cy="495300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099705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rot="0" flipH="0" flipV="0">
                          <a:off x="0" y="0"/>
                          <a:ext cx="523874" cy="495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1.25pt;height:39.00pt;mso-wrap-distance-left:0.00pt;mso-wrap-distance-top:0.00pt;mso-wrap-distance-right:0.00pt;mso-wrap-distance-bottom:0.00pt;rotation:0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r>
    </w:p>
    <w:p>
      <w:pPr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Обзор №1:</w:t>
      </w:r>
      <w:r>
        <w:rPr>
          <w:rFonts w:ascii="Times New Roman" w:hAnsi="Times New Roman" w:cs="Times New Roman"/>
          <w:sz w:val="24"/>
          <w:szCs w:val="24"/>
        </w:rPr>
        <w:t xml:space="preserve"> содержит примеры ситуаций, связанных с основными причинами возникновения конфликта интересов.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Обзор №2:</w:t>
      </w:r>
      <w:r>
        <w:rPr>
          <w:rFonts w:ascii="Times New Roman" w:hAnsi="Times New Roman" w:cs="Times New Roman"/>
          <w:sz w:val="24"/>
          <w:szCs w:val="24"/>
        </w:rPr>
        <w:t xml:space="preserve"> содержит типовые примеры привлечения к ответственности за непринятие мер по предотвращению и урегулированию конфликта интересов.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Обзор №3:</w:t>
      </w:r>
      <w:r>
        <w:rPr>
          <w:rFonts w:ascii="Times New Roman" w:hAnsi="Times New Roman" w:cs="Times New Roman"/>
          <w:sz w:val="24"/>
          <w:szCs w:val="24"/>
        </w:rPr>
        <w:t xml:space="preserve"> структурирован в соответствии с перечнем функций, связанных с высоким коррупционным риском.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Обзор №4:</w:t>
      </w:r>
      <w:r>
        <w:rPr>
          <w:rFonts w:ascii="Times New Roman" w:hAnsi="Times New Roman" w:cs="Times New Roman"/>
          <w:sz w:val="24"/>
          <w:szCs w:val="24"/>
        </w:rPr>
        <w:t xml:space="preserve"> содержит примеры принятия иных мер по предотвращению и урегулированию конфликта интересов в ситуациях, когда принятие мер запрещено.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Обзор №5:</w:t>
      </w:r>
      <w:r>
        <w:rPr>
          <w:rFonts w:ascii="Times New Roman" w:hAnsi="Times New Roman" w:cs="Times New Roman"/>
          <w:sz w:val="24"/>
          <w:szCs w:val="24"/>
        </w:rPr>
        <w:t xml:space="preserve"> содержит типовые ситуации, наиболее часто ошибочно квалифицируемые как отсутствие возможности возникновения конфликта интересов при его фактическом наличии.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Обзор №6:</w:t>
      </w:r>
      <w:r>
        <w:rPr>
          <w:rFonts w:ascii="Times New Roman" w:hAnsi="Times New Roman" w:cs="Times New Roman"/>
          <w:sz w:val="24"/>
          <w:szCs w:val="24"/>
        </w:rPr>
        <w:t xml:space="preserve"> рассмотрены ситуации</w:t>
      </w:r>
      <w:r>
        <w:rPr>
          <w:rFonts w:ascii="Times New Roman" w:hAnsi="Times New Roman" w:cs="Times New Roman"/>
          <w:sz w:val="24"/>
          <w:szCs w:val="24"/>
        </w:rPr>
        <w:t xml:space="preserve">, при которых служащими не исполнена обязанность по предотвращению и урегулированию конфликта интересов.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/>
        <w:tabs>
          <w:tab w:val="left" w:pos="311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11115" cy="982494"/>
                <wp:effectExtent l="19050" t="0" r="8035" b="0"/>
                <wp:docPr id="5" name="Рисунок 1" descr="адми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админ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814258" cy="9863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63.87pt;height:77.36pt;mso-wrap-distance-left:0.00pt;mso-wrap-distance-top:0.00pt;mso-wrap-distance-right:0.00pt;mso-wrap-distance-bottom:0.00pt;" stroked="f" strokeweight="0.75pt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Сланцевский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426"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18041" cy="2047376"/>
                <wp:effectExtent l="19050" t="0" r="6109" b="0"/>
                <wp:docPr id="6" name="Рисунок 2" descr="stop-corruption-640x4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top-corruption-640x48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723926" cy="20518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214.02pt;height:161.21pt;mso-wrap-distance-left:0.00pt;mso-wrap-distance-top:0.00pt;mso-wrap-distance-right:0.00pt;mso-wrap-distance-bottom:0.00pt;" stroked="f" strokeweight="0.75pt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</w:r>
      <w:r>
        <w:rPr>
          <w:rFonts w:ascii="Times New Roman" w:hAnsi="Times New Roman" w:cs="Times New Roman"/>
          <w:b/>
          <w:sz w:val="28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</w:r>
      <w:r>
        <w:rPr>
          <w:rFonts w:ascii="Times New Roman" w:hAnsi="Times New Roman" w:cs="Times New Roman"/>
          <w:b/>
          <w:sz w:val="28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МЕТОДИЧЕСКИЕ МАТЕРИАЛЫ</w:t>
      </w:r>
      <w:r>
        <w:rPr>
          <w:rFonts w:ascii="Times New Roman" w:hAnsi="Times New Roman" w:cs="Times New Roman"/>
          <w:b/>
          <w:sz w:val="28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 сфере предотвращения и (или) урегулирования конфликта интересов</w:t>
      </w:r>
      <w:r>
        <w:rPr>
          <w:rFonts w:ascii="Times New Roman" w:hAnsi="Times New Roman" w:cs="Times New Roman"/>
          <w:b/>
          <w:sz w:val="28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</w:r>
      <w:r>
        <w:rPr>
          <w:rFonts w:ascii="Times New Roman" w:hAnsi="Times New Roman" w:cs="Times New Roman"/>
          <w:b/>
          <w:sz w:val="28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</w:r>
      <w:r>
        <w:rPr>
          <w:rFonts w:ascii="Times New Roman" w:hAnsi="Times New Roman" w:cs="Times New Roman"/>
          <w:b/>
          <w:sz w:val="28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</w:r>
      <w:r>
        <w:rPr>
          <w:rFonts w:ascii="Times New Roman" w:hAnsi="Times New Roman" w:cs="Times New Roman"/>
          <w:b/>
          <w:sz w:val="28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</w:r>
      <w:r>
        <w:rPr>
          <w:rFonts w:ascii="Times New Roman" w:hAnsi="Times New Roman" w:cs="Times New Roman"/>
          <w:b/>
          <w:sz w:val="28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</w:r>
      <w:r>
        <w:rPr>
          <w:rFonts w:ascii="Times New Roman" w:hAnsi="Times New Roman" w:cs="Times New Roman"/>
          <w:b/>
          <w:sz w:val="28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20</w:t>
      </w:r>
      <w:r>
        <w:rPr>
          <w:rFonts w:ascii="Times New Roman" w:hAnsi="Times New Roman" w:cs="Times New Roman"/>
          <w:b/>
          <w:sz w:val="28"/>
          <w:szCs w:val="24"/>
        </w:rPr>
        <w:t xml:space="preserve">24</w:t>
      </w:r>
      <w:r>
        <w:rPr>
          <w:rFonts w:ascii="Times New Roman" w:hAnsi="Times New Roman" w:cs="Times New Roman"/>
          <w:b/>
          <w:sz w:val="28"/>
          <w:szCs w:val="24"/>
        </w:rPr>
      </w:r>
    </w:p>
    <w:sectPr>
      <w:footnotePr/>
      <w:endnotePr/>
      <w:type w:val="nextPage"/>
      <w:pgSz w:w="16838" w:h="11906" w:orient="landscape"/>
      <w:pgMar w:top="568" w:right="536" w:bottom="284" w:left="426" w:header="708" w:footer="708" w:gutter="0"/>
      <w:cols w:num="3" w:sep="0" w:space="56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8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8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2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00" w:hanging="9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12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3"/>
    <w:link w:val="63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1"/>
    <w:next w:val="63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1"/>
    <w:next w:val="63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1"/>
    <w:next w:val="63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1"/>
    <w:next w:val="63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1"/>
    <w:next w:val="63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1"/>
    <w:next w:val="6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1"/>
    <w:next w:val="63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1"/>
    <w:next w:val="6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1"/>
    <w:next w:val="63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3"/>
    <w:link w:val="34"/>
    <w:uiPriority w:val="10"/>
    <w:rPr>
      <w:sz w:val="48"/>
      <w:szCs w:val="48"/>
    </w:rPr>
  </w:style>
  <w:style w:type="paragraph" w:styleId="36">
    <w:name w:val="Subtitle"/>
    <w:basedOn w:val="631"/>
    <w:next w:val="63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3"/>
    <w:link w:val="36"/>
    <w:uiPriority w:val="11"/>
    <w:rPr>
      <w:sz w:val="24"/>
      <w:szCs w:val="24"/>
    </w:rPr>
  </w:style>
  <w:style w:type="paragraph" w:styleId="38">
    <w:name w:val="Quote"/>
    <w:basedOn w:val="631"/>
    <w:next w:val="6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1"/>
    <w:next w:val="6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3"/>
    <w:link w:val="42"/>
    <w:uiPriority w:val="99"/>
  </w:style>
  <w:style w:type="paragraph" w:styleId="44">
    <w:name w:val="Footer"/>
    <w:basedOn w:val="63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3"/>
    <w:link w:val="44"/>
    <w:uiPriority w:val="99"/>
  </w:style>
  <w:style w:type="paragraph" w:styleId="46">
    <w:name w:val="Caption"/>
    <w:basedOn w:val="631"/>
    <w:next w:val="6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3"/>
    <w:uiPriority w:val="99"/>
    <w:unhideWhenUsed/>
    <w:rPr>
      <w:vertAlign w:val="superscript"/>
    </w:rPr>
  </w:style>
  <w:style w:type="paragraph" w:styleId="178">
    <w:name w:val="endnote text"/>
    <w:basedOn w:val="6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3"/>
    <w:uiPriority w:val="99"/>
    <w:semiHidden/>
    <w:unhideWhenUsed/>
    <w:rPr>
      <w:vertAlign w:val="superscript"/>
    </w:rPr>
  </w:style>
  <w:style w:type="paragraph" w:styleId="181">
    <w:name w:val="toc 1"/>
    <w:basedOn w:val="631"/>
    <w:next w:val="6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1"/>
    <w:next w:val="6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1"/>
    <w:next w:val="6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1"/>
    <w:next w:val="6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1"/>
    <w:next w:val="6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1"/>
    <w:next w:val="6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1"/>
    <w:next w:val="6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1"/>
    <w:next w:val="6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1"/>
    <w:next w:val="6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1"/>
    <w:next w:val="631"/>
    <w:uiPriority w:val="99"/>
    <w:unhideWhenUsed/>
    <w:pPr>
      <w:spacing w:after="0" w:afterAutospacing="0"/>
    </w:pPr>
  </w:style>
  <w:style w:type="paragraph" w:styleId="631" w:default="1">
    <w:name w:val="Normal"/>
    <w:qFormat/>
  </w:style>
  <w:style w:type="paragraph" w:styleId="632">
    <w:name w:val="Heading 1"/>
    <w:basedOn w:val="631"/>
    <w:next w:val="631"/>
    <w:link w:val="636"/>
    <w:uiPriority w:val="9"/>
    <w:qFormat/>
    <w:pPr>
      <w:jc w:val="both"/>
      <w:keepLines/>
      <w:keepNext/>
      <w:spacing w:before="480" w:after="0"/>
      <w:outlineLvl w:val="0"/>
    </w:pPr>
    <w:rPr>
      <w:rFonts w:ascii="Times New Roman" w:hAnsi="Times New Roman" w:eastAsiaTheme="majorEastAsia" w:cstheme="majorBidi"/>
      <w:b/>
      <w:bCs/>
      <w:sz w:val="28"/>
      <w:szCs w:val="28"/>
    </w:rPr>
  </w:style>
  <w:style w:type="character" w:styleId="633" w:default="1">
    <w:name w:val="Default Paragraph Font"/>
    <w:uiPriority w:val="1"/>
    <w:semiHidden/>
    <w:unhideWhenUsed/>
  </w:style>
  <w:style w:type="table" w:styleId="6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5" w:default="1">
    <w:name w:val="No List"/>
    <w:uiPriority w:val="99"/>
    <w:semiHidden/>
    <w:unhideWhenUsed/>
  </w:style>
  <w:style w:type="character" w:styleId="636" w:customStyle="1">
    <w:name w:val="Заголовок 1 Знак"/>
    <w:basedOn w:val="633"/>
    <w:link w:val="632"/>
    <w:uiPriority w:val="9"/>
    <w:rPr>
      <w:rFonts w:ascii="Times New Roman" w:hAnsi="Times New Roman" w:eastAsiaTheme="majorEastAsia" w:cstheme="majorBidi"/>
      <w:b/>
      <w:bCs/>
      <w:sz w:val="28"/>
      <w:szCs w:val="28"/>
    </w:rPr>
  </w:style>
  <w:style w:type="table" w:styleId="637">
    <w:name w:val="Table Grid"/>
    <w:basedOn w:val="6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38">
    <w:name w:val="Balloon Text"/>
    <w:basedOn w:val="631"/>
    <w:link w:val="63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9" w:customStyle="1">
    <w:name w:val="Текст выноски Знак"/>
    <w:basedOn w:val="633"/>
    <w:link w:val="638"/>
    <w:uiPriority w:val="99"/>
    <w:semiHidden/>
    <w:rPr>
      <w:rFonts w:ascii="Tahoma" w:hAnsi="Tahoma" w:cs="Tahoma"/>
      <w:sz w:val="16"/>
      <w:szCs w:val="16"/>
    </w:rPr>
  </w:style>
  <w:style w:type="paragraph" w:styleId="640">
    <w:name w:val="List Paragraph"/>
    <w:basedOn w:val="63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org741</dc:creator>
  <cp:revision>3</cp:revision>
  <dcterms:created xsi:type="dcterms:W3CDTF">2024-09-10T06:46:00Z</dcterms:created>
  <dcterms:modified xsi:type="dcterms:W3CDTF">2024-10-15T05:23:51Z</dcterms:modified>
</cp:coreProperties>
</file>