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C3" w:rsidRDefault="005C3DC3" w:rsidP="00485EDE">
      <w:pPr>
        <w:pStyle w:val="ConsPlusTitlePage"/>
        <w:ind w:left="-426"/>
      </w:pPr>
      <w:r>
        <w:t xml:space="preserve">Документ предоставлен </w:t>
      </w:r>
      <w:hyperlink r:id="rId4" w:history="1">
        <w:r>
          <w:rPr>
            <w:color w:val="0000FF"/>
          </w:rPr>
          <w:t>КонсультантПлюс</w:t>
        </w:r>
      </w:hyperlink>
      <w:r>
        <w:br/>
      </w:r>
    </w:p>
    <w:p w:rsidR="006910AD" w:rsidRDefault="006910AD" w:rsidP="006910AD">
      <w:pPr>
        <w:pStyle w:val="a3"/>
        <w:spacing w:after="0"/>
        <w:jc w:val="center"/>
      </w:pPr>
      <w:r>
        <w:rPr>
          <w:b/>
          <w:bCs/>
          <w:sz w:val="27"/>
          <w:szCs w:val="27"/>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 году (за отчетный 2017 год)</w:t>
      </w:r>
    </w:p>
    <w:p w:rsidR="006910AD" w:rsidRDefault="006910AD" w:rsidP="006910AD">
      <w:pPr>
        <w:pStyle w:val="a3"/>
        <w:spacing w:after="0"/>
        <w:ind w:firstLine="709"/>
        <w:jc w:val="center"/>
      </w:pPr>
    </w:p>
    <w:p w:rsidR="006910AD" w:rsidRDefault="006910AD" w:rsidP="006910AD">
      <w:pPr>
        <w:pStyle w:val="a3"/>
        <w:spacing w:after="0"/>
        <w:ind w:firstLine="709"/>
      </w:pPr>
      <w:r>
        <w:rPr>
          <w:sz w:val="27"/>
          <w:szCs w:val="27"/>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6910AD" w:rsidRDefault="006910AD" w:rsidP="006910AD">
      <w:pPr>
        <w:pStyle w:val="a3"/>
        <w:spacing w:after="0"/>
        <w:ind w:firstLine="709"/>
      </w:pPr>
      <w:r>
        <w:rPr>
          <w:sz w:val="27"/>
          <w:szCs w:val="27"/>
        </w:rPr>
        <w:t>Методические рекомендации для применения в ходе декларационной кампании 2018 года (за отчетный 2017 год) подготовлены Министерством при участии Администрации Президента Российской Федерации и Генеральной прокуратуры Российской Федерации.</w:t>
      </w:r>
    </w:p>
    <w:p w:rsidR="006910AD" w:rsidRDefault="006910AD" w:rsidP="006910AD">
      <w:pPr>
        <w:pStyle w:val="a3"/>
        <w:spacing w:after="0"/>
        <w:ind w:firstLine="709"/>
      </w:pPr>
      <w:r>
        <w:rPr>
          <w:sz w:val="27"/>
          <w:szCs w:val="27"/>
        </w:rPr>
        <w:t>В ходе использования в работе Методических рекомендаций предлагаем обратить внимание на следующее.</w:t>
      </w:r>
    </w:p>
    <w:p w:rsidR="006910AD" w:rsidRDefault="006910AD" w:rsidP="006910AD">
      <w:pPr>
        <w:pStyle w:val="a3"/>
        <w:spacing w:after="0"/>
        <w:ind w:firstLine="709"/>
      </w:pPr>
      <w:r>
        <w:rPr>
          <w:sz w:val="27"/>
          <w:szCs w:val="27"/>
        </w:rPr>
        <w:t>Указано на возможность представления сведений в отношении несовершеннолетнего ребенка в случае, если лицо, представляющее сведения, является опекуном (попечителем) или его супруга (супруг) является опекуном (попечителем), усыновителем такого несовершеннолетнего ребенка.</w:t>
      </w:r>
    </w:p>
    <w:p w:rsidR="006910AD" w:rsidRDefault="006910AD" w:rsidP="006910AD">
      <w:pPr>
        <w:pStyle w:val="a3"/>
        <w:spacing w:after="0"/>
        <w:ind w:firstLine="709"/>
      </w:pPr>
      <w:r>
        <w:rPr>
          <w:sz w:val="27"/>
          <w:szCs w:val="27"/>
        </w:rPr>
        <w:t>В подпункте 1 пункта 35 Методических рекомендаций изменен подход заполнения титульного листа справки: фамилия, имя и отчество указываются в именительном падеже.</w:t>
      </w:r>
    </w:p>
    <w:p w:rsidR="006910AD" w:rsidRDefault="006910AD" w:rsidP="006910AD">
      <w:pPr>
        <w:pStyle w:val="a3"/>
        <w:spacing w:after="0"/>
        <w:ind w:firstLine="709"/>
      </w:pPr>
      <w:r>
        <w:rPr>
          <w:sz w:val="27"/>
          <w:szCs w:val="27"/>
        </w:rPr>
        <w:t>Подпункт 3 пункта 35 Методических рекомендаций дополнен положениями при представлении сведений в отношении отдельных категорий лиц.</w:t>
      </w:r>
    </w:p>
    <w:p w:rsidR="006910AD" w:rsidRDefault="006910AD" w:rsidP="006910AD">
      <w:pPr>
        <w:pStyle w:val="a3"/>
        <w:spacing w:after="0"/>
        <w:ind w:firstLine="709"/>
      </w:pPr>
      <w:r>
        <w:rPr>
          <w:sz w:val="27"/>
          <w:szCs w:val="27"/>
        </w:rPr>
        <w:t>Уточнен подход к определению понятия «доход» в рамках антикоррупционного законодательства Российской Федерации.</w:t>
      </w:r>
    </w:p>
    <w:p w:rsidR="006910AD" w:rsidRDefault="006910AD" w:rsidP="006910AD">
      <w:pPr>
        <w:pStyle w:val="a3"/>
        <w:spacing w:after="0"/>
        <w:ind w:firstLine="709"/>
      </w:pPr>
      <w:r>
        <w:rPr>
          <w:sz w:val="27"/>
          <w:szCs w:val="27"/>
        </w:rPr>
        <w:t>Пункт 41 предусматривает определение понятия «доход» в отношении лица, являющегося нотариусом, занимающимся частной практикой.</w:t>
      </w:r>
    </w:p>
    <w:p w:rsidR="006910AD" w:rsidRDefault="006910AD" w:rsidP="006910AD">
      <w:pPr>
        <w:pStyle w:val="a3"/>
        <w:spacing w:after="0"/>
        <w:ind w:firstLine="709"/>
      </w:pPr>
      <w:r>
        <w:rPr>
          <w:sz w:val="27"/>
          <w:szCs w:val="27"/>
        </w:rPr>
        <w:t>Также в пункте 53 указано, что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w:t>
      </w:r>
    </w:p>
    <w:p w:rsidR="006910AD" w:rsidRDefault="006910AD" w:rsidP="006910AD">
      <w:pPr>
        <w:pStyle w:val="a3"/>
        <w:spacing w:after="0"/>
        <w:ind w:firstLine="709"/>
      </w:pPr>
      <w:r>
        <w:rPr>
          <w:sz w:val="27"/>
          <w:szCs w:val="27"/>
        </w:rPr>
        <w:lastRenderedPageBreak/>
        <w:t>Методические рекомендации дополнены случаями, при которых подлежит заполнению строка 6 «Иные доходы» раздела 1 справки, а также случаями, при которых отражение денежных средств в справке не требуется.</w:t>
      </w:r>
    </w:p>
    <w:p w:rsidR="006910AD" w:rsidRDefault="006910AD" w:rsidP="006910AD">
      <w:pPr>
        <w:pStyle w:val="a3"/>
        <w:spacing w:after="0"/>
        <w:ind w:firstLine="709"/>
      </w:pPr>
      <w:r>
        <w:rPr>
          <w:sz w:val="27"/>
          <w:szCs w:val="27"/>
        </w:rPr>
        <w:t>Пунктом 62 Методических рекомендаций предусмотрен порядок расчета общего дохода в целях представления сведений о расходах.</w:t>
      </w:r>
    </w:p>
    <w:p w:rsidR="006910AD" w:rsidRDefault="006910AD" w:rsidP="006910AD">
      <w:pPr>
        <w:pStyle w:val="a3"/>
        <w:spacing w:after="0"/>
        <w:ind w:firstLine="709"/>
      </w:pPr>
      <w:r>
        <w:rPr>
          <w:sz w:val="27"/>
          <w:szCs w:val="27"/>
        </w:rPr>
        <w:t>Отдельно в пункте 85 Методических рекомендаций отмечено, что в рамках антикоррупционного законодательства совместным признается имущество, соответствующая информация о котором отражена в правоустанавливающих документах.</w:t>
      </w:r>
    </w:p>
    <w:p w:rsidR="006910AD" w:rsidRDefault="006910AD" w:rsidP="006910AD">
      <w:pPr>
        <w:pStyle w:val="a3"/>
        <w:spacing w:after="0"/>
        <w:ind w:firstLine="709"/>
      </w:pPr>
      <w:r>
        <w:rPr>
          <w:sz w:val="27"/>
          <w:szCs w:val="27"/>
        </w:rPr>
        <w:t>Пунктом 102 предусмотрено, что в графе «Наименование и адрес банка или иной кредитной организации» раздела 4 справки рекомендуется указывать юридический адрес банка или иной кредитной организации, в котором был открыт соответствующий счет.</w:t>
      </w:r>
    </w:p>
    <w:p w:rsidR="006910AD" w:rsidRDefault="006910AD" w:rsidP="006910AD">
      <w:pPr>
        <w:pStyle w:val="a3"/>
        <w:spacing w:after="0"/>
        <w:ind w:firstLine="709"/>
      </w:pPr>
      <w:r>
        <w:rPr>
          <w:sz w:val="27"/>
          <w:szCs w:val="27"/>
        </w:rPr>
        <w:t>Отдельно в пункте 114 Методических рекомендаций отмечено, что вклады «Классический», «Выгодный», «Комфортный» и др., как правило, являются депозитными счетами.</w:t>
      </w:r>
    </w:p>
    <w:p w:rsidR="006910AD" w:rsidRDefault="006910AD" w:rsidP="006910AD">
      <w:pPr>
        <w:pStyle w:val="a3"/>
        <w:spacing w:after="0"/>
        <w:ind w:firstLine="709"/>
      </w:pPr>
      <w:r>
        <w:rPr>
          <w:sz w:val="27"/>
          <w:szCs w:val="27"/>
        </w:rPr>
        <w:t>В пункте 116 Методических рекомендаций указан порядок отражения счетов, открываемых депозитариями.</w:t>
      </w:r>
    </w:p>
    <w:p w:rsidR="006910AD" w:rsidRDefault="006910AD" w:rsidP="006910AD">
      <w:pPr>
        <w:pStyle w:val="a3"/>
        <w:spacing w:after="0"/>
        <w:ind w:firstLine="709"/>
      </w:pPr>
      <w:r>
        <w:rPr>
          <w:sz w:val="27"/>
          <w:szCs w:val="27"/>
        </w:rPr>
        <w:t>Пунктами 124-126 Методических рекомендаций предусмотрен порядок действий в случае отзыва лицензии у кредитной организации.</w:t>
      </w:r>
    </w:p>
    <w:p w:rsidR="006910AD" w:rsidRDefault="006910AD" w:rsidP="006910AD">
      <w:pPr>
        <w:pStyle w:val="a3"/>
        <w:spacing w:after="0"/>
        <w:ind w:firstLine="709"/>
      </w:pPr>
      <w:r>
        <w:rPr>
          <w:sz w:val="27"/>
          <w:szCs w:val="27"/>
        </w:rPr>
        <w:t>В пункте 138 Методических рекомендаций уточнен порядок представления сведений об объектах незавершенного строительства, а также об имуществе, по адресу которого имеется регистрация.</w:t>
      </w:r>
    </w:p>
    <w:p w:rsidR="006910AD" w:rsidRDefault="006910AD" w:rsidP="006910AD">
      <w:pPr>
        <w:pStyle w:val="a3"/>
        <w:spacing w:after="0"/>
        <w:ind w:firstLine="709"/>
      </w:pPr>
      <w:r>
        <w:rPr>
          <w:sz w:val="27"/>
          <w:szCs w:val="27"/>
        </w:rPr>
        <w:t>Пункт 143 Методических рекомендаций дополнен положениями, согласно которым рекомендуется указывать фамилию, имя и отчество лица, предоставившего объект недвижимого имущества в пользование.</w:t>
      </w:r>
    </w:p>
    <w:p w:rsidR="006910AD" w:rsidRDefault="006910AD" w:rsidP="006910AD">
      <w:pPr>
        <w:pStyle w:val="a3"/>
        <w:spacing w:after="0"/>
        <w:ind w:firstLine="709"/>
      </w:pPr>
      <w:r>
        <w:rPr>
          <w:sz w:val="27"/>
          <w:szCs w:val="27"/>
        </w:rPr>
        <w:t>Положения Методических рекомендаций предусматривают порядок представления сведений о недвижимом имуществе, транспортных средствах и ценных бумагах, отчужденных в течение отчетного периода в результате безвозмездной сделки.</w:t>
      </w:r>
    </w:p>
    <w:p w:rsidR="006910AD" w:rsidRDefault="006910AD" w:rsidP="006910AD">
      <w:pPr>
        <w:pStyle w:val="a3"/>
        <w:spacing w:after="0"/>
        <w:ind w:firstLine="709"/>
      </w:pPr>
    </w:p>
    <w:p w:rsidR="006910AD" w:rsidRDefault="006910AD" w:rsidP="006910AD">
      <w:pPr>
        <w:pStyle w:val="a3"/>
        <w:spacing w:after="0"/>
      </w:pPr>
    </w:p>
    <w:p w:rsidR="005C3DC3" w:rsidRDefault="006910AD">
      <w:pPr>
        <w:pStyle w:val="ConsPlusTitle"/>
        <w:jc w:val="center"/>
      </w:pPr>
      <w:r>
        <w:t>М</w:t>
      </w:r>
      <w:r w:rsidR="005C3DC3">
        <w:t>ЕТОДИЧЕСКИЕ РЕКОМЕНДАЦИИ</w:t>
      </w:r>
    </w:p>
    <w:p w:rsidR="005C3DC3" w:rsidRDefault="005C3DC3">
      <w:pPr>
        <w:pStyle w:val="ConsPlusTitle"/>
        <w:jc w:val="center"/>
      </w:pPr>
      <w:r>
        <w:t>ПО ВОПРОСАМ ПРЕДСТАВЛЕНИЯ СВЕДЕНИЙ О ДОХОДАХ, РАСХОДАХ,</w:t>
      </w:r>
    </w:p>
    <w:p w:rsidR="005C3DC3" w:rsidRDefault="005C3DC3">
      <w:pPr>
        <w:pStyle w:val="ConsPlusTitle"/>
        <w:jc w:val="center"/>
      </w:pPr>
      <w:r>
        <w:t>ОБ ИМУЩЕСТВЕ И ОБЯЗАТЕЛЬСТВАХ ИМУЩЕСТВЕННОГО ХАРАКТЕРА</w:t>
      </w:r>
    </w:p>
    <w:p w:rsidR="005C3DC3" w:rsidRDefault="005C3DC3">
      <w:pPr>
        <w:pStyle w:val="ConsPlusTitle"/>
        <w:jc w:val="center"/>
      </w:pPr>
      <w:r>
        <w:t>И ЗАПОЛНЕНИЯ СООТВЕТСТВУЮЩЕЙ ФОРМЫ СПРАВКИ В 2018 ГОДУ</w:t>
      </w:r>
    </w:p>
    <w:p w:rsidR="005C3DC3" w:rsidRDefault="005C3DC3">
      <w:pPr>
        <w:pStyle w:val="ConsPlusTitle"/>
        <w:jc w:val="center"/>
      </w:pPr>
      <w:r>
        <w:t>(ЗА ОТЧЕТНЫЙ 2017 ГОД)</w:t>
      </w:r>
    </w:p>
    <w:p w:rsidR="005C3DC3" w:rsidRDefault="005C3DC3">
      <w:pPr>
        <w:pStyle w:val="ConsPlusNormal"/>
        <w:jc w:val="both"/>
      </w:pPr>
    </w:p>
    <w:p w:rsidR="005C3DC3" w:rsidRDefault="005C3DC3">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w:t>
      </w:r>
      <w:r>
        <w:lastRenderedPageBreak/>
        <w:t>актом.</w:t>
      </w:r>
    </w:p>
    <w:p w:rsidR="005C3DC3" w:rsidRDefault="005C3DC3">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5C3DC3" w:rsidRDefault="005C3DC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C3DC3" w:rsidRDefault="005C3DC3">
      <w:pPr>
        <w:pStyle w:val="ConsPlusTitle"/>
        <w:jc w:val="center"/>
        <w:outlineLvl w:val="0"/>
      </w:pPr>
      <w:r>
        <w:t>I. Представление сведений о доходах, расходах, об имуществе</w:t>
      </w:r>
    </w:p>
    <w:p w:rsidR="005C3DC3" w:rsidRDefault="005C3DC3">
      <w:pPr>
        <w:pStyle w:val="ConsPlusTitle"/>
        <w:jc w:val="center"/>
      </w:pPr>
      <w:r>
        <w:t>и обязательствах имущественного характера</w:t>
      </w:r>
    </w:p>
    <w:p w:rsidR="005C3DC3" w:rsidRDefault="005C3DC3">
      <w:pPr>
        <w:pStyle w:val="ConsPlusNormal"/>
        <w:jc w:val="both"/>
      </w:pPr>
    </w:p>
    <w:p w:rsidR="005C3DC3" w:rsidRDefault="005C3DC3" w:rsidP="00485EDE">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C3DC3" w:rsidRDefault="005C3DC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5C3DC3" w:rsidRDefault="005C3DC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C3DC3" w:rsidRDefault="005C3DC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5C3DC3" w:rsidRDefault="005C3DC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C3DC3" w:rsidRDefault="005C3DC3">
      <w:pPr>
        <w:pStyle w:val="ConsPlusNormal"/>
        <w:spacing w:before="22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C3DC3" w:rsidRDefault="005C3DC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C3DC3" w:rsidRDefault="005C3DC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C3DC3" w:rsidRDefault="005C3DC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5C3DC3" w:rsidRDefault="005C3DC3">
      <w:pPr>
        <w:pStyle w:val="ConsPlusNormal"/>
        <w:spacing w:before="220"/>
        <w:ind w:firstLine="540"/>
        <w:jc w:val="both"/>
      </w:pPr>
      <w:bookmarkStart w:id="0" w:name="P24"/>
      <w:bookmarkEnd w:id="0"/>
      <w: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C3DC3" w:rsidRDefault="005C3DC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5C3DC3" w:rsidRDefault="005C3DC3">
      <w:pPr>
        <w:pStyle w:val="ConsPlusNormal"/>
        <w:spacing w:before="220"/>
        <w:ind w:firstLine="540"/>
        <w:jc w:val="both"/>
      </w:pPr>
      <w:r>
        <w:t>2) любой должности государственной службы (поступающим на службу);</w:t>
      </w:r>
    </w:p>
    <w:p w:rsidR="005C3DC3" w:rsidRDefault="005C3DC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5C3DC3" w:rsidRDefault="005C3DC3">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C3DC3" w:rsidRDefault="005C3DC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C3DC3" w:rsidRDefault="005C3DC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C3DC3" w:rsidRDefault="005C3DC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5C3DC3" w:rsidRDefault="005C3DC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C3DC3" w:rsidRDefault="005C3DC3">
      <w:pPr>
        <w:pStyle w:val="ConsPlusNormal"/>
        <w:jc w:val="both"/>
      </w:pPr>
    </w:p>
    <w:p w:rsidR="005C3DC3" w:rsidRDefault="005C3DC3">
      <w:pPr>
        <w:pStyle w:val="ConsPlusTitle"/>
        <w:ind w:firstLine="540"/>
        <w:jc w:val="both"/>
        <w:outlineLvl w:val="1"/>
      </w:pPr>
      <w:r>
        <w:t>Обязательность представления сведений</w:t>
      </w:r>
    </w:p>
    <w:p w:rsidR="005C3DC3" w:rsidRDefault="005C3DC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C3DC3" w:rsidRDefault="005C3DC3">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5C3DC3" w:rsidRDefault="005C3DC3">
      <w:pPr>
        <w:pStyle w:val="ConsPlusNormal"/>
        <w:jc w:val="both"/>
      </w:pPr>
    </w:p>
    <w:p w:rsidR="005C3DC3" w:rsidRDefault="005C3DC3">
      <w:pPr>
        <w:pStyle w:val="ConsPlusTitle"/>
        <w:ind w:firstLine="540"/>
        <w:jc w:val="both"/>
        <w:outlineLvl w:val="1"/>
      </w:pPr>
      <w:r>
        <w:t>Сроки представления сведений</w:t>
      </w:r>
    </w:p>
    <w:p w:rsidR="005C3DC3" w:rsidRDefault="005C3DC3">
      <w:pPr>
        <w:pStyle w:val="ConsPlusNormal"/>
        <w:spacing w:before="220"/>
        <w:ind w:firstLine="540"/>
        <w:jc w:val="both"/>
      </w:pPr>
      <w:r>
        <w:lastRenderedPageBreak/>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C3DC3" w:rsidRDefault="005C3DC3">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5C3DC3" w:rsidRDefault="005C3DC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C3DC3" w:rsidRDefault="005C3DC3">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5C3DC3" w:rsidRDefault="005C3DC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5C3DC3" w:rsidRDefault="005C3DC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C3DC3" w:rsidRDefault="005C3DC3">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Методических рекомендаций.</w:t>
      </w:r>
    </w:p>
    <w:p w:rsidR="005C3DC3" w:rsidRDefault="005C3DC3">
      <w:pPr>
        <w:pStyle w:val="ConsPlusNormal"/>
        <w:jc w:val="both"/>
      </w:pPr>
    </w:p>
    <w:p w:rsidR="005C3DC3" w:rsidRDefault="005C3DC3">
      <w:pPr>
        <w:pStyle w:val="ConsPlusTitle"/>
        <w:ind w:firstLine="540"/>
        <w:jc w:val="both"/>
        <w:outlineLvl w:val="1"/>
      </w:pPr>
      <w:r>
        <w:t>Лица, в отношении которых представляются сведения</w:t>
      </w:r>
    </w:p>
    <w:p w:rsidR="005C3DC3" w:rsidRDefault="005C3DC3">
      <w:pPr>
        <w:pStyle w:val="ConsPlusNormal"/>
        <w:spacing w:before="220"/>
        <w:ind w:firstLine="540"/>
        <w:jc w:val="both"/>
      </w:pPr>
      <w:r>
        <w:t>11. Сведения представляются отдельно:</w:t>
      </w:r>
    </w:p>
    <w:p w:rsidR="005C3DC3" w:rsidRDefault="005C3DC3">
      <w:pPr>
        <w:pStyle w:val="ConsPlusNormal"/>
        <w:spacing w:before="220"/>
        <w:ind w:firstLine="540"/>
        <w:jc w:val="both"/>
      </w:pPr>
      <w:r>
        <w:t>1) в отношении служащего (работника),</w:t>
      </w:r>
    </w:p>
    <w:p w:rsidR="005C3DC3" w:rsidRDefault="005C3DC3">
      <w:pPr>
        <w:pStyle w:val="ConsPlusNormal"/>
        <w:spacing w:before="220"/>
        <w:ind w:firstLine="540"/>
        <w:jc w:val="both"/>
      </w:pPr>
      <w:r>
        <w:t>2) в отношении его супруги (супруга),</w:t>
      </w:r>
    </w:p>
    <w:p w:rsidR="005C3DC3" w:rsidRDefault="005C3DC3">
      <w:pPr>
        <w:pStyle w:val="ConsPlusNormal"/>
        <w:spacing w:before="220"/>
        <w:ind w:firstLine="540"/>
        <w:jc w:val="both"/>
      </w:pPr>
      <w:r>
        <w:t>3) в отношении каждого несовершеннолетнего ребенка служащего (работника).</w:t>
      </w:r>
    </w:p>
    <w:p w:rsidR="005C3DC3" w:rsidRDefault="005C3DC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C3DC3" w:rsidRDefault="005C3DC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5C3DC3" w:rsidRDefault="005C3DC3">
      <w:pPr>
        <w:pStyle w:val="ConsPlusNormal"/>
        <w:spacing w:before="220"/>
        <w:ind w:firstLine="540"/>
        <w:jc w:val="both"/>
      </w:pPr>
      <w:r>
        <w:t>1) гражданин представляет:</w:t>
      </w:r>
    </w:p>
    <w:p w:rsidR="005C3DC3" w:rsidRDefault="005C3DC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5C3DC3" w:rsidRDefault="005C3DC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C3DC3" w:rsidRDefault="005C3DC3">
      <w:pPr>
        <w:pStyle w:val="ConsPlusNormal"/>
        <w:spacing w:before="220"/>
        <w:ind w:firstLine="540"/>
        <w:jc w:val="both"/>
      </w:pPr>
      <w:r>
        <w:lastRenderedPageBreak/>
        <w:t>2) служащий (работник) представляет ежегодно:</w:t>
      </w:r>
    </w:p>
    <w:p w:rsidR="005C3DC3" w:rsidRDefault="005C3DC3">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5C3DC3" w:rsidRDefault="005C3DC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C3DC3" w:rsidRDefault="005C3DC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C3DC3" w:rsidRDefault="005C3DC3">
      <w:pPr>
        <w:pStyle w:val="ConsPlusNormal"/>
        <w:jc w:val="both"/>
      </w:pPr>
    </w:p>
    <w:p w:rsidR="005C3DC3" w:rsidRDefault="005C3DC3">
      <w:pPr>
        <w:pStyle w:val="ConsPlusTitle"/>
        <w:ind w:firstLine="540"/>
        <w:jc w:val="both"/>
        <w:outlineLvl w:val="1"/>
      </w:pPr>
      <w:r>
        <w:t>Замещение конкретной должности на отчетную дату как основание для представления сведений</w:t>
      </w:r>
    </w:p>
    <w:p w:rsidR="005C3DC3" w:rsidRDefault="005C3DC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5C3DC3" w:rsidRDefault="005C3DC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5C3DC3" w:rsidRDefault="005C3DC3">
      <w:pPr>
        <w:pStyle w:val="ConsPlusNormal"/>
        <w:spacing w:before="220"/>
        <w:ind w:firstLine="540"/>
        <w:jc w:val="both"/>
      </w:pPr>
      <w:r>
        <w:t>2) временно замещаемая им должность была включена в соответствующий перечень должностей.</w:t>
      </w:r>
    </w:p>
    <w:p w:rsidR="005C3DC3" w:rsidRDefault="005C3DC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5C3DC3" w:rsidRDefault="005C3DC3">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5C3DC3" w:rsidRDefault="005C3DC3">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C3DC3" w:rsidRDefault="005C3DC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5C3DC3" w:rsidRDefault="005C3DC3">
      <w:pPr>
        <w:pStyle w:val="ConsPlusNormal"/>
        <w:jc w:val="both"/>
      </w:pPr>
    </w:p>
    <w:p w:rsidR="005C3DC3" w:rsidRDefault="005C3DC3">
      <w:pPr>
        <w:pStyle w:val="ConsPlusTitle"/>
        <w:ind w:firstLine="540"/>
        <w:jc w:val="both"/>
        <w:outlineLvl w:val="1"/>
      </w:pPr>
      <w:r>
        <w:t>Определение круга лиц (членов семьи), в отношении которых необходимо представить сведения</w:t>
      </w:r>
    </w:p>
    <w:p w:rsidR="005C3DC3" w:rsidRDefault="005C3DC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C3DC3" w:rsidRDefault="005C3DC3">
      <w:pPr>
        <w:pStyle w:val="ConsPlusNormal"/>
        <w:jc w:val="both"/>
      </w:pPr>
    </w:p>
    <w:p w:rsidR="005C3DC3" w:rsidRDefault="005C3DC3">
      <w:pPr>
        <w:pStyle w:val="ConsPlusTitle"/>
        <w:ind w:firstLine="540"/>
        <w:jc w:val="both"/>
        <w:outlineLvl w:val="2"/>
      </w:pPr>
      <w:r>
        <w:lastRenderedPageBreak/>
        <w:t>Супруги</w:t>
      </w:r>
    </w:p>
    <w:p w:rsidR="005C3DC3" w:rsidRDefault="005C3DC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5C3DC3" w:rsidRDefault="005C3DC3">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C3DC3" w:rsidRDefault="005C3DC3">
      <w:pPr>
        <w:pStyle w:val="ConsPlusNormal"/>
        <w:jc w:val="both"/>
      </w:pPr>
    </w:p>
    <w:p w:rsidR="005C3DC3" w:rsidRDefault="005C3DC3">
      <w:pPr>
        <w:pStyle w:val="ConsPlusTitle"/>
        <w:ind w:firstLine="540"/>
        <w:jc w:val="both"/>
        <w:outlineLvl w:val="3"/>
      </w:pPr>
      <w:r>
        <w:t>Перечень ситуаций и рекомендуемые действия (таблица N 1):</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5C3DC3">
        <w:tc>
          <w:tcPr>
            <w:tcW w:w="9071"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tc>
          <w:tcPr>
            <w:tcW w:w="3685" w:type="dxa"/>
          </w:tcPr>
          <w:p w:rsidR="005C3DC3" w:rsidRDefault="005C3DC3">
            <w:pPr>
              <w:pStyle w:val="ConsPlusNormal"/>
            </w:pPr>
            <w:r>
              <w:t>Брак заключен в органах записи актов гражданского состояния (далее - ЗАГС) в ноябре 2017 года</w:t>
            </w:r>
          </w:p>
        </w:tc>
        <w:tc>
          <w:tcPr>
            <w:tcW w:w="5386" w:type="dxa"/>
          </w:tcPr>
          <w:p w:rsidR="005C3DC3" w:rsidRDefault="005C3DC3">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5C3DC3">
        <w:tc>
          <w:tcPr>
            <w:tcW w:w="3685" w:type="dxa"/>
          </w:tcPr>
          <w:p w:rsidR="005C3DC3" w:rsidRDefault="005C3DC3">
            <w:pPr>
              <w:pStyle w:val="ConsPlusNormal"/>
            </w:pPr>
            <w:r>
              <w:t>Брак заключен в ЗАГСе в марте 2018 года</w:t>
            </w:r>
          </w:p>
        </w:tc>
        <w:tc>
          <w:tcPr>
            <w:tcW w:w="5386" w:type="dxa"/>
          </w:tcPr>
          <w:p w:rsidR="005C3DC3" w:rsidRDefault="005C3DC3">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5C3DC3">
        <w:tc>
          <w:tcPr>
            <w:tcW w:w="9071" w:type="dxa"/>
            <w:gridSpan w:val="2"/>
          </w:tcPr>
          <w:p w:rsidR="005C3DC3" w:rsidRDefault="005C3DC3">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C3DC3">
        <w:tc>
          <w:tcPr>
            <w:tcW w:w="3685" w:type="dxa"/>
          </w:tcPr>
          <w:p w:rsidR="005C3DC3" w:rsidRDefault="005C3DC3">
            <w:pPr>
              <w:pStyle w:val="ConsPlusNormal"/>
              <w:ind w:left="34"/>
            </w:pPr>
            <w:r>
              <w:t>Брак заключен 1 февраля 2018 года</w:t>
            </w:r>
          </w:p>
        </w:tc>
        <w:tc>
          <w:tcPr>
            <w:tcW w:w="5386" w:type="dxa"/>
          </w:tcPr>
          <w:p w:rsidR="005C3DC3" w:rsidRDefault="005C3DC3">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5C3DC3">
        <w:tc>
          <w:tcPr>
            <w:tcW w:w="3685" w:type="dxa"/>
          </w:tcPr>
          <w:p w:rsidR="005C3DC3" w:rsidRDefault="005C3DC3">
            <w:pPr>
              <w:pStyle w:val="ConsPlusNormal"/>
              <w:ind w:left="34"/>
            </w:pPr>
            <w:r>
              <w:t>Брак заключен 2 августа 2018 года</w:t>
            </w:r>
          </w:p>
        </w:tc>
        <w:tc>
          <w:tcPr>
            <w:tcW w:w="5386" w:type="dxa"/>
          </w:tcPr>
          <w:p w:rsidR="005C3DC3" w:rsidRDefault="005C3DC3">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5C3DC3" w:rsidRDefault="005C3DC3">
      <w:pPr>
        <w:pStyle w:val="ConsPlusNormal"/>
        <w:jc w:val="both"/>
      </w:pPr>
    </w:p>
    <w:p w:rsidR="00485EDE" w:rsidRDefault="005C3DC3" w:rsidP="00485EDE">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C3DC3" w:rsidRDefault="005C3DC3" w:rsidP="00485ED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5C3DC3" w:rsidRDefault="005C3DC3">
      <w:pPr>
        <w:pStyle w:val="ConsPlusNormal"/>
        <w:jc w:val="both"/>
      </w:pPr>
    </w:p>
    <w:p w:rsidR="00485EDE" w:rsidRDefault="00485EDE">
      <w:pPr>
        <w:pStyle w:val="ConsPlusTitle"/>
        <w:ind w:firstLine="540"/>
        <w:jc w:val="both"/>
        <w:outlineLvl w:val="3"/>
      </w:pPr>
    </w:p>
    <w:p w:rsidR="00485EDE" w:rsidRDefault="00485EDE">
      <w:pPr>
        <w:pStyle w:val="ConsPlusTitle"/>
        <w:ind w:firstLine="540"/>
        <w:jc w:val="both"/>
        <w:outlineLvl w:val="3"/>
      </w:pPr>
    </w:p>
    <w:p w:rsidR="00485EDE" w:rsidRDefault="00485EDE">
      <w:pPr>
        <w:pStyle w:val="ConsPlusTitle"/>
        <w:ind w:firstLine="540"/>
        <w:jc w:val="both"/>
        <w:outlineLvl w:val="3"/>
      </w:pPr>
    </w:p>
    <w:p w:rsidR="005C3DC3" w:rsidRDefault="005C3DC3">
      <w:pPr>
        <w:pStyle w:val="ConsPlusTitle"/>
        <w:ind w:firstLine="540"/>
        <w:jc w:val="both"/>
        <w:outlineLvl w:val="3"/>
      </w:pPr>
      <w:r>
        <w:t>Перечень ситуаций и рекомендуемые действия (таблица N 2)</w:t>
      </w:r>
    </w:p>
    <w:p w:rsidR="005C3DC3" w:rsidRDefault="005C3DC3">
      <w:pPr>
        <w:pStyle w:val="ConsPlusNormal"/>
        <w:jc w:val="both"/>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6867"/>
      </w:tblGrid>
      <w:tr w:rsidR="005C3DC3" w:rsidTr="00485EDE">
        <w:tc>
          <w:tcPr>
            <w:tcW w:w="10552"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rsidTr="00485EDE">
        <w:tc>
          <w:tcPr>
            <w:tcW w:w="3685" w:type="dxa"/>
          </w:tcPr>
          <w:p w:rsidR="005C3DC3" w:rsidRDefault="005C3DC3">
            <w:pPr>
              <w:pStyle w:val="ConsPlusNormal"/>
            </w:pPr>
            <w:r>
              <w:t>Брак был расторгнут в ЗАГСе в ноябре 2017 года</w:t>
            </w:r>
          </w:p>
        </w:tc>
        <w:tc>
          <w:tcPr>
            <w:tcW w:w="6867" w:type="dxa"/>
          </w:tcPr>
          <w:p w:rsidR="005C3DC3" w:rsidRDefault="005C3DC3">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5C3DC3" w:rsidTr="00485EDE">
        <w:tc>
          <w:tcPr>
            <w:tcW w:w="3685" w:type="dxa"/>
          </w:tcPr>
          <w:p w:rsidR="005C3DC3" w:rsidRDefault="005C3DC3">
            <w:pPr>
              <w:pStyle w:val="ConsPlusNormal"/>
            </w:pPr>
            <w:r>
              <w:t xml:space="preserve">Окончательное решение о расторжении брака было принято судом 12 декабря 2017 года и </w:t>
            </w:r>
            <w:r>
              <w:lastRenderedPageBreak/>
              <w:t>вступило в законную силу 12 января 2018 года</w:t>
            </w:r>
          </w:p>
        </w:tc>
        <w:tc>
          <w:tcPr>
            <w:tcW w:w="6867" w:type="dxa"/>
          </w:tcPr>
          <w:p w:rsidR="005C3DC3" w:rsidRDefault="005C3DC3">
            <w:pPr>
              <w:pStyle w:val="ConsPlusNormal"/>
              <w:jc w:val="both"/>
            </w:pPr>
            <w: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w:t>
            </w:r>
            <w:r>
              <w:lastRenderedPageBreak/>
              <w:t>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5C3DC3" w:rsidTr="00485EDE">
        <w:tc>
          <w:tcPr>
            <w:tcW w:w="3685" w:type="dxa"/>
          </w:tcPr>
          <w:p w:rsidR="005C3DC3" w:rsidRDefault="005C3DC3">
            <w:pPr>
              <w:pStyle w:val="ConsPlusNormal"/>
            </w:pPr>
            <w:r>
              <w:lastRenderedPageBreak/>
              <w:t>Брак был расторгнут в ЗАГСе в марте 2018 года</w:t>
            </w:r>
          </w:p>
        </w:tc>
        <w:tc>
          <w:tcPr>
            <w:tcW w:w="6867" w:type="dxa"/>
          </w:tcPr>
          <w:p w:rsidR="005C3DC3" w:rsidRDefault="005C3DC3">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5C3DC3" w:rsidTr="00485EDE">
        <w:tc>
          <w:tcPr>
            <w:tcW w:w="10552" w:type="dxa"/>
            <w:gridSpan w:val="2"/>
          </w:tcPr>
          <w:p w:rsidR="005C3DC3" w:rsidRDefault="005C3DC3">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5C3DC3" w:rsidTr="00485EDE">
        <w:tc>
          <w:tcPr>
            <w:tcW w:w="3685" w:type="dxa"/>
          </w:tcPr>
          <w:p w:rsidR="005C3DC3" w:rsidRDefault="005C3DC3">
            <w:pPr>
              <w:pStyle w:val="ConsPlusNormal"/>
            </w:pPr>
            <w:r>
              <w:t>Брак был расторгнут в ЗАГСе 1 июля 2018 года</w:t>
            </w:r>
          </w:p>
        </w:tc>
        <w:tc>
          <w:tcPr>
            <w:tcW w:w="6867" w:type="dxa"/>
          </w:tcPr>
          <w:p w:rsidR="005C3DC3" w:rsidRDefault="005C3DC3">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5C3DC3" w:rsidTr="00485EDE">
        <w:tc>
          <w:tcPr>
            <w:tcW w:w="3685" w:type="dxa"/>
          </w:tcPr>
          <w:p w:rsidR="005C3DC3" w:rsidRDefault="005C3DC3">
            <w:pPr>
              <w:pStyle w:val="ConsPlusNormal"/>
            </w:pPr>
            <w:r>
              <w:t>Брак был расторгнут в ЗАГСе 2 августа 2018 года</w:t>
            </w:r>
          </w:p>
        </w:tc>
        <w:tc>
          <w:tcPr>
            <w:tcW w:w="6867" w:type="dxa"/>
          </w:tcPr>
          <w:p w:rsidR="005C3DC3" w:rsidRDefault="005C3DC3">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5C3DC3" w:rsidTr="00485EDE">
        <w:tc>
          <w:tcPr>
            <w:tcW w:w="3685" w:type="dxa"/>
          </w:tcPr>
          <w:p w:rsidR="005C3DC3" w:rsidRDefault="005C3DC3">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6867" w:type="dxa"/>
          </w:tcPr>
          <w:p w:rsidR="005C3DC3" w:rsidRDefault="005C3DC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5C3DC3" w:rsidRDefault="005C3DC3">
      <w:pPr>
        <w:pStyle w:val="ConsPlusNormal"/>
        <w:jc w:val="both"/>
      </w:pPr>
    </w:p>
    <w:p w:rsidR="005C3DC3" w:rsidRDefault="005C3DC3">
      <w:pPr>
        <w:pStyle w:val="ConsPlusTitle"/>
        <w:ind w:firstLine="540"/>
        <w:jc w:val="both"/>
        <w:outlineLvl w:val="2"/>
      </w:pPr>
      <w:r>
        <w:t>Несовершеннолетние дети</w:t>
      </w:r>
    </w:p>
    <w:p w:rsidR="005C3DC3" w:rsidRDefault="005C3DC3">
      <w:pPr>
        <w:pStyle w:val="ConsPlusNormal"/>
        <w:spacing w:before="220"/>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C3DC3" w:rsidRDefault="005C3DC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C3DC3" w:rsidRDefault="005C3DC3">
      <w:pPr>
        <w:pStyle w:val="ConsPlusNormal"/>
        <w:jc w:val="both"/>
      </w:pPr>
    </w:p>
    <w:p w:rsidR="005C3DC3" w:rsidRDefault="005C3DC3">
      <w:pPr>
        <w:pStyle w:val="ConsPlusTitle"/>
        <w:ind w:firstLine="540"/>
        <w:jc w:val="both"/>
        <w:outlineLvl w:val="3"/>
      </w:pPr>
      <w:r>
        <w:t>Перечень ситуаций и рекомендуемые действия (таблица N 3):</w:t>
      </w:r>
    </w:p>
    <w:p w:rsidR="005C3DC3" w:rsidRDefault="005C3DC3">
      <w:pPr>
        <w:pStyle w:val="ConsPlusNormal"/>
        <w:jc w:val="both"/>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6867"/>
      </w:tblGrid>
      <w:tr w:rsidR="005C3DC3" w:rsidTr="00485EDE">
        <w:tc>
          <w:tcPr>
            <w:tcW w:w="10552" w:type="dxa"/>
            <w:gridSpan w:val="2"/>
          </w:tcPr>
          <w:p w:rsidR="005C3DC3" w:rsidRDefault="005C3DC3">
            <w:pPr>
              <w:pStyle w:val="ConsPlusNormal"/>
              <w:jc w:val="both"/>
            </w:pPr>
            <w:r>
              <w:t>Пример: служащий (работник) представляет сведения в 2018 году (за отчетный 2017 г.)</w:t>
            </w:r>
          </w:p>
        </w:tc>
      </w:tr>
      <w:tr w:rsidR="005C3DC3" w:rsidTr="00485EDE">
        <w:tc>
          <w:tcPr>
            <w:tcW w:w="3685" w:type="dxa"/>
          </w:tcPr>
          <w:p w:rsidR="005C3DC3" w:rsidRDefault="005C3DC3">
            <w:pPr>
              <w:pStyle w:val="ConsPlusNormal"/>
            </w:pPr>
            <w:r>
              <w:t>Дочери служащего (работника) 21 мая 2017 года исполнилось 18 лет</w:t>
            </w:r>
          </w:p>
        </w:tc>
        <w:tc>
          <w:tcPr>
            <w:tcW w:w="6867" w:type="dxa"/>
          </w:tcPr>
          <w:p w:rsidR="005C3DC3" w:rsidRDefault="005C3DC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C3DC3" w:rsidTr="00485EDE">
        <w:tc>
          <w:tcPr>
            <w:tcW w:w="3685" w:type="dxa"/>
          </w:tcPr>
          <w:p w:rsidR="005C3DC3" w:rsidRDefault="005C3DC3">
            <w:pPr>
              <w:pStyle w:val="ConsPlusNormal"/>
            </w:pPr>
            <w:r>
              <w:t>Дочери служащего (работника) 30 декабря 2017 года исполнилось 18 лет</w:t>
            </w:r>
          </w:p>
        </w:tc>
        <w:tc>
          <w:tcPr>
            <w:tcW w:w="6867" w:type="dxa"/>
          </w:tcPr>
          <w:p w:rsidR="005C3DC3" w:rsidRDefault="005C3DC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5C3DC3" w:rsidTr="00485EDE">
        <w:tc>
          <w:tcPr>
            <w:tcW w:w="3685" w:type="dxa"/>
          </w:tcPr>
          <w:p w:rsidR="005C3DC3" w:rsidRDefault="005C3DC3">
            <w:pPr>
              <w:pStyle w:val="ConsPlusNormal"/>
            </w:pPr>
            <w:r>
              <w:t>Дочери служащего (работника) 31 декабря 2017 года исполнилось 18 лет</w:t>
            </w:r>
          </w:p>
        </w:tc>
        <w:tc>
          <w:tcPr>
            <w:tcW w:w="6867" w:type="dxa"/>
          </w:tcPr>
          <w:p w:rsidR="005C3DC3" w:rsidRDefault="005C3DC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5C3DC3" w:rsidTr="00485EDE">
        <w:tc>
          <w:tcPr>
            <w:tcW w:w="10552" w:type="dxa"/>
            <w:gridSpan w:val="2"/>
          </w:tcPr>
          <w:p w:rsidR="005C3DC3" w:rsidRDefault="005C3DC3">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5C3DC3" w:rsidTr="00485EDE">
        <w:tc>
          <w:tcPr>
            <w:tcW w:w="3685" w:type="dxa"/>
          </w:tcPr>
          <w:p w:rsidR="005C3DC3" w:rsidRDefault="005C3DC3">
            <w:pPr>
              <w:pStyle w:val="ConsPlusNormal"/>
            </w:pPr>
            <w:r>
              <w:lastRenderedPageBreak/>
              <w:t>Сыну гражданина 5 мая 2017 года исполнилось 18 лет</w:t>
            </w:r>
          </w:p>
        </w:tc>
        <w:tc>
          <w:tcPr>
            <w:tcW w:w="6867" w:type="dxa"/>
          </w:tcPr>
          <w:p w:rsidR="005C3DC3" w:rsidRDefault="005C3DC3">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5C3DC3" w:rsidTr="00485EDE">
        <w:tc>
          <w:tcPr>
            <w:tcW w:w="3685" w:type="dxa"/>
          </w:tcPr>
          <w:p w:rsidR="005C3DC3" w:rsidRDefault="005C3DC3">
            <w:pPr>
              <w:pStyle w:val="ConsPlusNormal"/>
            </w:pPr>
            <w:r>
              <w:t>Сыну гражданина 1 августа 2017 года исполнилось 18 лет</w:t>
            </w:r>
          </w:p>
        </w:tc>
        <w:tc>
          <w:tcPr>
            <w:tcW w:w="6867" w:type="dxa"/>
          </w:tcPr>
          <w:p w:rsidR="005C3DC3" w:rsidRDefault="005C3DC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5C3DC3" w:rsidTr="00485EDE">
        <w:tc>
          <w:tcPr>
            <w:tcW w:w="3685" w:type="dxa"/>
          </w:tcPr>
          <w:p w:rsidR="005C3DC3" w:rsidRDefault="005C3DC3">
            <w:pPr>
              <w:pStyle w:val="ConsPlusNormal"/>
            </w:pPr>
            <w:r>
              <w:t>Сыну гражданина 17 августа 2017 года исполнилось 18 лет</w:t>
            </w:r>
          </w:p>
        </w:tc>
        <w:tc>
          <w:tcPr>
            <w:tcW w:w="6867" w:type="dxa"/>
          </w:tcPr>
          <w:p w:rsidR="005C3DC3" w:rsidRDefault="005C3DC3">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5C3DC3" w:rsidRDefault="005C3DC3">
      <w:pPr>
        <w:pStyle w:val="ConsPlusNormal"/>
        <w:jc w:val="both"/>
      </w:pPr>
    </w:p>
    <w:p w:rsidR="005C3DC3" w:rsidRDefault="005C3DC3">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5C3DC3" w:rsidRDefault="005C3DC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C3DC3" w:rsidRDefault="005C3DC3">
      <w:pPr>
        <w:pStyle w:val="ConsPlusNormal"/>
        <w:jc w:val="both"/>
      </w:pPr>
    </w:p>
    <w:p w:rsidR="005C3DC3" w:rsidRDefault="005C3DC3">
      <w:pPr>
        <w:pStyle w:val="ConsPlusTitle"/>
        <w:ind w:firstLine="540"/>
        <w:jc w:val="both"/>
        <w:outlineLvl w:val="1"/>
      </w:pPr>
      <w:r>
        <w:t>Рекомендуемые действия при невозможности представить сведения в отношении члена семьи</w:t>
      </w:r>
    </w:p>
    <w:p w:rsidR="005C3DC3" w:rsidRDefault="005C3DC3">
      <w:pPr>
        <w:pStyle w:val="ConsPlusNormal"/>
        <w:spacing w:before="220"/>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5C3DC3" w:rsidRDefault="005C3DC3">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5C3DC3" w:rsidRDefault="005C3DC3">
      <w:pPr>
        <w:pStyle w:val="ConsPlusNormal"/>
        <w:jc w:val="both"/>
      </w:pPr>
    </w:p>
    <w:p w:rsidR="005C3DC3" w:rsidRDefault="005C3DC3">
      <w:pPr>
        <w:pStyle w:val="ConsPlusTitle"/>
        <w:ind w:firstLine="540"/>
        <w:jc w:val="both"/>
        <w:outlineLvl w:val="2"/>
      </w:pPr>
      <w:r>
        <w:t>Заявление подается (таблица N 4):</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6583"/>
      </w:tblGrid>
      <w:tr w:rsidR="005C3DC3" w:rsidTr="00485EDE">
        <w:tc>
          <w:tcPr>
            <w:tcW w:w="3685" w:type="dxa"/>
          </w:tcPr>
          <w:p w:rsidR="005C3DC3" w:rsidRDefault="005C3DC3">
            <w:pPr>
              <w:pStyle w:val="ConsPlusNormal"/>
              <w:jc w:val="both"/>
            </w:pPr>
            <w:r>
              <w:t>В Управление Президента Российской Федерации по вопросам противодействия коррупции</w:t>
            </w:r>
          </w:p>
        </w:tc>
        <w:tc>
          <w:tcPr>
            <w:tcW w:w="6583" w:type="dxa"/>
          </w:tcPr>
          <w:p w:rsidR="005C3DC3" w:rsidRDefault="005C3DC3">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C3DC3" w:rsidTr="00485EDE">
        <w:tc>
          <w:tcPr>
            <w:tcW w:w="3685" w:type="dxa"/>
          </w:tcPr>
          <w:p w:rsidR="005C3DC3" w:rsidRDefault="005C3DC3">
            <w:pPr>
              <w:pStyle w:val="ConsPlusNormal"/>
              <w:jc w:val="both"/>
            </w:pPr>
            <w:r>
              <w:lastRenderedPageBreak/>
              <w:t>В Департамент государственной службы и кадров Правительства Российской Федерации</w:t>
            </w:r>
          </w:p>
        </w:tc>
        <w:tc>
          <w:tcPr>
            <w:tcW w:w="6583" w:type="dxa"/>
          </w:tcPr>
          <w:p w:rsidR="005C3DC3" w:rsidRDefault="005C3DC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C3DC3" w:rsidTr="00485EDE">
        <w:tc>
          <w:tcPr>
            <w:tcW w:w="3685" w:type="dxa"/>
          </w:tcPr>
          <w:p w:rsidR="005C3DC3" w:rsidRDefault="005C3DC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5C3DC3" w:rsidRDefault="005C3DC3">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583" w:type="dxa"/>
          </w:tcPr>
          <w:p w:rsidR="005C3DC3" w:rsidRDefault="005C3DC3">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C3DC3" w:rsidTr="00485EDE">
        <w:tc>
          <w:tcPr>
            <w:tcW w:w="3685" w:type="dxa"/>
          </w:tcPr>
          <w:p w:rsidR="005C3DC3" w:rsidRDefault="005C3DC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583" w:type="dxa"/>
          </w:tcPr>
          <w:p w:rsidR="005C3DC3" w:rsidRDefault="005C3DC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C3DC3" w:rsidTr="00485EDE">
        <w:tc>
          <w:tcPr>
            <w:tcW w:w="3685" w:type="dxa"/>
          </w:tcPr>
          <w:p w:rsidR="005C3DC3" w:rsidRDefault="005C3DC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583" w:type="dxa"/>
          </w:tcPr>
          <w:p w:rsidR="005C3DC3" w:rsidRDefault="005C3DC3">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5C3DC3" w:rsidTr="00485EDE">
        <w:tc>
          <w:tcPr>
            <w:tcW w:w="3685" w:type="dxa"/>
          </w:tcPr>
          <w:p w:rsidR="005C3DC3" w:rsidRDefault="005C3DC3">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583" w:type="dxa"/>
          </w:tcPr>
          <w:p w:rsidR="005C3DC3" w:rsidRDefault="005C3DC3">
            <w:pPr>
              <w:pStyle w:val="ConsPlusNormal"/>
              <w:ind w:firstLine="33"/>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C3DC3" w:rsidRDefault="005C3DC3">
      <w:pPr>
        <w:pStyle w:val="ConsPlusNormal"/>
        <w:jc w:val="both"/>
      </w:pPr>
    </w:p>
    <w:p w:rsidR="005C3DC3" w:rsidRDefault="005C3DC3">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C3DC3" w:rsidRDefault="005C3DC3">
      <w:pPr>
        <w:pStyle w:val="ConsPlusNormal"/>
        <w:spacing w:before="220"/>
        <w:ind w:firstLine="540"/>
        <w:jc w:val="both"/>
      </w:pPr>
      <w:r>
        <w:lastRenderedPageBreak/>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C3DC3" w:rsidRDefault="005C3DC3">
      <w:pPr>
        <w:pStyle w:val="ConsPlusNormal"/>
        <w:jc w:val="both"/>
      </w:pPr>
    </w:p>
    <w:p w:rsidR="005C3DC3" w:rsidRDefault="005C3DC3">
      <w:pPr>
        <w:pStyle w:val="ConsPlusTitle"/>
        <w:jc w:val="center"/>
        <w:outlineLvl w:val="0"/>
      </w:pPr>
      <w:r>
        <w:t>II. Заполнение справки о доходах, расходах, об имуществе</w:t>
      </w:r>
    </w:p>
    <w:p w:rsidR="005C3DC3" w:rsidRDefault="005C3DC3">
      <w:pPr>
        <w:pStyle w:val="ConsPlusTitle"/>
        <w:jc w:val="center"/>
      </w:pPr>
      <w:r>
        <w:t>и обязательствах имущественного характера</w:t>
      </w:r>
    </w:p>
    <w:p w:rsidR="005C3DC3" w:rsidRDefault="005C3DC3">
      <w:pPr>
        <w:pStyle w:val="ConsPlusNormal"/>
        <w:jc w:val="both"/>
      </w:pPr>
    </w:p>
    <w:p w:rsidR="005C3DC3" w:rsidRDefault="005C3DC3">
      <w:pPr>
        <w:pStyle w:val="ConsPlusNormal"/>
        <w:ind w:firstLine="540"/>
        <w:jc w:val="both"/>
      </w:pPr>
      <w:r>
        <w:t xml:space="preserve">30. </w:t>
      </w: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5C3DC3" w:rsidRDefault="005C3DC3">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5C3DC3" w:rsidRDefault="005C3DC3">
      <w:pPr>
        <w:pStyle w:val="ConsPlusNormal"/>
        <w:spacing w:before="220"/>
        <w:ind w:firstLine="540"/>
        <w:jc w:val="both"/>
      </w:pPr>
      <w:r>
        <w:t>Не рекомендуется заполнять справку в рукописном виде.</w:t>
      </w:r>
    </w:p>
    <w:p w:rsidR="005C3DC3" w:rsidRDefault="005C3DC3">
      <w:pPr>
        <w:pStyle w:val="ConsPlusNormal"/>
        <w:spacing w:before="220"/>
        <w:ind w:firstLine="540"/>
        <w:jc w:val="both"/>
      </w:pPr>
      <w:r>
        <w:t xml:space="preserve">32. 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5C3DC3" w:rsidRDefault="005C3DC3">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5C3DC3" w:rsidRDefault="005C3DC3">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5C3DC3" w:rsidRDefault="005C3DC3">
      <w:pPr>
        <w:pStyle w:val="ConsPlusNormal"/>
        <w:jc w:val="both"/>
      </w:pPr>
    </w:p>
    <w:p w:rsidR="005C3DC3" w:rsidRDefault="005C3DC3">
      <w:pPr>
        <w:pStyle w:val="ConsPlusTitle"/>
        <w:jc w:val="center"/>
        <w:outlineLvl w:val="1"/>
      </w:pPr>
      <w:r>
        <w:t>ТИТУЛЬНЫЙ ЛИСТ</w:t>
      </w:r>
    </w:p>
    <w:p w:rsidR="005C3DC3" w:rsidRDefault="005C3DC3">
      <w:pPr>
        <w:pStyle w:val="ConsPlusNormal"/>
        <w:jc w:val="both"/>
      </w:pPr>
    </w:p>
    <w:p w:rsidR="005C3DC3" w:rsidRDefault="005C3DC3">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5C3DC3" w:rsidRDefault="005C3DC3">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5C3DC3" w:rsidRDefault="005C3DC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5C3DC3" w:rsidRDefault="005C3DC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5C3DC3" w:rsidRDefault="005C3DC3">
      <w:pPr>
        <w:pStyle w:val="ConsPlusNormal"/>
        <w:spacing w:before="220"/>
        <w:ind w:firstLine="540"/>
        <w:jc w:val="both"/>
      </w:pPr>
      <w:r>
        <w:t xml:space="preserve">Если сведения представляются в отношении несовершеннолетнего ребенка, то в графе "род занятий" </w:t>
      </w:r>
      <w:r>
        <w:lastRenderedPageBreak/>
        <w:t>рекомендуется указывать образовательное учреждение, воспитанником (учащимся) которого он является, или "находится на домашнем воспитании".</w:t>
      </w:r>
    </w:p>
    <w:p w:rsidR="005C3DC3" w:rsidRDefault="005C3DC3">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5C3DC3" w:rsidRDefault="005C3DC3">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C3DC3" w:rsidRDefault="005C3DC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C3DC3" w:rsidRDefault="005C3DC3">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5C3DC3" w:rsidRDefault="005C3DC3">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5C3DC3" w:rsidRDefault="005C3DC3">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5C3DC3" w:rsidRDefault="005C3DC3">
      <w:pPr>
        <w:pStyle w:val="ConsPlusNormal"/>
        <w:jc w:val="both"/>
      </w:pPr>
    </w:p>
    <w:p w:rsidR="005C3DC3" w:rsidRDefault="005C3DC3">
      <w:pPr>
        <w:pStyle w:val="ConsPlusTitle"/>
        <w:jc w:val="center"/>
        <w:outlineLvl w:val="2"/>
      </w:pPr>
      <w:r>
        <w:t>РАЗДЕЛ 1. СВЕДЕНИЯ О ДОХОДАХ</w:t>
      </w:r>
    </w:p>
    <w:p w:rsidR="005C3DC3" w:rsidRDefault="005C3DC3">
      <w:pPr>
        <w:pStyle w:val="ConsPlusNormal"/>
        <w:jc w:val="both"/>
      </w:pPr>
    </w:p>
    <w:p w:rsidR="005C3DC3" w:rsidRDefault="005C3DC3">
      <w:pPr>
        <w:pStyle w:val="ConsPlusNormal"/>
        <w:ind w:firstLine="540"/>
        <w:jc w:val="both"/>
      </w:pPr>
      <w:r>
        <w:t xml:space="preserve">36. При заполнении данного </w:t>
      </w:r>
      <w:hyperlink r:id="rId20"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C3DC3" w:rsidRDefault="005C3DC3">
      <w:pPr>
        <w:pStyle w:val="ConsPlusNormal"/>
        <w:jc w:val="both"/>
      </w:pPr>
    </w:p>
    <w:p w:rsidR="005C3DC3" w:rsidRDefault="005C3DC3">
      <w:pPr>
        <w:pStyle w:val="ConsPlusTitle"/>
        <w:ind w:firstLine="540"/>
        <w:jc w:val="both"/>
        <w:outlineLvl w:val="3"/>
      </w:pPr>
      <w:r>
        <w:t>Доход по основному месту работы</w:t>
      </w:r>
    </w:p>
    <w:p w:rsidR="005C3DC3" w:rsidRDefault="005C3DC3">
      <w:pPr>
        <w:pStyle w:val="ConsPlusNormal"/>
        <w:spacing w:before="220"/>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2"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color w:val="0000FF"/>
          </w:rPr>
          <w:t>форме 2-НДФЛ</w:t>
        </w:r>
      </w:hyperlink>
      <w:r>
        <w:t>, он подлежит указанию в иных доходах.</w:t>
      </w:r>
    </w:p>
    <w:p w:rsidR="005C3DC3" w:rsidRDefault="005C3DC3">
      <w:pPr>
        <w:pStyle w:val="ConsPlusNormal"/>
        <w:spacing w:before="220"/>
        <w:ind w:firstLine="540"/>
        <w:jc w:val="both"/>
      </w:pPr>
      <w:r>
        <w:t xml:space="preserve">Служащий (работник) может представить пояснения, если его доходы, указанные в </w:t>
      </w:r>
      <w:hyperlink r:id="rId24" w:history="1">
        <w:r>
          <w:rPr>
            <w:color w:val="0000FF"/>
          </w:rPr>
          <w:t>разделе 1</w:t>
        </w:r>
      </w:hyperlink>
      <w:r>
        <w:t xml:space="preserve"> справки и в справке по </w:t>
      </w:r>
      <w:hyperlink r:id="rId25" w:history="1">
        <w:r>
          <w:rPr>
            <w:color w:val="0000FF"/>
          </w:rPr>
          <w:t>форме 2-НДФЛ</w:t>
        </w:r>
      </w:hyperlink>
      <w:r>
        <w:t xml:space="preserve"> отличаются, и приложить их к справке.</w:t>
      </w:r>
    </w:p>
    <w:p w:rsidR="005C3DC3" w:rsidRDefault="005C3DC3">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5C3DC3" w:rsidRDefault="005C3DC3">
      <w:pPr>
        <w:pStyle w:val="ConsPlusNormal"/>
        <w:jc w:val="both"/>
      </w:pPr>
    </w:p>
    <w:p w:rsidR="005C3DC3" w:rsidRDefault="005C3DC3">
      <w:pPr>
        <w:pStyle w:val="ConsPlusTitle"/>
        <w:ind w:firstLine="540"/>
        <w:jc w:val="both"/>
        <w:outlineLvl w:val="3"/>
      </w:pPr>
      <w:r>
        <w:t>Особенности заполнения данного раздела отдельными категориями лиц</w:t>
      </w:r>
    </w:p>
    <w:p w:rsidR="005C3DC3" w:rsidRDefault="005C3DC3">
      <w:pPr>
        <w:pStyle w:val="ConsPlusNormal"/>
        <w:spacing w:before="220"/>
        <w:ind w:firstLine="540"/>
        <w:jc w:val="both"/>
      </w:pPr>
      <w:bookmarkStart w:id="3" w:name="P192"/>
      <w:bookmarkEnd w:id="3"/>
      <w:r>
        <w:lastRenderedPageBreak/>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C3DC3" w:rsidRDefault="005C3DC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5C3DC3" w:rsidRDefault="005C3DC3">
      <w:pPr>
        <w:pStyle w:val="ConsPlusNormal"/>
        <w:spacing w:before="220"/>
        <w:ind w:firstLine="540"/>
        <w:jc w:val="both"/>
      </w:pPr>
      <w:r>
        <w:t>2) при применении упрощенной системы налогообложения (УСН):</w:t>
      </w:r>
    </w:p>
    <w:p w:rsidR="005C3DC3" w:rsidRDefault="005C3DC3">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5C3DC3" w:rsidRDefault="005C3DC3">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5C3DC3" w:rsidRDefault="005C3DC3">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C3DC3" w:rsidRDefault="005C3DC3">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5C3DC3" w:rsidRDefault="005C3DC3">
      <w:pPr>
        <w:pStyle w:val="ConsPlusNormal"/>
        <w:spacing w:before="22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C3DC3" w:rsidRDefault="005C3DC3">
      <w:pPr>
        <w:pStyle w:val="ConsPlusNormal"/>
        <w:jc w:val="both"/>
      </w:pPr>
    </w:p>
    <w:p w:rsidR="005C3DC3" w:rsidRDefault="005C3DC3">
      <w:pPr>
        <w:pStyle w:val="ConsPlusTitle"/>
        <w:ind w:firstLine="540"/>
        <w:jc w:val="both"/>
        <w:outlineLvl w:val="3"/>
      </w:pPr>
      <w:r>
        <w:t>Доход от педагогической и научной деятельности</w:t>
      </w:r>
    </w:p>
    <w:p w:rsidR="005C3DC3" w:rsidRDefault="005C3DC3">
      <w:pPr>
        <w:pStyle w:val="ConsPlusNormal"/>
        <w:spacing w:before="220"/>
        <w:ind w:firstLine="540"/>
        <w:jc w:val="both"/>
      </w:pPr>
      <w:r>
        <w:t xml:space="preserve">42. В данной </w:t>
      </w:r>
      <w:hyperlink r:id="rId28"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29"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C3DC3" w:rsidRDefault="005C3DC3">
      <w:pPr>
        <w:pStyle w:val="ConsPlusNormal"/>
        <w:spacing w:before="22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Pr>
            <w:color w:val="0000FF"/>
          </w:rPr>
          <w:t>графе</w:t>
        </w:r>
      </w:hyperlink>
      <w:r>
        <w:t xml:space="preserve"> "Доход по основному месту работы", а не в </w:t>
      </w:r>
      <w:hyperlink r:id="rId31" w:history="1">
        <w:r>
          <w:rPr>
            <w:color w:val="0000FF"/>
          </w:rPr>
          <w:t>графе</w:t>
        </w:r>
      </w:hyperlink>
      <w:r>
        <w:t xml:space="preserve"> "Доход от педагогической и научной деятельности".</w:t>
      </w:r>
    </w:p>
    <w:p w:rsidR="005C3DC3" w:rsidRDefault="005C3DC3">
      <w:pPr>
        <w:pStyle w:val="ConsPlusNormal"/>
        <w:jc w:val="both"/>
      </w:pPr>
    </w:p>
    <w:p w:rsidR="005C3DC3" w:rsidRDefault="005C3DC3">
      <w:pPr>
        <w:pStyle w:val="ConsPlusTitle"/>
        <w:ind w:firstLine="540"/>
        <w:jc w:val="both"/>
        <w:outlineLvl w:val="3"/>
      </w:pPr>
      <w:r>
        <w:t>Доход от иной творческой деятельности</w:t>
      </w:r>
    </w:p>
    <w:p w:rsidR="005C3DC3" w:rsidRDefault="005C3DC3">
      <w:pPr>
        <w:pStyle w:val="ConsPlusNormal"/>
        <w:spacing w:before="220"/>
        <w:ind w:firstLine="540"/>
        <w:jc w:val="both"/>
      </w:pPr>
      <w:r>
        <w:t xml:space="preserve">44. В данной </w:t>
      </w:r>
      <w:hyperlink r:id="rId3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C3DC3" w:rsidRDefault="005C3DC3">
      <w:pPr>
        <w:pStyle w:val="ConsPlusNormal"/>
        <w:spacing w:before="220"/>
        <w:ind w:firstLine="540"/>
        <w:jc w:val="both"/>
      </w:pPr>
      <w:r>
        <w:t xml:space="preserve">45. Подлежат указанию в </w:t>
      </w:r>
      <w:hyperlink r:id="rId33" w:history="1">
        <w:r>
          <w:rPr>
            <w:color w:val="0000FF"/>
          </w:rPr>
          <w:t>строках 2</w:t>
        </w:r>
      </w:hyperlink>
      <w:r>
        <w:t xml:space="preserve">, </w:t>
      </w:r>
      <w:hyperlink r:id="rId3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C3DC3" w:rsidRDefault="005C3DC3">
      <w:pPr>
        <w:pStyle w:val="ConsPlusNormal"/>
        <w:jc w:val="both"/>
      </w:pPr>
    </w:p>
    <w:p w:rsidR="005C3DC3" w:rsidRDefault="005C3DC3">
      <w:pPr>
        <w:pStyle w:val="ConsPlusTitle"/>
        <w:ind w:firstLine="540"/>
        <w:jc w:val="both"/>
        <w:outlineLvl w:val="3"/>
      </w:pPr>
      <w:r>
        <w:t>Доход от вкладов в банках и иных кредитных организациях</w:t>
      </w:r>
    </w:p>
    <w:p w:rsidR="005C3DC3" w:rsidRDefault="005C3DC3">
      <w:pPr>
        <w:pStyle w:val="ConsPlusNormal"/>
        <w:spacing w:before="220"/>
        <w:ind w:firstLine="540"/>
        <w:jc w:val="both"/>
      </w:pPr>
      <w:r>
        <w:t xml:space="preserve">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w:t>
      </w:r>
      <w:r>
        <w:lastRenderedPageBreak/>
        <w:t>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C3DC3" w:rsidRDefault="005C3DC3">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5" w:history="1">
        <w:r>
          <w:rPr>
            <w:color w:val="0000FF"/>
          </w:rPr>
          <w:t>разделе 4</w:t>
        </w:r>
      </w:hyperlink>
      <w:r>
        <w:t xml:space="preserve"> справки "Сведения о счетах в банках и иных кредитных организациях".</w:t>
      </w:r>
    </w:p>
    <w:p w:rsidR="005C3DC3" w:rsidRDefault="005C3DC3">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5C3DC3" w:rsidRDefault="005C3DC3">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C3DC3" w:rsidRDefault="005C3DC3">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C3DC3" w:rsidRDefault="005C3DC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5C3DC3" w:rsidRDefault="005C3DC3">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5C3DC3" w:rsidRDefault="005C3DC3">
      <w:pPr>
        <w:pStyle w:val="ConsPlusNormal"/>
        <w:spacing w:before="22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C3DC3" w:rsidRDefault="005C3DC3">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5C3DC3" w:rsidRDefault="005C3DC3">
      <w:pPr>
        <w:pStyle w:val="ConsPlusNormal"/>
        <w:jc w:val="both"/>
      </w:pPr>
    </w:p>
    <w:p w:rsidR="005C3DC3" w:rsidRDefault="005C3DC3">
      <w:pPr>
        <w:pStyle w:val="ConsPlusTitle"/>
        <w:ind w:firstLine="540"/>
        <w:jc w:val="both"/>
        <w:outlineLvl w:val="3"/>
      </w:pPr>
      <w:r>
        <w:t>Доход от ценных бумаг и долей участия в коммерческих организациях</w:t>
      </w:r>
    </w:p>
    <w:p w:rsidR="005C3DC3" w:rsidRDefault="005C3DC3">
      <w:pPr>
        <w:pStyle w:val="ConsPlusNormal"/>
        <w:spacing w:before="220"/>
        <w:ind w:firstLine="540"/>
        <w:jc w:val="both"/>
      </w:pPr>
      <w:r>
        <w:t xml:space="preserve">54. В данной </w:t>
      </w:r>
      <w:hyperlink r:id="rId36"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C3DC3" w:rsidRDefault="005C3DC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C3DC3" w:rsidRDefault="005C3DC3">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7"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5C3DC3" w:rsidRDefault="005C3DC3">
      <w:pPr>
        <w:pStyle w:val="ConsPlusNormal"/>
        <w:jc w:val="both"/>
      </w:pPr>
    </w:p>
    <w:p w:rsidR="005C3DC3" w:rsidRDefault="005C3DC3">
      <w:pPr>
        <w:pStyle w:val="ConsPlusTitle"/>
        <w:ind w:firstLine="540"/>
        <w:jc w:val="both"/>
        <w:outlineLvl w:val="3"/>
      </w:pPr>
      <w:r>
        <w:t>Иные доходы</w:t>
      </w:r>
    </w:p>
    <w:p w:rsidR="005C3DC3" w:rsidRDefault="005C3DC3">
      <w:pPr>
        <w:pStyle w:val="ConsPlusNormal"/>
        <w:spacing w:before="220"/>
        <w:ind w:firstLine="540"/>
        <w:jc w:val="both"/>
      </w:pPr>
      <w:r>
        <w:t xml:space="preserve">55. В данной </w:t>
      </w:r>
      <w:hyperlink r:id="rId38" w:history="1">
        <w:r>
          <w:rPr>
            <w:color w:val="0000FF"/>
          </w:rPr>
          <w:t>строке</w:t>
        </w:r>
      </w:hyperlink>
      <w:r>
        <w:t xml:space="preserve"> указываются доходы, которые не были отражены в </w:t>
      </w:r>
      <w:hyperlink r:id="rId39" w:history="1">
        <w:r>
          <w:rPr>
            <w:color w:val="0000FF"/>
          </w:rPr>
          <w:t>строках 1</w:t>
        </w:r>
      </w:hyperlink>
      <w:r>
        <w:t xml:space="preserve"> - </w:t>
      </w:r>
      <w:hyperlink r:id="rId40" w:history="1">
        <w:r>
          <w:rPr>
            <w:color w:val="0000FF"/>
          </w:rPr>
          <w:t>5</w:t>
        </w:r>
      </w:hyperlink>
      <w:r>
        <w:t xml:space="preserve"> справки.</w:t>
      </w:r>
    </w:p>
    <w:p w:rsidR="005C3DC3" w:rsidRDefault="005C3DC3">
      <w:pPr>
        <w:pStyle w:val="ConsPlusNormal"/>
        <w:spacing w:before="220"/>
        <w:ind w:firstLine="540"/>
        <w:jc w:val="both"/>
      </w:pPr>
      <w:r>
        <w:t xml:space="preserve">Так, например, в </w:t>
      </w:r>
      <w:hyperlink r:id="rId41" w:history="1">
        <w:r>
          <w:rPr>
            <w:color w:val="0000FF"/>
          </w:rPr>
          <w:t>строке</w:t>
        </w:r>
      </w:hyperlink>
      <w:r>
        <w:t xml:space="preserve"> иные доходы могут быть указаны:</w:t>
      </w:r>
    </w:p>
    <w:p w:rsidR="005C3DC3" w:rsidRDefault="005C3DC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5C3DC3" w:rsidRDefault="005C3DC3">
      <w:pPr>
        <w:pStyle w:val="ConsPlusNormal"/>
        <w:spacing w:before="220"/>
        <w:ind w:firstLine="540"/>
        <w:jc w:val="both"/>
      </w:pPr>
      <w:r>
        <w:t xml:space="preserve">2) доплаты к пенсиям, выплачиваемые в соответствии с законодательством Российской Федерации и </w:t>
      </w:r>
      <w:r>
        <w:lastRenderedPageBreak/>
        <w:t>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5C3DC3" w:rsidRDefault="005C3DC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2" w:history="1">
        <w:r>
          <w:rPr>
            <w:color w:val="0000FF"/>
          </w:rPr>
          <w:t>форме 2-НДФЛ</w:t>
        </w:r>
      </w:hyperlink>
      <w:r>
        <w:t>, выдаваемую по месту службы (работы);</w:t>
      </w:r>
    </w:p>
    <w:p w:rsidR="005C3DC3" w:rsidRDefault="005C3DC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5C3DC3" w:rsidRDefault="005C3DC3">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3" w:history="1">
        <w:r>
          <w:rPr>
            <w:color w:val="0000FF"/>
          </w:rPr>
          <w:t>графе</w:t>
        </w:r>
      </w:hyperlink>
      <w:r>
        <w:t xml:space="preserve"> "Иные доходы" раздела 1 справки и в </w:t>
      </w:r>
      <w:hyperlink r:id="rId44" w:history="1">
        <w:r>
          <w:rPr>
            <w:color w:val="0000FF"/>
          </w:rPr>
          <w:t>разделе 4</w:t>
        </w:r>
      </w:hyperlink>
      <w:r>
        <w:t xml:space="preserve"> "Сведения о счетах в банках и иных кредитных организациях" справки;</w:t>
      </w:r>
    </w:p>
    <w:p w:rsidR="005C3DC3" w:rsidRDefault="005C3DC3">
      <w:pPr>
        <w:pStyle w:val="ConsPlusNormal"/>
        <w:spacing w:before="220"/>
        <w:ind w:firstLine="540"/>
        <w:jc w:val="both"/>
      </w:pPr>
      <w:r>
        <w:t>6) стипендия;</w:t>
      </w:r>
    </w:p>
    <w:p w:rsidR="005C3DC3" w:rsidRDefault="005C3DC3">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5C3DC3" w:rsidRDefault="005C3DC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C3DC3" w:rsidRDefault="005C3DC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5" w:history="1">
        <w:r>
          <w:rPr>
            <w:color w:val="0000FF"/>
          </w:rPr>
          <w:t>строке</w:t>
        </w:r>
      </w:hyperlink>
      <w:r>
        <w:t xml:space="preserve"> "Иные доходы");</w:t>
      </w:r>
    </w:p>
    <w:p w:rsidR="005C3DC3" w:rsidRDefault="005C3DC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5C3DC3" w:rsidRDefault="005C3DC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6" w:history="1">
        <w:r>
          <w:rPr>
            <w:color w:val="0000FF"/>
          </w:rPr>
          <w:t>строке</w:t>
        </w:r>
      </w:hyperlink>
      <w:r>
        <w:t xml:space="preserve"> "Доход от ценных бумаг и долей участия в коммерческих организациях";</w:t>
      </w:r>
    </w:p>
    <w:p w:rsidR="005C3DC3" w:rsidRDefault="005C3DC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7"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5C3DC3" w:rsidRDefault="005C3DC3">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8" w:history="1">
        <w:r>
          <w:rPr>
            <w:color w:val="0000FF"/>
          </w:rPr>
          <w:t>строке</w:t>
        </w:r>
      </w:hyperlink>
      <w:r>
        <w:t xml:space="preserve"> "Иное недвижимое имущество");</w:t>
      </w:r>
    </w:p>
    <w:p w:rsidR="005C3DC3" w:rsidRDefault="005C3DC3">
      <w:pPr>
        <w:pStyle w:val="ConsPlusNormal"/>
        <w:spacing w:before="220"/>
        <w:ind w:firstLine="540"/>
        <w:jc w:val="both"/>
      </w:pPr>
      <w:r>
        <w:lastRenderedPageBreak/>
        <w:t>14) проценты по долговым обязательствам;</w:t>
      </w:r>
    </w:p>
    <w:p w:rsidR="005C3DC3" w:rsidRDefault="005C3DC3">
      <w:pPr>
        <w:pStyle w:val="ConsPlusNormal"/>
        <w:spacing w:before="220"/>
        <w:ind w:firstLine="540"/>
        <w:jc w:val="both"/>
      </w:pPr>
      <w:r>
        <w:t>15) денежные средства, полученные в порядке дарения или наследования;</w:t>
      </w:r>
    </w:p>
    <w:p w:rsidR="005C3DC3" w:rsidRDefault="005C3DC3">
      <w:pPr>
        <w:pStyle w:val="ConsPlusNormal"/>
        <w:spacing w:before="220"/>
        <w:ind w:firstLine="540"/>
        <w:jc w:val="both"/>
      </w:pPr>
      <w:r>
        <w:t>16) возмещение вреда, причиненного увечьем или иным повреждением здоровья;</w:t>
      </w:r>
    </w:p>
    <w:p w:rsidR="005C3DC3" w:rsidRDefault="005C3DC3">
      <w:pPr>
        <w:pStyle w:val="ConsPlusNormal"/>
        <w:spacing w:before="220"/>
        <w:ind w:firstLine="540"/>
        <w:jc w:val="both"/>
      </w:pPr>
      <w:r>
        <w:t>17) выплаты, связанные с гибелью (смертью), выплаченные наследникам;</w:t>
      </w:r>
    </w:p>
    <w:p w:rsidR="005C3DC3" w:rsidRDefault="005C3DC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5C3DC3" w:rsidRDefault="005C3DC3">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49" w:history="1">
        <w:r>
          <w:rPr>
            <w:color w:val="0000FF"/>
          </w:rPr>
          <w:t>форме 2-НДФЛ</w:t>
        </w:r>
      </w:hyperlink>
      <w:r>
        <w:t xml:space="preserve"> по месту службы (работы);</w:t>
      </w:r>
    </w:p>
    <w:p w:rsidR="005C3DC3" w:rsidRDefault="005C3DC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0" w:history="1">
        <w:r>
          <w:rPr>
            <w:color w:val="0000FF"/>
          </w:rPr>
          <w:t>разделе 4</w:t>
        </w:r>
      </w:hyperlink>
      <w:r>
        <w:t xml:space="preserve"> справки;</w:t>
      </w:r>
    </w:p>
    <w:p w:rsidR="005C3DC3" w:rsidRDefault="005C3DC3">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5C3DC3" w:rsidRDefault="005C3DC3">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C3DC3" w:rsidRDefault="005C3DC3">
      <w:pPr>
        <w:pStyle w:val="ConsPlusNormal"/>
        <w:spacing w:before="220"/>
        <w:ind w:firstLine="540"/>
        <w:jc w:val="both"/>
      </w:pPr>
      <w:r>
        <w:t>23) выигрыши в лотереях, тотализаторах, конкурсах и иных играх;</w:t>
      </w:r>
    </w:p>
    <w:p w:rsidR="005C3DC3" w:rsidRDefault="005C3DC3">
      <w:pPr>
        <w:pStyle w:val="ConsPlusNormal"/>
        <w:spacing w:before="220"/>
        <w:ind w:firstLine="540"/>
        <w:jc w:val="both"/>
      </w:pPr>
      <w:r>
        <w:t>24) доходы членов профсоюзных организаций, полученные от данных профсоюзных организаций;</w:t>
      </w:r>
    </w:p>
    <w:p w:rsidR="005C3DC3" w:rsidRDefault="005C3DC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1" w:history="1">
        <w:r>
          <w:rPr>
            <w:color w:val="0000FF"/>
          </w:rPr>
          <w:t>строке 2 раздела 1</w:t>
        </w:r>
      </w:hyperlink>
      <w:r>
        <w:t xml:space="preserve"> справки, результаты иной творческой деятельности - в </w:t>
      </w:r>
      <w:hyperlink r:id="rId52" w:history="1">
        <w:r>
          <w:rPr>
            <w:color w:val="0000FF"/>
          </w:rPr>
          <w:t>строке 3</w:t>
        </w:r>
      </w:hyperlink>
      <w:r>
        <w:t xml:space="preserve"> указанного раздела справки;</w:t>
      </w:r>
    </w:p>
    <w:p w:rsidR="005C3DC3" w:rsidRDefault="005C3DC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5C3DC3" w:rsidRDefault="005C3DC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5C3DC3" w:rsidRDefault="005C3DC3">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3" w:history="1">
        <w:r>
          <w:rPr>
            <w:color w:val="0000FF"/>
          </w:rPr>
          <w:t>форме 2-НДФЛ</w:t>
        </w:r>
      </w:hyperlink>
      <w:r>
        <w:t>, полученную по основному месту службы (работы);</w:t>
      </w:r>
    </w:p>
    <w:p w:rsidR="005C3DC3" w:rsidRDefault="005C3DC3">
      <w:pPr>
        <w:pStyle w:val="ConsPlusNormal"/>
        <w:spacing w:before="220"/>
        <w:ind w:firstLine="540"/>
        <w:jc w:val="both"/>
      </w:pPr>
      <w:r>
        <w:t>29) денежные средства в безналичной форме, поступившие в качестве оплаты услуг или товаров;</w:t>
      </w:r>
    </w:p>
    <w:p w:rsidR="005C3DC3" w:rsidRDefault="005C3DC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C3DC3" w:rsidRDefault="005C3DC3">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5C3DC3" w:rsidRDefault="005C3DC3">
      <w:pPr>
        <w:pStyle w:val="ConsPlusNormal"/>
        <w:spacing w:before="220"/>
        <w:ind w:firstLine="540"/>
        <w:jc w:val="both"/>
      </w:pPr>
      <w:r>
        <w:t xml:space="preserve">32) доход, полученный по договорам переуступки прав требования на строящиеся объекты </w:t>
      </w:r>
      <w:r>
        <w:lastRenderedPageBreak/>
        <w:t>недвижимости;</w:t>
      </w:r>
    </w:p>
    <w:p w:rsidR="005C3DC3" w:rsidRDefault="005C3DC3">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C3DC3" w:rsidRDefault="005C3DC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5C3DC3" w:rsidRDefault="005C3DC3">
      <w:pPr>
        <w:pStyle w:val="ConsPlusNormal"/>
        <w:spacing w:before="220"/>
        <w:ind w:firstLine="540"/>
        <w:jc w:val="both"/>
      </w:pPr>
      <w:r>
        <w:t>35) иные аналогичные выплаты.</w:t>
      </w:r>
    </w:p>
    <w:p w:rsidR="005C3DC3" w:rsidRDefault="005C3DC3">
      <w:pPr>
        <w:pStyle w:val="ConsPlusNormal"/>
        <w:spacing w:before="220"/>
        <w:ind w:firstLine="540"/>
        <w:jc w:val="both"/>
      </w:pPr>
      <w:r>
        <w:t xml:space="preserve">56. Формой </w:t>
      </w:r>
      <w:hyperlink r:id="rId54"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5C3DC3" w:rsidRDefault="005C3DC3">
      <w:pPr>
        <w:pStyle w:val="ConsPlusNormal"/>
        <w:spacing w:before="220"/>
        <w:ind w:firstLine="540"/>
        <w:jc w:val="both"/>
      </w:pPr>
      <w:r>
        <w:t xml:space="preserve">57. С учетом целей антикоррупционного законодательства в </w:t>
      </w:r>
      <w:hyperlink r:id="rId55"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C3DC3" w:rsidRDefault="005C3DC3">
      <w:pPr>
        <w:pStyle w:val="ConsPlusNormal"/>
        <w:spacing w:before="220"/>
        <w:ind w:firstLine="540"/>
        <w:jc w:val="both"/>
      </w:pPr>
      <w:r>
        <w:t>1) со служебными командировками;</w:t>
      </w:r>
    </w:p>
    <w:p w:rsidR="005C3DC3" w:rsidRDefault="005C3DC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C3DC3" w:rsidRDefault="005C3DC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C3DC3" w:rsidRDefault="005C3DC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5C3DC3" w:rsidRDefault="005C3DC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5C3DC3" w:rsidRDefault="005C3DC3">
      <w:pPr>
        <w:pStyle w:val="ConsPlusNormal"/>
        <w:spacing w:before="220"/>
        <w:ind w:firstLine="540"/>
        <w:jc w:val="both"/>
      </w:pPr>
      <w:r>
        <w:t>6) с оплатой коммунальных и иных услуг, наймом жилого помещения;</w:t>
      </w:r>
    </w:p>
    <w:p w:rsidR="005C3DC3" w:rsidRDefault="005C3DC3">
      <w:pPr>
        <w:pStyle w:val="ConsPlusNormal"/>
        <w:spacing w:before="220"/>
        <w:ind w:firstLine="540"/>
        <w:jc w:val="both"/>
      </w:pPr>
      <w:r>
        <w:t>7) с внесением родительской платы за посещение дошкольного образовательного учреждения;</w:t>
      </w:r>
    </w:p>
    <w:p w:rsidR="005C3DC3" w:rsidRDefault="005C3DC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5C3DC3" w:rsidRDefault="005C3DC3">
      <w:pPr>
        <w:pStyle w:val="ConsPlusNormal"/>
        <w:spacing w:before="220"/>
        <w:ind w:firstLine="540"/>
        <w:jc w:val="both"/>
      </w:pPr>
      <w:r>
        <w:t>9) с возмещением расходов на повышение профессионального уровня;</w:t>
      </w:r>
    </w:p>
    <w:p w:rsidR="005C3DC3" w:rsidRDefault="005C3DC3">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5C3DC3" w:rsidRDefault="005C3DC3">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5C3DC3" w:rsidRDefault="005C3DC3">
      <w:pPr>
        <w:pStyle w:val="ConsPlusNormal"/>
        <w:spacing w:before="220"/>
        <w:ind w:firstLine="540"/>
        <w:jc w:val="both"/>
      </w:pPr>
      <w:r>
        <w:t>12) с возвратом денежных средств по несостоявшемуся договору купли-продажи;</w:t>
      </w:r>
    </w:p>
    <w:p w:rsidR="005C3DC3" w:rsidRDefault="005C3DC3">
      <w:pPr>
        <w:pStyle w:val="ConsPlusNormal"/>
        <w:spacing w:before="22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5C3DC3" w:rsidRDefault="005C3DC3">
      <w:pPr>
        <w:pStyle w:val="ConsPlusNormal"/>
        <w:spacing w:before="220"/>
        <w:ind w:firstLine="540"/>
        <w:jc w:val="both"/>
      </w:pPr>
      <w:r>
        <w:t>Также не указываются сведения о денежных средствах, полученных:</w:t>
      </w:r>
    </w:p>
    <w:p w:rsidR="005C3DC3" w:rsidRDefault="005C3DC3">
      <w:pPr>
        <w:pStyle w:val="ConsPlusNormal"/>
        <w:spacing w:before="220"/>
        <w:ind w:firstLine="540"/>
        <w:jc w:val="both"/>
      </w:pPr>
      <w:r>
        <w:t>14) в виде социального, имущественного налогового вычета;</w:t>
      </w:r>
    </w:p>
    <w:p w:rsidR="005C3DC3" w:rsidRDefault="005C3DC3">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5C3DC3" w:rsidRDefault="005C3DC3">
      <w:pPr>
        <w:pStyle w:val="ConsPlusNormal"/>
        <w:spacing w:before="220"/>
        <w:ind w:firstLine="540"/>
        <w:jc w:val="both"/>
      </w:pPr>
      <w:r>
        <w:lastRenderedPageBreak/>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5C3DC3" w:rsidRDefault="005C3DC3">
      <w:pPr>
        <w:pStyle w:val="ConsPlusNormal"/>
        <w:spacing w:before="220"/>
        <w:ind w:firstLine="540"/>
        <w:jc w:val="both"/>
      </w:pPr>
      <w:r>
        <w:t xml:space="preserve">17) в виде материальной выгоды, предусмотренной </w:t>
      </w:r>
      <w:hyperlink r:id="rId56"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C3DC3" w:rsidRDefault="005C3DC3">
      <w:pPr>
        <w:pStyle w:val="ConsPlusNormal"/>
        <w:spacing w:before="220"/>
        <w:ind w:firstLine="540"/>
        <w:jc w:val="both"/>
      </w:pPr>
      <w:r>
        <w:t>18) в качестве возврата налога на добавленную стоимость, уплаченного при совершении покупок за границей, по чекам Tax-free;</w:t>
      </w:r>
    </w:p>
    <w:p w:rsidR="005C3DC3" w:rsidRDefault="005C3DC3">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5C3DC3" w:rsidRDefault="005C3DC3">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7" w:history="1">
        <w:r>
          <w:rPr>
            <w:color w:val="0000FF"/>
          </w:rPr>
          <w:t>разделе 6.2</w:t>
        </w:r>
      </w:hyperlink>
      <w:r>
        <w:t xml:space="preserve"> справки.</w:t>
      </w:r>
    </w:p>
    <w:p w:rsidR="005C3DC3" w:rsidRDefault="005C3DC3">
      <w:pPr>
        <w:pStyle w:val="ConsPlusTitle"/>
        <w:jc w:val="center"/>
        <w:outlineLvl w:val="2"/>
      </w:pPr>
      <w:r>
        <w:t>РАЗДЕЛ 2. СВЕДЕНИЯ О РАСХОДАХ</w:t>
      </w:r>
    </w:p>
    <w:p w:rsidR="005C3DC3" w:rsidRDefault="005C3DC3">
      <w:pPr>
        <w:pStyle w:val="ConsPlusNormal"/>
        <w:jc w:val="both"/>
      </w:pPr>
    </w:p>
    <w:p w:rsidR="005C3DC3" w:rsidRDefault="005C3DC3">
      <w:pPr>
        <w:pStyle w:val="ConsPlusNormal"/>
        <w:ind w:firstLine="540"/>
        <w:jc w:val="both"/>
      </w:pPr>
      <w:bookmarkStart w:id="4" w:name="P289"/>
      <w:bookmarkEnd w:id="4"/>
      <w:r>
        <w:t xml:space="preserve">58. Данный </w:t>
      </w:r>
      <w:hyperlink r:id="rId5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5C3DC3" w:rsidRDefault="005C3DC3">
      <w:pPr>
        <w:pStyle w:val="ConsPlusNormal"/>
        <w:spacing w:before="220"/>
        <w:ind w:firstLine="540"/>
        <w:jc w:val="both"/>
      </w:pPr>
      <w:r>
        <w:t xml:space="preserve">59. Граждане, поступающие на службу (работу), </w:t>
      </w:r>
      <w:hyperlink r:id="rId59" w:history="1">
        <w:r>
          <w:rPr>
            <w:color w:val="0000FF"/>
          </w:rPr>
          <w:t>раздел</w:t>
        </w:r>
      </w:hyperlink>
      <w:r>
        <w:t xml:space="preserve"> "Сведения о расходах" не заполняют.</w:t>
      </w:r>
    </w:p>
    <w:p w:rsidR="005C3DC3" w:rsidRDefault="005C3DC3">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5C3DC3" w:rsidRDefault="005C3DC3">
      <w:pPr>
        <w:pStyle w:val="ConsPlusNormal"/>
        <w:spacing w:before="220"/>
        <w:ind w:firstLine="540"/>
        <w:jc w:val="both"/>
      </w:pPr>
      <w: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C3DC3" w:rsidRDefault="005C3DC3">
      <w:pPr>
        <w:pStyle w:val="ConsPlusNormal"/>
        <w:spacing w:before="220"/>
        <w:ind w:firstLine="540"/>
        <w:jc w:val="both"/>
      </w:pPr>
      <w:r>
        <w:t xml:space="preserve">62. 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5C3DC3" w:rsidRDefault="005C3DC3">
      <w:pPr>
        <w:pStyle w:val="ConsPlusNormal"/>
        <w:spacing w:before="220"/>
        <w:ind w:firstLine="540"/>
        <w:jc w:val="both"/>
      </w:pPr>
      <w:r>
        <w:t>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C3DC3" w:rsidRDefault="005C3DC3">
      <w:pPr>
        <w:pStyle w:val="ConsPlusNormal"/>
        <w:spacing w:before="220"/>
        <w:ind w:firstLine="540"/>
        <w:jc w:val="both"/>
      </w:pPr>
      <w:r>
        <w:lastRenderedPageBreak/>
        <w:t xml:space="preserve">64. Данный </w:t>
      </w:r>
      <w:hyperlink r:id="rId60" w:history="1">
        <w:r>
          <w:rPr>
            <w:color w:val="0000FF"/>
          </w:rPr>
          <w:t>раздел</w:t>
        </w:r>
      </w:hyperlink>
      <w:r>
        <w:t xml:space="preserve"> не заполняется в следующих случаях:</w:t>
      </w:r>
    </w:p>
    <w:p w:rsidR="005C3DC3" w:rsidRDefault="005C3DC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1" w:history="1">
        <w:r>
          <w:rPr>
            <w:color w:val="0000FF"/>
          </w:rPr>
          <w:t>законом</w:t>
        </w:r>
      </w:hyperlink>
      <w:r>
        <w:t xml:space="preserve"> от 3 декабря 2012 г. N 230-ФЗ);</w:t>
      </w:r>
    </w:p>
    <w:p w:rsidR="005C3DC3" w:rsidRDefault="005C3DC3">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5C3DC3" w:rsidRDefault="005C3DC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C3DC3" w:rsidRDefault="005C3DC3">
      <w:pPr>
        <w:pStyle w:val="ConsPlusNormal"/>
        <w:spacing w:before="220"/>
        <w:ind w:firstLine="540"/>
        <w:jc w:val="both"/>
      </w:pPr>
      <w:r>
        <w:t xml:space="preserve">65. При заполнении </w:t>
      </w:r>
      <w:hyperlink r:id="rId6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C3DC3" w:rsidRDefault="005C3DC3">
      <w:pPr>
        <w:pStyle w:val="ConsPlusNormal"/>
        <w:spacing w:before="220"/>
        <w:ind w:firstLine="540"/>
        <w:jc w:val="both"/>
      </w:pPr>
      <w:r>
        <w:t xml:space="preserve">66. При заполнении </w:t>
      </w:r>
      <w:hyperlink r:id="rId6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C3DC3" w:rsidRDefault="005C3DC3">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C3DC3" w:rsidRDefault="005C3DC3">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C3DC3" w:rsidRDefault="005C3DC3">
      <w:pPr>
        <w:pStyle w:val="ConsPlusNormal"/>
        <w:spacing w:before="220"/>
        <w:ind w:firstLine="540"/>
        <w:jc w:val="both"/>
      </w:pPr>
      <w:r>
        <w:t xml:space="preserve">69. В </w:t>
      </w:r>
      <w:hyperlink r:id="rId64"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C3DC3" w:rsidRDefault="005C3DC3">
      <w:pPr>
        <w:pStyle w:val="ConsPlusNormal"/>
        <w:spacing w:before="220"/>
        <w:ind w:firstLine="540"/>
        <w:jc w:val="both"/>
      </w:pPr>
      <w:r>
        <w:t xml:space="preserve">70. Особенности заполнения </w:t>
      </w:r>
      <w:hyperlink r:id="rId65" w:history="1">
        <w:r>
          <w:rPr>
            <w:color w:val="0000FF"/>
          </w:rPr>
          <w:t>раздела</w:t>
        </w:r>
      </w:hyperlink>
      <w:r>
        <w:t xml:space="preserve"> "Сведения о расходах":</w:t>
      </w:r>
    </w:p>
    <w:p w:rsidR="005C3DC3" w:rsidRDefault="005C3DC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5C3DC3" w:rsidRDefault="005C3DC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C3DC3" w:rsidRDefault="005C3DC3">
      <w:pPr>
        <w:pStyle w:val="ConsPlusNormal"/>
        <w:spacing w:before="220"/>
        <w:ind w:firstLine="540"/>
        <w:jc w:val="both"/>
      </w:pPr>
      <w:r>
        <w:t xml:space="preserve">В случае, если уплаченная по договору (договорам) сумма не превышает общий доход служащего </w:t>
      </w:r>
      <w:r>
        <w:lastRenderedPageBreak/>
        <w:t xml:space="preserve">(работника)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6"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5C3DC3" w:rsidRDefault="005C3DC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7"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8" w:history="1">
        <w:r>
          <w:rPr>
            <w:color w:val="0000FF"/>
          </w:rPr>
          <w:t>подразделе 3.1</w:t>
        </w:r>
      </w:hyperlink>
      <w:r>
        <w:t xml:space="preserve"> справки;</w:t>
      </w:r>
    </w:p>
    <w:p w:rsidR="005C3DC3" w:rsidRDefault="005C3DC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C3DC3" w:rsidRDefault="005C3DC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C3DC3" w:rsidRDefault="005C3DC3">
      <w:pPr>
        <w:pStyle w:val="ConsPlusTitle"/>
        <w:jc w:val="center"/>
        <w:outlineLvl w:val="2"/>
      </w:pPr>
      <w:r>
        <w:t>РАЗДЕЛ 3. СВЕДЕНИЯ ОБ ИМУЩЕСТВЕ</w:t>
      </w:r>
    </w:p>
    <w:p w:rsidR="005C3DC3" w:rsidRDefault="005C3DC3">
      <w:pPr>
        <w:pStyle w:val="ConsPlusTitle"/>
        <w:ind w:firstLine="540"/>
        <w:jc w:val="both"/>
        <w:outlineLvl w:val="3"/>
      </w:pPr>
      <w:r>
        <w:t>Подраздел 3.1. Недвижимое имущество</w:t>
      </w:r>
    </w:p>
    <w:p w:rsidR="005C3DC3" w:rsidRDefault="005C3DC3">
      <w:pPr>
        <w:pStyle w:val="ConsPlusNormal"/>
        <w:spacing w:before="220"/>
        <w:ind w:firstLine="540"/>
        <w:jc w:val="both"/>
      </w:pPr>
      <w:r>
        <w:t xml:space="preserve">71. Понятие недвижимого имущества установлено </w:t>
      </w:r>
      <w:hyperlink r:id="rId69"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C3DC3" w:rsidRDefault="005C3DC3">
      <w:pPr>
        <w:pStyle w:val="ConsPlusNormal"/>
        <w:spacing w:before="220"/>
        <w:ind w:firstLine="540"/>
        <w:jc w:val="both"/>
      </w:pPr>
      <w:r>
        <w:t xml:space="preserve">72. При заполнении данного </w:t>
      </w:r>
      <w:hyperlink r:id="rId70"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C3DC3" w:rsidRDefault="005C3DC3">
      <w:pPr>
        <w:pStyle w:val="ConsPlusNormal"/>
        <w:spacing w:before="220"/>
        <w:ind w:firstLine="540"/>
        <w:jc w:val="both"/>
      </w:pPr>
      <w:r>
        <w:t xml:space="preserve">При заполнении данного </w:t>
      </w:r>
      <w:hyperlink r:id="rId71"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5C3DC3" w:rsidRDefault="005C3DC3">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2" w:history="1">
        <w:r>
          <w:rPr>
            <w:color w:val="0000FF"/>
          </w:rPr>
          <w:t>статьи 305</w:t>
        </w:r>
      </w:hyperlink>
      <w:r>
        <w:t xml:space="preserve"> Гражданского кодекса Российской Федерации.</w:t>
      </w:r>
    </w:p>
    <w:p w:rsidR="005C3DC3" w:rsidRDefault="005C3DC3">
      <w:pPr>
        <w:pStyle w:val="ConsPlusNormal"/>
        <w:spacing w:before="220"/>
        <w:ind w:firstLine="540"/>
        <w:jc w:val="both"/>
      </w:pPr>
      <w:r>
        <w:t>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C3DC3" w:rsidRDefault="005C3DC3">
      <w:pPr>
        <w:pStyle w:val="ConsPlusNormal"/>
        <w:spacing w:before="220"/>
        <w:ind w:firstLine="540"/>
        <w:jc w:val="both"/>
      </w:pPr>
      <w:r>
        <w:t xml:space="preserve">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w:t>
      </w:r>
      <w:r>
        <w:lastRenderedPageBreak/>
        <w:t>указываются в справке как два земельных участка, если на каждый участок есть отдельный документ о праве собственности и т.п.).</w:t>
      </w:r>
    </w:p>
    <w:p w:rsidR="005C3DC3" w:rsidRDefault="005C3DC3">
      <w:pPr>
        <w:pStyle w:val="ConsPlusNormal"/>
        <w:jc w:val="both"/>
      </w:pPr>
    </w:p>
    <w:p w:rsidR="005C3DC3" w:rsidRDefault="005C3DC3">
      <w:pPr>
        <w:pStyle w:val="ConsPlusTitle"/>
        <w:ind w:firstLine="540"/>
        <w:jc w:val="both"/>
        <w:outlineLvl w:val="4"/>
      </w:pPr>
      <w:r>
        <w:t xml:space="preserve">Заполнение </w:t>
      </w:r>
      <w:hyperlink r:id="rId73" w:history="1">
        <w:r>
          <w:rPr>
            <w:color w:val="0000FF"/>
          </w:rPr>
          <w:t>графы</w:t>
        </w:r>
      </w:hyperlink>
      <w:r>
        <w:t xml:space="preserve"> "Вид и наименование имущества"</w:t>
      </w:r>
    </w:p>
    <w:p w:rsidR="005C3DC3" w:rsidRDefault="005C3DC3">
      <w:pPr>
        <w:pStyle w:val="ConsPlusNormal"/>
        <w:spacing w:before="220"/>
        <w:ind w:firstLine="540"/>
        <w:jc w:val="both"/>
      </w:pPr>
      <w:bookmarkStart w:id="5" w:name="P323"/>
      <w:bookmarkEnd w:id="5"/>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5C3DC3" w:rsidRDefault="005C3DC3">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C3DC3" w:rsidRDefault="005C3DC3">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C3DC3" w:rsidRDefault="005C3DC3">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C3DC3" w:rsidRDefault="005C3DC3">
      <w:pPr>
        <w:pStyle w:val="ConsPlusNormal"/>
        <w:spacing w:before="220"/>
        <w:ind w:firstLine="540"/>
        <w:jc w:val="both"/>
      </w:pPr>
      <w:r>
        <w:t xml:space="preserve">77. В соответствии со </w:t>
      </w:r>
      <w:hyperlink r:id="rId7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C3DC3" w:rsidRDefault="005C3DC3">
      <w:pPr>
        <w:pStyle w:val="ConsPlusNormal"/>
        <w:spacing w:before="22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5" w:history="1">
        <w:r>
          <w:rPr>
            <w:color w:val="0000FF"/>
          </w:rPr>
          <w:t>часть 3 статьи 48</w:t>
        </w:r>
      </w:hyperlink>
      <w:r>
        <w:t xml:space="preserve"> Градостроительного кодекса Российской Федерации).</w:t>
      </w:r>
    </w:p>
    <w:p w:rsidR="005C3DC3" w:rsidRDefault="005C3DC3">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5C3DC3" w:rsidRDefault="005C3DC3">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6"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7" w:history="1">
        <w:r>
          <w:rPr>
            <w:color w:val="0000FF"/>
          </w:rPr>
          <w:t>разделе 3.1</w:t>
        </w:r>
      </w:hyperlink>
      <w:r>
        <w:t xml:space="preserve"> "Имущество, находящееся в собственности" или </w:t>
      </w:r>
      <w:hyperlink r:id="rId78" w:history="1">
        <w:r>
          <w:rPr>
            <w:color w:val="0000FF"/>
          </w:rPr>
          <w:t>6.1</w:t>
        </w:r>
      </w:hyperlink>
      <w:r>
        <w:t xml:space="preserve"> "Имущество, находящееся в пользовании".</w:t>
      </w:r>
    </w:p>
    <w:p w:rsidR="005C3DC3" w:rsidRDefault="005C3DC3">
      <w:pPr>
        <w:pStyle w:val="ConsPlusNormal"/>
        <w:spacing w:before="220"/>
        <w:ind w:firstLine="540"/>
        <w:jc w:val="both"/>
      </w:pPr>
      <w:r>
        <w:t xml:space="preserve">81. При заполнении </w:t>
      </w:r>
      <w:hyperlink r:id="rId79" w:history="1">
        <w:r>
          <w:rPr>
            <w:color w:val="0000FF"/>
          </w:rPr>
          <w:t>пункта 3</w:t>
        </w:r>
      </w:hyperlink>
      <w:r>
        <w:t xml:space="preserve"> "Квартиры" соответственно вносятся сведения о ней, например 2-комнатная квартира.</w:t>
      </w:r>
    </w:p>
    <w:p w:rsidR="005C3DC3" w:rsidRDefault="005C3DC3">
      <w:pPr>
        <w:pStyle w:val="ConsPlusNormal"/>
        <w:spacing w:before="220"/>
        <w:ind w:firstLine="540"/>
        <w:jc w:val="both"/>
      </w:pPr>
      <w:r>
        <w:t xml:space="preserve">82. В </w:t>
      </w:r>
      <w:hyperlink r:id="rId80"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w:t>
      </w:r>
      <w:r>
        <w:lastRenderedPageBreak/>
        <w:t xml:space="preserve">обособленным строением, в зависимости от наличия зарегистрированного права собственности подлежит указанию в </w:t>
      </w:r>
      <w:hyperlink r:id="rId81" w:history="1">
        <w:r>
          <w:rPr>
            <w:color w:val="0000FF"/>
          </w:rPr>
          <w:t>разделе 3.1</w:t>
        </w:r>
      </w:hyperlink>
      <w:r>
        <w:t xml:space="preserve"> "Недвижимое имущество" или </w:t>
      </w:r>
      <w:hyperlink r:id="rId82" w:history="1">
        <w:r>
          <w:rPr>
            <w:color w:val="0000FF"/>
          </w:rPr>
          <w:t>6.1</w:t>
        </w:r>
      </w:hyperlink>
      <w:r>
        <w:t xml:space="preserve"> "Объекты недвижимого имущества, находящиеся в пользовании".</w:t>
      </w:r>
    </w:p>
    <w:p w:rsidR="005C3DC3" w:rsidRDefault="005C3DC3">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5C3DC3" w:rsidRDefault="005C3DC3">
      <w:pPr>
        <w:pStyle w:val="ConsPlusNormal"/>
        <w:spacing w:before="220"/>
        <w:ind w:firstLine="540"/>
        <w:jc w:val="both"/>
      </w:pPr>
      <w:r>
        <w:t xml:space="preserve">84. В соответствии с Гражданским </w:t>
      </w:r>
      <w:hyperlink r:id="rId8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C3DC3" w:rsidRDefault="005C3DC3">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C3DC3" w:rsidRDefault="005C3DC3">
      <w:pPr>
        <w:pStyle w:val="ConsPlusNormal"/>
        <w:spacing w:before="220"/>
        <w:ind w:firstLine="540"/>
        <w:jc w:val="both"/>
      </w:pPr>
      <w:bookmarkStart w:id="6" w:name="P336"/>
      <w:bookmarkEnd w:id="6"/>
      <w:r>
        <w:t xml:space="preserve">86. </w:t>
      </w:r>
      <w:hyperlink r:id="rId85" w:history="1">
        <w:r>
          <w:rPr>
            <w:color w:val="0000FF"/>
          </w:rPr>
          <w:t>Местонахождение</w:t>
        </w:r>
      </w:hyperlink>
      <w:r>
        <w:t xml:space="preserve"> (адрес) недвижимого имущества указывается согласно правоустанавливающим документам. При этом указывается:</w:t>
      </w:r>
    </w:p>
    <w:p w:rsidR="005C3DC3" w:rsidRDefault="005C3DC3">
      <w:pPr>
        <w:pStyle w:val="ConsPlusNormal"/>
        <w:spacing w:before="220"/>
        <w:ind w:firstLine="540"/>
        <w:jc w:val="both"/>
      </w:pPr>
      <w:r>
        <w:t>1) индекс;</w:t>
      </w:r>
    </w:p>
    <w:p w:rsidR="005C3DC3" w:rsidRDefault="005C3DC3">
      <w:pPr>
        <w:pStyle w:val="ConsPlusNormal"/>
        <w:spacing w:before="220"/>
        <w:ind w:firstLine="540"/>
        <w:jc w:val="both"/>
      </w:pPr>
      <w:r>
        <w:t>2) субъект Российской Федерации;</w:t>
      </w:r>
    </w:p>
    <w:p w:rsidR="005C3DC3" w:rsidRDefault="005C3DC3">
      <w:pPr>
        <w:pStyle w:val="ConsPlusNormal"/>
        <w:spacing w:before="220"/>
        <w:ind w:firstLine="540"/>
        <w:jc w:val="both"/>
      </w:pPr>
      <w:r>
        <w:t>3) район;</w:t>
      </w:r>
    </w:p>
    <w:p w:rsidR="005C3DC3" w:rsidRDefault="005C3DC3">
      <w:pPr>
        <w:pStyle w:val="ConsPlusNormal"/>
        <w:spacing w:before="220"/>
        <w:ind w:firstLine="540"/>
        <w:jc w:val="both"/>
      </w:pPr>
      <w:r>
        <w:t>4) город иной населенный пункт (село, поселок и т.д.);</w:t>
      </w:r>
    </w:p>
    <w:p w:rsidR="005C3DC3" w:rsidRDefault="005C3DC3">
      <w:pPr>
        <w:pStyle w:val="ConsPlusNormal"/>
        <w:spacing w:before="220"/>
        <w:ind w:firstLine="540"/>
        <w:jc w:val="both"/>
      </w:pPr>
      <w:r>
        <w:t>5) улица (проспект, переулок и т.д.);</w:t>
      </w:r>
    </w:p>
    <w:p w:rsidR="005C3DC3" w:rsidRDefault="005C3DC3">
      <w:pPr>
        <w:pStyle w:val="ConsPlusNormal"/>
        <w:spacing w:before="220"/>
        <w:ind w:firstLine="540"/>
        <w:jc w:val="both"/>
      </w:pPr>
      <w:r>
        <w:t>6) номер дома (владения, участка), корпуса (строения), квартиры.</w:t>
      </w:r>
    </w:p>
    <w:p w:rsidR="005C3DC3" w:rsidRDefault="005C3DC3">
      <w:pPr>
        <w:pStyle w:val="ConsPlusNormal"/>
        <w:spacing w:before="220"/>
        <w:ind w:firstLine="540"/>
        <w:jc w:val="both"/>
      </w:pPr>
      <w:bookmarkStart w:id="7" w:name="P343"/>
      <w:bookmarkEnd w:id="7"/>
      <w:r>
        <w:t>87. Если недвижимое имущество находится за рубежом, то указывается:</w:t>
      </w:r>
    </w:p>
    <w:p w:rsidR="005C3DC3" w:rsidRDefault="005C3DC3">
      <w:pPr>
        <w:pStyle w:val="ConsPlusNormal"/>
        <w:spacing w:before="220"/>
        <w:ind w:firstLine="540"/>
        <w:jc w:val="both"/>
      </w:pPr>
      <w:r>
        <w:t>1) наименование государства;</w:t>
      </w:r>
    </w:p>
    <w:p w:rsidR="005C3DC3" w:rsidRDefault="005C3DC3">
      <w:pPr>
        <w:pStyle w:val="ConsPlusNormal"/>
        <w:spacing w:before="220"/>
        <w:ind w:firstLine="540"/>
        <w:jc w:val="both"/>
      </w:pPr>
      <w:r>
        <w:t>2) населенный пункт (иная единица административно-территориального деления);</w:t>
      </w:r>
    </w:p>
    <w:p w:rsidR="005C3DC3" w:rsidRDefault="005C3DC3">
      <w:pPr>
        <w:pStyle w:val="ConsPlusNormal"/>
        <w:spacing w:before="220"/>
        <w:ind w:firstLine="540"/>
        <w:jc w:val="both"/>
      </w:pPr>
      <w:r>
        <w:t>3) почтовый адрес.</w:t>
      </w:r>
    </w:p>
    <w:p w:rsidR="005C3DC3" w:rsidRDefault="005C3DC3">
      <w:pPr>
        <w:pStyle w:val="ConsPlusNormal"/>
        <w:spacing w:before="220"/>
        <w:ind w:firstLine="540"/>
        <w:jc w:val="both"/>
      </w:pPr>
      <w:bookmarkStart w:id="8" w:name="P347"/>
      <w:bookmarkEnd w:id="8"/>
      <w:r>
        <w:t xml:space="preserve">88. </w:t>
      </w:r>
      <w:hyperlink r:id="rId86"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C3DC3" w:rsidRDefault="005C3DC3">
      <w:pPr>
        <w:pStyle w:val="ConsPlusNormal"/>
        <w:spacing w:before="220"/>
        <w:ind w:firstLine="540"/>
        <w:jc w:val="both"/>
      </w:pPr>
      <w: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5C3DC3" w:rsidRDefault="005C3DC3">
      <w:pPr>
        <w:pStyle w:val="ConsPlusNormal"/>
        <w:jc w:val="both"/>
      </w:pPr>
    </w:p>
    <w:p w:rsidR="005C3DC3" w:rsidRDefault="00013D4B">
      <w:pPr>
        <w:pStyle w:val="ConsPlusTitle"/>
        <w:ind w:firstLine="540"/>
        <w:jc w:val="both"/>
        <w:outlineLvl w:val="4"/>
      </w:pPr>
      <w:hyperlink r:id="rId87" w:history="1">
        <w:r w:rsidR="005C3DC3">
          <w:rPr>
            <w:color w:val="0000FF"/>
          </w:rPr>
          <w:t>Основание приобретения</w:t>
        </w:r>
      </w:hyperlink>
      <w:r w:rsidR="005C3DC3">
        <w:t xml:space="preserve"> и источники средств</w:t>
      </w:r>
    </w:p>
    <w:p w:rsidR="005C3DC3" w:rsidRDefault="005C3DC3">
      <w:pPr>
        <w:pStyle w:val="ConsPlusNormal"/>
        <w:spacing w:before="220"/>
        <w:ind w:firstLine="540"/>
        <w:jc w:val="both"/>
      </w:pPr>
      <w:r>
        <w:t xml:space="preserve">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w:t>
      </w:r>
      <w:r>
        <w:lastRenderedPageBreak/>
        <w:t>наследство, решение суда и др.).</w:t>
      </w:r>
    </w:p>
    <w:p w:rsidR="005C3DC3" w:rsidRDefault="005C3DC3">
      <w:pPr>
        <w:pStyle w:val="ConsPlusNormal"/>
        <w:spacing w:before="220"/>
        <w:ind w:firstLine="540"/>
        <w:jc w:val="both"/>
      </w:pPr>
      <w:r>
        <w:t xml:space="preserve">91. В случае если право на недвижимое имущество возникло до вступления в силу Федерального </w:t>
      </w:r>
      <w:hyperlink r:id="rId88"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89"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5C3DC3" w:rsidRDefault="005C3DC3">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5C3DC3" w:rsidRDefault="005C3DC3">
      <w:pPr>
        <w:pStyle w:val="ConsPlusNormal"/>
        <w:spacing w:before="220"/>
        <w:ind w:firstLine="540"/>
        <w:jc w:val="both"/>
      </w:pPr>
      <w:r>
        <w:t xml:space="preserve">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0"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C3DC3" w:rsidRDefault="005C3DC3">
      <w:pPr>
        <w:pStyle w:val="ConsPlusNormal"/>
        <w:spacing w:before="220"/>
        <w:ind w:firstLine="540"/>
        <w:jc w:val="both"/>
      </w:pPr>
      <w:r>
        <w:t>1) на лиц, замещающих (занимающих):</w:t>
      </w:r>
    </w:p>
    <w:p w:rsidR="005C3DC3" w:rsidRDefault="005C3DC3">
      <w:pPr>
        <w:pStyle w:val="ConsPlusNormal"/>
        <w:spacing w:before="220"/>
        <w:ind w:firstLine="540"/>
        <w:jc w:val="both"/>
      </w:pPr>
      <w:bookmarkStart w:id="9" w:name="P356"/>
      <w:bookmarkEnd w:id="9"/>
      <w:r>
        <w:t>государственные должности Российской Федерации;</w:t>
      </w:r>
    </w:p>
    <w:p w:rsidR="005C3DC3" w:rsidRDefault="005C3DC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5C3DC3" w:rsidRDefault="005C3DC3">
      <w:pPr>
        <w:pStyle w:val="ConsPlusNormal"/>
        <w:spacing w:before="220"/>
        <w:ind w:firstLine="540"/>
        <w:jc w:val="both"/>
      </w:pPr>
      <w:r>
        <w:t>должности членов Совета директоров Центрального банка Российской Федерации;</w:t>
      </w:r>
    </w:p>
    <w:p w:rsidR="005C3DC3" w:rsidRDefault="005C3DC3">
      <w:pPr>
        <w:pStyle w:val="ConsPlusNormal"/>
        <w:spacing w:before="220"/>
        <w:ind w:firstLine="540"/>
        <w:jc w:val="both"/>
      </w:pPr>
      <w:r>
        <w:t>государственные должности субъектов Российской Федерации;</w:t>
      </w:r>
    </w:p>
    <w:p w:rsidR="005C3DC3" w:rsidRDefault="005C3DC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C3DC3" w:rsidRDefault="005C3DC3">
      <w:pPr>
        <w:pStyle w:val="ConsPlusNormal"/>
        <w:spacing w:before="220"/>
        <w:ind w:firstLine="540"/>
        <w:jc w:val="both"/>
      </w:pPr>
      <w:r>
        <w:t>должности заместителей руководителей федеральных органов исполнительной власти;</w:t>
      </w:r>
    </w:p>
    <w:p w:rsidR="005C3DC3" w:rsidRDefault="005C3DC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C3DC3" w:rsidRDefault="005C3DC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C3DC3" w:rsidRDefault="005C3DC3">
      <w:pPr>
        <w:pStyle w:val="ConsPlusNormal"/>
        <w:spacing w:before="220"/>
        <w:ind w:firstLine="540"/>
        <w:jc w:val="both"/>
      </w:pPr>
      <w:bookmarkStart w:id="10" w:name="P364"/>
      <w:bookmarkEnd w:id="10"/>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C3DC3" w:rsidRDefault="005C3DC3">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w:t>
      </w:r>
      <w:r>
        <w:lastRenderedPageBreak/>
        <w:t>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C3DC3" w:rsidRDefault="005C3DC3">
      <w:pPr>
        <w:pStyle w:val="ConsPlusNormal"/>
        <w:spacing w:before="220"/>
        <w:ind w:firstLine="540"/>
        <w:jc w:val="both"/>
      </w:pPr>
      <w:r>
        <w:t xml:space="preserve">2) на супруг (супругов), несовершеннолетних детей лиц, указанных в </w:t>
      </w:r>
      <w:hyperlink w:anchor="P356" w:history="1">
        <w:r>
          <w:rPr>
            <w:color w:val="0000FF"/>
          </w:rPr>
          <w:t>абзацах втором</w:t>
        </w:r>
      </w:hyperlink>
      <w:r>
        <w:t xml:space="preserve"> - </w:t>
      </w:r>
      <w:hyperlink w:anchor="P364" w:history="1">
        <w:r>
          <w:rPr>
            <w:color w:val="0000FF"/>
          </w:rPr>
          <w:t>десятом подпункта 1</w:t>
        </w:r>
      </w:hyperlink>
      <w:r>
        <w:t xml:space="preserve"> настоящего пункта;</w:t>
      </w:r>
    </w:p>
    <w:p w:rsidR="005C3DC3" w:rsidRDefault="005C3DC3">
      <w:pPr>
        <w:pStyle w:val="ConsPlusNormal"/>
        <w:spacing w:before="220"/>
        <w:ind w:firstLine="540"/>
        <w:jc w:val="both"/>
      </w:pPr>
      <w:r>
        <w:t>3) иных лиц в случаях, предусмотренных федеральными законами.</w:t>
      </w:r>
    </w:p>
    <w:p w:rsidR="005C3DC3" w:rsidRDefault="005C3DC3">
      <w:pPr>
        <w:pStyle w:val="ConsPlusNormal"/>
        <w:spacing w:before="220"/>
        <w:ind w:firstLine="540"/>
        <w:jc w:val="both"/>
      </w:pPr>
      <w: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C3DC3" w:rsidRDefault="005C3DC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5C3DC3" w:rsidRDefault="005C3DC3">
      <w:pPr>
        <w:pStyle w:val="ConsPlusNormal"/>
        <w:jc w:val="both"/>
      </w:pPr>
    </w:p>
    <w:p w:rsidR="005C3DC3" w:rsidRDefault="005C3DC3">
      <w:pPr>
        <w:pStyle w:val="ConsPlusTitle"/>
        <w:ind w:firstLine="540"/>
        <w:jc w:val="both"/>
        <w:outlineLvl w:val="3"/>
      </w:pPr>
      <w:r>
        <w:t>Подраздел 3.2. Транспортные средства</w:t>
      </w:r>
    </w:p>
    <w:p w:rsidR="005C3DC3" w:rsidRDefault="005C3DC3">
      <w:pPr>
        <w:pStyle w:val="ConsPlusNormal"/>
        <w:spacing w:before="220"/>
        <w:ind w:firstLine="540"/>
        <w:jc w:val="both"/>
      </w:pPr>
      <w:r>
        <w:t xml:space="preserve">95. В данном </w:t>
      </w:r>
      <w:hyperlink r:id="rId91"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5C3DC3" w:rsidRDefault="005C3DC3">
      <w:pPr>
        <w:pStyle w:val="ConsPlusNormal"/>
        <w:spacing w:before="220"/>
        <w:ind w:firstLine="540"/>
        <w:jc w:val="both"/>
      </w:pPr>
      <w: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2"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5C3DC3" w:rsidRDefault="005C3DC3">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3"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4" w:history="1">
        <w:r>
          <w:rPr>
            <w:color w:val="0000FF"/>
          </w:rPr>
          <w:t>подразделе 3.2</w:t>
        </w:r>
      </w:hyperlink>
      <w:r>
        <w:t xml:space="preserve"> справки его отражать не следует. При этом в </w:t>
      </w:r>
      <w:hyperlink r:id="rId95"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5C3DC3" w:rsidRDefault="005C3DC3">
      <w:pPr>
        <w:pStyle w:val="ConsPlusNormal"/>
        <w:spacing w:before="220"/>
        <w:ind w:firstLine="540"/>
        <w:jc w:val="both"/>
      </w:pPr>
      <w: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5C3DC3" w:rsidRDefault="005C3DC3">
      <w:pPr>
        <w:pStyle w:val="ConsPlusNormal"/>
        <w:spacing w:before="220"/>
        <w:ind w:firstLine="540"/>
        <w:jc w:val="both"/>
      </w:pPr>
      <w:r>
        <w:t xml:space="preserve">99. Аналогичным подходом необходимо руководствоваться при указании в данном </w:t>
      </w:r>
      <w:hyperlink r:id="rId96" w:history="1">
        <w:r>
          <w:rPr>
            <w:color w:val="0000FF"/>
          </w:rPr>
          <w:t>подразделе</w:t>
        </w:r>
      </w:hyperlink>
      <w:r>
        <w:t xml:space="preserve"> водного, воздушного транспорта.</w:t>
      </w:r>
    </w:p>
    <w:p w:rsidR="005C3DC3" w:rsidRDefault="005C3DC3">
      <w:pPr>
        <w:pStyle w:val="ConsPlusNormal"/>
        <w:spacing w:before="220"/>
        <w:ind w:firstLine="540"/>
        <w:jc w:val="both"/>
      </w:pPr>
      <w:r>
        <w:t xml:space="preserve">100. В </w:t>
      </w:r>
      <w:hyperlink r:id="rId97"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5C3DC3" w:rsidRDefault="005C3DC3">
      <w:pPr>
        <w:pStyle w:val="ConsPlusNormal"/>
        <w:jc w:val="both"/>
      </w:pPr>
    </w:p>
    <w:p w:rsidR="005C3DC3" w:rsidRDefault="005C3DC3">
      <w:pPr>
        <w:pStyle w:val="ConsPlusTitle"/>
        <w:jc w:val="center"/>
        <w:outlineLvl w:val="2"/>
      </w:pPr>
      <w:r>
        <w:t>РАЗДЕЛ 4. СВЕДЕНИЯ О СЧЕТАХ В БАНКАХ И ИНЫХ</w:t>
      </w:r>
    </w:p>
    <w:p w:rsidR="005C3DC3" w:rsidRDefault="005C3DC3">
      <w:pPr>
        <w:pStyle w:val="ConsPlusTitle"/>
        <w:jc w:val="center"/>
      </w:pPr>
      <w:r>
        <w:t>КРЕДИТНЫХ ОРГАНИЗАЦИЯХ</w:t>
      </w:r>
    </w:p>
    <w:p w:rsidR="005C3DC3" w:rsidRDefault="005C3DC3">
      <w:pPr>
        <w:pStyle w:val="ConsPlusNormal"/>
        <w:jc w:val="both"/>
      </w:pPr>
    </w:p>
    <w:p w:rsidR="005C3DC3" w:rsidRDefault="005C3DC3">
      <w:pPr>
        <w:pStyle w:val="ConsPlusNormal"/>
        <w:ind w:firstLine="540"/>
        <w:jc w:val="both"/>
      </w:pPr>
      <w:r>
        <w:t xml:space="preserve">101. В данном </w:t>
      </w:r>
      <w:hyperlink r:id="rId98"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5C3DC3" w:rsidRDefault="005C3DC3">
      <w:pPr>
        <w:pStyle w:val="ConsPlusNormal"/>
        <w:spacing w:before="220"/>
        <w:ind w:firstLine="540"/>
        <w:jc w:val="both"/>
      </w:pPr>
      <w:r>
        <w:lastRenderedPageBreak/>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5C3DC3" w:rsidRDefault="005C3DC3">
      <w:pPr>
        <w:pStyle w:val="ConsPlusNormal"/>
        <w:spacing w:before="220"/>
        <w:ind w:firstLine="540"/>
        <w:jc w:val="both"/>
      </w:pPr>
      <w:r>
        <w:t>2) счета с нулевым остатком на 31 декабря отчетного года;</w:t>
      </w:r>
    </w:p>
    <w:p w:rsidR="005C3DC3" w:rsidRDefault="005C3DC3">
      <w:pPr>
        <w:pStyle w:val="ConsPlusNormal"/>
        <w:spacing w:before="220"/>
        <w:ind w:firstLine="540"/>
        <w:jc w:val="both"/>
      </w:pPr>
      <w:r>
        <w:t>3) счета, открытые для погашения кредита;</w:t>
      </w:r>
    </w:p>
    <w:p w:rsidR="005C3DC3" w:rsidRDefault="005C3DC3">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5C3DC3" w:rsidRDefault="005C3DC3">
      <w:pPr>
        <w:pStyle w:val="ConsPlusNormal"/>
        <w:spacing w:before="220"/>
        <w:ind w:firstLine="540"/>
        <w:jc w:val="both"/>
      </w:pPr>
      <w:r>
        <w:t>5) счета (вклады) в иностранных банках, расположенных за пределами Российской Федерации;</w:t>
      </w:r>
    </w:p>
    <w:p w:rsidR="005C3DC3" w:rsidRDefault="005C3DC3">
      <w:pPr>
        <w:pStyle w:val="ConsPlusNormal"/>
        <w:spacing w:before="220"/>
        <w:ind w:firstLine="540"/>
        <w:jc w:val="both"/>
      </w:pPr>
      <w:r>
        <w:t>6) счета, открываемые для осуществления деятельности на рынке ценных бумаг.</w:t>
      </w:r>
    </w:p>
    <w:p w:rsidR="005C3DC3" w:rsidRDefault="005C3DC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99" w:history="1">
        <w:r>
          <w:rPr>
            <w:color w:val="0000FF"/>
          </w:rPr>
          <w:t>закона</w:t>
        </w:r>
      </w:hyperlink>
      <w:r>
        <w:t xml:space="preserve"> от 7 мая 2013 г. N 79-ФЗ.</w:t>
      </w:r>
    </w:p>
    <w:p w:rsidR="005C3DC3" w:rsidRDefault="005C3DC3">
      <w:pPr>
        <w:pStyle w:val="ConsPlusNormal"/>
        <w:spacing w:before="220"/>
        <w:ind w:firstLine="540"/>
        <w:jc w:val="both"/>
      </w:pPr>
      <w:r>
        <w:t xml:space="preserve">102. В </w:t>
      </w:r>
      <w:hyperlink r:id="rId100"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5C3DC3" w:rsidRDefault="005C3DC3">
      <w:pPr>
        <w:pStyle w:val="ConsPlusNormal"/>
        <w:spacing w:before="220"/>
        <w:ind w:firstLine="540"/>
        <w:jc w:val="both"/>
      </w:pPr>
      <w:r>
        <w:t xml:space="preserve">103. В данном </w:t>
      </w:r>
      <w:hyperlink r:id="rId101"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5C3DC3" w:rsidRDefault="005C3DC3">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5C3DC3" w:rsidRDefault="005C3DC3">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5C3DC3" w:rsidRDefault="005C3DC3">
      <w:pPr>
        <w:pStyle w:val="ConsPlusNormal"/>
        <w:spacing w:before="220"/>
        <w:ind w:firstLine="540"/>
        <w:jc w:val="both"/>
      </w:pPr>
      <w:r>
        <w:t xml:space="preserve">106. Указанию в данном </w:t>
      </w:r>
      <w:hyperlink r:id="rId103"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4"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5C3DC3" w:rsidRDefault="005C3DC3">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5C3DC3" w:rsidRDefault="005C3DC3">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5C3DC3" w:rsidRDefault="005C3DC3">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5"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5C3DC3" w:rsidRDefault="005C3DC3">
      <w:pPr>
        <w:pStyle w:val="ConsPlusNormal"/>
        <w:jc w:val="both"/>
      </w:pPr>
    </w:p>
    <w:p w:rsidR="005C3DC3" w:rsidRDefault="005C3DC3">
      <w:pPr>
        <w:pStyle w:val="ConsPlusTitle"/>
        <w:ind w:firstLine="540"/>
        <w:jc w:val="both"/>
        <w:outlineLvl w:val="3"/>
      </w:pPr>
      <w:r>
        <w:t>Кредитные карты, карты с овердрафтом</w:t>
      </w:r>
    </w:p>
    <w:p w:rsidR="005C3DC3" w:rsidRDefault="005C3DC3">
      <w:pPr>
        <w:pStyle w:val="ConsPlusNormal"/>
        <w:spacing w:before="220"/>
        <w:ind w:firstLine="540"/>
        <w:jc w:val="both"/>
      </w:pPr>
      <w:r>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6"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7" w:history="1">
        <w:r>
          <w:rPr>
            <w:color w:val="0000FF"/>
          </w:rPr>
          <w:t>графе</w:t>
        </w:r>
      </w:hyperlink>
      <w:r>
        <w:t xml:space="preserve"> "остаток на счете" указывается ноль "0".</w:t>
      </w:r>
    </w:p>
    <w:p w:rsidR="005C3DC3" w:rsidRDefault="005C3DC3">
      <w:pPr>
        <w:pStyle w:val="ConsPlusNormal"/>
        <w:spacing w:before="220"/>
        <w:ind w:firstLine="540"/>
        <w:jc w:val="both"/>
      </w:pPr>
      <w: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5C3DC3" w:rsidRDefault="005C3DC3">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5C3DC3" w:rsidRDefault="005C3DC3">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8" w:history="1">
        <w:r>
          <w:rPr>
            <w:color w:val="0000FF"/>
          </w:rPr>
          <w:t>подразделе 6.2</w:t>
        </w:r>
      </w:hyperlink>
      <w:r>
        <w:t xml:space="preserve"> справки.</w:t>
      </w:r>
    </w:p>
    <w:p w:rsidR="005C3DC3" w:rsidRDefault="005C3DC3">
      <w:pPr>
        <w:pStyle w:val="ConsPlusTitle"/>
        <w:ind w:firstLine="540"/>
        <w:jc w:val="both"/>
        <w:outlineLvl w:val="3"/>
      </w:pPr>
      <w:r>
        <w:t>Вид и валюта счета</w:t>
      </w:r>
    </w:p>
    <w:p w:rsidR="005C3DC3" w:rsidRDefault="005C3DC3">
      <w:pPr>
        <w:pStyle w:val="ConsPlusNormal"/>
        <w:spacing w:before="220"/>
        <w:ind w:firstLine="540"/>
        <w:jc w:val="both"/>
      </w:pPr>
      <w:r>
        <w:t xml:space="preserve">114. Виды банковских счетов определены </w:t>
      </w:r>
      <w:hyperlink r:id="rId109"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5C3DC3" w:rsidRDefault="005C3DC3">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0" w:history="1">
        <w:r>
          <w:rPr>
            <w:color w:val="0000FF"/>
          </w:rPr>
          <w:t>разделе 4</w:t>
        </w:r>
      </w:hyperlink>
      <w:r>
        <w:t xml:space="preserve"> справки как "Депозитный".</w:t>
      </w:r>
    </w:p>
    <w:p w:rsidR="005C3DC3" w:rsidRDefault="005C3DC3">
      <w:pPr>
        <w:pStyle w:val="ConsPlusNormal"/>
        <w:jc w:val="both"/>
      </w:pPr>
    </w:p>
    <w:p w:rsidR="005C3DC3" w:rsidRDefault="005C3DC3">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5C3DC3" w:rsidRDefault="005C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6583"/>
      </w:tblGrid>
      <w:tr w:rsidR="005C3DC3" w:rsidTr="00485EDE">
        <w:tc>
          <w:tcPr>
            <w:tcW w:w="3685" w:type="dxa"/>
          </w:tcPr>
          <w:p w:rsidR="005C3DC3" w:rsidRDefault="005C3DC3">
            <w:pPr>
              <w:pStyle w:val="ConsPlusNormal"/>
              <w:jc w:val="both"/>
            </w:pPr>
            <w:r>
              <w:t>Текущие счета</w:t>
            </w:r>
          </w:p>
        </w:tc>
        <w:tc>
          <w:tcPr>
            <w:tcW w:w="6583" w:type="dxa"/>
          </w:tcPr>
          <w:p w:rsidR="005C3DC3" w:rsidRDefault="005C3DC3">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5C3DC3" w:rsidTr="00485EDE">
        <w:tc>
          <w:tcPr>
            <w:tcW w:w="3685" w:type="dxa"/>
          </w:tcPr>
          <w:p w:rsidR="005C3DC3" w:rsidRDefault="005C3DC3">
            <w:pPr>
              <w:pStyle w:val="ConsPlusNormal"/>
              <w:jc w:val="both"/>
            </w:pPr>
            <w:r>
              <w:t>Счета по вкладам (депозитам)</w:t>
            </w:r>
          </w:p>
        </w:tc>
        <w:tc>
          <w:tcPr>
            <w:tcW w:w="6583" w:type="dxa"/>
          </w:tcPr>
          <w:p w:rsidR="005C3DC3" w:rsidRDefault="005C3DC3">
            <w:pPr>
              <w:pStyle w:val="ConsPlusNormal"/>
              <w:ind w:firstLine="317"/>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5C3DC3" w:rsidTr="00485EDE">
        <w:tc>
          <w:tcPr>
            <w:tcW w:w="3685" w:type="dxa"/>
          </w:tcPr>
          <w:p w:rsidR="005C3DC3" w:rsidRDefault="005C3DC3">
            <w:pPr>
              <w:pStyle w:val="ConsPlusNormal"/>
              <w:jc w:val="both"/>
            </w:pPr>
            <w:r>
              <w:t>Расчетные счета</w:t>
            </w:r>
          </w:p>
        </w:tc>
        <w:tc>
          <w:tcPr>
            <w:tcW w:w="6583" w:type="dxa"/>
          </w:tcPr>
          <w:p w:rsidR="005C3DC3" w:rsidRDefault="005C3DC3">
            <w:pPr>
              <w:pStyle w:val="ConsPlusNormal"/>
              <w:ind w:firstLine="317"/>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5C3DC3" w:rsidTr="00485EDE">
        <w:tc>
          <w:tcPr>
            <w:tcW w:w="3685" w:type="dxa"/>
          </w:tcPr>
          <w:p w:rsidR="005C3DC3" w:rsidRDefault="005C3DC3">
            <w:pPr>
              <w:pStyle w:val="ConsPlusNormal"/>
              <w:jc w:val="both"/>
            </w:pPr>
            <w:r>
              <w:t>Счета доверительного управления</w:t>
            </w:r>
          </w:p>
        </w:tc>
        <w:tc>
          <w:tcPr>
            <w:tcW w:w="6583" w:type="dxa"/>
          </w:tcPr>
          <w:p w:rsidR="005C3DC3" w:rsidRDefault="005C3DC3">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5C3DC3" w:rsidTr="00485EDE">
        <w:tc>
          <w:tcPr>
            <w:tcW w:w="3685" w:type="dxa"/>
          </w:tcPr>
          <w:p w:rsidR="005C3DC3" w:rsidRDefault="005C3DC3">
            <w:pPr>
              <w:pStyle w:val="ConsPlusNormal"/>
              <w:jc w:val="both"/>
            </w:pPr>
            <w:r>
              <w:t xml:space="preserve">Специальные банковские счета, в том числе специальные банковские счета банковского платежного </w:t>
            </w:r>
            <w:r>
              <w:lastRenderedPageBreak/>
              <w:t>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6583" w:type="dxa"/>
          </w:tcPr>
          <w:p w:rsidR="005C3DC3" w:rsidRDefault="005C3DC3">
            <w:pPr>
              <w:pStyle w:val="ConsPlusNormal"/>
              <w:ind w:firstLine="317"/>
              <w:jc w:val="both"/>
            </w:pPr>
            <w: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w:t>
            </w:r>
            <w:r>
              <w:lastRenderedPageBreak/>
              <w:t>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5C3DC3" w:rsidTr="00485EDE">
        <w:tc>
          <w:tcPr>
            <w:tcW w:w="3685" w:type="dxa"/>
          </w:tcPr>
          <w:p w:rsidR="005C3DC3" w:rsidRDefault="005C3DC3">
            <w:pPr>
              <w:pStyle w:val="ConsPlusNormal"/>
              <w:jc w:val="both"/>
            </w:pPr>
            <w:r>
              <w:lastRenderedPageBreak/>
              <w:t>Депозитные счета судов, подразделений службы судебных приставов, правоохранительных органов, нотариусов</w:t>
            </w:r>
          </w:p>
        </w:tc>
        <w:tc>
          <w:tcPr>
            <w:tcW w:w="6583" w:type="dxa"/>
          </w:tcPr>
          <w:p w:rsidR="005C3DC3" w:rsidRDefault="005C3DC3">
            <w:pPr>
              <w:pStyle w:val="ConsPlusNormal"/>
              <w:ind w:firstLine="317"/>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5C3DC3" w:rsidRDefault="005C3DC3">
      <w:pPr>
        <w:pStyle w:val="ConsPlusNormal"/>
        <w:jc w:val="both"/>
      </w:pPr>
    </w:p>
    <w:p w:rsidR="005C3DC3" w:rsidRDefault="005C3DC3">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1"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предусмотренном названным Положением, то такой счет подлежит отражению в справке (счет брокера, счет депо и др.).</w:t>
      </w:r>
    </w:p>
    <w:p w:rsidR="005C3DC3" w:rsidRDefault="005C3DC3">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2" w:history="1">
        <w:r>
          <w:rPr>
            <w:color w:val="0000FF"/>
          </w:rPr>
          <w:t>строке 5</w:t>
        </w:r>
      </w:hyperlink>
      <w:r>
        <w:t xml:space="preserve"> "Доход от ценных бумаг и долей участия в коммерческих организациях" раздела 1 справки.</w:t>
      </w:r>
    </w:p>
    <w:p w:rsidR="005C3DC3" w:rsidRDefault="005C3DC3">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3"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5C3DC3" w:rsidRDefault="005C3DC3">
      <w:pPr>
        <w:pStyle w:val="ConsPlusNormal"/>
        <w:spacing w:before="220"/>
        <w:ind w:firstLine="540"/>
        <w:jc w:val="both"/>
      </w:pPr>
      <w:r>
        <w:t xml:space="preserve">118. </w:t>
      </w:r>
      <w:hyperlink r:id="rId114"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5C3DC3" w:rsidRDefault="005C3DC3">
      <w:pPr>
        <w:pStyle w:val="ConsPlusNormal"/>
        <w:spacing w:before="220"/>
        <w:ind w:firstLine="540"/>
        <w:jc w:val="both"/>
      </w:pPr>
      <w:r>
        <w:t xml:space="preserve">119. </w:t>
      </w:r>
      <w:hyperlink r:id="rId115"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5C3DC3" w:rsidRDefault="005C3DC3">
      <w:pPr>
        <w:pStyle w:val="ConsPlusNormal"/>
        <w:spacing w:before="220"/>
        <w:ind w:firstLine="540"/>
        <w:jc w:val="both"/>
      </w:pPr>
      <w:r>
        <w:t xml:space="preserve">При этом в данной </w:t>
      </w:r>
      <w:hyperlink r:id="rId116" w:history="1">
        <w:r>
          <w:rPr>
            <w:color w:val="0000FF"/>
          </w:rPr>
          <w:t>графе</w:t>
        </w:r>
      </w:hyperlink>
      <w:r>
        <w:t xml:space="preserve"> следует сделать специальную пометку "Выписка от _______ N ____ прилагается на ___ л.".</w:t>
      </w:r>
    </w:p>
    <w:p w:rsidR="005C3DC3" w:rsidRDefault="005C3DC3">
      <w:pPr>
        <w:pStyle w:val="ConsPlusNormal"/>
        <w:spacing w:before="220"/>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w:t>
      </w:r>
      <w:r>
        <w:lastRenderedPageBreak/>
        <w:t xml:space="preserve">трудовую деятельность, например, после окончания высшего учебного заведения, </w:t>
      </w:r>
      <w:hyperlink r:id="rId117"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5C3DC3" w:rsidRDefault="005C3DC3">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5C3DC3" w:rsidRDefault="005C3DC3">
      <w:pPr>
        <w:pStyle w:val="ConsPlusNormal"/>
        <w:jc w:val="both"/>
      </w:pPr>
    </w:p>
    <w:p w:rsidR="005C3DC3" w:rsidRDefault="005C3DC3">
      <w:pPr>
        <w:pStyle w:val="ConsPlusTitle"/>
        <w:ind w:firstLine="540"/>
        <w:jc w:val="both"/>
        <w:outlineLvl w:val="3"/>
      </w:pPr>
      <w:r>
        <w:t>Ликвидация кредитной организации</w:t>
      </w:r>
    </w:p>
    <w:p w:rsidR="005C3DC3" w:rsidRDefault="005C3DC3">
      <w:pPr>
        <w:pStyle w:val="ConsPlusNormal"/>
        <w:spacing w:before="220"/>
        <w:ind w:firstLine="540"/>
        <w:jc w:val="both"/>
      </w:pPr>
      <w:r>
        <w:t xml:space="preserve">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Pr>
            <w:color w:val="0000FF"/>
          </w:rPr>
          <w:t>разделе</w:t>
        </w:r>
      </w:hyperlink>
      <w:r>
        <w:t xml:space="preserve"> справки.</w:t>
      </w:r>
    </w:p>
    <w:p w:rsidR="005C3DC3" w:rsidRDefault="005C3DC3">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C3DC3" w:rsidRDefault="005C3DC3">
      <w:pPr>
        <w:pStyle w:val="ConsPlusNormal"/>
        <w:spacing w:before="220"/>
        <w:ind w:firstLine="540"/>
        <w:jc w:val="both"/>
      </w:pPr>
      <w:r>
        <w:t xml:space="preserve">123. В данном </w:t>
      </w:r>
      <w:hyperlink r:id="rId11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5C3DC3" w:rsidRDefault="005C3DC3">
      <w:pPr>
        <w:pStyle w:val="ConsPlusNormal"/>
        <w:jc w:val="both"/>
      </w:pPr>
    </w:p>
    <w:p w:rsidR="005C3DC3" w:rsidRDefault="005C3DC3">
      <w:pPr>
        <w:pStyle w:val="ConsPlusTitle"/>
        <w:ind w:firstLine="540"/>
        <w:jc w:val="both"/>
        <w:outlineLvl w:val="3"/>
      </w:pPr>
      <w:r>
        <w:t>Отзыв лицензии у кредитной организации</w:t>
      </w:r>
    </w:p>
    <w:p w:rsidR="005C3DC3" w:rsidRDefault="005C3DC3">
      <w:pPr>
        <w:pStyle w:val="ConsPlusNormal"/>
        <w:spacing w:before="220"/>
        <w:ind w:firstLine="540"/>
        <w:jc w:val="both"/>
      </w:pPr>
      <w:r>
        <w:t xml:space="preserve">124. В соответствии с </w:t>
      </w:r>
      <w:hyperlink r:id="rId121"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2" w:history="1">
        <w:r>
          <w:rPr>
            <w:color w:val="0000FF"/>
          </w:rPr>
          <w:t>пункт 4 статьи 859</w:t>
        </w:r>
      </w:hyperlink>
      <w:r>
        <w:t xml:space="preserve"> Гражданского кодекса Российской Федерации) без всяких к тому ограничений.</w:t>
      </w:r>
    </w:p>
    <w:p w:rsidR="005C3DC3" w:rsidRDefault="005C3DC3">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5C3DC3" w:rsidRDefault="005C3DC3">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3" w:history="1">
        <w:r>
          <w:rPr>
            <w:color w:val="0000FF"/>
          </w:rPr>
          <w:t>разделе 4</w:t>
        </w:r>
      </w:hyperlink>
      <w:r>
        <w:t xml:space="preserve"> справки.</w:t>
      </w:r>
    </w:p>
    <w:p w:rsidR="005C3DC3" w:rsidRDefault="005C3DC3">
      <w:pPr>
        <w:pStyle w:val="ConsPlusTitle"/>
        <w:jc w:val="center"/>
        <w:outlineLvl w:val="2"/>
      </w:pPr>
      <w:r>
        <w:t>РАЗДЕЛ 5. СВЕДЕНИЯ О ЦЕННЫХ БУМАГАХ</w:t>
      </w:r>
    </w:p>
    <w:p w:rsidR="005C3DC3" w:rsidRDefault="005C3DC3">
      <w:pPr>
        <w:pStyle w:val="ConsPlusNormal"/>
        <w:ind w:firstLine="540"/>
        <w:jc w:val="both"/>
      </w:pPr>
      <w:r>
        <w:t xml:space="preserve">127. В данном </w:t>
      </w:r>
      <w:hyperlink r:id="rId12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5" w:history="1">
        <w:r>
          <w:rPr>
            <w:color w:val="0000FF"/>
          </w:rPr>
          <w:t>разделе 1</w:t>
        </w:r>
      </w:hyperlink>
      <w:r>
        <w:t xml:space="preserve"> "Сведения о доходах" (</w:t>
      </w:r>
      <w:hyperlink r:id="rId126" w:history="1">
        <w:r>
          <w:rPr>
            <w:color w:val="0000FF"/>
          </w:rPr>
          <w:t>строка 5</w:t>
        </w:r>
      </w:hyperlink>
      <w:r>
        <w:t xml:space="preserve"> "Доход от ценных бумаг и долей участия в коммерческих организациях").</w:t>
      </w:r>
    </w:p>
    <w:p w:rsidR="005C3DC3" w:rsidRDefault="005C3DC3">
      <w:pPr>
        <w:pStyle w:val="ConsPlusNormal"/>
        <w:jc w:val="both"/>
      </w:pPr>
    </w:p>
    <w:p w:rsidR="005C3DC3" w:rsidRDefault="00013D4B">
      <w:pPr>
        <w:pStyle w:val="ConsPlusTitle"/>
        <w:ind w:firstLine="540"/>
        <w:jc w:val="both"/>
        <w:outlineLvl w:val="3"/>
      </w:pPr>
      <w:hyperlink r:id="rId127" w:history="1">
        <w:r w:rsidR="005C3DC3">
          <w:rPr>
            <w:color w:val="0000FF"/>
          </w:rPr>
          <w:t>Подраздел 5.1</w:t>
        </w:r>
      </w:hyperlink>
      <w:r w:rsidR="005C3DC3">
        <w:t>. Акции и иное участие в коммерческих организациях и фондах</w:t>
      </w:r>
    </w:p>
    <w:p w:rsidR="005C3DC3" w:rsidRDefault="005C3DC3">
      <w:pPr>
        <w:pStyle w:val="ConsPlusNormal"/>
        <w:spacing w:before="220"/>
        <w:ind w:firstLine="540"/>
        <w:jc w:val="both"/>
      </w:pPr>
      <w:r>
        <w:t xml:space="preserve">128. В соответствии с Федеральным </w:t>
      </w:r>
      <w:hyperlink r:id="rId128"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C3DC3" w:rsidRDefault="005C3DC3">
      <w:pPr>
        <w:pStyle w:val="ConsPlusNormal"/>
        <w:spacing w:before="220"/>
        <w:ind w:firstLine="540"/>
        <w:jc w:val="both"/>
      </w:pPr>
      <w:bookmarkStart w:id="11" w:name="P449"/>
      <w:bookmarkEnd w:id="11"/>
      <w:r>
        <w:t xml:space="preserve">129. В </w:t>
      </w:r>
      <w:hyperlink r:id="rId129"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C3DC3" w:rsidRDefault="005C3DC3">
      <w:pPr>
        <w:pStyle w:val="ConsPlusNormal"/>
        <w:spacing w:before="220"/>
        <w:ind w:firstLine="540"/>
        <w:jc w:val="both"/>
      </w:pPr>
      <w:r>
        <w:lastRenderedPageBreak/>
        <w:t>В случае если служащий (работник) является учредителем организации, то данную информацию также необходимо отразить.</w:t>
      </w:r>
    </w:p>
    <w:p w:rsidR="005C3DC3" w:rsidRDefault="005C3DC3">
      <w:pPr>
        <w:pStyle w:val="ConsPlusNormal"/>
        <w:spacing w:before="220"/>
        <w:ind w:firstLine="540"/>
        <w:jc w:val="both"/>
      </w:pPr>
      <w:bookmarkStart w:id="12" w:name="P451"/>
      <w:bookmarkEnd w:id="12"/>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5C3DC3" w:rsidRDefault="005C3DC3">
      <w:pPr>
        <w:pStyle w:val="ConsPlusNormal"/>
        <w:spacing w:before="220"/>
        <w:ind w:firstLine="540"/>
        <w:jc w:val="both"/>
      </w:pPr>
      <w:bookmarkStart w:id="13" w:name="P453"/>
      <w:bookmarkEnd w:id="13"/>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C3DC3" w:rsidRDefault="005C3DC3">
      <w:pPr>
        <w:pStyle w:val="ConsPlusNormal"/>
        <w:jc w:val="both"/>
      </w:pPr>
    </w:p>
    <w:p w:rsidR="005C3DC3" w:rsidRDefault="005C3DC3">
      <w:pPr>
        <w:pStyle w:val="ConsPlusTitle"/>
        <w:ind w:firstLine="540"/>
        <w:jc w:val="both"/>
        <w:outlineLvl w:val="3"/>
      </w:pPr>
      <w:r>
        <w:t>Подраздел 5.2. Иные ценные бумаги</w:t>
      </w:r>
    </w:p>
    <w:p w:rsidR="005C3DC3" w:rsidRDefault="005C3DC3">
      <w:pPr>
        <w:pStyle w:val="ConsPlusNormal"/>
        <w:spacing w:before="220"/>
        <w:ind w:firstLine="540"/>
        <w:jc w:val="both"/>
      </w:pPr>
      <w: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C3DC3" w:rsidRDefault="005C3DC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0" w:history="1">
        <w:r>
          <w:rPr>
            <w:color w:val="0000FF"/>
          </w:rPr>
          <w:t>подразделе 5.2</w:t>
        </w:r>
      </w:hyperlink>
      <w:r>
        <w:t xml:space="preserve"> справки.</w:t>
      </w:r>
    </w:p>
    <w:p w:rsidR="005C3DC3" w:rsidRDefault="005C3DC3">
      <w:pPr>
        <w:pStyle w:val="ConsPlusNormal"/>
        <w:spacing w:before="220"/>
        <w:ind w:firstLine="540"/>
        <w:jc w:val="both"/>
      </w:pPr>
      <w:r>
        <w:t xml:space="preserve">133. В </w:t>
      </w:r>
      <w:hyperlink r:id="rId131"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2" w:history="1">
        <w:r>
          <w:rPr>
            <w:color w:val="0000FF"/>
          </w:rPr>
          <w:t>подразделе 5.1</w:t>
        </w:r>
      </w:hyperlink>
      <w:r>
        <w:t>.</w:t>
      </w:r>
    </w:p>
    <w:p w:rsidR="005C3DC3" w:rsidRDefault="005C3DC3">
      <w:pPr>
        <w:pStyle w:val="ConsPlusNormal"/>
        <w:spacing w:before="220"/>
        <w:ind w:firstLine="540"/>
        <w:jc w:val="both"/>
      </w:pPr>
      <w:r>
        <w:t xml:space="preserve">134. В </w:t>
      </w:r>
      <w:hyperlink r:id="rId133"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jc w:val="both"/>
      </w:pPr>
    </w:p>
    <w:p w:rsidR="005C3DC3" w:rsidRDefault="005C3DC3">
      <w:pPr>
        <w:pStyle w:val="ConsPlusTitle"/>
        <w:jc w:val="center"/>
        <w:outlineLvl w:val="2"/>
      </w:pPr>
      <w:r>
        <w:t>РАЗДЕЛ 6. СВЕДЕНИЯ ОБ ОБЯЗАТЕЛЬСТВАХ</w:t>
      </w:r>
    </w:p>
    <w:p w:rsidR="005C3DC3" w:rsidRDefault="005C3DC3">
      <w:pPr>
        <w:pStyle w:val="ConsPlusTitle"/>
        <w:jc w:val="center"/>
      </w:pPr>
      <w:r>
        <w:t>ИМУЩЕСТВЕННОГО ХАРАКТЕРА</w:t>
      </w:r>
    </w:p>
    <w:p w:rsidR="005C3DC3" w:rsidRDefault="005C3DC3">
      <w:pPr>
        <w:pStyle w:val="ConsPlusTitle"/>
        <w:ind w:firstLine="540"/>
        <w:jc w:val="both"/>
        <w:outlineLvl w:val="3"/>
      </w:pPr>
      <w:r>
        <w:t>Подраздел 6.1. Объекты недвижимого имущества, находящиеся в пользовании</w:t>
      </w:r>
    </w:p>
    <w:p w:rsidR="005C3DC3" w:rsidRDefault="005C3DC3">
      <w:pPr>
        <w:pStyle w:val="ConsPlusNormal"/>
        <w:spacing w:before="220"/>
        <w:ind w:firstLine="540"/>
        <w:jc w:val="both"/>
      </w:pPr>
      <w:r>
        <w:t xml:space="preserve">135. В данном </w:t>
      </w:r>
      <w:hyperlink r:id="rId134"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C3DC3" w:rsidRDefault="005C3DC3">
      <w:pPr>
        <w:pStyle w:val="ConsPlusNormal"/>
        <w:spacing w:before="220"/>
        <w:ind w:firstLine="540"/>
        <w:jc w:val="both"/>
      </w:pPr>
      <w:r>
        <w:t xml:space="preserve">136. При заполнении данного </w:t>
      </w:r>
      <w:hyperlink r:id="rId135"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5C3DC3" w:rsidRDefault="005C3DC3">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6" w:history="1">
        <w:r>
          <w:rPr>
            <w:color w:val="0000FF"/>
          </w:rPr>
          <w:t>разделе 3.1</w:t>
        </w:r>
      </w:hyperlink>
      <w:r>
        <w:t xml:space="preserve"> соответствующей справки.</w:t>
      </w:r>
    </w:p>
    <w:p w:rsidR="005C3DC3" w:rsidRDefault="005C3DC3">
      <w:pPr>
        <w:pStyle w:val="ConsPlusNormal"/>
        <w:spacing w:before="220"/>
        <w:ind w:firstLine="540"/>
        <w:jc w:val="both"/>
      </w:pPr>
      <w:r>
        <w:t xml:space="preserve">137. Данный </w:t>
      </w:r>
      <w:hyperlink r:id="rId137"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C3DC3" w:rsidRDefault="005C3DC3">
      <w:pPr>
        <w:pStyle w:val="ConsPlusNormal"/>
        <w:spacing w:before="220"/>
        <w:ind w:firstLine="540"/>
        <w:jc w:val="both"/>
      </w:pPr>
      <w:r>
        <w:t xml:space="preserve">138. В том числе указанию подлежат сведения о жилом помещении (дом, квартира, комната), </w:t>
      </w:r>
      <w:r>
        <w:lastRenderedPageBreak/>
        <w:t>нежилом помещении, земельном участке, гараже и т.д.:</w:t>
      </w:r>
    </w:p>
    <w:p w:rsidR="005C3DC3" w:rsidRDefault="005C3DC3">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C3DC3" w:rsidRDefault="005C3DC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C3DC3" w:rsidRDefault="005C3DC3">
      <w:pPr>
        <w:pStyle w:val="ConsPlusNormal"/>
        <w:spacing w:before="220"/>
        <w:ind w:firstLine="540"/>
        <w:jc w:val="both"/>
      </w:pPr>
      <w:r>
        <w:t>3) занимаемых по договору аренды (найма, поднайма);</w:t>
      </w:r>
    </w:p>
    <w:p w:rsidR="005C3DC3" w:rsidRDefault="005C3DC3">
      <w:pPr>
        <w:pStyle w:val="ConsPlusNormal"/>
        <w:spacing w:before="220"/>
        <w:ind w:firstLine="540"/>
        <w:jc w:val="both"/>
      </w:pPr>
      <w:r>
        <w:t>4) занимаемых по договорам социального найма;</w:t>
      </w:r>
    </w:p>
    <w:p w:rsidR="005C3DC3" w:rsidRDefault="005C3DC3">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5C3DC3" w:rsidRDefault="005C3DC3">
      <w:pPr>
        <w:pStyle w:val="ConsPlusNormal"/>
        <w:spacing w:before="220"/>
        <w:ind w:firstLine="540"/>
        <w:jc w:val="both"/>
      </w:pPr>
      <w:r>
        <w:t>6) принадлежащем на праве пожизненного наследуемого владения земельным участком.</w:t>
      </w:r>
    </w:p>
    <w:p w:rsidR="005C3DC3" w:rsidRDefault="005C3DC3">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5C3DC3" w:rsidRDefault="005C3DC3">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5C3DC3" w:rsidRDefault="005C3DC3">
      <w:pPr>
        <w:pStyle w:val="ConsPlusNormal"/>
        <w:spacing w:before="220"/>
        <w:ind w:firstLine="540"/>
        <w:jc w:val="both"/>
      </w:pPr>
      <w:r>
        <w:t xml:space="preserve">141. В </w:t>
      </w:r>
      <w:hyperlink r:id="rId138"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5C3DC3" w:rsidRDefault="005C3DC3">
      <w:pPr>
        <w:pStyle w:val="ConsPlusNormal"/>
        <w:spacing w:before="220"/>
        <w:ind w:firstLine="540"/>
        <w:jc w:val="both"/>
      </w:pPr>
      <w:r>
        <w:t xml:space="preserve">142. В </w:t>
      </w:r>
      <w:hyperlink r:id="rId139"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5C3DC3" w:rsidRDefault="005C3DC3">
      <w:pPr>
        <w:pStyle w:val="ConsPlusNormal"/>
        <w:spacing w:before="220"/>
        <w:ind w:firstLine="540"/>
        <w:jc w:val="both"/>
      </w:pPr>
      <w:r>
        <w:t xml:space="preserve">143. В </w:t>
      </w:r>
      <w:hyperlink r:id="rId140"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C3DC3" w:rsidRDefault="005C3DC3">
      <w:pPr>
        <w:pStyle w:val="ConsPlusNormal"/>
        <w:spacing w:before="220"/>
        <w:ind w:firstLine="540"/>
        <w:jc w:val="both"/>
      </w:pPr>
      <w:r>
        <w:t xml:space="preserve">144. В данном </w:t>
      </w:r>
      <w:hyperlink r:id="rId141"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2"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5C3DC3" w:rsidRDefault="005C3DC3">
      <w:pPr>
        <w:pStyle w:val="ConsPlusNormal"/>
        <w:spacing w:before="220"/>
        <w:ind w:firstLine="540"/>
        <w:jc w:val="both"/>
      </w:pPr>
      <w:r>
        <w:t xml:space="preserve">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3" w:history="1">
        <w:r>
          <w:rPr>
            <w:color w:val="0000FF"/>
          </w:rPr>
          <w:t>подраздел 6.1</w:t>
        </w:r>
      </w:hyperlink>
      <w:r>
        <w:t xml:space="preserve"> не вносятся.</w:t>
      </w:r>
    </w:p>
    <w:p w:rsidR="005C3DC3" w:rsidRDefault="005C3DC3">
      <w:pPr>
        <w:pStyle w:val="ConsPlusNormal"/>
        <w:spacing w:before="220"/>
        <w:ind w:firstLine="540"/>
        <w:jc w:val="both"/>
      </w:pPr>
      <w:r>
        <w:t xml:space="preserve">При этом данные доли собственности должны быть отражены в </w:t>
      </w:r>
      <w:hyperlink r:id="rId144" w:history="1">
        <w:r>
          <w:rPr>
            <w:color w:val="0000FF"/>
          </w:rPr>
          <w:t>подразделе 3.1</w:t>
        </w:r>
      </w:hyperlink>
      <w:r>
        <w:t xml:space="preserve"> справок служащего (работника) и его супруги.</w:t>
      </w:r>
    </w:p>
    <w:p w:rsidR="005C3DC3" w:rsidRDefault="005C3DC3">
      <w:pPr>
        <w:pStyle w:val="ConsPlusNormal"/>
        <w:jc w:val="both"/>
      </w:pPr>
    </w:p>
    <w:p w:rsidR="005C3DC3" w:rsidRDefault="005C3DC3">
      <w:pPr>
        <w:pStyle w:val="ConsPlusTitle"/>
        <w:ind w:firstLine="540"/>
        <w:jc w:val="both"/>
        <w:outlineLvl w:val="3"/>
      </w:pPr>
      <w:r>
        <w:t>Подраздел 6.2. Срочные обязательства финансового характера</w:t>
      </w:r>
    </w:p>
    <w:p w:rsidR="005C3DC3" w:rsidRDefault="005C3DC3">
      <w:pPr>
        <w:pStyle w:val="ConsPlusNormal"/>
        <w:spacing w:before="220"/>
        <w:ind w:firstLine="540"/>
        <w:jc w:val="both"/>
      </w:pPr>
      <w:r>
        <w:t xml:space="preserve">146. В данном </w:t>
      </w:r>
      <w:hyperlink r:id="rId145"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5C3DC3" w:rsidRDefault="005C3DC3">
      <w:pPr>
        <w:pStyle w:val="ConsPlusNormal"/>
        <w:spacing w:before="220"/>
        <w:ind w:firstLine="540"/>
        <w:jc w:val="both"/>
      </w:pPr>
      <w:r>
        <w:t xml:space="preserve">147. В </w:t>
      </w:r>
      <w:hyperlink r:id="rId146" w:history="1">
        <w:r>
          <w:rPr>
            <w:color w:val="0000FF"/>
          </w:rPr>
          <w:t>графе</w:t>
        </w:r>
      </w:hyperlink>
      <w:r>
        <w:t xml:space="preserve"> "Содержание обязательства" указывается существо обязательства (заем, кредит и другие).</w:t>
      </w:r>
    </w:p>
    <w:p w:rsidR="005C3DC3" w:rsidRDefault="005C3DC3">
      <w:pPr>
        <w:pStyle w:val="ConsPlusNormal"/>
        <w:spacing w:before="220"/>
        <w:ind w:firstLine="540"/>
        <w:jc w:val="both"/>
      </w:pPr>
      <w:r>
        <w:lastRenderedPageBreak/>
        <w:t xml:space="preserve">148. В </w:t>
      </w:r>
      <w:hyperlink r:id="rId14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C3DC3" w:rsidRDefault="005C3DC3">
      <w:pPr>
        <w:pStyle w:val="ConsPlusNormal"/>
        <w:spacing w:before="220"/>
        <w:ind w:firstLine="540"/>
        <w:jc w:val="both"/>
      </w:pPr>
      <w:r>
        <w:t>Например,</w:t>
      </w:r>
    </w:p>
    <w:p w:rsidR="005C3DC3" w:rsidRDefault="005C3DC3">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8" w:history="1">
        <w:r>
          <w:rPr>
            <w:color w:val="0000FF"/>
          </w:rPr>
          <w:t>графе</w:t>
        </w:r>
      </w:hyperlink>
      <w:r>
        <w:t xml:space="preserve"> "Кредитор (должник)" указывается вторая сторона обязательства: кредитор ПАО "Сбербанк России";</w:t>
      </w:r>
    </w:p>
    <w:p w:rsidR="005C3DC3" w:rsidRDefault="005C3DC3">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4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5C3DC3" w:rsidRDefault="005C3DC3">
      <w:pPr>
        <w:pStyle w:val="ConsPlusNormal"/>
        <w:spacing w:before="220"/>
        <w:ind w:firstLine="540"/>
        <w:jc w:val="both"/>
      </w:pPr>
      <w:r>
        <w:t xml:space="preserve">149. В </w:t>
      </w:r>
      <w:hyperlink r:id="rId15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C3DC3" w:rsidRDefault="005C3DC3">
      <w:pPr>
        <w:pStyle w:val="ConsPlusNormal"/>
        <w:spacing w:before="220"/>
        <w:ind w:firstLine="540"/>
        <w:jc w:val="both"/>
      </w:pPr>
      <w:r>
        <w:t xml:space="preserve">150. В </w:t>
      </w:r>
      <w:hyperlink r:id="rId151"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5C3DC3" w:rsidRDefault="005C3DC3">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5C3DC3" w:rsidRDefault="005C3DC3">
      <w:pPr>
        <w:pStyle w:val="ConsPlusNormal"/>
        <w:spacing w:before="220"/>
        <w:ind w:firstLine="540"/>
        <w:jc w:val="both"/>
      </w:pPr>
      <w: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5C3DC3" w:rsidRDefault="005C3DC3">
      <w:pPr>
        <w:pStyle w:val="ConsPlusNormal"/>
        <w:spacing w:before="220"/>
        <w:ind w:firstLine="540"/>
        <w:jc w:val="both"/>
      </w:pPr>
      <w:r>
        <w:t xml:space="preserve">152. В </w:t>
      </w:r>
      <w:hyperlink r:id="rId15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C3DC3" w:rsidRDefault="005C3DC3">
      <w:pPr>
        <w:pStyle w:val="ConsPlusNormal"/>
        <w:spacing w:before="220"/>
        <w:ind w:firstLine="540"/>
        <w:jc w:val="both"/>
      </w:pPr>
      <w:r>
        <w:t>153. Помимо прочего подлежат указанию:</w:t>
      </w:r>
    </w:p>
    <w:p w:rsidR="005C3DC3" w:rsidRDefault="005C3DC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5C3DC3" w:rsidRDefault="005C3DC3">
      <w:pPr>
        <w:pStyle w:val="ConsPlusNormal"/>
        <w:spacing w:before="220"/>
        <w:ind w:firstLine="540"/>
        <w:jc w:val="both"/>
      </w:pPr>
      <w:r>
        <w:t>2) договор финансовой аренды (лизинг);</w:t>
      </w:r>
    </w:p>
    <w:p w:rsidR="005C3DC3" w:rsidRDefault="005C3DC3">
      <w:pPr>
        <w:pStyle w:val="ConsPlusNormal"/>
        <w:spacing w:before="220"/>
        <w:ind w:firstLine="540"/>
        <w:jc w:val="both"/>
      </w:pPr>
      <w:r>
        <w:t>3) договор займа;</w:t>
      </w:r>
    </w:p>
    <w:p w:rsidR="005C3DC3" w:rsidRDefault="005C3DC3">
      <w:pPr>
        <w:pStyle w:val="ConsPlusNormal"/>
        <w:spacing w:before="220"/>
        <w:ind w:firstLine="540"/>
        <w:jc w:val="both"/>
      </w:pPr>
      <w:r>
        <w:t>4) договор финансирования под уступку денежного требования;</w:t>
      </w:r>
    </w:p>
    <w:p w:rsidR="005C3DC3" w:rsidRDefault="005C3DC3">
      <w:pPr>
        <w:pStyle w:val="ConsPlusNormal"/>
        <w:spacing w:before="220"/>
        <w:ind w:firstLine="540"/>
        <w:jc w:val="both"/>
      </w:pPr>
      <w:r>
        <w:t>5) обязательства, связанные с заключением договора об уступке права требования;</w:t>
      </w:r>
    </w:p>
    <w:p w:rsidR="005C3DC3" w:rsidRDefault="005C3DC3">
      <w:pPr>
        <w:pStyle w:val="ConsPlusNormal"/>
        <w:spacing w:before="220"/>
        <w:ind w:firstLine="540"/>
        <w:jc w:val="both"/>
      </w:pPr>
      <w:r>
        <w:t>6) обязательства вследствие причинения вреда (финансовые);</w:t>
      </w:r>
    </w:p>
    <w:p w:rsidR="005C3DC3" w:rsidRDefault="005C3DC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C3DC3" w:rsidRDefault="005C3DC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5C3DC3" w:rsidRDefault="005C3DC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C3DC3" w:rsidRDefault="005C3DC3">
      <w:pPr>
        <w:pStyle w:val="ConsPlusNormal"/>
        <w:spacing w:before="220"/>
        <w:ind w:firstLine="540"/>
        <w:jc w:val="both"/>
      </w:pPr>
      <w:r>
        <w:lastRenderedPageBreak/>
        <w:t>10) иные обязательства, в том числе установленные решением суда.</w:t>
      </w:r>
    </w:p>
    <w:p w:rsidR="005C3DC3" w:rsidRDefault="005C3DC3">
      <w:pPr>
        <w:pStyle w:val="ConsPlusNormal"/>
        <w:spacing w:before="220"/>
        <w:ind w:firstLine="540"/>
        <w:jc w:val="both"/>
      </w:pPr>
      <w:r>
        <w:t>154. Отдельные виды срочных обязательств финансового характера:</w:t>
      </w:r>
    </w:p>
    <w:p w:rsidR="005C3DC3" w:rsidRDefault="005C3DC3">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3"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5C3DC3" w:rsidRDefault="005C3DC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4" w:history="1">
        <w:r>
          <w:rPr>
            <w:color w:val="0000FF"/>
          </w:rPr>
          <w:t>подразделе 6.2</w:t>
        </w:r>
      </w:hyperlink>
      <w:r>
        <w:t xml:space="preserve"> справки. В этом случае в </w:t>
      </w:r>
      <w:hyperlink r:id="rId155"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6"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C3DC3" w:rsidRDefault="005C3DC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7" w:history="1">
        <w:r>
          <w:rPr>
            <w:color w:val="0000FF"/>
          </w:rPr>
          <w:t>пунктам 4</w:t>
        </w:r>
      </w:hyperlink>
      <w:r>
        <w:t xml:space="preserve"> и </w:t>
      </w:r>
      <w:hyperlink r:id="rId158"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C3DC3" w:rsidRDefault="005C3DC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59"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0" w:history="1">
        <w:r>
          <w:rPr>
            <w:color w:val="0000FF"/>
          </w:rPr>
          <w:t>графе 6</w:t>
        </w:r>
      </w:hyperlink>
      <w:r>
        <w:t xml:space="preserve"> названного подраздела указать созаемщиков.</w:t>
      </w:r>
    </w:p>
    <w:p w:rsidR="005C3DC3" w:rsidRDefault="005C3DC3">
      <w:pPr>
        <w:pStyle w:val="ConsPlusNormal"/>
        <w:jc w:val="both"/>
      </w:pPr>
    </w:p>
    <w:p w:rsidR="005C3DC3" w:rsidRDefault="005C3DC3">
      <w:pPr>
        <w:pStyle w:val="ConsPlusTitle"/>
        <w:jc w:val="center"/>
        <w:outlineLvl w:val="2"/>
      </w:pPr>
      <w:r>
        <w:t>РАЗДЕЛ 7. СВЕДЕНИЯ О НЕДВИЖИМОМ ИМУЩЕСТВЕ, ТРАНСПОРТНЫХ</w:t>
      </w:r>
    </w:p>
    <w:p w:rsidR="005C3DC3" w:rsidRDefault="005C3DC3">
      <w:pPr>
        <w:pStyle w:val="ConsPlusTitle"/>
        <w:jc w:val="center"/>
      </w:pPr>
      <w:r>
        <w:t>СРЕДСТВАХ И ЦЕННЫХ БУМАГАХ, ОТЧУЖДЕННЫХ В ТЕЧЕНИЕ ОТЧЕТНОГО</w:t>
      </w:r>
    </w:p>
    <w:p w:rsidR="005C3DC3" w:rsidRDefault="005C3DC3">
      <w:pPr>
        <w:pStyle w:val="ConsPlusTitle"/>
        <w:jc w:val="center"/>
      </w:pPr>
      <w:r>
        <w:t>ПЕРИОДА В РЕЗУЛЬТАТЕ БЕЗВОЗМЕЗДНОЙ СДЕЛКИ</w:t>
      </w:r>
    </w:p>
    <w:p w:rsidR="005C3DC3" w:rsidRDefault="005C3DC3">
      <w:pPr>
        <w:pStyle w:val="ConsPlusNormal"/>
        <w:jc w:val="both"/>
      </w:pPr>
    </w:p>
    <w:p w:rsidR="005C3DC3" w:rsidRDefault="005C3DC3">
      <w:pPr>
        <w:pStyle w:val="ConsPlusNormal"/>
        <w:ind w:firstLine="540"/>
        <w:jc w:val="both"/>
      </w:pPr>
      <w: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5C3DC3" w:rsidRDefault="005C3DC3">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C3DC3" w:rsidRDefault="005C3DC3">
      <w:pPr>
        <w:pStyle w:val="ConsPlusNormal"/>
        <w:spacing w:before="220"/>
        <w:ind w:firstLine="540"/>
        <w:jc w:val="both"/>
      </w:pPr>
      <w:r>
        <w:t>157. К безвозмездной сделке можно отнести договор дарения.</w:t>
      </w:r>
    </w:p>
    <w:p w:rsidR="005C3DC3" w:rsidRDefault="005C3DC3">
      <w:pPr>
        <w:pStyle w:val="ConsPlusNormal"/>
        <w:spacing w:before="220"/>
        <w:ind w:firstLine="540"/>
        <w:jc w:val="both"/>
      </w:pPr>
      <w:r>
        <w:t>158. Каждый объект безвозмездной сделки указывается отдельно.</w:t>
      </w:r>
    </w:p>
    <w:p w:rsidR="005C3DC3" w:rsidRDefault="005C3DC3">
      <w:pPr>
        <w:pStyle w:val="ConsPlusNormal"/>
        <w:spacing w:before="220"/>
        <w:ind w:firstLine="540"/>
        <w:jc w:val="both"/>
      </w:pPr>
      <w:r>
        <w:t xml:space="preserve">159. В строках </w:t>
      </w:r>
      <w:hyperlink r:id="rId161" w:history="1">
        <w:r>
          <w:rPr>
            <w:color w:val="0000FF"/>
          </w:rPr>
          <w:t>"Земельные участки"</w:t>
        </w:r>
      </w:hyperlink>
      <w:r>
        <w:t xml:space="preserve"> и </w:t>
      </w:r>
      <w:hyperlink r:id="rId162" w:history="1">
        <w:r>
          <w:rPr>
            <w:color w:val="0000FF"/>
          </w:rPr>
          <w:t>"Иное недвижимое имущество"</w:t>
        </w:r>
      </w:hyperlink>
      <w:r>
        <w:t xml:space="preserve"> рекомендуется указывать вид </w:t>
      </w:r>
      <w:r>
        <w:lastRenderedPageBreak/>
        <w:t xml:space="preserve">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6" w:history="1">
        <w:r>
          <w:rPr>
            <w:color w:val="0000FF"/>
          </w:rPr>
          <w:t>пунктами 86</w:t>
        </w:r>
      </w:hyperlink>
      <w:r>
        <w:t xml:space="preserve"> - </w:t>
      </w:r>
      <w:hyperlink w:anchor="P343" w:history="1">
        <w:r>
          <w:rPr>
            <w:color w:val="0000FF"/>
          </w:rPr>
          <w:t>87</w:t>
        </w:r>
      </w:hyperlink>
      <w:r>
        <w:t xml:space="preserve"> настоящих Методических рекомендаций, площадь (кв. м) в соответствии с </w:t>
      </w:r>
      <w:hyperlink w:anchor="P347" w:history="1">
        <w:r>
          <w:rPr>
            <w:color w:val="0000FF"/>
          </w:rPr>
          <w:t>пунктом 88</w:t>
        </w:r>
      </w:hyperlink>
      <w:r>
        <w:t xml:space="preserve"> настоящих Методических рекомендаций.</w:t>
      </w:r>
    </w:p>
    <w:p w:rsidR="005C3DC3" w:rsidRDefault="005C3DC3">
      <w:pPr>
        <w:pStyle w:val="ConsPlusNormal"/>
        <w:spacing w:before="220"/>
        <w:ind w:firstLine="540"/>
        <w:jc w:val="both"/>
      </w:pPr>
      <w:r>
        <w:t xml:space="preserve">160. В </w:t>
      </w:r>
      <w:hyperlink r:id="rId16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5C3DC3" w:rsidRDefault="005C3DC3">
      <w:pPr>
        <w:pStyle w:val="ConsPlusNormal"/>
        <w:spacing w:before="220"/>
        <w:ind w:firstLine="540"/>
        <w:jc w:val="both"/>
      </w:pPr>
      <w:r>
        <w:t xml:space="preserve">161. В </w:t>
      </w:r>
      <w:hyperlink r:id="rId16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5C3DC3" w:rsidRDefault="005C3DC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1" w:history="1">
        <w:r>
          <w:rPr>
            <w:color w:val="0000FF"/>
          </w:rPr>
          <w:t>пунктом 130</w:t>
        </w:r>
      </w:hyperlink>
      <w:r>
        <w:t xml:space="preserve"> настоящих Методических рекомендаций, доли участия в соответствии с </w:t>
      </w:r>
      <w:hyperlink w:anchor="P453" w:history="1">
        <w:r>
          <w:rPr>
            <w:color w:val="0000FF"/>
          </w:rPr>
          <w:t>пунктом 131</w:t>
        </w:r>
      </w:hyperlink>
      <w:r>
        <w:t xml:space="preserve"> настоящих Методических рекомендаций.</w:t>
      </w:r>
    </w:p>
    <w:p w:rsidR="005C3DC3" w:rsidRDefault="005C3DC3">
      <w:pPr>
        <w:pStyle w:val="ConsPlusNormal"/>
        <w:spacing w:before="220"/>
        <w:ind w:firstLine="540"/>
        <w:jc w:val="both"/>
      </w:pPr>
      <w:r>
        <w:t xml:space="preserve">162. В </w:t>
      </w:r>
      <w:hyperlink r:id="rId165"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C3DC3" w:rsidRDefault="005C3DC3">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5C3DC3" w:rsidRDefault="005C3DC3">
      <w:pPr>
        <w:pStyle w:val="ConsPlusNormal"/>
        <w:spacing w:before="220"/>
        <w:ind w:firstLine="540"/>
        <w:jc w:val="both"/>
      </w:pPr>
      <w:r>
        <w:t xml:space="preserve">163. В </w:t>
      </w:r>
      <w:hyperlink r:id="rId166"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5C3DC3" w:rsidRDefault="005C3DC3">
      <w:pPr>
        <w:pStyle w:val="ConsPlusNormal"/>
        <w:pBdr>
          <w:top w:val="single" w:sz="6" w:space="0" w:color="auto"/>
        </w:pBdr>
        <w:spacing w:before="100" w:after="100"/>
        <w:jc w:val="both"/>
        <w:rPr>
          <w:sz w:val="2"/>
          <w:szCs w:val="2"/>
        </w:rPr>
      </w:pPr>
    </w:p>
    <w:p w:rsidR="00CB190B" w:rsidRDefault="00CB190B"/>
    <w:sectPr w:rsidR="00CB190B" w:rsidSect="00485EDE">
      <w:pgSz w:w="11906" w:h="16838"/>
      <w:pgMar w:top="568"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3DC3"/>
    <w:rsid w:val="00013D4B"/>
    <w:rsid w:val="00485EDE"/>
    <w:rsid w:val="00505A3B"/>
    <w:rsid w:val="005C3DC3"/>
    <w:rsid w:val="006910AD"/>
    <w:rsid w:val="00954D20"/>
    <w:rsid w:val="00CB190B"/>
    <w:rsid w:val="00EE49D5"/>
    <w:rsid w:val="00F3360A"/>
    <w:rsid w:val="00FE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3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3D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C3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3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3DC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6910AD"/>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15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F919D93990B6F4B3CD70FBE19D592C30C30C4E63C7D77C2E201A79756CDBC58F54CB92DD27CD7CAC5AM" TargetMode="External"/><Relationship Id="rId117" Type="http://schemas.openxmlformats.org/officeDocument/2006/relationships/hyperlink" Target="consultantplus://offline/ref=06F919D93990B6F4B3CD70FBE19D592C30C30C4E63C7D77C2E201A79756CDBC58F54CB92DD27CC72AC5DM" TargetMode="External"/><Relationship Id="rId21" Type="http://schemas.openxmlformats.org/officeDocument/2006/relationships/hyperlink" Target="consultantplus://offline/ref=06F919D93990B6F4B3CD70FBE19D592C30CC034061CBD77C2E201A79756CDBC58F54CB92DD27CE73AC5AM" TargetMode="External"/><Relationship Id="rId42" Type="http://schemas.openxmlformats.org/officeDocument/2006/relationships/hyperlink" Target="consultantplus://offline/ref=06F919D93990B6F4B3CD70FBE19D592C33CC0C4269C2D77C2E201A79756CDBC58F54CB92DD27CD7BAC5BM" TargetMode="External"/><Relationship Id="rId47" Type="http://schemas.openxmlformats.org/officeDocument/2006/relationships/hyperlink" Target="consultantplus://offline/ref=06F919D93990B6F4B3CD70FBE19D592C30C30C4E63C7D77C2E201A79756CDBC58F54CB92DD27CD7FAC54M" TargetMode="External"/><Relationship Id="rId63" Type="http://schemas.openxmlformats.org/officeDocument/2006/relationships/hyperlink" Target="consultantplus://offline/ref=06F919D93990B6F4B3CD70FBE19D592C30C30C4E63C7D77C2E201A79756CDBC58F54CB92DD27CD7DAC5BM" TargetMode="External"/><Relationship Id="rId68" Type="http://schemas.openxmlformats.org/officeDocument/2006/relationships/hyperlink" Target="consultantplus://offline/ref=06F919D93990B6F4B3CD70FBE19D592C30C30C4E63C7D77C2E201A79756CDBC58F54CB92DD27CC7AAC59M" TargetMode="External"/><Relationship Id="rId84" Type="http://schemas.openxmlformats.org/officeDocument/2006/relationships/hyperlink" Target="consultantplus://offline/ref=06F919D93990B6F4B3CD70FBE19D592C30C30C4E63C7D77C2E201A79756CDBC58F54CB92DD27CC7AAC54M" TargetMode="External"/><Relationship Id="rId89" Type="http://schemas.openxmlformats.org/officeDocument/2006/relationships/hyperlink" Target="consultantplus://offline/ref=06F919D93990B6F4B3CD70FBE19D592C30C4044E63C3D77C2E201A7975A65CM" TargetMode="External"/><Relationship Id="rId112" Type="http://schemas.openxmlformats.org/officeDocument/2006/relationships/hyperlink" Target="consultantplus://offline/ref=06F919D93990B6F4B3CD70FBE19D592C30C30C4E63C7D77C2E201A79756CDBC58F54CB92DD27CD7CAC58M" TargetMode="External"/><Relationship Id="rId133" Type="http://schemas.openxmlformats.org/officeDocument/2006/relationships/hyperlink" Target="consultantplus://offline/ref=06F919D93990B6F4B3CD70FBE19D592C30C30C4E63C7D77C2E201A79756CDBC58F54CB92DD27CF7BAC5AM" TargetMode="External"/><Relationship Id="rId138" Type="http://schemas.openxmlformats.org/officeDocument/2006/relationships/hyperlink" Target="consultantplus://offline/ref=06F919D93990B6F4B3CD70FBE19D592C30C30C4E63C7D77C2E201A79756CDBC58F54CB92DD27CF79AC5FM" TargetMode="External"/><Relationship Id="rId154" Type="http://schemas.openxmlformats.org/officeDocument/2006/relationships/hyperlink" Target="consultantplus://offline/ref=06F919D93990B6F4B3CD70FBE19D592C30C30C4E63C7D77C2E201A79756CDBC58F54CB92DD27CF7EAC5BM" TargetMode="External"/><Relationship Id="rId159" Type="http://schemas.openxmlformats.org/officeDocument/2006/relationships/hyperlink" Target="consultantplus://offline/ref=06F919D93990B6F4B3CD70FBE19D592C30C30C4E63C7D77C2E201A79756CDBC58F54CB92DD27CF7FAC5EM" TargetMode="External"/><Relationship Id="rId16" Type="http://schemas.openxmlformats.org/officeDocument/2006/relationships/hyperlink" Target="consultantplus://offline/ref=06F919D93990B6F4B3CD70FBE19D592C30C30C4E63C7D77C2E201A79756CDBC58F54CB92DD27CD7EAC59M" TargetMode="External"/><Relationship Id="rId107" Type="http://schemas.openxmlformats.org/officeDocument/2006/relationships/hyperlink" Target="consultantplus://offline/ref=06F919D93990B6F4B3CD70FBE19D592C30C30C4E63C7D77C2E201A79756CDBC58F54CB92DD27CC72AC5CM" TargetMode="External"/><Relationship Id="rId11" Type="http://schemas.openxmlformats.org/officeDocument/2006/relationships/hyperlink" Target="consultantplus://offline/ref=06F919D93990B6F4B3CD70FBE19D592C30CC02436A95807E7F75147C7D3C93D5C111C693DF25AC5FM" TargetMode="External"/><Relationship Id="rId32" Type="http://schemas.openxmlformats.org/officeDocument/2006/relationships/hyperlink" Target="consultantplus://offline/ref=06F919D93990B6F4B3CD70FBE19D592C30C30C4E63C7D77C2E201A79756CDBC58F54CB92DD27CD7CAC5CM" TargetMode="External"/><Relationship Id="rId37" Type="http://schemas.openxmlformats.org/officeDocument/2006/relationships/hyperlink" Target="consultantplus://offline/ref=06F919D93990B6F4B3CD70FBE19D592C30C30C4E63C7D77C2E201A79756CDBC58F54CB92DD27CC73AC5DM" TargetMode="External"/><Relationship Id="rId53" Type="http://schemas.openxmlformats.org/officeDocument/2006/relationships/hyperlink" Target="consultantplus://offline/ref=06F919D93990B6F4B3CD70FBE19D592C33CC0C4269C2D77C2E201A79756CDBC58F54CB92DD27CD7BAC5BM" TargetMode="External"/><Relationship Id="rId58" Type="http://schemas.openxmlformats.org/officeDocument/2006/relationships/hyperlink" Target="consultantplus://offline/ref=06F919D93990B6F4B3CD70FBE19D592C30C30C4E63C7D77C2E201A79756CDBC58F54CB92DD27CD7DAC5FM" TargetMode="External"/><Relationship Id="rId74" Type="http://schemas.openxmlformats.org/officeDocument/2006/relationships/hyperlink" Target="consultantplus://offline/ref=06F919D93990B6F4B3CD70FBE19D592C33CD024363C1D77C2E201A79756CDBC58F54CB92DD27CD7BAC5DM" TargetMode="External"/><Relationship Id="rId79" Type="http://schemas.openxmlformats.org/officeDocument/2006/relationships/hyperlink" Target="consultantplus://offline/ref=06F919D93990B6F4B3CD70FBE19D592C30C30C4E63C7D77C2E201A79756CDBC58F54CB92DD27CC78AC5AM" TargetMode="External"/><Relationship Id="rId102" Type="http://schemas.openxmlformats.org/officeDocument/2006/relationships/hyperlink" Target="consultantplus://offline/ref=06F919D93990B6F4B3CD70FBE19D592C30C5024167CBD77C2E201A7975A65CM" TargetMode="External"/><Relationship Id="rId123" Type="http://schemas.openxmlformats.org/officeDocument/2006/relationships/hyperlink" Target="consultantplus://offline/ref=06F919D93990B6F4B3CD70FBE19D592C30C30C4E63C7D77C2E201A79756CDBC58F54CB92DD27CC7DAC59M" TargetMode="External"/><Relationship Id="rId128" Type="http://schemas.openxmlformats.org/officeDocument/2006/relationships/hyperlink" Target="consultantplus://offline/ref=06F919D93990B6F4B3CD70FBE19D592C30CC034F69CBD77C2E201A7975A65CM" TargetMode="External"/><Relationship Id="rId144" Type="http://schemas.openxmlformats.org/officeDocument/2006/relationships/hyperlink" Target="consultantplus://offline/ref=06F919D93990B6F4B3CD70FBE19D592C30C30C4E63C7D77C2E201A79756CDBC58F54CB92DD27CC7AAC59M" TargetMode="External"/><Relationship Id="rId149" Type="http://schemas.openxmlformats.org/officeDocument/2006/relationships/hyperlink" Target="consultantplus://offline/ref=06F919D93990B6F4B3CD70FBE19D592C30C30C4E63C7D77C2E201A79756CDBC58F54CB92DD27CF7FAC5CM" TargetMode="External"/><Relationship Id="rId5" Type="http://schemas.openxmlformats.org/officeDocument/2006/relationships/hyperlink" Target="consultantplus://offline/ref=06F919D93990B6F4B3CD70FBE19D592C30C30C4E63C0D77C2E201A79756CDBC58F54CB92DD27CF79AC59M" TargetMode="External"/><Relationship Id="rId90" Type="http://schemas.openxmlformats.org/officeDocument/2006/relationships/hyperlink" Target="consultantplus://offline/ref=06F919D93990B6F4B3CD70FBE19D592C30C5054665C5D77C2E201A79756CDBC58F54CB92DD27CD7BAC5DM" TargetMode="External"/><Relationship Id="rId95" Type="http://schemas.openxmlformats.org/officeDocument/2006/relationships/hyperlink" Target="consultantplus://offline/ref=06F919D93990B6F4B3CD70FBE19D592C30C30C4E63C7D77C2E201A79756CDBC58F54CB92DD27CD7EAC55M" TargetMode="External"/><Relationship Id="rId160" Type="http://schemas.openxmlformats.org/officeDocument/2006/relationships/hyperlink" Target="consultantplus://offline/ref=06F919D93990B6F4B3CD70FBE19D592C30C30C4E63C7D77C2E201A79756CDBC58F54CB92DD27CF7FAC5FM" TargetMode="External"/><Relationship Id="rId165" Type="http://schemas.openxmlformats.org/officeDocument/2006/relationships/hyperlink" Target="consultantplus://offline/ref=06F919D93990B6F4B3CD70FBE19D592C30C30C4E63C7D77C2E201A79756CDBC58F54CB92DD27CE7AAC5EM" TargetMode="External"/><Relationship Id="rId22" Type="http://schemas.openxmlformats.org/officeDocument/2006/relationships/hyperlink" Target="consultantplus://offline/ref=06F919D93990B6F4B3CD70FBE19D592C33CC0C4269C2D77C2E201A79756CDBC58F54CB92DD27CD7BAC5BM" TargetMode="External"/><Relationship Id="rId27" Type="http://schemas.openxmlformats.org/officeDocument/2006/relationships/hyperlink" Target="consultantplus://offline/ref=06F919D93990B6F4B3CD70FBE19D592C30C30C4E63C7D77C2E201A79756CDBC58F54CB92DD27CD7FAC5DM" TargetMode="External"/><Relationship Id="rId43" Type="http://schemas.openxmlformats.org/officeDocument/2006/relationships/hyperlink" Target="consultantplus://offline/ref=06F919D93990B6F4B3CD70FBE19D592C30C30C4E63C7D77C2E201A79756CDBC58F54CB92DD27CD7CAC5AM" TargetMode="External"/><Relationship Id="rId48" Type="http://schemas.openxmlformats.org/officeDocument/2006/relationships/hyperlink" Target="consultantplus://offline/ref=06F919D93990B6F4B3CD70FBE19D592C30C30C4E63C7D77C2E201A79756CDBC58F54CB92DD27CC79AC58M" TargetMode="External"/><Relationship Id="rId64" Type="http://schemas.openxmlformats.org/officeDocument/2006/relationships/hyperlink" Target="consultantplus://offline/ref=06F919D93990B6F4B3CD70FBE19D592C30C30C4E63C7D77C2E201A79756CDBC58F54CB92DD27CD7DAC54M" TargetMode="External"/><Relationship Id="rId69" Type="http://schemas.openxmlformats.org/officeDocument/2006/relationships/hyperlink" Target="consultantplus://offline/ref=06F919D93990B6F4B3CD70FBE19D592C30CC024661C0D77C2E201A79756CDBC58F54CB92DD27CA73AC58M" TargetMode="External"/><Relationship Id="rId113" Type="http://schemas.openxmlformats.org/officeDocument/2006/relationships/hyperlink" Target="consultantplus://offline/ref=06F919D93990B6F4B3CD70FBE19D592C30CC004E62C6D77C2E201A79756CDBC58F54CB92DD20CE7CAC5AM" TargetMode="External"/><Relationship Id="rId118" Type="http://schemas.openxmlformats.org/officeDocument/2006/relationships/hyperlink" Target="consultantplus://offline/ref=06F919D93990B6F4B3CD70FBE19D592C30C30C4E63C7D77C2E201A79756CDBC58F54CB92DD27CC7DAC59M" TargetMode="External"/><Relationship Id="rId134" Type="http://schemas.openxmlformats.org/officeDocument/2006/relationships/hyperlink" Target="consultantplus://offline/ref=06F919D93990B6F4B3CD70FBE19D592C30C30C4E63C7D77C2E201A79756CDBC58F54CB92DD27CF79AC5DM" TargetMode="External"/><Relationship Id="rId139" Type="http://schemas.openxmlformats.org/officeDocument/2006/relationships/hyperlink" Target="consultantplus://offline/ref=06F919D93990B6F4B3CD70FBE19D592C30C30C4E63C7D77C2E201A79756CDBC58F54CB92DD27CF79AC58M" TargetMode="External"/><Relationship Id="rId80" Type="http://schemas.openxmlformats.org/officeDocument/2006/relationships/hyperlink" Target="consultantplus://offline/ref=06F919D93990B6F4B3CD70FBE19D592C30C30C4E63C7D77C2E201A79756CDBC58F54CB92DD27CC79AC5CM" TargetMode="External"/><Relationship Id="rId85" Type="http://schemas.openxmlformats.org/officeDocument/2006/relationships/hyperlink" Target="consultantplus://offline/ref=06F919D93990B6F4B3CD70FBE19D592C30C30C4E63C7D77C2E201A79756CDBC58F54CB92DD27CC7AAC55M" TargetMode="External"/><Relationship Id="rId150" Type="http://schemas.openxmlformats.org/officeDocument/2006/relationships/hyperlink" Target="consultantplus://offline/ref=06F919D93990B6F4B3CD70FBE19D592C30C30C4E63C7D77C2E201A79756CDBC58F54CB92DD27CF7FAC5DM" TargetMode="External"/><Relationship Id="rId155" Type="http://schemas.openxmlformats.org/officeDocument/2006/relationships/hyperlink" Target="consultantplus://offline/ref=06F919D93990B6F4B3CD70FBE19D592C30C30C4E63C7D77C2E201A79756CDBC58F54CB92DD27CF7FAC5CM" TargetMode="External"/><Relationship Id="rId12" Type="http://schemas.openxmlformats.org/officeDocument/2006/relationships/hyperlink" Target="consultantplus://offline/ref=06F919D93990B6F4B3CD6EE0F49D592C30C30C4E63C4D77C2E201A79756CDBC58F54CB92DD27CC7BAC55M" TargetMode="External"/><Relationship Id="rId17" Type="http://schemas.openxmlformats.org/officeDocument/2006/relationships/hyperlink" Target="consultantplus://offline/ref=06F919D93990B6F4B3CD70FBE19D592C30C30C4E63C0D77C2E201A79756CDBC58F54CB92DD27CF79AC5FM" TargetMode="External"/><Relationship Id="rId33" Type="http://schemas.openxmlformats.org/officeDocument/2006/relationships/hyperlink" Target="consultantplus://offline/ref=06F919D93990B6F4B3CD70FBE19D592C30C30C4E63C7D77C2E201A79756CDBC58F54CB92DD27CD7FAC54M" TargetMode="External"/><Relationship Id="rId38" Type="http://schemas.openxmlformats.org/officeDocument/2006/relationships/hyperlink" Target="consultantplus://offline/ref=06F919D93990B6F4B3CD70FBE19D592C30C30C4E63C7D77C2E201A79756CDBC58F54CB92DD27CD7CAC5AM" TargetMode="External"/><Relationship Id="rId59" Type="http://schemas.openxmlformats.org/officeDocument/2006/relationships/hyperlink" Target="consultantplus://offline/ref=06F919D93990B6F4B3CD70FBE19D592C30C30C4E63C7D77C2E201A79756CDBC58F54CB92DD27CD7DAC5FM" TargetMode="External"/><Relationship Id="rId103" Type="http://schemas.openxmlformats.org/officeDocument/2006/relationships/hyperlink" Target="consultantplus://offline/ref=06F919D93990B6F4B3CD70FBE19D592C30C30C4E63C7D77C2E201A79756CDBC58F54CB92DD27CC7DAC59M" TargetMode="External"/><Relationship Id="rId108" Type="http://schemas.openxmlformats.org/officeDocument/2006/relationships/hyperlink" Target="consultantplus://offline/ref=06F919D93990B6F4B3CD70FBE19D592C30C30C4E63C7D77C2E201A79756CDBC58F54CB92DD27CF7EAC5BM" TargetMode="External"/><Relationship Id="rId124" Type="http://schemas.openxmlformats.org/officeDocument/2006/relationships/hyperlink" Target="consultantplus://offline/ref=06F919D93990B6F4B3CD70FBE19D592C30C30C4E63C7D77C2E201A79756CDBC58F54CB92DD27CC73AC5DM" TargetMode="External"/><Relationship Id="rId129" Type="http://schemas.openxmlformats.org/officeDocument/2006/relationships/hyperlink" Target="consultantplus://offline/ref=06F919D93990B6F4B3CD70FBE19D592C30C30C4E63C7D77C2E201A79756CDBC58F54CB92DD27CC73AC58M" TargetMode="External"/><Relationship Id="rId54" Type="http://schemas.openxmlformats.org/officeDocument/2006/relationships/hyperlink" Target="consultantplus://offline/ref=06F919D93990B6F4B3CD70FBE19D592C30C30C4E63C7D77C2E201A79756CDBC58F54CB92DD27CD7EAC59M" TargetMode="External"/><Relationship Id="rId70" Type="http://schemas.openxmlformats.org/officeDocument/2006/relationships/hyperlink" Target="consultantplus://offline/ref=06F919D93990B6F4B3CD70FBE19D592C30C30C4E63C7D77C2E201A79756CDBC58F54CB92DD27CC7AAC59M" TargetMode="External"/><Relationship Id="rId75" Type="http://schemas.openxmlformats.org/officeDocument/2006/relationships/hyperlink" Target="consultantplus://offline/ref=06F919D93990B6F4B3CD70FBE19D592C30CC024763C5D77C2E201A79756CDBC58F54CB92DD26CD79AC5AM" TargetMode="External"/><Relationship Id="rId91" Type="http://schemas.openxmlformats.org/officeDocument/2006/relationships/hyperlink" Target="consultantplus://offline/ref=06F919D93990B6F4B3CD70FBE19D592C30C30C4E63C7D77C2E201A79756CDBC58F54CB92DD27CC79AC54M" TargetMode="External"/><Relationship Id="rId96" Type="http://schemas.openxmlformats.org/officeDocument/2006/relationships/hyperlink" Target="consultantplus://offline/ref=06F919D93990B6F4B3CD70FBE19D592C30C30C4E63C7D77C2E201A79756CDBC58F54CB92DD27CC79AC54M" TargetMode="External"/><Relationship Id="rId140" Type="http://schemas.openxmlformats.org/officeDocument/2006/relationships/hyperlink" Target="consultantplus://offline/ref=06F919D93990B6F4B3CD70FBE19D592C30C30C4E63C7D77C2E201A79756CDBC58F54CB92DD27CF79AC59M" TargetMode="External"/><Relationship Id="rId145" Type="http://schemas.openxmlformats.org/officeDocument/2006/relationships/hyperlink" Target="consultantplus://offline/ref=06F919D93990B6F4B3CD70FBE19D592C30C30C4E63C7D77C2E201A79756CDBC58F54CB92DD27CF7EAC5BM" TargetMode="External"/><Relationship Id="rId161" Type="http://schemas.openxmlformats.org/officeDocument/2006/relationships/hyperlink" Target="consultantplus://offline/ref=06F919D93990B6F4B3CD70FBE19D592C30C30C4E63C7D77C2E201A79756CDBC58F54CB92DD27CE7AAC54M" TargetMode="External"/><Relationship Id="rId166" Type="http://schemas.openxmlformats.org/officeDocument/2006/relationships/hyperlink" Target="consultantplus://offline/ref=06F919D93990B6F4B3CD70FBE19D592C30C30C4E63C7D77C2E201A79756CDBC58F54CB92DD27CE7AAC5FM" TargetMode="External"/><Relationship Id="rId1" Type="http://schemas.openxmlformats.org/officeDocument/2006/relationships/styles" Target="styles.xml"/><Relationship Id="rId6" Type="http://schemas.openxmlformats.org/officeDocument/2006/relationships/hyperlink" Target="consultantplus://offline/ref=06F919D93990B6F4B3CD70FBE19D592C30C30D4F68C6D77C2E201A79756CDBC58F54CB92DD27CF7BAC59M" TargetMode="External"/><Relationship Id="rId15" Type="http://schemas.openxmlformats.org/officeDocument/2006/relationships/hyperlink" Target="consultantplus://offline/ref=06F919D93990B6F4B3CD70FBE19D592C30C30C4E63C7D77C2E201A79756CDBC58F54CB92DD27CD7EAC59M" TargetMode="External"/><Relationship Id="rId23" Type="http://schemas.openxmlformats.org/officeDocument/2006/relationships/hyperlink" Target="consultantplus://offline/ref=06F919D93990B6F4B3CD70FBE19D592C33CC0C4269C2D77C2E201A79756CDBC58F54CB92DD27CD7BAC5BM" TargetMode="External"/><Relationship Id="rId28" Type="http://schemas.openxmlformats.org/officeDocument/2006/relationships/hyperlink" Target="consultantplus://offline/ref=06F919D93990B6F4B3CD70FBE19D592C30C30C4E63C7D77C2E201A79756CDBC58F54CB92DD27CD7FAC54M" TargetMode="External"/><Relationship Id="rId36" Type="http://schemas.openxmlformats.org/officeDocument/2006/relationships/hyperlink" Target="consultantplus://offline/ref=06F919D93990B6F4B3CD70FBE19D592C30C30C4E63C7D77C2E201A79756CDBC58F54CB92DD27CD7CAC58M" TargetMode="External"/><Relationship Id="rId49" Type="http://schemas.openxmlformats.org/officeDocument/2006/relationships/hyperlink" Target="consultantplus://offline/ref=06F919D93990B6F4B3CD70FBE19D592C33CC0C4269C2D77C2E201A79756CDBC58F54CB92DD27CD7BAC5BM" TargetMode="External"/><Relationship Id="rId57" Type="http://schemas.openxmlformats.org/officeDocument/2006/relationships/hyperlink" Target="consultantplus://offline/ref=06F919D93990B6F4B3CD70FBE19D592C30C30C4E63C7D77C2E201A79756CDBC58F54CB92DD27CF7EAC5BM" TargetMode="External"/><Relationship Id="rId106" Type="http://schemas.openxmlformats.org/officeDocument/2006/relationships/hyperlink" Target="consultantplus://offline/ref=06F919D93990B6F4B3CD70FBE19D592C30C30C4E63C7D77C2E201A79756CDBC58F54CB92DD27CC7DAC59M" TargetMode="External"/><Relationship Id="rId114" Type="http://schemas.openxmlformats.org/officeDocument/2006/relationships/hyperlink" Target="consultantplus://offline/ref=06F919D93990B6F4B3CD70FBE19D592C30C30C4E63C7D77C2E201A79756CDBC58F54CB92DD27CC72AC5CM" TargetMode="External"/><Relationship Id="rId119" Type="http://schemas.openxmlformats.org/officeDocument/2006/relationships/hyperlink" Target="consultantplus://offline/ref=06F919D93990B6F4B3CD70FBE19D592C30C30C4E63C7D77C2E201A79756CDBC58F54CB92DD27CC7DAC59M" TargetMode="External"/><Relationship Id="rId127" Type="http://schemas.openxmlformats.org/officeDocument/2006/relationships/hyperlink" Target="consultantplus://offline/ref=06F919D93990B6F4B3CD70FBE19D592C30C30C4E63C7D77C2E201A79756CDBC58F54CB92DD27CC73AC5EM" TargetMode="External"/><Relationship Id="rId10" Type="http://schemas.openxmlformats.org/officeDocument/2006/relationships/hyperlink" Target="consultantplus://offline/ref=06F919D93990B6F4B3CD70FBE19D592C30CC034066C6D77C2E201A79756CDBC58F54CB92DD27CC7AAC59M" TargetMode="External"/><Relationship Id="rId31" Type="http://schemas.openxmlformats.org/officeDocument/2006/relationships/hyperlink" Target="consultantplus://offline/ref=06F919D93990B6F4B3CD70FBE19D592C30C30C4E63C7D77C2E201A79756CDBC58F54CB92DD27CD7FAC54M" TargetMode="External"/><Relationship Id="rId44" Type="http://schemas.openxmlformats.org/officeDocument/2006/relationships/hyperlink" Target="consultantplus://offline/ref=06F919D93990B6F4B3CD70FBE19D592C30C30C4E63C7D77C2E201A79756CDBC58F54CB92DD27CC7DAC59M" TargetMode="External"/><Relationship Id="rId52" Type="http://schemas.openxmlformats.org/officeDocument/2006/relationships/hyperlink" Target="consultantplus://offline/ref=06F919D93990B6F4B3CD70FBE19D592C30C30C4E63C7D77C2E201A79756CDBC58F54CB92DD27CD7CAC5CM" TargetMode="External"/><Relationship Id="rId60" Type="http://schemas.openxmlformats.org/officeDocument/2006/relationships/hyperlink" Target="consultantplus://offline/ref=06F919D93990B6F4B3CD70FBE19D592C30C30C4E63C7D77C2E201A79756CDBC58F54CB92DD27CD7DAC5FM" TargetMode="External"/><Relationship Id="rId65" Type="http://schemas.openxmlformats.org/officeDocument/2006/relationships/hyperlink" Target="consultantplus://offline/ref=06F919D93990B6F4B3CD70FBE19D592C30C30C4E63C7D77C2E201A79756CDBC58F54CB92DD27CD7DAC5FM" TargetMode="External"/><Relationship Id="rId73" Type="http://schemas.openxmlformats.org/officeDocument/2006/relationships/hyperlink" Target="consultantplus://offline/ref=06F919D93990B6F4B3CD70FBE19D592C30C30C4E63C7D77C2E201A79756CDBC58F54CB92DD27CC7AAC5BM" TargetMode="External"/><Relationship Id="rId78" Type="http://schemas.openxmlformats.org/officeDocument/2006/relationships/hyperlink" Target="consultantplus://offline/ref=06F919D93990B6F4B3CD70FBE19D592C30C30C4E63C7D77C2E201A79756CDBC58F54CB92DD27CF79AC5DM" TargetMode="External"/><Relationship Id="rId81" Type="http://schemas.openxmlformats.org/officeDocument/2006/relationships/hyperlink" Target="consultantplus://offline/ref=06F919D93990B6F4B3CD70FBE19D592C30C30C4E63C7D77C2E201A79756CDBC58F54CB92DD27CC7AAC59M" TargetMode="External"/><Relationship Id="rId86" Type="http://schemas.openxmlformats.org/officeDocument/2006/relationships/hyperlink" Target="consultantplus://offline/ref=06F919D93990B6F4B3CD70FBE19D592C30C30C4E63C7D77C2E201A79756CDBC58F54CB92DD27CC7BAC5CM" TargetMode="External"/><Relationship Id="rId94" Type="http://schemas.openxmlformats.org/officeDocument/2006/relationships/hyperlink" Target="consultantplus://offline/ref=06F919D93990B6F4B3CD70FBE19D592C30C30C4E63C7D77C2E201A79756CDBC58F54CB92DD27CC79AC54M" TargetMode="External"/><Relationship Id="rId99" Type="http://schemas.openxmlformats.org/officeDocument/2006/relationships/hyperlink" Target="consultantplus://offline/ref=06F919D93990B6F4B3CD70FBE19D592C30C5054665C5D77C2E201A7975A65CM" TargetMode="External"/><Relationship Id="rId101" Type="http://schemas.openxmlformats.org/officeDocument/2006/relationships/hyperlink" Target="consultantplus://offline/ref=06F919D93990B6F4B3CD70FBE19D592C30C30C4E63C7D77C2E201A79756CDBC58F54CB92DD27CC7DAC59M" TargetMode="External"/><Relationship Id="rId122" Type="http://schemas.openxmlformats.org/officeDocument/2006/relationships/hyperlink" Target="consultantplus://offline/ref=06F919D93990B6F4B3CD70FBE19D592C30CC014464CAD77C2E201A79756CDBC58F54CB92DD26CB7FAC54M" TargetMode="External"/><Relationship Id="rId130" Type="http://schemas.openxmlformats.org/officeDocument/2006/relationships/hyperlink" Target="consultantplus://offline/ref=06F919D93990B6F4B3CD70FBE19D592C30C30C4E63C7D77C2E201A79756CDBC58F54CB92DD27CF7BAC5CM" TargetMode="External"/><Relationship Id="rId135" Type="http://schemas.openxmlformats.org/officeDocument/2006/relationships/hyperlink" Target="consultantplus://offline/ref=06F919D93990B6F4B3CD70FBE19D592C30C30C4E63C7D77C2E201A79756CDBC58F54CB92DD27CF79AC5DM" TargetMode="External"/><Relationship Id="rId143" Type="http://schemas.openxmlformats.org/officeDocument/2006/relationships/hyperlink" Target="consultantplus://offline/ref=06F919D93990B6F4B3CD70FBE19D592C30C30C4E63C7D77C2E201A79756CDBC58F54CB92DD27CF79AC5DM" TargetMode="External"/><Relationship Id="rId148" Type="http://schemas.openxmlformats.org/officeDocument/2006/relationships/hyperlink" Target="consultantplus://offline/ref=06F919D93990B6F4B3CD70FBE19D592C30C30C4E63C7D77C2E201A79756CDBC58F54CB92DD27CF7FAC5CM" TargetMode="External"/><Relationship Id="rId151" Type="http://schemas.openxmlformats.org/officeDocument/2006/relationships/hyperlink" Target="consultantplus://offline/ref=06F919D93990B6F4B3CD70FBE19D592C30C30C4E63C7D77C2E201A79756CDBC58F54CB92DD27CF7FAC5EM" TargetMode="External"/><Relationship Id="rId156" Type="http://schemas.openxmlformats.org/officeDocument/2006/relationships/hyperlink" Target="consultantplus://offline/ref=06F919D93990B6F4B3CD70FBE19D592C30C30C4E63C7D77C2E201A79756CDBC58F54CB92DD27CF7EAC55M" TargetMode="External"/><Relationship Id="rId164" Type="http://schemas.openxmlformats.org/officeDocument/2006/relationships/hyperlink" Target="consultantplus://offline/ref=06F919D93990B6F4B3CD70FBE19D592C30C30C4E63C7D77C2E201A79756CDBC58F54CB92DD27CE7BAC5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F919D93990B6F4B3CD70FBE19D592C30CC034066C6D77C2E201A79756CDBC58F54CB92DD27CD7EAC5FM" TargetMode="External"/><Relationship Id="rId13" Type="http://schemas.openxmlformats.org/officeDocument/2006/relationships/hyperlink" Target="consultantplus://offline/ref=06F919D93990B6F4B3CD70FBE19D592C30C30D4469C2D77C2E201A79756CDBC58F54CB92DD27CD72AC5AM" TargetMode="External"/><Relationship Id="rId18" Type="http://schemas.openxmlformats.org/officeDocument/2006/relationships/hyperlink" Target="consultantplus://offline/ref=06F919D93990B6F4B3CD70FBE19D592C30C30C4E63C0D77C2E201A79756CDBC58F54CB92DD27CF79AC54M" TargetMode="External"/><Relationship Id="rId39" Type="http://schemas.openxmlformats.org/officeDocument/2006/relationships/hyperlink" Target="consultantplus://offline/ref=06F919D93990B6F4B3CD70FBE19D592C30C30C4E63C7D77C2E201A79756CDBC58F54CB92DD27CD7FAC5AM" TargetMode="External"/><Relationship Id="rId109" Type="http://schemas.openxmlformats.org/officeDocument/2006/relationships/hyperlink" Target="consultantplus://offline/ref=06F919D93990B6F4B3CD70FBE19D592C30C5074F68C2D77C2E201A7975A65CM" TargetMode="External"/><Relationship Id="rId34" Type="http://schemas.openxmlformats.org/officeDocument/2006/relationships/hyperlink" Target="consultantplus://offline/ref=06F919D93990B6F4B3CD70FBE19D592C30C30C4E63C7D77C2E201A79756CDBC58F54CB92DD27CD7CAC5CM" TargetMode="External"/><Relationship Id="rId50" Type="http://schemas.openxmlformats.org/officeDocument/2006/relationships/hyperlink" Target="consultantplus://offline/ref=06F919D93990B6F4B3CD70FBE19D592C30C30C4E63C7D77C2E201A79756CDBC58F54CB92DD27CC7DAC59M" TargetMode="External"/><Relationship Id="rId55" Type="http://schemas.openxmlformats.org/officeDocument/2006/relationships/hyperlink" Target="consultantplus://offline/ref=06F919D93990B6F4B3CD70FBE19D592C30C30C4E63C7D77C2E201A79756CDBC58F54CB92DD27CD7CAC5AM" TargetMode="External"/><Relationship Id="rId76" Type="http://schemas.openxmlformats.org/officeDocument/2006/relationships/hyperlink" Target="consultantplus://offline/ref=06F919D93990B6F4B3CD70FBE19D592C30C30C4E63C7D77C2E201A79756CDBC58F54CB92DD27CC78AC5EM" TargetMode="External"/><Relationship Id="rId97" Type="http://schemas.openxmlformats.org/officeDocument/2006/relationships/hyperlink" Target="consultantplus://offline/ref=06F919D93990B6F4B3CD70FBE19D592C30C30C4E63C7D77C2E201A79756CDBC58F54CB92DD27CC7DAC5DM" TargetMode="External"/><Relationship Id="rId104" Type="http://schemas.openxmlformats.org/officeDocument/2006/relationships/hyperlink" Target="consultantplus://offline/ref=06F919D93990B6F4B3CD70FBE19D592C34C3004F6A95807E7F75147C7D3C93D5C111C693DD25AC54M" TargetMode="External"/><Relationship Id="rId120" Type="http://schemas.openxmlformats.org/officeDocument/2006/relationships/hyperlink" Target="consultantplus://offline/ref=06F919D93990B6F4B3CD70FBE19D592C33C2004F67C3D77C2E201A7975A65CM" TargetMode="External"/><Relationship Id="rId125" Type="http://schemas.openxmlformats.org/officeDocument/2006/relationships/hyperlink" Target="consultantplus://offline/ref=06F919D93990B6F4B3CD70FBE19D592C30C30C4E63C7D77C2E201A79756CDBC58F54CB92DD27CD7EAC55M" TargetMode="External"/><Relationship Id="rId141" Type="http://schemas.openxmlformats.org/officeDocument/2006/relationships/hyperlink" Target="consultantplus://offline/ref=06F919D93990B6F4B3CD70FBE19D592C30C30C4E63C7D77C2E201A79756CDBC58F54CB92DD27CF79AC5DM" TargetMode="External"/><Relationship Id="rId146" Type="http://schemas.openxmlformats.org/officeDocument/2006/relationships/hyperlink" Target="consultantplus://offline/ref=06F919D93990B6F4B3CD70FBE19D592C30C30C4E63C7D77C2E201A79756CDBC58F54CB92DD27CF7EAC55M" TargetMode="External"/><Relationship Id="rId167" Type="http://schemas.openxmlformats.org/officeDocument/2006/relationships/fontTable" Target="fontTable.xml"/><Relationship Id="rId7" Type="http://schemas.openxmlformats.org/officeDocument/2006/relationships/hyperlink" Target="consultantplus://offline/ref=06F919D93990B6F4B3CD70FBE19D592C30CC034066C6D77C2E201A79756CDBC58F54CB92DD27CD7EAC5FM" TargetMode="External"/><Relationship Id="rId71" Type="http://schemas.openxmlformats.org/officeDocument/2006/relationships/hyperlink" Target="consultantplus://offline/ref=06F919D93990B6F4B3CD70FBE19D592C30C30C4E63C7D77C2E201A79756CDBC58F54CB92DD27CC7AAC59M" TargetMode="External"/><Relationship Id="rId92" Type="http://schemas.openxmlformats.org/officeDocument/2006/relationships/hyperlink" Target="consultantplus://offline/ref=06F919D93990B6F4B3CD70FBE19D592C30C50D4F66C6D77C2E201A79756CDBC58F54CB92DD27CD7CAC5BM" TargetMode="External"/><Relationship Id="rId162" Type="http://schemas.openxmlformats.org/officeDocument/2006/relationships/hyperlink" Target="consultantplus://offline/ref=06F919D93990B6F4B3CD70FBE19D592C30C30C4E63C7D77C2E201A79756CDBC58F54CB92DD27CE7BAC5CM" TargetMode="External"/><Relationship Id="rId2" Type="http://schemas.openxmlformats.org/officeDocument/2006/relationships/settings" Target="settings.xml"/><Relationship Id="rId29" Type="http://schemas.openxmlformats.org/officeDocument/2006/relationships/hyperlink" Target="consultantplus://offline/ref=06F919D93990B6F4B3CD70FBE19D592C33CC0C4269C2D77C2E201A79756CDBC58F54CB92DD27CD7BAC5BM" TargetMode="External"/><Relationship Id="rId24" Type="http://schemas.openxmlformats.org/officeDocument/2006/relationships/hyperlink" Target="consultantplus://offline/ref=06F919D93990B6F4B3CD70FBE19D592C30C30C4E63C7D77C2E201A79756CDBC58F54CB92DD27CD7EAC55M" TargetMode="External"/><Relationship Id="rId40" Type="http://schemas.openxmlformats.org/officeDocument/2006/relationships/hyperlink" Target="consultantplus://offline/ref=06F919D93990B6F4B3CD70FBE19D592C30C30C4E63C7D77C2E201A79756CDBC58F54CB92DD27CD7CAC58M" TargetMode="External"/><Relationship Id="rId45" Type="http://schemas.openxmlformats.org/officeDocument/2006/relationships/hyperlink" Target="consultantplus://offline/ref=06F919D93990B6F4B3CD70FBE19D592C30C30C4E63C7D77C2E201A79756CDBC58F54CB92DD27CD7CAC5AM" TargetMode="External"/><Relationship Id="rId66" Type="http://schemas.openxmlformats.org/officeDocument/2006/relationships/hyperlink" Target="consultantplus://offline/ref=06F919D93990B6F4B3CD70FBE19D592C30C30C4E63C7D77C2E201A79756CDBC58F54CB92DD27CF7EAC5BM" TargetMode="External"/><Relationship Id="rId87" Type="http://schemas.openxmlformats.org/officeDocument/2006/relationships/hyperlink" Target="consultantplus://offline/ref=06F919D93990B6F4B3CD70FBE19D592C30C30C4E63C7D77C2E201A79756CDBC58F54CB92DD27CC7BAC5DM" TargetMode="External"/><Relationship Id="rId110" Type="http://schemas.openxmlformats.org/officeDocument/2006/relationships/hyperlink" Target="consultantplus://offline/ref=06F919D93990B6F4B3CD70FBE19D592C30C30C4E63C7D77C2E201A79756CDBC58F54CB92DD27CC7DAC59M" TargetMode="External"/><Relationship Id="rId115" Type="http://schemas.openxmlformats.org/officeDocument/2006/relationships/hyperlink" Target="consultantplus://offline/ref=06F919D93990B6F4B3CD70FBE19D592C30C30C4E63C7D77C2E201A79756CDBC58F54CB92DD27CC72AC5DM" TargetMode="External"/><Relationship Id="rId131" Type="http://schemas.openxmlformats.org/officeDocument/2006/relationships/hyperlink" Target="consultantplus://offline/ref=06F919D93990B6F4B3CD70FBE19D592C30C30C4E63C7D77C2E201A79756CDBC58F54CB92DD27CF7BAC5CM" TargetMode="External"/><Relationship Id="rId136" Type="http://schemas.openxmlformats.org/officeDocument/2006/relationships/hyperlink" Target="consultantplus://offline/ref=06F919D93990B6F4B3CD70FBE19D592C30C30C4E63C7D77C2E201A79756CDBC58F54CB92DD27CC7AAC59M" TargetMode="External"/><Relationship Id="rId157" Type="http://schemas.openxmlformats.org/officeDocument/2006/relationships/hyperlink" Target="consultantplus://offline/ref=06F919D93990B6F4B3CD70FBE19D592C30CC064264C7D77C2E201A79756CDBC58F54CB92DD27CB73AC5FM" TargetMode="External"/><Relationship Id="rId61" Type="http://schemas.openxmlformats.org/officeDocument/2006/relationships/hyperlink" Target="consultantplus://offline/ref=06F919D93990B6F4B3CD70FBE19D592C33CC0D4566C7D77C2E201A7975A65CM" TargetMode="External"/><Relationship Id="rId82" Type="http://schemas.openxmlformats.org/officeDocument/2006/relationships/hyperlink" Target="consultantplus://offline/ref=06F919D93990B6F4B3CD70FBE19D592C30C30C4E63C7D77C2E201A79756CDBC58F54CB92DD27CF79AC5DM" TargetMode="External"/><Relationship Id="rId152" Type="http://schemas.openxmlformats.org/officeDocument/2006/relationships/hyperlink" Target="consultantplus://offline/ref=06F919D93990B6F4B3CD70FBE19D592C30C30C4E63C7D77C2E201A79756CDBC58F54CB92DD27CF7FAC5FM" TargetMode="External"/><Relationship Id="rId19" Type="http://schemas.openxmlformats.org/officeDocument/2006/relationships/hyperlink" Target="consultantplus://offline/ref=06F919D93990B6F4B3CD70FBE19D592C30C30C4E63C7D77C2E201A79756CDBC58F54CB92DD27CD7EAC59M" TargetMode="External"/><Relationship Id="rId14" Type="http://schemas.openxmlformats.org/officeDocument/2006/relationships/hyperlink" Target="consultantplus://offline/ref=06F919D93990B6F4B3CD70FBE19D592C30C30C4165C1D77C2E201A79756CDBC58F54CB92DD27CD7CAC5EM" TargetMode="External"/><Relationship Id="rId30" Type="http://schemas.openxmlformats.org/officeDocument/2006/relationships/hyperlink" Target="consultantplus://offline/ref=06F919D93990B6F4B3CD70FBE19D592C30C30C4E63C7D77C2E201A79756CDBC58F54CB92DD27CD7FAC5AM" TargetMode="External"/><Relationship Id="rId35" Type="http://schemas.openxmlformats.org/officeDocument/2006/relationships/hyperlink" Target="consultantplus://offline/ref=06F919D93990B6F4B3CD70FBE19D592C30C30C4E63C7D77C2E201A79756CDBC58F54CB92DD27CC7DAC59M" TargetMode="External"/><Relationship Id="rId56" Type="http://schemas.openxmlformats.org/officeDocument/2006/relationships/hyperlink" Target="consultantplus://offline/ref=06F919D93990B6F4B3CD70FBE19D592C30C50C4064C5D77C2E201A79756CDBC58F54CB92DD26CC79AC5DM" TargetMode="External"/><Relationship Id="rId77" Type="http://schemas.openxmlformats.org/officeDocument/2006/relationships/hyperlink" Target="consultantplus://offline/ref=06F919D93990B6F4B3CD70FBE19D592C30C30C4E63C7D77C2E201A79756CDBC58F54CB92DD27CC7AAC59M" TargetMode="External"/><Relationship Id="rId100" Type="http://schemas.openxmlformats.org/officeDocument/2006/relationships/hyperlink" Target="consultantplus://offline/ref=06F919D93990B6F4B3CD70FBE19D592C30C30C4E63C7D77C2E201A79756CDBC58F54CB92DD27CC7DAC5BM" TargetMode="External"/><Relationship Id="rId105" Type="http://schemas.openxmlformats.org/officeDocument/2006/relationships/hyperlink" Target="consultantplus://offline/ref=06F919D93990B6F4B3CD70FBE19D592C30C30C4E63C7D77C2E201A79756CDBC58F54CB92DD27CC7DAC59M" TargetMode="External"/><Relationship Id="rId126" Type="http://schemas.openxmlformats.org/officeDocument/2006/relationships/hyperlink" Target="consultantplus://offline/ref=06F919D93990B6F4B3CD70FBE19D592C30C30C4E63C7D77C2E201A79756CDBC58F54CB92DD27CD7CAC58M" TargetMode="External"/><Relationship Id="rId147" Type="http://schemas.openxmlformats.org/officeDocument/2006/relationships/hyperlink" Target="consultantplus://offline/ref=06F919D93990B6F4B3CD70FBE19D592C30C30C4E63C7D77C2E201A79756CDBC58F54CB92DD27CF7FAC5CM" TargetMode="External"/><Relationship Id="rId168" Type="http://schemas.openxmlformats.org/officeDocument/2006/relationships/theme" Target="theme/theme1.xml"/><Relationship Id="rId8" Type="http://schemas.openxmlformats.org/officeDocument/2006/relationships/hyperlink" Target="consultantplus://offline/ref=06F919D93990B6F4B3CD70FBE19D592C30CC034066C6D77C2E201A79756CDBC58F54CB92DD27CC7AAC59M" TargetMode="External"/><Relationship Id="rId51" Type="http://schemas.openxmlformats.org/officeDocument/2006/relationships/hyperlink" Target="consultantplus://offline/ref=06F919D93990B6F4B3CD70FBE19D592C30C30C4E63C7D77C2E201A79756CDBC58F54CB92DD27CD7FAC54M" TargetMode="External"/><Relationship Id="rId72" Type="http://schemas.openxmlformats.org/officeDocument/2006/relationships/hyperlink" Target="consultantplus://offline/ref=06F919D93990B6F4B3CD70FBE19D592C30CC024661C0D77C2E201A79756CDBC58F54CB92DD26C878AC5FM" TargetMode="External"/><Relationship Id="rId93" Type="http://schemas.openxmlformats.org/officeDocument/2006/relationships/hyperlink" Target="consultantplus://offline/ref=06F919D93990B6F4B3CD70FBE19D592C30C30C4E63C7D77C2E201A79756CDBC58F54CB92DD27CC79AC54M" TargetMode="External"/><Relationship Id="rId98" Type="http://schemas.openxmlformats.org/officeDocument/2006/relationships/hyperlink" Target="consultantplus://offline/ref=06F919D93990B6F4B3CD70FBE19D592C30C30C4E63C7D77C2E201A79756CDBC58F54CB92DD27CC7DAC59M" TargetMode="External"/><Relationship Id="rId121" Type="http://schemas.openxmlformats.org/officeDocument/2006/relationships/hyperlink" Target="consultantplus://offline/ref=06F919D93990B6F4B3CD70FBE19D592C30CC014464CAD77C2E201A79756CDBC58F54CB92DD26CB7FAC5FM" TargetMode="External"/><Relationship Id="rId142" Type="http://schemas.openxmlformats.org/officeDocument/2006/relationships/hyperlink" Target="consultantplus://offline/ref=06F919D93990B6F4B3CD70FBE19D592C30C30C4E63C7D77C2E201A79756CDBC58F54CB92DD27CC7AAC59M" TargetMode="External"/><Relationship Id="rId163" Type="http://schemas.openxmlformats.org/officeDocument/2006/relationships/hyperlink" Target="consultantplus://offline/ref=06F919D93990B6F4B3CD70FBE19D592C30C30C4E63C7D77C2E201A79756CDBC58F54CB92DD27CE7BAC5EM" TargetMode="External"/><Relationship Id="rId3" Type="http://schemas.openxmlformats.org/officeDocument/2006/relationships/webSettings" Target="webSettings.xml"/><Relationship Id="rId25" Type="http://schemas.openxmlformats.org/officeDocument/2006/relationships/hyperlink" Target="consultantplus://offline/ref=06F919D93990B6F4B3CD70FBE19D592C33CC0C4269C2D77C2E201A79756CDBC58F54CB92DD27CD7BAC5BM" TargetMode="External"/><Relationship Id="rId46" Type="http://schemas.openxmlformats.org/officeDocument/2006/relationships/hyperlink" Target="consultantplus://offline/ref=06F919D93990B6F4B3CD70FBE19D592C30C30C4E63C7D77C2E201A79756CDBC58F54CB92DD27CD7CAC58M" TargetMode="External"/><Relationship Id="rId67" Type="http://schemas.openxmlformats.org/officeDocument/2006/relationships/hyperlink" Target="consultantplus://offline/ref=06F919D93990B6F4B3CD70FBE19D592C30C30C4E63C7D77C2E201A79756CDBC58F54CB92DD27CF7EAC5BM" TargetMode="External"/><Relationship Id="rId116" Type="http://schemas.openxmlformats.org/officeDocument/2006/relationships/hyperlink" Target="consultantplus://offline/ref=06F919D93990B6F4B3CD70FBE19D592C30C30C4E63C7D77C2E201A79756CDBC58F54CB92DD27CC72AC5DM" TargetMode="External"/><Relationship Id="rId137" Type="http://schemas.openxmlformats.org/officeDocument/2006/relationships/hyperlink" Target="consultantplus://offline/ref=06F919D93990B6F4B3CD70FBE19D592C30C30C4E63C7D77C2E201A79756CDBC58F54CB92DD27CF79AC5DM" TargetMode="External"/><Relationship Id="rId158" Type="http://schemas.openxmlformats.org/officeDocument/2006/relationships/hyperlink" Target="consultantplus://offline/ref=06F919D93990B6F4B3CD70FBE19D592C30CC064264C7D77C2E201A79756CDBC58F54CB92DD27CD7CAC5BM" TargetMode="External"/><Relationship Id="rId20" Type="http://schemas.openxmlformats.org/officeDocument/2006/relationships/hyperlink" Target="consultantplus://offline/ref=06F919D93990B6F4B3CD70FBE19D592C30C30C4E63C7D77C2E201A79756CDBC58F54CB92DD27CD7EAC55M" TargetMode="External"/><Relationship Id="rId41" Type="http://schemas.openxmlformats.org/officeDocument/2006/relationships/hyperlink" Target="consultantplus://offline/ref=06F919D93990B6F4B3CD70FBE19D592C30C30C4E63C7D77C2E201A79756CDBC58F54CB92DD27CD7CAC5AM" TargetMode="External"/><Relationship Id="rId62" Type="http://schemas.openxmlformats.org/officeDocument/2006/relationships/hyperlink" Target="consultantplus://offline/ref=06F919D93990B6F4B3CD70FBE19D592C30C30C4E63C7D77C2E201A79756CDBC58F54CB92DD27CD7DAC59M" TargetMode="External"/><Relationship Id="rId83" Type="http://schemas.openxmlformats.org/officeDocument/2006/relationships/hyperlink" Target="consultantplus://offline/ref=06F919D93990B6F4B3CD70FBE19D592C30CC024661C0D77C2E201A7975A65CM" TargetMode="External"/><Relationship Id="rId88" Type="http://schemas.openxmlformats.org/officeDocument/2006/relationships/hyperlink" Target="consultantplus://offline/ref=06F919D93990B6F4B3CD70FBE19D592C30C4044E63C3D77C2E201A7975A65CM" TargetMode="External"/><Relationship Id="rId111" Type="http://schemas.openxmlformats.org/officeDocument/2006/relationships/hyperlink" Target="consultantplus://offline/ref=06F919D93990B6F4B3CD70FBE19D592C33CD054F64CAD77C2E201A7975A65CM" TargetMode="External"/><Relationship Id="rId132" Type="http://schemas.openxmlformats.org/officeDocument/2006/relationships/hyperlink" Target="consultantplus://offline/ref=06F919D93990B6F4B3CD70FBE19D592C30C30C4E63C7D77C2E201A79756CDBC58F54CB92DD27CC73AC5EM" TargetMode="External"/><Relationship Id="rId153" Type="http://schemas.openxmlformats.org/officeDocument/2006/relationships/hyperlink" Target="consultantplus://offline/ref=06F919D93990B6F4B3CD70FBE19D592C30C30C4E63C7D77C2E201A79756CDBC58F54CB92DD27CF7EAC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19340</Words>
  <Characters>110239</Characters>
  <Application>Microsoft Office Word</Application>
  <DocSecurity>0</DocSecurity>
  <Lines>918</Lines>
  <Paragraphs>258</Paragraphs>
  <ScaleCrop>false</ScaleCrop>
  <Company/>
  <LinksUpToDate>false</LinksUpToDate>
  <CharactersWithSpaces>129321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dc:creator>
  <cp:lastModifiedBy>Секретарь</cp:lastModifiedBy>
  <cp:revision>4</cp:revision>
  <dcterms:created xsi:type="dcterms:W3CDTF">2018-01-31T12:56:00Z</dcterms:created>
  <dcterms:modified xsi:type="dcterms:W3CDTF">2018-03-02T10:22:00Z</dcterms:modified>
</cp:coreProperties>
</file>