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rPr>
      </w:pPr>
      <w:r>
        <w:rPr>
          <w:b w:val="1"/>
        </w:rPr>
        <w:t>КОМИТЕТ ПО УПРАВЛЕНИЮ МУНИЦИПАЛЬНЫМ ИМУЩЕСТВОМ</w:t>
      </w:r>
    </w:p>
    <w:p w14:paraId="02000000">
      <w:pPr>
        <w:ind/>
        <w:jc w:val="center"/>
        <w:rPr>
          <w:b w:val="1"/>
        </w:rPr>
      </w:pPr>
      <w:r>
        <w:rPr>
          <w:b w:val="1"/>
        </w:rPr>
        <w:t>И ЗЕМЕЛЬНЫМИ РЕСУРСАМИ АДМИНИСТРАЦИИ</w:t>
      </w:r>
    </w:p>
    <w:p w14:paraId="03000000">
      <w:pPr>
        <w:ind/>
        <w:jc w:val="center"/>
        <w:rPr>
          <w:b w:val="1"/>
        </w:rPr>
      </w:pPr>
      <w:r>
        <w:rPr>
          <w:b w:val="1"/>
        </w:rPr>
        <w:t>МУНИЦИПАЛЬНОГО ОБРАЗОВАНИЯ СЛАНЦЕВСКИЙ</w:t>
      </w:r>
    </w:p>
    <w:p w14:paraId="04000000">
      <w:pPr>
        <w:ind/>
        <w:jc w:val="center"/>
        <w:rPr>
          <w:b w:val="1"/>
          <w:sz w:val="16"/>
        </w:rPr>
      </w:pPr>
      <w:r>
        <w:rPr>
          <w:b w:val="1"/>
        </w:rPr>
        <w:t>МУНИЦИПАЛЬНЫЙ РАЙОН ЛЕНИНГРАДСКОЙ ОБЛАСТИ</w:t>
      </w:r>
    </w:p>
    <w:p w14:paraId="05000000">
      <w:pPr>
        <w:ind/>
        <w:jc w:val="center"/>
        <w:rPr>
          <w:b w:val="1"/>
          <w:sz w:val="16"/>
        </w:rPr>
      </w:pPr>
    </w:p>
    <w:p w14:paraId="06000000">
      <w:pPr>
        <w:ind/>
        <w:jc w:val="center"/>
        <w:rPr>
          <w:b w:val="1"/>
          <w:sz w:val="16"/>
        </w:rPr>
      </w:pPr>
    </w:p>
    <w:p w14:paraId="07000000">
      <w:pPr>
        <w:ind/>
        <w:jc w:val="center"/>
        <w:rPr>
          <w:b w:val="1"/>
          <w:sz w:val="16"/>
        </w:rPr>
      </w:pPr>
      <w:r>
        <w:rPr>
          <w:b w:val="1"/>
        </w:rPr>
        <w:t>РАСПОРЯЖЕНИЕ</w:t>
      </w:r>
    </w:p>
    <w:p w14:paraId="08000000">
      <w:pPr>
        <w:ind/>
        <w:jc w:val="center"/>
        <w:rPr>
          <w:b w:val="1"/>
          <w:sz w:val="16"/>
        </w:rPr>
      </w:pPr>
    </w:p>
    <w:p w14:paraId="09000000">
      <w:pPr>
        <w:ind/>
        <w:jc w:val="center"/>
        <w:rPr>
          <w:b w:val="1"/>
          <w:sz w:val="16"/>
        </w:rPr>
      </w:pPr>
    </w:p>
    <w:p w14:paraId="0A000000">
      <w:pPr>
        <w:rPr>
          <w:b w:val="1"/>
          <w:sz w:val="16"/>
        </w:rPr>
      </w:pPr>
      <w:r>
        <w:t>16.02.2023</w:t>
      </w:r>
      <w:r>
        <w:t xml:space="preserve">                                                                                                                             №   17</w:t>
      </w:r>
      <w:r>
        <w:t>р</w:t>
      </w:r>
    </w:p>
    <w:p w14:paraId="0B000000">
      <w:pPr>
        <w:rPr>
          <w:b w:val="1"/>
          <w:sz w:val="16"/>
        </w:rPr>
      </w:pPr>
    </w:p>
    <w:p w14:paraId="0C000000">
      <w:pPr>
        <w:ind/>
        <w:jc w:val="both"/>
      </w:pPr>
      <w:r>
        <w:t>О проведении аукциона на право заключения</w:t>
      </w:r>
    </w:p>
    <w:p w14:paraId="0D000000">
      <w:pPr>
        <w:ind/>
        <w:jc w:val="both"/>
      </w:pPr>
      <w:r>
        <w:t>договора</w:t>
      </w:r>
      <w:r>
        <w:t xml:space="preserve"> аренды на земельный участок</w:t>
      </w:r>
    </w:p>
    <w:p w14:paraId="0E000000">
      <w:pPr>
        <w:ind/>
        <w:jc w:val="both"/>
      </w:pPr>
    </w:p>
    <w:p w14:paraId="0F000000">
      <w:pPr>
        <w:pStyle w:val="Style_1"/>
        <w:tabs>
          <w:tab w:leader="none" w:pos="4153" w:val="clear"/>
          <w:tab w:leader="none" w:pos="8306" w:val="clear"/>
        </w:tabs>
        <w:ind w:firstLine="284" w:left="0" w:right="30"/>
        <w:jc w:val="both"/>
        <w:rPr>
          <w:sz w:val="24"/>
        </w:rPr>
      </w:pPr>
      <w:r>
        <w:t xml:space="preserve">    </w:t>
      </w:r>
      <w:r>
        <w:rPr>
          <w:sz w:val="24"/>
        </w:rPr>
        <w:t xml:space="preserve"> Руководствуясь пунктом 1 статьи 39.6, пунктом 9 статьи 39.8, пунктом 1 статьи 39.11 Земельного </w:t>
      </w:r>
      <w:r>
        <w:rPr>
          <w:sz w:val="24"/>
        </w:rPr>
        <w:t>кодекс</w:t>
      </w:r>
      <w:r>
        <w:rPr>
          <w:sz w:val="24"/>
        </w:rPr>
        <w:t>а</w:t>
      </w:r>
      <w:r>
        <w:rPr>
          <w:sz w:val="24"/>
        </w:rPr>
        <w:t xml:space="preserve"> Российской Федерации</w:t>
      </w:r>
      <w:r>
        <w:rPr>
          <w:sz w:val="24"/>
        </w:rPr>
        <w:t xml:space="preserve">, </w:t>
      </w:r>
      <w:r>
        <w:rPr>
          <w:sz w:val="24"/>
        </w:rPr>
        <w:t>пунктом 2 статьи 3.3 Федеральног</w:t>
      </w:r>
      <w:r>
        <w:rPr>
          <w:sz w:val="24"/>
        </w:rPr>
        <w:t>о закона от 25.10.2001</w:t>
      </w:r>
      <w:r>
        <w:rPr>
          <w:sz w:val="24"/>
        </w:rPr>
        <w:t xml:space="preserve"> № 137-ФЗ «О введении в действие Земельного кодекса Российской Федерации»</w:t>
      </w:r>
      <w:r>
        <w:rPr>
          <w:sz w:val="24"/>
        </w:rPr>
        <w:t xml:space="preserve">, </w:t>
      </w:r>
      <w:r>
        <w:rPr>
          <w:sz w:val="24"/>
        </w:rPr>
        <w:t xml:space="preserve">Федеральным законом от </w:t>
      </w:r>
      <w:r>
        <w:rPr>
          <w:sz w:val="24"/>
        </w:rPr>
        <w:t>29.07.1998 № 135-ФЗ «Об оценочной деятельн</w:t>
      </w:r>
      <w:r>
        <w:rPr>
          <w:sz w:val="24"/>
        </w:rPr>
        <w:t>ости в Российской Федерации»</w:t>
      </w:r>
      <w:r>
        <w:rPr>
          <w:sz w:val="24"/>
        </w:rPr>
        <w:t>, Ф</w:t>
      </w:r>
      <w:r>
        <w:rPr>
          <w:sz w:val="24"/>
        </w:rPr>
        <w:t>едеральным законом от 29.07.1998 № 135-ФЗ «Об оценочной деятельности в Российской Федерации»,</w:t>
      </w:r>
      <w:r>
        <w:rPr>
          <w:sz w:val="24"/>
        </w:rPr>
        <w:t xml:space="preserve"> </w:t>
      </w:r>
      <w:r>
        <w:rPr>
          <w:sz w:val="24"/>
        </w:rPr>
        <w:t xml:space="preserve">и </w:t>
      </w:r>
      <w:r>
        <w:rPr>
          <w:sz w:val="24"/>
        </w:rPr>
        <w:t>в соответствии с постановление</w:t>
      </w:r>
      <w:r>
        <w:rPr>
          <w:sz w:val="24"/>
        </w:rPr>
        <w:t>м</w:t>
      </w:r>
      <w:r>
        <w:rPr>
          <w:sz w:val="24"/>
        </w:rPr>
        <w:t xml:space="preserve"> администрации муниципального образования Сланцевский муниципальный район Ленинградской области </w:t>
      </w:r>
      <w:r>
        <w:rPr>
          <w:sz w:val="24"/>
        </w:rPr>
        <w:t xml:space="preserve">от </w:t>
      </w:r>
      <w:r>
        <w:rPr>
          <w:color w:val="000000"/>
          <w:sz w:val="24"/>
        </w:rPr>
        <w:t>07.11.2022</w:t>
      </w:r>
      <w:r>
        <w:rPr>
          <w:color w:val="000000"/>
          <w:sz w:val="24"/>
        </w:rPr>
        <w:t xml:space="preserve"> № 1738</w:t>
      </w:r>
      <w:r>
        <w:rPr>
          <w:color w:val="000000"/>
          <w:sz w:val="24"/>
        </w:rPr>
        <w:t xml:space="preserve">-п </w:t>
      </w:r>
      <w:r>
        <w:rPr>
          <w:sz w:val="24"/>
        </w:rPr>
        <w:t>«О проведении аукциона на право заключения договоров аренды на земельные участки»</w:t>
      </w:r>
      <w:r>
        <w:rPr>
          <w:sz w:val="24"/>
        </w:rPr>
        <w:t>:</w:t>
      </w:r>
    </w:p>
    <w:p w14:paraId="10000000">
      <w:pPr>
        <w:pStyle w:val="Style_1"/>
        <w:tabs>
          <w:tab w:leader="none" w:pos="4153" w:val="clear"/>
          <w:tab w:leader="none" w:pos="8306" w:val="clear"/>
        </w:tabs>
        <w:ind w:firstLine="284" w:left="0"/>
        <w:jc w:val="both"/>
        <w:rPr>
          <w:sz w:val="24"/>
        </w:rPr>
      </w:pPr>
      <w:r>
        <w:rPr>
          <w:sz w:val="24"/>
        </w:rPr>
        <w:t xml:space="preserve">1. Провести 29 марта </w:t>
      </w:r>
      <w:r>
        <w:rPr>
          <w:sz w:val="24"/>
        </w:rPr>
        <w:t xml:space="preserve">2023 года </w:t>
      </w:r>
      <w:r>
        <w:rPr>
          <w:color w:val="000000"/>
          <w:spacing w:val="5"/>
          <w:sz w:val="24"/>
        </w:rPr>
        <w:t xml:space="preserve">в </w:t>
      </w:r>
      <w:r>
        <w:rPr>
          <w:sz w:val="24"/>
        </w:rPr>
        <w:t xml:space="preserve">11 часов 00 минут по адресу: Ленинградская область, г. Сланцы, пер. Трестовский, д. 6, каб. 34 </w:t>
      </w:r>
      <w:r>
        <w:rPr>
          <w:spacing w:val="-1"/>
          <w:sz w:val="24"/>
        </w:rPr>
        <w:t>(конференц-зал)</w:t>
      </w:r>
      <w:r>
        <w:rPr>
          <w:sz w:val="24"/>
        </w:rPr>
        <w:t xml:space="preserve"> аукцион на право заключения договора аренды</w:t>
      </w:r>
      <w:r>
        <w:rPr>
          <w:sz w:val="24"/>
        </w:rPr>
        <w:t xml:space="preserve"> </w:t>
      </w:r>
      <w:r>
        <w:rPr>
          <w:sz w:val="24"/>
        </w:rPr>
        <w:t xml:space="preserve">земельного участка </w:t>
      </w:r>
      <w:r>
        <w:rPr>
          <w:sz w:val="24"/>
        </w:rPr>
        <w:t xml:space="preserve">с </w:t>
      </w:r>
      <w:r>
        <w:rPr>
          <w:sz w:val="24"/>
        </w:rPr>
        <w:t xml:space="preserve">кадастровым номером </w:t>
      </w:r>
      <w:r>
        <w:rPr>
          <w:sz w:val="24"/>
        </w:rPr>
        <w:t>47</w:t>
      </w:r>
      <w:r>
        <w:rPr>
          <w:sz w:val="24"/>
        </w:rPr>
        <w:t>:28:0117005:82</w:t>
      </w:r>
      <w:r>
        <w:rPr>
          <w:sz w:val="24"/>
        </w:rPr>
        <w:t xml:space="preserve"> площадью 1160</w:t>
      </w:r>
      <w:r>
        <w:rPr>
          <w:sz w:val="24"/>
        </w:rPr>
        <w:t xml:space="preserve"> кв.м. с разрешенным использованием: для индивидуального жилищного строительства.</w:t>
      </w:r>
    </w:p>
    <w:p w14:paraId="11000000">
      <w:pPr>
        <w:pStyle w:val="Style_1"/>
        <w:tabs>
          <w:tab w:leader="none" w:pos="4153" w:val="clear"/>
          <w:tab w:leader="none" w:pos="8306" w:val="clear"/>
        </w:tabs>
        <w:ind w:firstLine="284" w:left="0"/>
        <w:jc w:val="both"/>
        <w:rPr>
          <w:sz w:val="24"/>
        </w:rPr>
      </w:pPr>
      <w:r>
        <w:rPr>
          <w:sz w:val="24"/>
        </w:rPr>
        <w:t xml:space="preserve">Местоположение земельного участка: Российская Федерация, Ленинградская область, Сланцевский муниципальный район, Гостицкое сельское поселение, </w:t>
      </w:r>
      <w:r>
        <w:rPr>
          <w:sz w:val="24"/>
        </w:rPr>
        <w:t>деревня Гостицы</w:t>
      </w:r>
      <w:r>
        <w:rPr>
          <w:sz w:val="24"/>
        </w:rPr>
        <w:t xml:space="preserve"> (категория земель – земли населенных пунктов).</w:t>
      </w:r>
    </w:p>
    <w:p w14:paraId="12000000">
      <w:pPr>
        <w:tabs>
          <w:tab w:leader="none" w:pos="142" w:val="left"/>
        </w:tabs>
        <w:ind w:firstLine="284" w:left="0"/>
        <w:jc w:val="both"/>
      </w:pPr>
      <w:r>
        <w:t xml:space="preserve">Установить для земельного участка с кадастровым номером </w:t>
      </w:r>
      <w:r>
        <w:rPr>
          <w:sz w:val="24"/>
        </w:rPr>
        <w:t>47</w:t>
      </w:r>
      <w:r>
        <w:rPr>
          <w:sz w:val="24"/>
        </w:rPr>
        <w:t>:28:0117005:82</w:t>
      </w:r>
      <w:r>
        <w:t>:</w:t>
      </w:r>
    </w:p>
    <w:p w14:paraId="13000000">
      <w:pPr>
        <w:ind w:firstLine="284" w:left="0" w:right="27"/>
        <w:jc w:val="both"/>
        <w:rPr>
          <w:b w:val="0"/>
        </w:rPr>
      </w:pPr>
      <w:r>
        <w:rPr>
          <w:b w:val="0"/>
        </w:rPr>
        <w:t>Начальная цена предмета аукциона:</w:t>
      </w:r>
      <w:r>
        <w:rPr>
          <w:b w:val="0"/>
        </w:rPr>
        <w:t xml:space="preserve"> </w:t>
      </w:r>
      <w:r>
        <w:rPr>
          <w:b w:val="0"/>
        </w:rPr>
        <w:t>начальная минимальная сумма ежегодной арендной платы: 22</w:t>
      </w:r>
      <w:r>
        <w:rPr>
          <w:b w:val="0"/>
        </w:rPr>
        <w:t xml:space="preserve"> 000 (двадцать две </w:t>
      </w:r>
      <w:r>
        <w:rPr>
          <w:b w:val="0"/>
        </w:rPr>
        <w:t>тысячи) рублей 00 копеек.</w:t>
      </w:r>
    </w:p>
    <w:p w14:paraId="14000000">
      <w:pPr>
        <w:ind w:firstLine="284" w:left="0" w:right="27"/>
        <w:jc w:val="both"/>
        <w:rPr>
          <w:b w:val="0"/>
        </w:rPr>
      </w:pPr>
      <w:r>
        <w:rPr>
          <w:b w:val="0"/>
        </w:rPr>
        <w:t>Шаг аукциона:</w:t>
      </w:r>
      <w:r>
        <w:rPr>
          <w:b w:val="0"/>
        </w:rPr>
        <w:t xml:space="preserve"> 660</w:t>
      </w:r>
      <w:r>
        <w:rPr>
          <w:b w:val="0"/>
        </w:rPr>
        <w:t xml:space="preserve"> </w:t>
      </w:r>
      <w:r>
        <w:rPr>
          <w:b w:val="0"/>
        </w:rPr>
        <w:t>(шестьсот шестьдесят</w:t>
      </w:r>
      <w:r>
        <w:rPr>
          <w:b w:val="0"/>
        </w:rPr>
        <w:t>) рублей 00 копеек.</w:t>
      </w:r>
    </w:p>
    <w:p w14:paraId="15000000">
      <w:pPr>
        <w:ind w:firstLine="284" w:left="0" w:right="27"/>
        <w:jc w:val="both"/>
        <w:rPr>
          <w:b w:val="0"/>
          <w:color w:val="000000"/>
        </w:rPr>
      </w:pPr>
      <w:r>
        <w:rPr>
          <w:b w:val="0"/>
        </w:rPr>
        <w:t>Размер задатка:</w:t>
      </w:r>
      <w:r>
        <w:rPr>
          <w:b w:val="0"/>
        </w:rPr>
        <w:t xml:space="preserve"> для участия в аукционе претенденты должны внести задаток в раз</w:t>
      </w:r>
      <w:r>
        <w:rPr>
          <w:b w:val="0"/>
        </w:rPr>
        <w:t>мере 20% начальной цены лота – 4400 (четыре тысячи четыреста</w:t>
      </w:r>
      <w:r>
        <w:rPr>
          <w:b w:val="0"/>
        </w:rPr>
        <w:t>) рублей 00 копеек</w:t>
      </w:r>
      <w:r>
        <w:rPr>
          <w:b w:val="0"/>
        </w:rPr>
        <w:t>.</w:t>
      </w:r>
    </w:p>
    <w:p w14:paraId="16000000">
      <w:pPr>
        <w:ind w:firstLine="284" w:left="0" w:right="27"/>
        <w:jc w:val="both"/>
        <w:rPr>
          <w:b w:val="0"/>
          <w:color w:val="000000"/>
        </w:rPr>
      </w:pPr>
      <w:r>
        <w:t xml:space="preserve">Срок аренды: </w:t>
      </w:r>
      <w:r>
        <w:rPr>
          <w:color w:val="000000"/>
        </w:rPr>
        <w:t>20 (Двадцать) лет</w:t>
      </w:r>
      <w:r>
        <w:t>.</w:t>
      </w:r>
    </w:p>
    <w:p w14:paraId="17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18000000">
      <w:pPr>
        <w:pStyle w:val="Style_1"/>
        <w:tabs>
          <w:tab w:leader="none" w:pos="4153" w:val="clear"/>
          <w:tab w:leader="none" w:pos="8306" w:val="clear"/>
        </w:tabs>
        <w:ind w:firstLine="284" w:left="0"/>
        <w:jc w:val="both"/>
      </w:pPr>
      <w:r>
        <w:t xml:space="preserve">     2. Аукцион является открытым по составу участников и по форме подачи заявок.</w:t>
      </w:r>
    </w:p>
    <w:p w14:paraId="19000000">
      <w:pPr>
        <w:ind w:firstLine="426" w:left="0"/>
        <w:jc w:val="both"/>
      </w:pPr>
      <w:r>
        <w:t xml:space="preserve"> Аукцион проводится в указанном в извещении о проведении торгов месте, в соответствующий день и час в следующем порядке:</w:t>
      </w:r>
    </w:p>
    <w:p w14:paraId="1A000000">
      <w:pPr>
        <w:ind w:firstLine="426" w:left="0"/>
        <w:jc w:val="both"/>
      </w:pPr>
      <w:r>
        <w:t xml:space="preserve">   а) аукцион ведет аукционист;</w:t>
      </w:r>
    </w:p>
    <w:p w14:paraId="1B000000">
      <w:pPr>
        <w:ind w:firstLine="426" w:left="0"/>
        <w:jc w:val="both"/>
      </w:pPr>
      <w:r>
        <w:t xml:space="preserve"> 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«Шаг аукциона» не изменяется в течении всего аукциона;</w:t>
      </w:r>
    </w:p>
    <w:p w14:paraId="1C000000">
      <w:pPr>
        <w:ind w:firstLine="426" w:left="0"/>
        <w:jc w:val="both"/>
      </w:pPr>
      <w:r>
        <w:t xml:space="preserve">   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w:t>
      </w:r>
    </w:p>
    <w:p w14:paraId="1D000000">
      <w:pPr>
        <w:ind w:firstLine="426" w:left="0"/>
        <w:jc w:val="both"/>
      </w:pPr>
      <w:r>
        <w:t xml:space="preserve">  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1E000000">
      <w:pPr>
        <w:ind w:firstLine="426" w:left="0"/>
        <w:jc w:val="both"/>
      </w:pPr>
      <w:r>
        <w:t xml:space="preserve">  д)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w:t>
      </w:r>
    </w:p>
    <w:p w14:paraId="1F000000">
      <w:pPr>
        <w:ind w:firstLine="426" w:left="0"/>
        <w:jc w:val="both"/>
      </w:pPr>
      <w: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20000000">
      <w:pPr>
        <w:ind w:firstLine="426" w:left="0"/>
        <w:jc w:val="both"/>
      </w:pPr>
      <w:r>
        <w:t xml:space="preserve"> е) по завершению аукциона аукционист объявляет о передачи земельного участка в аренду, называет цену и номер карточки победителя аукциона.</w:t>
      </w:r>
    </w:p>
    <w:p w14:paraId="21000000">
      <w:pPr>
        <w:ind w:firstLine="567" w:left="0"/>
        <w:jc w:val="both"/>
      </w:pPr>
      <w:r>
        <w:t xml:space="preserve">    3. Заявки принимаются с 24 февраля</w:t>
      </w:r>
      <w:r>
        <w:t xml:space="preserve"> </w:t>
      </w:r>
      <w:r>
        <w:t>2023</w:t>
      </w:r>
      <w:r>
        <w:t xml:space="preserve"> </w:t>
      </w:r>
      <w:r>
        <w:t xml:space="preserve">года </w:t>
      </w:r>
      <w:r>
        <w:t>по рабочим дням с 10:00 до 13:00 и с 14:00 до 16:00 по адресу: г. Сланцы</w:t>
      </w:r>
      <w:r>
        <w:t>, пер. Почтовый, д.2/8, каб. 7</w:t>
      </w:r>
      <w:r>
        <w:t>. Прием заявок прекра</w:t>
      </w:r>
      <w:r>
        <w:t>щается 27 марта</w:t>
      </w:r>
      <w:r>
        <w:t xml:space="preserve"> </w:t>
      </w:r>
      <w:r>
        <w:t>2023</w:t>
      </w:r>
      <w:r>
        <w:t xml:space="preserve"> года в 16</w:t>
      </w:r>
      <w:r>
        <w:t>:00.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22000000">
      <w:pPr>
        <w:ind/>
        <w:jc w:val="both"/>
        <w:rPr>
          <w:spacing w:val="3"/>
        </w:rPr>
      </w:pPr>
      <w:r>
        <w:t xml:space="preserve">     </w:t>
      </w:r>
      <w:r>
        <w:t>4. Реквизиты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 счет № 40102810745370000006</w:t>
      </w:r>
      <w:r>
        <w:t xml:space="preserve"> </w:t>
      </w:r>
      <w:r>
        <w:t xml:space="preserve">БИК </w:t>
      </w:r>
      <w:r>
        <w:rPr>
          <w:b w:val="1"/>
        </w:rPr>
        <w:t>014106101</w:t>
      </w:r>
      <w:r>
        <w:t xml:space="preserve"> ОКТМО – 41 642 101.          </w:t>
      </w:r>
    </w:p>
    <w:p w14:paraId="23000000">
      <w:pPr>
        <w:ind w:firstLine="303" w:left="0" w:right="31"/>
        <w:jc w:val="both"/>
      </w:pPr>
      <w:r>
        <w:t>Задаток должен поступить на указанный</w:t>
      </w:r>
      <w:r>
        <w:t xml:space="preserve"> счет не позднее 27 марта</w:t>
      </w:r>
      <w:r>
        <w:t xml:space="preserve"> 2023 года </w:t>
      </w:r>
      <w:r>
        <w:t>до 16</w:t>
      </w:r>
      <w:r>
        <w:t xml:space="preserve"> часов 00 минут </w:t>
      </w:r>
      <w:r>
        <w:rPr>
          <w:spacing w:val="3"/>
        </w:rPr>
        <w:t xml:space="preserve">с расчетного счета заявителя – претендента </w:t>
      </w:r>
      <w:r>
        <w:t>на право заключения договора аренды</w:t>
      </w:r>
      <w:r>
        <w:t xml:space="preserve"> земельного участка. </w:t>
      </w:r>
    </w:p>
    <w:p w14:paraId="24000000">
      <w:pPr>
        <w:ind w:firstLine="324" w:left="0" w:right="27"/>
        <w:jc w:val="both"/>
      </w:pPr>
      <w:r>
        <w:t>4.1. Возврат задатка претенденту, не допущенному  к  участию  в  аукционе, осуществляется в течении трех рабочих дней со дня оформления протокола приема заявок на участие в аукционе.</w:t>
      </w:r>
    </w:p>
    <w:p w14:paraId="25000000">
      <w:pPr>
        <w:ind w:firstLine="324" w:left="0" w:right="27"/>
        <w:jc w:val="both"/>
      </w:pPr>
      <w:r>
        <w:t>4.2. Возврат задатка претендентам, участвовавшим в аукционе, но не победившим в нем осуществляется в течении трех рабочих дней со дня подписания протокола о результатах аукциона.</w:t>
      </w:r>
    </w:p>
    <w:p w14:paraId="26000000">
      <w:pPr>
        <w:ind w:firstLine="324" w:left="0"/>
        <w:jc w:val="both"/>
      </w:pPr>
      <w:r>
        <w:t>5.</w:t>
      </w:r>
      <w:r>
        <w:rPr>
          <w:b w:val="0"/>
        </w:rPr>
        <w:t xml:space="preserve"> Победитель или единственный участник аукциона на земельный участок с кадастровым номером</w:t>
      </w:r>
      <w:r>
        <w:rPr>
          <w:b w:val="0"/>
          <w:sz w:val="24"/>
        </w:rPr>
        <w:t xml:space="preserve"> </w:t>
      </w:r>
      <w:r>
        <w:rPr>
          <w:sz w:val="24"/>
        </w:rPr>
        <w:t>47</w:t>
      </w:r>
      <w:r>
        <w:rPr>
          <w:sz w:val="24"/>
        </w:rPr>
        <w:t>:28:0117005:82</w:t>
      </w:r>
      <w:r>
        <w:rPr>
          <w:b w:val="0"/>
        </w:rPr>
        <w:t xml:space="preserve"> </w:t>
      </w:r>
      <w:r>
        <w:rPr>
          <w:b w:val="0"/>
        </w:rPr>
        <w:t>при условии заключения договора аренды оплачивает сумму по договору аренды на следующие реквизиты:</w:t>
      </w:r>
    </w:p>
    <w:p w14:paraId="27000000">
      <w:pPr>
        <w:ind w:firstLine="637" w:left="0" w:right="0"/>
        <w:jc w:val="both"/>
        <w:rPr>
          <w:b w:val="0"/>
          <w:color w:val="000000"/>
          <w:sz w:val="22"/>
        </w:rPr>
      </w:pPr>
      <w:r>
        <w:rPr>
          <w:b w:val="0"/>
          <w:color w:val="000000"/>
        </w:rPr>
        <w:t>Получатель</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41642424</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28000000">
      <w:pPr>
        <w:pStyle w:val="Style_2"/>
        <w:ind w:firstLine="637" w:left="0"/>
      </w:pPr>
    </w:p>
    <w:p w14:paraId="29000000">
      <w:pPr>
        <w:ind w:firstLine="744" w:left="0"/>
        <w:jc w:val="both"/>
      </w:pPr>
      <w:r>
        <w:t xml:space="preserve">6. </w:t>
      </w:r>
      <w:r>
        <w:t>Утвердить:</w:t>
      </w:r>
    </w:p>
    <w:p w14:paraId="2A000000">
      <w:pPr>
        <w:numPr>
          <w:ilvl w:val="0"/>
          <w:numId w:val="1"/>
        </w:numPr>
        <w:ind/>
        <w:jc w:val="both"/>
      </w:pPr>
      <w:r>
        <w:t>текст информационного сообщения о проведении аукциона (приложение № 1 к настоящему распоряжению);</w:t>
      </w:r>
    </w:p>
    <w:p w14:paraId="2B000000">
      <w:pPr>
        <w:numPr>
          <w:ilvl w:val="0"/>
          <w:numId w:val="1"/>
        </w:numPr>
        <w:ind/>
        <w:jc w:val="both"/>
      </w:pPr>
      <w:r>
        <w:t>форму заявки на участие в аукционе на право заключения догов</w:t>
      </w:r>
      <w:r>
        <w:t xml:space="preserve">ора аренды земельного участка (приложение № 2 </w:t>
      </w:r>
      <w:r>
        <w:t>к настоящему распоряжению);</w:t>
      </w:r>
    </w:p>
    <w:p w14:paraId="2C000000">
      <w:pPr>
        <w:numPr>
          <w:ilvl w:val="0"/>
          <w:numId w:val="1"/>
        </w:numPr>
        <w:ind/>
        <w:jc w:val="both"/>
      </w:pPr>
      <w:r>
        <w:t xml:space="preserve">проект договора </w:t>
      </w:r>
      <w:r>
        <w:t>аренды</w:t>
      </w:r>
      <w:r>
        <w:t xml:space="preserve"> земел</w:t>
      </w:r>
      <w:r>
        <w:t xml:space="preserve">ьного участка (приложение № 3 </w:t>
      </w:r>
      <w:r>
        <w:t>к настоящему распоряжению).</w:t>
      </w:r>
    </w:p>
    <w:p w14:paraId="2D000000">
      <w:pPr>
        <w:ind w:right="594"/>
        <w:jc w:val="both"/>
      </w:pPr>
    </w:p>
    <w:p w14:paraId="2E000000">
      <w:pPr>
        <w:pStyle w:val="Style_1"/>
        <w:tabs>
          <w:tab w:leader="none" w:pos="4153" w:val="clear"/>
          <w:tab w:leader="none" w:pos="8306" w:val="clear"/>
        </w:tabs>
        <w:ind/>
        <w:jc w:val="both"/>
      </w:pPr>
    </w:p>
    <w:p w14:paraId="2F000000">
      <w:pPr>
        <w:pStyle w:val="Style_1"/>
        <w:tabs>
          <w:tab w:leader="none" w:pos="4153" w:val="clear"/>
          <w:tab w:leader="none" w:pos="8306" w:val="clear"/>
        </w:tabs>
        <w:ind/>
        <w:jc w:val="both"/>
      </w:pPr>
    </w:p>
    <w:p w14:paraId="30000000">
      <w:pPr>
        <w:pStyle w:val="Style_1"/>
        <w:tabs>
          <w:tab w:leader="none" w:pos="4153" w:val="clear"/>
          <w:tab w:leader="none" w:pos="8306" w:val="clear"/>
        </w:tabs>
        <w:ind/>
        <w:jc w:val="both"/>
      </w:pPr>
    </w:p>
    <w:p w14:paraId="31000000">
      <w:pPr>
        <w:pStyle w:val="Style_1"/>
        <w:tabs>
          <w:tab w:leader="none" w:pos="4153" w:val="clear"/>
          <w:tab w:leader="none" w:pos="8306" w:val="clear"/>
        </w:tabs>
        <w:ind/>
        <w:jc w:val="both"/>
      </w:pPr>
      <w:r>
        <w:rPr>
          <w:color w:val="000000"/>
          <w:sz w:val="24"/>
        </w:rPr>
        <w:t>Заместитель главы администрации — председатель</w:t>
      </w:r>
    </w:p>
    <w:p w14:paraId="32000000">
      <w:pPr>
        <w:pStyle w:val="Style_1"/>
        <w:tabs>
          <w:tab w:leader="none" w:pos="4153" w:val="clear"/>
          <w:tab w:leader="none" w:pos="8306" w:val="clear"/>
        </w:tabs>
        <w:ind/>
        <w:jc w:val="both"/>
      </w:pPr>
      <w:r>
        <w:rPr>
          <w:color w:val="000000"/>
          <w:sz w:val="24"/>
        </w:rPr>
        <w:t>КУМИ администрации</w:t>
      </w:r>
      <w:r>
        <w:rPr>
          <w:color w:val="000000"/>
          <w:sz w:val="28"/>
        </w:rPr>
        <w:t xml:space="preserve"> </w:t>
      </w:r>
      <w:r>
        <w:t>Сланцевского</w:t>
      </w:r>
    </w:p>
    <w:p w14:paraId="33000000">
      <w:pPr>
        <w:pStyle w:val="Style_1"/>
        <w:tabs>
          <w:tab w:leader="none" w:pos="4153" w:val="clear"/>
          <w:tab w:leader="none" w:pos="8306" w:val="clear"/>
        </w:tabs>
        <w:ind/>
        <w:jc w:val="both"/>
      </w:pPr>
      <w:r>
        <w:t>муниципального района</w:t>
      </w:r>
      <w:r>
        <w:rPr>
          <w:sz w:val="28"/>
        </w:rPr>
        <w:t xml:space="preserve"> </w:t>
      </w:r>
      <w:r>
        <w:rPr>
          <w:sz w:val="28"/>
        </w:rPr>
        <w:t xml:space="preserve">                                                                     </w:t>
      </w:r>
      <w:r>
        <w:rPr>
          <w:color w:val="000000"/>
        </w:rPr>
        <w:t>Н.А.Никифорчин</w:t>
      </w:r>
    </w:p>
    <w:p w14:paraId="34000000">
      <w:pPr>
        <w:ind/>
        <w:jc w:val="right"/>
      </w:pPr>
    </w:p>
    <w:p w14:paraId="35000000">
      <w:pPr>
        <w:ind/>
        <w:jc w:val="right"/>
      </w:pPr>
    </w:p>
    <w:p w14:paraId="36000000">
      <w:pPr>
        <w:ind/>
        <w:jc w:val="right"/>
      </w:pPr>
    </w:p>
    <w:p w14:paraId="37000000">
      <w:pPr>
        <w:ind/>
        <w:jc w:val="right"/>
      </w:pPr>
    </w:p>
    <w:p w14:paraId="38000000">
      <w:pPr>
        <w:ind/>
        <w:jc w:val="right"/>
      </w:pPr>
    </w:p>
    <w:p w14:paraId="39000000">
      <w:pPr>
        <w:ind/>
        <w:jc w:val="right"/>
      </w:pPr>
    </w:p>
    <w:p w14:paraId="3A000000">
      <w:pPr>
        <w:ind/>
        <w:jc w:val="right"/>
      </w:pPr>
      <w:r>
        <w:t>Приложение № 1 к распоряжению</w:t>
      </w:r>
    </w:p>
    <w:p w14:paraId="3B000000">
      <w:pPr>
        <w:tabs>
          <w:tab w:leader="none" w:pos="6840" w:val="left"/>
        </w:tabs>
        <w:ind w:firstLine="5670" w:left="0"/>
        <w:jc w:val="right"/>
        <w:rPr>
          <w:b w:val="1"/>
          <w:sz w:val="16"/>
        </w:rPr>
      </w:pPr>
      <w:r>
        <w:t>К</w:t>
      </w:r>
      <w:r>
        <w:t xml:space="preserve">УМИ </w:t>
      </w:r>
      <w:r>
        <w:t>Сланцевского муниципального района от 16</w:t>
      </w:r>
      <w:r>
        <w:t>.02.2023</w:t>
      </w:r>
      <w:r>
        <w:t xml:space="preserve"> </w:t>
      </w:r>
      <w:r>
        <w:t>№</w:t>
      </w:r>
      <w:r>
        <w:t xml:space="preserve"> 17</w:t>
      </w:r>
      <w:r>
        <w:t>р</w:t>
      </w:r>
    </w:p>
    <w:p w14:paraId="3C000000">
      <w:pPr>
        <w:ind/>
        <w:jc w:val="center"/>
        <w:rPr>
          <w:b w:val="1"/>
          <w:sz w:val="16"/>
        </w:rPr>
      </w:pPr>
    </w:p>
    <w:p w14:paraId="3D000000">
      <w:pPr>
        <w:ind/>
        <w:jc w:val="center"/>
        <w:rPr>
          <w:b w:val="1"/>
          <w:sz w:val="16"/>
        </w:rPr>
      </w:pPr>
      <w:r>
        <w:rPr>
          <w:b w:val="1"/>
        </w:rPr>
        <w:t>Извещение о проведении аукциона</w:t>
      </w:r>
    </w:p>
    <w:p w14:paraId="3E000000">
      <w:pPr>
        <w:ind/>
        <w:jc w:val="center"/>
        <w:rPr>
          <w:b w:val="1"/>
          <w:sz w:val="16"/>
        </w:rPr>
      </w:pPr>
    </w:p>
    <w:p w14:paraId="3F000000">
      <w:pPr>
        <w:ind w:firstLine="284" w:left="0"/>
        <w:jc w:val="both"/>
        <w:rPr>
          <w:b w:val="1"/>
        </w:rPr>
      </w:pPr>
      <w:r>
        <w:t xml:space="preserve">  </w:t>
      </w:r>
      <w:r>
        <w:rPr>
          <w:color w:val="000000"/>
          <w:spacing w:val="1"/>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t>постановления</w:t>
      </w:r>
      <w:r>
        <w:t xml:space="preserve"> администрации муниципального образования Сланцевский муниципальный район Ленинградской области от </w:t>
      </w:r>
      <w:r>
        <w:rPr>
          <w:color w:val="000000"/>
          <w:sz w:val="24"/>
        </w:rPr>
        <w:t>07.11.2022</w:t>
      </w:r>
      <w:r>
        <w:rPr>
          <w:color w:val="000000"/>
          <w:sz w:val="24"/>
        </w:rPr>
        <w:t xml:space="preserve"> № 1738</w:t>
      </w:r>
      <w:r>
        <w:rPr>
          <w:color w:val="000000"/>
          <w:sz w:val="24"/>
        </w:rPr>
        <w:t>-п</w:t>
      </w:r>
      <w:r>
        <w:rPr>
          <w:color w:val="000000"/>
        </w:rPr>
        <w:t xml:space="preserve"> </w:t>
      </w:r>
      <w:r>
        <w:t xml:space="preserve">«О проведении аукциона на право заключения договоров аренды на земельные участки» </w:t>
      </w:r>
      <w:r>
        <w:rPr>
          <w:spacing w:val="21"/>
        </w:rPr>
        <w:t>извещает о проведении 29 марта</w:t>
      </w:r>
      <w:r>
        <w:t xml:space="preserve"> </w:t>
      </w:r>
      <w:r>
        <w:rPr>
          <w:color w:val="000000"/>
          <w:spacing w:val="5"/>
        </w:rPr>
        <w:t>2023</w:t>
      </w:r>
      <w:r>
        <w:rPr>
          <w:color w:val="000000"/>
          <w:spacing w:val="5"/>
        </w:rPr>
        <w:t xml:space="preserve"> года </w:t>
      </w:r>
      <w:r>
        <w:t>в 11 часов 00 минут торгов в форме</w:t>
      </w:r>
      <w:r>
        <w:t xml:space="preserve"> </w:t>
      </w:r>
      <w:r>
        <w:t xml:space="preserve">аукциона, открытого по составу участников с открытой формой представления предложений о цене на право заключения </w:t>
      </w:r>
      <w:r>
        <w:t>договора аренды земельного участка</w:t>
      </w:r>
      <w:r>
        <w:t>.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14:paraId="40000000">
      <w:pPr>
        <w:ind w:firstLine="284" w:left="0" w:right="27"/>
        <w:jc w:val="both"/>
      </w:pPr>
      <w:r>
        <w:rPr>
          <w:b w:val="1"/>
        </w:rPr>
        <w:t xml:space="preserve">      Лот №</w:t>
      </w:r>
      <w:r>
        <w:rPr>
          <w:b w:val="1"/>
        </w:rPr>
        <w:t xml:space="preserve"> </w:t>
      </w:r>
      <w:r>
        <w:rPr>
          <w:b w:val="1"/>
        </w:rPr>
        <w:t>1:</w:t>
      </w:r>
    </w:p>
    <w:p w14:paraId="41000000">
      <w:pPr>
        <w:ind w:firstLine="284" w:left="0" w:right="27"/>
        <w:jc w:val="both"/>
        <w:rPr>
          <w:sz w:val="24"/>
        </w:rPr>
      </w:pPr>
      <w: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:28:0117005:82</w:t>
      </w:r>
      <w:r>
        <w:rPr>
          <w:sz w:val="24"/>
        </w:rPr>
        <w:t xml:space="preserve"> площадью 1160</w:t>
      </w:r>
      <w:r>
        <w:rPr>
          <w:sz w:val="24"/>
        </w:rPr>
        <w:t xml:space="preserve"> кв.м. с разрешенным использованием: для индивидуального жилищного строительства.</w:t>
      </w:r>
    </w:p>
    <w:p w14:paraId="42000000">
      <w:pPr>
        <w:pStyle w:val="Style_1"/>
        <w:tabs>
          <w:tab w:leader="none" w:pos="4153" w:val="clear"/>
          <w:tab w:leader="none" w:pos="8306" w:val="clear"/>
        </w:tabs>
        <w:ind w:firstLine="284" w:left="0"/>
        <w:jc w:val="both"/>
        <w:rPr>
          <w:sz w:val="24"/>
        </w:rPr>
      </w:pPr>
      <w:r>
        <w:rPr>
          <w:sz w:val="24"/>
        </w:rPr>
        <w:t xml:space="preserve">Местоположение земельного участка: Российская Федерация, Ленинградская область, Сланцевский муниципальный район, Гостицкое сельское поселение, </w:t>
      </w:r>
      <w:r>
        <w:rPr>
          <w:sz w:val="24"/>
        </w:rPr>
        <w:t>деревня Гостицы</w:t>
      </w:r>
      <w:r>
        <w:rPr>
          <w:sz w:val="24"/>
        </w:rPr>
        <w:t xml:space="preserve"> (категория земель – земли населенных пунктов).</w:t>
      </w:r>
    </w:p>
    <w:p w14:paraId="43000000">
      <w:pPr>
        <w:ind w:firstLine="284" w:left="0" w:right="27"/>
        <w:jc w:val="both"/>
        <w:rPr>
          <w:b w:val="0"/>
        </w:rPr>
      </w:pPr>
      <w:r>
        <w:rPr>
          <w:b w:val="1"/>
        </w:rPr>
        <w:t>Начальная цена предмета аукциона:</w:t>
      </w:r>
      <w:r>
        <w:rPr>
          <w:b w:val="0"/>
        </w:rPr>
        <w:t xml:space="preserve"> </w:t>
      </w:r>
      <w:r>
        <w:rPr>
          <w:b w:val="0"/>
        </w:rPr>
        <w:t>начальная минимальная сумма ежегодной арендной платы: 22</w:t>
      </w:r>
      <w:r>
        <w:rPr>
          <w:b w:val="0"/>
        </w:rPr>
        <w:t xml:space="preserve"> 000 (двадцать две </w:t>
      </w:r>
      <w:r>
        <w:rPr>
          <w:b w:val="0"/>
        </w:rPr>
        <w:t>тысячи) рублей 00 копеек.</w:t>
      </w:r>
    </w:p>
    <w:p w14:paraId="44000000">
      <w:pPr>
        <w:ind w:firstLine="284" w:left="0" w:right="27"/>
        <w:jc w:val="both"/>
        <w:rPr>
          <w:b w:val="0"/>
        </w:rPr>
      </w:pPr>
      <w:r>
        <w:rPr>
          <w:b w:val="1"/>
        </w:rPr>
        <w:t>Шаг аукциона:</w:t>
      </w:r>
      <w:r>
        <w:rPr>
          <w:b w:val="1"/>
        </w:rPr>
        <w:t xml:space="preserve"> </w:t>
      </w:r>
      <w:r>
        <w:rPr>
          <w:b w:val="0"/>
        </w:rPr>
        <w:t>660</w:t>
      </w:r>
      <w:r>
        <w:rPr>
          <w:b w:val="0"/>
        </w:rPr>
        <w:t xml:space="preserve"> </w:t>
      </w:r>
      <w:r>
        <w:rPr>
          <w:b w:val="0"/>
        </w:rPr>
        <w:t>(шестьсот шестьдесят</w:t>
      </w:r>
      <w:r>
        <w:rPr>
          <w:b w:val="0"/>
        </w:rPr>
        <w:t>) рублей 00 копеек.</w:t>
      </w:r>
    </w:p>
    <w:p w14:paraId="45000000">
      <w:pPr>
        <w:ind w:firstLine="284" w:left="0" w:right="27"/>
        <w:jc w:val="both"/>
        <w:rPr>
          <w:b w:val="0"/>
          <w:color w:val="000000"/>
        </w:rPr>
      </w:pPr>
      <w:r>
        <w:rPr>
          <w:b w:val="1"/>
        </w:rPr>
        <w:t>Размер задатка:</w:t>
      </w:r>
      <w:r>
        <w:rPr>
          <w:b w:val="0"/>
        </w:rPr>
        <w:t xml:space="preserve"> для участия в аукционе претенденты должны внести задаток в раз</w:t>
      </w:r>
      <w:r>
        <w:rPr>
          <w:b w:val="0"/>
        </w:rPr>
        <w:t>мере 20% начальной цены лота – 4400 (четыре тысячи четыреста</w:t>
      </w:r>
      <w:r>
        <w:rPr>
          <w:b w:val="0"/>
        </w:rPr>
        <w:t>) рублей 00 копеек</w:t>
      </w:r>
      <w:r>
        <w:rPr>
          <w:b w:val="0"/>
        </w:rPr>
        <w:t>.</w:t>
      </w:r>
    </w:p>
    <w:p w14:paraId="46000000">
      <w:pPr>
        <w:ind w:firstLine="284" w:left="0" w:right="27"/>
        <w:jc w:val="both"/>
        <w:rPr>
          <w:b w:val="0"/>
          <w:color w:val="000000"/>
        </w:rPr>
      </w:pPr>
      <w:r>
        <w:rPr>
          <w:b w:val="1"/>
        </w:rPr>
        <w:t xml:space="preserve">Срок аренды: </w:t>
      </w:r>
      <w:r>
        <w:rPr>
          <w:color w:val="000000"/>
        </w:rPr>
        <w:t>20 (Двадцать) лет</w:t>
      </w:r>
      <w:r>
        <w:t>.</w:t>
      </w:r>
    </w:p>
    <w:p w14:paraId="47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48000000">
      <w:pPr>
        <w:widowControl w:val="1"/>
        <w:ind w:firstLine="420" w:left="0"/>
        <w:jc w:val="both"/>
        <w:rPr>
          <w:spacing w:val="3"/>
        </w:rPr>
      </w:pPr>
      <w:r>
        <w:rPr>
          <w:color w:val="000000"/>
        </w:rPr>
        <w:t>Задатки</w:t>
      </w:r>
      <w:r>
        <w:rPr>
          <w:color w:val="000000"/>
        </w:rPr>
        <w:t xml:space="preserve"> должны быть перечислены на расчетный счет КУМИ Сланцевского муниципального района </w:t>
      </w:r>
      <w:r>
        <w:rPr>
          <w:color w:val="000000"/>
        </w:rPr>
        <w:t>не по</w:t>
      </w:r>
      <w:r>
        <w:rPr>
          <w:color w:val="000000"/>
        </w:rPr>
        <w:t>зднее 27 марта</w:t>
      </w:r>
      <w:r>
        <w:t xml:space="preserve"> </w:t>
      </w:r>
      <w:r>
        <w:rPr>
          <w:color w:val="000000"/>
        </w:rPr>
        <w:t>2023</w:t>
      </w:r>
      <w:r>
        <w:rPr>
          <w:color w:val="000000"/>
        </w:rPr>
        <w:t xml:space="preserve"> года до 16</w:t>
      </w:r>
      <w:r>
        <w:rPr>
          <w:color w:val="000000"/>
        </w:rPr>
        <w:t xml:space="preserve"> часов 00 минут</w:t>
      </w:r>
      <w:r>
        <w:rPr>
          <w:spacing w:val="3"/>
        </w:rPr>
        <w:t xml:space="preserve"> с расчетного счета заявителя – претендента </w:t>
      </w:r>
      <w:r>
        <w:t>на право заключения договора аренды</w:t>
      </w:r>
      <w:r>
        <w:t xml:space="preserve"> земельного участка. </w:t>
      </w:r>
    </w:p>
    <w:p w14:paraId="49000000">
      <w:pPr>
        <w:widowControl w:val="1"/>
        <w:ind w:firstLine="426" w:left="0"/>
        <w:jc w:val="both"/>
        <w:rPr>
          <w:spacing w:val="3"/>
        </w:rPr>
      </w:pPr>
      <w:r>
        <w:rPr>
          <w:spacing w:val="3"/>
        </w:rPr>
        <w:t>Реквизиты счета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w:t>
      </w:r>
      <w:r>
        <w:rPr>
          <w:b w:val="1"/>
        </w:rPr>
        <w:t xml:space="preserve">, счет </w:t>
      </w:r>
      <w:r>
        <w:rPr>
          <w:b w:val="1"/>
        </w:rPr>
        <w:t>№</w:t>
      </w:r>
      <w:r>
        <w:rPr>
          <w:b w:val="1"/>
        </w:rPr>
        <w:t xml:space="preserve"> </w:t>
      </w:r>
      <w:r>
        <w:rPr>
          <w:b w:val="1"/>
        </w:rPr>
        <w:t>40102810745370000006</w:t>
      </w:r>
      <w:r>
        <w:t xml:space="preserve"> </w:t>
      </w:r>
      <w:r>
        <w:t xml:space="preserve">БИК </w:t>
      </w:r>
      <w:r>
        <w:rPr>
          <w:b w:val="1"/>
        </w:rPr>
        <w:t>014106101</w:t>
      </w:r>
      <w:r>
        <w:t xml:space="preserve"> ОКТМО – 41 642 101.</w:t>
      </w:r>
    </w:p>
    <w:p w14:paraId="4A000000">
      <w:pPr>
        <w:pStyle w:val="Style_3"/>
        <w:ind w:firstLine="0" w:left="0" w:right="27"/>
      </w:pPr>
      <w:r>
        <w:t xml:space="preserve">      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w:t>
      </w:r>
      <w:r>
        <w:t>аренды</w:t>
      </w:r>
      <w:r>
        <w:t>, внесенный им задаток не возвращается.</w:t>
      </w:r>
    </w:p>
    <w:p w14:paraId="4B000000">
      <w:pPr>
        <w:pStyle w:val="Style_4"/>
        <w:spacing w:after="0"/>
        <w:ind w:hanging="15" w:left="-45"/>
        <w:jc w:val="both"/>
      </w:pPr>
      <w:r>
        <w:t xml:space="preserve">       </w:t>
      </w:r>
      <w:r>
        <w:t>Заявки принимаются с 24 февраля</w:t>
      </w:r>
      <w:r>
        <w:t xml:space="preserve"> 2023 года</w:t>
      </w:r>
      <w:r>
        <w:t xml:space="preserve"> по рабочим дням с 10:00 до 13:00 и с 14:00 до  16:00 по адресу: г. Сланцы, пер. Почтовый, д.2/8, каб. </w:t>
      </w:r>
      <w:r>
        <w:t>7. Прием заявок прекращается 27 марта</w:t>
      </w:r>
      <w:r>
        <w:t xml:space="preserve"> </w:t>
      </w:r>
      <w:r>
        <w:t>2023</w:t>
      </w:r>
      <w:r>
        <w:t xml:space="preserve"> года в 16:00.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4C000000">
      <w:pPr>
        <w:ind/>
        <w:jc w:val="both"/>
      </w:pPr>
      <w:r>
        <w:t xml:space="preserve">      Один  претендент  имеет  право  подать  только  одну  заявку  на  участие в аукционе </w:t>
      </w:r>
      <w:r>
        <w:t>на каждый лот</w:t>
      </w:r>
      <w:r>
        <w:t>.</w:t>
      </w:r>
    </w:p>
    <w:p w14:paraId="4D000000">
      <w:pPr>
        <w:ind/>
        <w:jc w:val="both"/>
      </w:pPr>
      <w:r>
        <w:t xml:space="preserve">      Заявка, поступившая по истечении срока её приёма, возвращается в день её поступления заявителю.</w:t>
      </w:r>
    </w:p>
    <w:p w14:paraId="4E000000">
      <w:pPr>
        <w:ind/>
        <w:jc w:val="both"/>
      </w:pPr>
      <w:r>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4F000000">
      <w:pPr>
        <w:ind/>
        <w:jc w:val="both"/>
      </w:pPr>
      <w:r>
        <w:t xml:space="preserve">       Заявитель не допускается к участию в аукционе по следующим основаниям:</w:t>
      </w:r>
    </w:p>
    <w:p w14:paraId="50000000">
      <w:pPr>
        <w:pStyle w:val="Style_5"/>
        <w:numPr>
          <w:ilvl w:val="0"/>
          <w:numId w:val="2"/>
        </w:numPr>
        <w:ind/>
        <w:jc w:val="both"/>
        <w:rPr>
          <w:rFonts w:ascii="Times New Roman" w:hAnsi="Times New Roman"/>
          <w:sz w:val="24"/>
        </w:rPr>
      </w:pPr>
      <w:r>
        <w:rPr>
          <w:rFonts w:ascii="Times New Roman" w:hAnsi="Times New Roman"/>
          <w:sz w:val="24"/>
        </w:rPr>
        <w:t>непредставление необходимых для участия в аукционе документов или представление недостоверных сведений;</w:t>
      </w:r>
    </w:p>
    <w:p w14:paraId="51000000">
      <w:pPr>
        <w:pStyle w:val="Style_5"/>
        <w:numPr>
          <w:ilvl w:val="0"/>
          <w:numId w:val="2"/>
        </w:numPr>
        <w:ind/>
        <w:jc w:val="both"/>
        <w:rPr>
          <w:rFonts w:ascii="Times New Roman" w:hAnsi="Times New Roman"/>
          <w:sz w:val="24"/>
        </w:rPr>
      </w:pPr>
      <w:r>
        <w:rPr>
          <w:rFonts w:ascii="Times New Roman" w:hAnsi="Times New Roman"/>
          <w:sz w:val="24"/>
        </w:rPr>
        <w:t>непоступление задатка на дату рассмотрения заявок на участие в аукционе;</w:t>
      </w:r>
    </w:p>
    <w:p w14:paraId="52000000">
      <w:pPr>
        <w:pStyle w:val="Style_5"/>
        <w:numPr>
          <w:ilvl w:val="0"/>
          <w:numId w:val="2"/>
        </w:numPr>
        <w:ind/>
        <w:jc w:val="both"/>
        <w:rPr>
          <w:rFonts w:ascii="Times New Roman" w:hAnsi="Times New Roman"/>
          <w:sz w:val="24"/>
        </w:rPr>
      </w:pPr>
      <w:r>
        <w:rPr>
          <w:rFonts w:ascii="Times New Roman" w:hAnsi="Times New Roman"/>
          <w:sz w:val="24"/>
        </w:rPr>
        <w:t xml:space="preserve">подача заявки на участие в аукционе лицом, которое в соответствии с </w:t>
      </w:r>
      <w:r>
        <w:rPr>
          <w:rFonts w:ascii="Times New Roman" w:hAnsi="Times New Roman"/>
          <w:sz w:val="24"/>
        </w:rPr>
        <w:t>Земельным</w:t>
      </w:r>
      <w:r>
        <w:rPr>
          <w:rFonts w:ascii="Times New Roman" w:hAnsi="Times New Roman"/>
          <w:sz w:val="24"/>
        </w:rPr>
        <w:t xml:space="preserve"> Кодексом </w:t>
      </w:r>
      <w:r>
        <w:rPr>
          <w:rFonts w:ascii="Times New Roman" w:hAnsi="Times New Roman"/>
          <w:sz w:val="24"/>
        </w:rPr>
        <w:t>Российской Федерации</w:t>
      </w:r>
      <w:r>
        <w:rPr>
          <w:rFonts w:ascii="Times New Roman" w:hAnsi="Times New Roman"/>
          <w:sz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3000000">
      <w:pPr>
        <w:pStyle w:val="Style_5"/>
        <w:numPr>
          <w:ilvl w:val="0"/>
          <w:numId w:val="2"/>
        </w:numPr>
        <w:ind/>
        <w:jc w:val="both"/>
        <w:rPr>
          <w:rFonts w:ascii="Times New Roman" w:hAnsi="Times New Roman"/>
          <w:sz w:val="24"/>
        </w:rPr>
      </w:pPr>
      <w:r>
        <w:rPr>
          <w:rFonts w:ascii="Times New Roman" w:hAnsi="Times New Roman"/>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4000000">
      <w:pPr>
        <w:pStyle w:val="Style_4"/>
        <w:spacing w:after="0"/>
        <w:ind w:firstLine="75" w:left="-30"/>
        <w:jc w:val="both"/>
      </w:pPr>
      <w:r>
        <w:t xml:space="preserve">     Участники аукциона определяются </w:t>
      </w:r>
      <w:r>
        <w:t>29 марта</w:t>
      </w:r>
      <w:r>
        <w:t xml:space="preserve"> </w:t>
      </w:r>
      <w:r>
        <w:rPr>
          <w:spacing w:val="21"/>
        </w:rPr>
        <w:t>202</w:t>
      </w:r>
      <w:r>
        <w:rPr>
          <w:color w:val="000000"/>
          <w:spacing w:val="5"/>
        </w:rPr>
        <w:t xml:space="preserve">3 года </w:t>
      </w:r>
      <w:r>
        <w:t xml:space="preserve">в 09:30 часов по </w:t>
      </w:r>
      <w:r>
        <w:rPr>
          <w:spacing w:val="-1"/>
        </w:rPr>
        <w:t xml:space="preserve">адресу: </w:t>
      </w:r>
      <w:r>
        <w:rPr>
          <w:spacing w:val="-1"/>
        </w:rPr>
        <w:t>Ленинградская область,</w:t>
      </w:r>
      <w:r>
        <w:rPr>
          <w:spacing w:val="-1"/>
        </w:rPr>
        <w:t xml:space="preserve"> г.</w:t>
      </w:r>
      <w:r>
        <w:rPr>
          <w:spacing w:val="-1"/>
        </w:rPr>
        <w:t xml:space="preserve"> </w:t>
      </w:r>
      <w:r>
        <w:rPr>
          <w:spacing w:val="-1"/>
        </w:rPr>
        <w:t xml:space="preserve">Сланцы, пер. Трестовский, д.6, каб. 34 (конференц-зал). </w:t>
      </w:r>
    </w:p>
    <w:p w14:paraId="55000000">
      <w:pPr>
        <w:pStyle w:val="Style_4"/>
        <w:spacing w:after="0"/>
        <w:ind w:firstLine="75" w:left="-30"/>
        <w:jc w:val="both"/>
      </w:pPr>
      <w:r>
        <w:t xml:space="preserve">     Время регистрации участников аукциона: </w:t>
      </w:r>
      <w:r>
        <w:t>27 марта</w:t>
      </w:r>
      <w:r>
        <w:t xml:space="preserve"> </w:t>
      </w:r>
      <w:r>
        <w:rPr>
          <w:spacing w:val="21"/>
        </w:rPr>
        <w:t>2023</w:t>
      </w:r>
      <w:r>
        <w:rPr>
          <w:spacing w:val="21"/>
        </w:rPr>
        <w:t xml:space="preserve"> </w:t>
      </w:r>
      <w:r>
        <w:t xml:space="preserve">года, с 10:00 до 10:45 по адресу: </w:t>
      </w:r>
      <w:r>
        <w:t>Ленинградская область,</w:t>
      </w:r>
      <w:r>
        <w:t xml:space="preserve"> г.</w:t>
      </w:r>
      <w:r>
        <w:t xml:space="preserve"> </w:t>
      </w:r>
      <w:r>
        <w:t>Сланцы, пер. Почтовый</w:t>
      </w:r>
      <w:r>
        <w:t>, д.2/8</w:t>
      </w:r>
      <w:r>
        <w:t xml:space="preserve">, каб. </w:t>
      </w:r>
      <w:r>
        <w:t>№7</w:t>
      </w:r>
      <w:r>
        <w:t>.</w:t>
      </w:r>
    </w:p>
    <w:p w14:paraId="56000000">
      <w:pPr>
        <w:ind/>
        <w:jc w:val="both"/>
        <w:rPr>
          <w:spacing w:val="-1"/>
        </w:rPr>
      </w:pPr>
      <w:r>
        <w:t xml:space="preserve">   Начало а</w:t>
      </w:r>
      <w:r>
        <w:t>укцион</w:t>
      </w:r>
      <w:r>
        <w:t>а</w:t>
      </w:r>
      <w:r>
        <w:t xml:space="preserve"> </w:t>
      </w:r>
      <w:r>
        <w:t xml:space="preserve">состоится в 11:00 часов 00 минут по московскому времени </w:t>
      </w:r>
      <w:r>
        <w:t xml:space="preserve">29 </w:t>
      </w:r>
      <w:r>
        <w:rPr>
          <w:spacing w:val="21"/>
        </w:rPr>
        <w:t xml:space="preserve">марта2023 </w:t>
      </w:r>
      <w:r>
        <w:rPr>
          <w:color w:val="000000"/>
          <w:spacing w:val="5"/>
        </w:rPr>
        <w:t>года</w:t>
      </w:r>
      <w:r>
        <w:t xml:space="preserve"> </w:t>
      </w:r>
      <w:r>
        <w:t xml:space="preserve">по адресу: </w:t>
      </w:r>
      <w:r>
        <w:t xml:space="preserve">Ленинградская область, </w:t>
      </w:r>
      <w:r>
        <w:rPr>
          <w:spacing w:val="-1"/>
        </w:rPr>
        <w:t xml:space="preserve">г. Сланцы, пер. Трестовский, д. 6, каб. 34 (конференц-зал). </w:t>
      </w:r>
    </w:p>
    <w:p w14:paraId="57000000">
      <w:pPr>
        <w:ind w:firstLine="284" w:left="0"/>
        <w:jc w:val="both"/>
      </w:pPr>
      <w:r>
        <w:rPr>
          <w:spacing w:val="-1"/>
        </w:rPr>
        <w:t>Аукцион</w:t>
      </w:r>
      <w:r>
        <w:t xml:space="preserve"> будет проведен</w:t>
      </w:r>
      <w:r>
        <w:t xml:space="preserve"> в следующем порядке:</w:t>
      </w:r>
    </w:p>
    <w:p w14:paraId="58000000">
      <w:pPr>
        <w:ind w:firstLine="539" w:left="0"/>
        <w:jc w:val="both"/>
      </w:pPr>
      <w:r>
        <w:t>а)  аукцион ведет аукционист;</w:t>
      </w:r>
    </w:p>
    <w:p w14:paraId="59000000">
      <w:pPr>
        <w:ind w:firstLine="539" w:left="0"/>
        <w:jc w:val="both"/>
      </w:pPr>
      <w:r>
        <w:t xml:space="preserve">б) аукцион начинается с оглашения аукционистом наименования, основных характеристик и начальной цены </w:t>
      </w:r>
      <w:r>
        <w:t>предмета аукциона</w:t>
      </w:r>
      <w:r>
        <w:t>, «шага аукциона» и порядка проведения аукциона. «Шаг аукциона» не изменяется в течении всего аукциона;</w:t>
      </w:r>
    </w:p>
    <w:p w14:paraId="5A000000">
      <w:pPr>
        <w:ind w:firstLine="539" w:left="0"/>
        <w:jc w:val="both"/>
      </w:pPr>
      <w: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t>приобрести предмет аукциона</w:t>
      </w:r>
      <w:r>
        <w:t xml:space="preserve"> в соответствии с этой ценой;</w:t>
      </w:r>
    </w:p>
    <w:p w14:paraId="5B000000">
      <w:pPr>
        <w:ind w:firstLine="539" w:left="0"/>
        <w:jc w:val="both"/>
      </w:pPr>
      <w: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5C000000">
      <w:pPr>
        <w:ind w:firstLine="539" w:left="0"/>
        <w:jc w:val="both"/>
      </w:pPr>
      <w:r>
        <w:t xml:space="preserve">д) при отсутствии участников аукциона, готовых </w:t>
      </w:r>
      <w:r>
        <w:t>приобрести предмет аукциона</w:t>
      </w:r>
      <w:r>
        <w:t xml:space="preserve"> в соответствии с названной аукционистом ценой, аукционист повторяет эту цену 3 раза.</w:t>
      </w:r>
    </w:p>
    <w:p w14:paraId="5D000000">
      <w:pPr>
        <w:ind/>
        <w:jc w:val="both"/>
      </w:pPr>
      <w: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5E000000">
      <w:pPr>
        <w:ind/>
        <w:jc w:val="both"/>
      </w:pPr>
      <w:r>
        <w:t xml:space="preserve">      е) по  завершению  аукциона  аукционист  объявляет  о продаже</w:t>
      </w:r>
      <w:r>
        <w:t xml:space="preserve"> предмета аукциона</w:t>
      </w:r>
      <w:r>
        <w:t>, называет цену и номер билета победителя аукциона.</w:t>
      </w:r>
    </w:p>
    <w:p w14:paraId="5F000000">
      <w:pPr>
        <w:ind/>
        <w:jc w:val="both"/>
      </w:pPr>
      <w:r>
        <w:t xml:space="preserve">     Место и срок подведения итогов аукциона по адресу: </w:t>
      </w:r>
      <w:r>
        <w:t xml:space="preserve">Ленинградская область, </w:t>
      </w:r>
      <w:r>
        <w:rPr>
          <w:spacing w:val="-1"/>
        </w:rPr>
        <w:t>г. Сланцы, пер.Трестовский, д.6, каб. 34 (конференц-зал)</w:t>
      </w:r>
      <w:r>
        <w:t xml:space="preserve"> 29 марта</w:t>
      </w:r>
      <w:r>
        <w:t xml:space="preserve"> </w:t>
      </w:r>
      <w:r>
        <w:rPr>
          <w:spacing w:val="21"/>
        </w:rPr>
        <w:t>2023</w:t>
      </w:r>
      <w:r>
        <w:rPr>
          <w:spacing w:val="21"/>
        </w:rPr>
        <w:t xml:space="preserve"> </w:t>
      </w:r>
      <w:r>
        <w:rPr>
          <w:color w:val="000000"/>
          <w:spacing w:val="5"/>
        </w:rPr>
        <w:t>года</w:t>
      </w:r>
      <w:r>
        <w:t xml:space="preserve"> после окончания аукциона.   Победителем </w:t>
      </w:r>
      <w:r>
        <w:t>аукциона</w:t>
      </w:r>
      <w:r>
        <w:t xml:space="preserve"> признается участник аукциона, предложивший </w:t>
      </w:r>
      <w:r>
        <w:t xml:space="preserve">наибольший размер ежегодной арендной платы </w:t>
      </w:r>
      <w:r>
        <w:t xml:space="preserve">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w:t>
      </w:r>
      <w:r>
        <w:t>аренды</w:t>
      </w:r>
      <w:r>
        <w:t>.</w:t>
      </w:r>
    </w:p>
    <w:p w14:paraId="60000000">
      <w:pPr>
        <w:ind/>
        <w:jc w:val="both"/>
      </w:pPr>
      <w: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t>аренды</w:t>
      </w:r>
      <w:r>
        <w:t xml:space="preserve"> </w:t>
      </w:r>
      <w:r>
        <w:t xml:space="preserve">земельного участка в десятидневный срок со дня составления протокола </w:t>
      </w:r>
      <w:r>
        <w:t>о результатах аукциона. Не допускается заключение указанн</w:t>
      </w:r>
      <w:r>
        <w:t>ого</w:t>
      </w:r>
      <w:r>
        <w:t xml:space="preserve"> договор</w:t>
      </w:r>
      <w:r>
        <w:t>а</w:t>
      </w:r>
      <w:r>
        <w:t xml:space="preserve"> ранее чем через десять дней со дня размещения информации о результатах аукциона на официальном сайте.</w:t>
      </w:r>
    </w:p>
    <w:p w14:paraId="61000000">
      <w:pPr>
        <w:pStyle w:val="Style_4"/>
        <w:spacing w:after="0"/>
        <w:ind w:firstLine="0" w:left="0"/>
        <w:jc w:val="both"/>
      </w:pPr>
      <w:r>
        <w:t xml:space="preserve">  Для участия в </w:t>
      </w:r>
      <w:r>
        <w:t>аукционе</w:t>
      </w:r>
      <w:r>
        <w:t xml:space="preserve"> заявителям необходимо представить следующие документы с описью (опись в 2 экз.):</w:t>
      </w:r>
    </w:p>
    <w:p w14:paraId="62000000">
      <w:pPr>
        <w:pStyle w:val="Style_5"/>
        <w:numPr>
          <w:ilvl w:val="0"/>
          <w:numId w:val="3"/>
        </w:numPr>
        <w:ind/>
        <w:jc w:val="both"/>
        <w:rPr>
          <w:rFonts w:ascii="Times New Roman" w:hAnsi="Times New Roman"/>
          <w:sz w:val="24"/>
        </w:rPr>
      </w:pPr>
      <w:r>
        <w:rPr>
          <w:rFonts w:ascii="Times New Roman" w:hAnsi="Times New Roman"/>
          <w:sz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3000000">
      <w:pPr>
        <w:pStyle w:val="Style_5"/>
        <w:numPr>
          <w:ilvl w:val="0"/>
          <w:numId w:val="3"/>
        </w:numPr>
        <w:ind/>
        <w:jc w:val="both"/>
        <w:rPr>
          <w:rFonts w:ascii="Times New Roman" w:hAnsi="Times New Roman"/>
          <w:sz w:val="24"/>
        </w:rPr>
      </w:pPr>
      <w:r>
        <w:rPr>
          <w:rFonts w:ascii="Times New Roman" w:hAnsi="Times New Roman"/>
          <w:sz w:val="24"/>
        </w:rPr>
        <w:t>копии документов, удостоверяющих личность заявителя (для граждан);</w:t>
      </w:r>
    </w:p>
    <w:p w14:paraId="64000000">
      <w:pPr>
        <w:pStyle w:val="Style_5"/>
        <w:numPr>
          <w:ilvl w:val="0"/>
          <w:numId w:val="3"/>
        </w:numPr>
        <w:ind/>
        <w:jc w:val="both"/>
        <w:rPr>
          <w:rFonts w:ascii="Times New Roman" w:hAnsi="Times New Roman"/>
          <w:sz w:val="24"/>
        </w:rPr>
      </w:pPr>
      <w:r>
        <w:rPr>
          <w:rFonts w:ascii="Times New Roman" w:hAnsi="Times New Roman"/>
          <w:sz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5000000">
      <w:pPr>
        <w:pStyle w:val="Style_5"/>
        <w:ind w:firstLine="0" w:left="709"/>
        <w:jc w:val="both"/>
        <w:rPr>
          <w:b w:val="1"/>
          <w:sz w:val="24"/>
        </w:rPr>
      </w:pPr>
      <w:r>
        <w:rPr>
          <w:rFonts w:ascii="Times New Roman" w:hAnsi="Times New Roman"/>
          <w:sz w:val="24"/>
        </w:rPr>
        <w:t xml:space="preserve">4. </w:t>
      </w:r>
      <w:r>
        <w:rPr>
          <w:rFonts w:ascii="Times New Roman" w:hAnsi="Times New Roman"/>
          <w:sz w:val="24"/>
        </w:rPr>
        <w:t>документы, подтверждающие внесение задатка.</w:t>
      </w:r>
    </w:p>
    <w:p w14:paraId="66000000">
      <w:pPr>
        <w:widowControl w:val="1"/>
        <w:ind/>
        <w:jc w:val="both"/>
        <w:rPr>
          <w:sz w:val="28"/>
        </w:rPr>
      </w:pPr>
      <w:r>
        <w:rPr>
          <w:b w:val="1"/>
        </w:rPr>
        <w:t>Дополнительная информация</w:t>
      </w:r>
      <w:r>
        <w:t xml:space="preserve">: Форму заявки, реквизиты счета </w:t>
      </w:r>
      <w:r>
        <w:t xml:space="preserve">для перечисления </w:t>
      </w:r>
      <w:r>
        <w:t xml:space="preserve">задатка, порядок проведения аукциона, </w:t>
      </w:r>
      <w:r>
        <w:t xml:space="preserve">информацию </w:t>
      </w:r>
      <w:r>
        <w:t>о возможности подключения (технологического присоединения) объектов капитального строительства к сетям инженерно-технического обеспечения</w:t>
      </w:r>
      <w:r>
        <w:t>,</w:t>
      </w:r>
      <w:r>
        <w:t xml:space="preserve"> а также дополнительную информацию для участия в аукционе можно получить по адресу: </w:t>
      </w:r>
      <w:r>
        <w:t>Ленинградская область,</w:t>
      </w:r>
      <w:r>
        <w:rPr>
          <w:b w:val="1"/>
        </w:rPr>
        <w:t xml:space="preserve"> </w:t>
      </w:r>
      <w:r>
        <w:t>г. Сланцы, пер. Почтовый</w:t>
      </w:r>
      <w:r>
        <w:t>, д.</w:t>
      </w:r>
      <w:r>
        <w:t xml:space="preserve"> 2/8</w:t>
      </w:r>
      <w:r>
        <w:t xml:space="preserve">, каб. № </w:t>
      </w:r>
      <w:r>
        <w:t>7</w:t>
      </w:r>
      <w:r>
        <w:t xml:space="preserve"> (КУМИ Сланцевского муниципального района). Осмотреть земельный участок претенденты могут самостоятельно. Номер контактного телефона 8 (81374) 2-</w:t>
      </w:r>
      <w:r>
        <w:t>15</w:t>
      </w:r>
      <w:r>
        <w:t>-</w:t>
      </w:r>
      <w:r>
        <w:t>90</w:t>
      </w:r>
      <w:r>
        <w:t xml:space="preserve">, контактное лицо </w:t>
      </w:r>
      <w:r>
        <w:t>Воронцова Татьяна Борисовна</w:t>
      </w:r>
      <w:r>
        <w:t xml:space="preserve">, официальный сайт: </w:t>
      </w:r>
      <w:r>
        <w:rPr>
          <w:rStyle w:val="Style_6_ch"/>
          <w:color w:val="000000"/>
          <w:u w:val="none"/>
        </w:rPr>
        <w:fldChar w:fldCharType="begin"/>
      </w:r>
      <w:r>
        <w:rPr>
          <w:rStyle w:val="Style_6_ch"/>
          <w:color w:val="000000"/>
          <w:u w:val="none"/>
        </w:rPr>
        <w:instrText>HYPERLINK "http://www.slanmo.ru/"</w:instrText>
      </w:r>
      <w:r>
        <w:rPr>
          <w:rStyle w:val="Style_6_ch"/>
          <w:color w:val="000000"/>
          <w:u w:val="none"/>
        </w:rPr>
        <w:fldChar w:fldCharType="separate"/>
      </w:r>
      <w:r>
        <w:rPr>
          <w:rStyle w:val="Style_6_ch"/>
          <w:color w:val="000000"/>
          <w:u w:val="none"/>
        </w:rPr>
        <w:t>www.slanmo.ru</w:t>
      </w:r>
      <w:r>
        <w:rPr>
          <w:rStyle w:val="Style_6_ch"/>
          <w:color w:val="000000"/>
          <w:u w:val="none"/>
        </w:rPr>
        <w:fldChar w:fldCharType="end"/>
      </w:r>
      <w:r>
        <w:t xml:space="preserve"> </w:t>
      </w:r>
      <w:r>
        <w:t xml:space="preserve">и </w:t>
      </w:r>
      <w:r>
        <w:rPr>
          <w:rStyle w:val="Style_6_ch"/>
        </w:rPr>
        <w:fldChar w:fldCharType="begin"/>
      </w:r>
      <w:r>
        <w:rPr>
          <w:rStyle w:val="Style_6_ch"/>
        </w:rPr>
        <w:instrText>HYPERLINK "http://www.torgi.gov.ru"</w:instrText>
      </w:r>
      <w:r>
        <w:rPr>
          <w:rStyle w:val="Style_6_ch"/>
        </w:rPr>
        <w:fldChar w:fldCharType="separate"/>
      </w:r>
      <w:r>
        <w:rPr>
          <w:rStyle w:val="Style_6_ch"/>
        </w:rPr>
        <w:t>www</w:t>
      </w:r>
      <w:r>
        <w:rPr>
          <w:rStyle w:val="Style_6_ch"/>
        </w:rPr>
        <w:t>.</w:t>
      </w:r>
      <w:r>
        <w:rPr>
          <w:rStyle w:val="Style_6_ch"/>
        </w:rPr>
        <w:t>torgi</w:t>
      </w:r>
      <w:r>
        <w:rPr>
          <w:rStyle w:val="Style_6_ch"/>
        </w:rPr>
        <w:t>.</w:t>
      </w:r>
      <w:r>
        <w:rPr>
          <w:rStyle w:val="Style_6_ch"/>
        </w:rPr>
        <w:t>gov</w:t>
      </w:r>
      <w:r>
        <w:rPr>
          <w:rStyle w:val="Style_6_ch"/>
        </w:rPr>
        <w:t>.</w:t>
      </w:r>
      <w:r>
        <w:rPr>
          <w:rStyle w:val="Style_6_ch"/>
        </w:rPr>
        <w:t>ru</w:t>
      </w:r>
      <w:r>
        <w:rPr>
          <w:rStyle w:val="Style_6_ch"/>
        </w:rPr>
        <w:fldChar w:fldCharType="end"/>
      </w:r>
      <w:r>
        <w:t>.</w:t>
      </w:r>
    </w:p>
    <w:p w14:paraId="67000000">
      <w:pPr>
        <w:ind/>
        <w:jc w:val="right"/>
      </w:pPr>
    </w:p>
    <w:p w14:paraId="68000000">
      <w:pPr>
        <w:ind/>
        <w:jc w:val="right"/>
      </w:pPr>
    </w:p>
    <w:p w14:paraId="69000000">
      <w:pPr>
        <w:ind/>
        <w:jc w:val="right"/>
      </w:pPr>
    </w:p>
    <w:p w14:paraId="6A000000">
      <w:pPr>
        <w:ind/>
        <w:jc w:val="right"/>
      </w:pPr>
    </w:p>
    <w:p w14:paraId="6B000000">
      <w:pPr>
        <w:ind/>
        <w:jc w:val="right"/>
      </w:pPr>
    </w:p>
    <w:p w14:paraId="6C000000">
      <w:pPr>
        <w:ind/>
        <w:jc w:val="right"/>
      </w:pPr>
    </w:p>
    <w:p w14:paraId="6D000000">
      <w:pPr>
        <w:ind/>
        <w:jc w:val="right"/>
      </w:pPr>
    </w:p>
    <w:p w14:paraId="6E000000">
      <w:pPr>
        <w:ind/>
        <w:jc w:val="right"/>
      </w:pPr>
    </w:p>
    <w:p w14:paraId="6F000000">
      <w:pPr>
        <w:ind/>
        <w:jc w:val="right"/>
      </w:pPr>
    </w:p>
    <w:p w14:paraId="70000000">
      <w:pPr>
        <w:ind/>
        <w:jc w:val="right"/>
      </w:pPr>
    </w:p>
    <w:p w14:paraId="71000000">
      <w:pPr>
        <w:ind/>
        <w:jc w:val="right"/>
      </w:pPr>
    </w:p>
    <w:p w14:paraId="72000000">
      <w:pPr>
        <w:ind/>
        <w:jc w:val="right"/>
      </w:pPr>
    </w:p>
    <w:p w14:paraId="73000000">
      <w:pPr>
        <w:ind/>
        <w:jc w:val="right"/>
      </w:pPr>
    </w:p>
    <w:p w14:paraId="74000000">
      <w:pPr>
        <w:ind/>
        <w:jc w:val="right"/>
      </w:pPr>
    </w:p>
    <w:p w14:paraId="75000000">
      <w:pPr>
        <w:ind/>
        <w:jc w:val="right"/>
      </w:pPr>
    </w:p>
    <w:p w14:paraId="76000000">
      <w:pPr>
        <w:ind/>
        <w:jc w:val="right"/>
      </w:pPr>
    </w:p>
    <w:p w14:paraId="77000000">
      <w:pPr>
        <w:ind/>
        <w:jc w:val="right"/>
      </w:pPr>
    </w:p>
    <w:p w14:paraId="78000000">
      <w:pPr>
        <w:ind/>
        <w:jc w:val="right"/>
      </w:pPr>
    </w:p>
    <w:p w14:paraId="79000000">
      <w:pPr>
        <w:ind/>
        <w:jc w:val="right"/>
      </w:pPr>
    </w:p>
    <w:p w14:paraId="7A000000">
      <w:pPr>
        <w:ind/>
        <w:jc w:val="right"/>
      </w:pPr>
    </w:p>
    <w:p w14:paraId="7B000000">
      <w:pPr>
        <w:ind/>
        <w:jc w:val="right"/>
      </w:pPr>
    </w:p>
    <w:p w14:paraId="7C000000">
      <w:pPr>
        <w:ind/>
        <w:jc w:val="right"/>
      </w:pPr>
    </w:p>
    <w:p w14:paraId="7D000000">
      <w:pPr>
        <w:ind/>
        <w:jc w:val="right"/>
      </w:pPr>
    </w:p>
    <w:p w14:paraId="7E000000">
      <w:pPr>
        <w:ind/>
        <w:jc w:val="right"/>
      </w:pPr>
    </w:p>
    <w:p w14:paraId="7F000000">
      <w:pPr>
        <w:ind/>
        <w:jc w:val="right"/>
      </w:pPr>
    </w:p>
    <w:p w14:paraId="80000000">
      <w:pPr>
        <w:ind/>
        <w:jc w:val="right"/>
      </w:pPr>
    </w:p>
    <w:p w14:paraId="81000000">
      <w:pPr>
        <w:ind/>
        <w:jc w:val="right"/>
      </w:pPr>
    </w:p>
    <w:p w14:paraId="82000000">
      <w:pPr>
        <w:ind/>
        <w:jc w:val="right"/>
      </w:pPr>
    </w:p>
    <w:p w14:paraId="83000000">
      <w:pPr>
        <w:ind/>
        <w:jc w:val="right"/>
      </w:pPr>
    </w:p>
    <w:p w14:paraId="84000000">
      <w:pPr>
        <w:ind/>
        <w:jc w:val="right"/>
      </w:pPr>
    </w:p>
    <w:p w14:paraId="85000000">
      <w:pPr>
        <w:ind/>
        <w:jc w:val="right"/>
      </w:pPr>
    </w:p>
    <w:p w14:paraId="86000000">
      <w:pPr>
        <w:ind/>
        <w:jc w:val="right"/>
      </w:pPr>
    </w:p>
    <w:p w14:paraId="87000000">
      <w:pPr>
        <w:ind/>
        <w:jc w:val="right"/>
      </w:pPr>
    </w:p>
    <w:p w14:paraId="88000000">
      <w:pPr>
        <w:ind/>
        <w:jc w:val="right"/>
      </w:pPr>
    </w:p>
    <w:p w14:paraId="89000000">
      <w:pPr>
        <w:ind/>
        <w:jc w:val="right"/>
      </w:pPr>
    </w:p>
    <w:p w14:paraId="8A000000">
      <w:pPr>
        <w:ind/>
        <w:jc w:val="right"/>
      </w:pPr>
    </w:p>
    <w:p w14:paraId="8B000000">
      <w:pPr>
        <w:ind/>
        <w:jc w:val="right"/>
      </w:pPr>
    </w:p>
    <w:p w14:paraId="8C000000">
      <w:pPr>
        <w:ind/>
        <w:jc w:val="right"/>
      </w:pPr>
    </w:p>
    <w:p w14:paraId="8D000000">
      <w:pPr>
        <w:ind/>
        <w:jc w:val="right"/>
      </w:pPr>
    </w:p>
    <w:p w14:paraId="8E000000">
      <w:pPr>
        <w:ind/>
        <w:jc w:val="right"/>
      </w:pPr>
    </w:p>
    <w:p w14:paraId="8F000000">
      <w:pPr>
        <w:ind/>
        <w:jc w:val="right"/>
      </w:pPr>
    </w:p>
    <w:p w14:paraId="90000000">
      <w:pPr>
        <w:ind/>
        <w:jc w:val="right"/>
      </w:pPr>
      <w:r>
        <w:t xml:space="preserve">Приложение № </w:t>
      </w:r>
      <w:r>
        <w:t>2</w:t>
      </w:r>
      <w:r>
        <w:t xml:space="preserve"> к распоряжению</w:t>
      </w:r>
    </w:p>
    <w:p w14:paraId="91000000">
      <w:pPr>
        <w:tabs>
          <w:tab w:leader="none" w:pos="6840" w:val="left"/>
        </w:tabs>
        <w:ind w:firstLine="5670" w:left="0"/>
        <w:jc w:val="right"/>
        <w:rPr>
          <w:b w:val="1"/>
          <w:sz w:val="16"/>
        </w:rPr>
      </w:pPr>
      <w:r>
        <w:t>К</w:t>
      </w:r>
      <w:r>
        <w:t xml:space="preserve">УМИ </w:t>
      </w:r>
      <w:r>
        <w:t xml:space="preserve">Сланцевского муниципального района от </w:t>
      </w:r>
      <w:r>
        <w:t>16</w:t>
      </w:r>
      <w:r>
        <w:t>.02.2023</w:t>
      </w:r>
      <w:r>
        <w:t xml:space="preserve"> </w:t>
      </w:r>
      <w:r>
        <w:t>№</w:t>
      </w:r>
      <w:r>
        <w:t xml:space="preserve"> 17</w:t>
      </w:r>
      <w:r>
        <w:t>р</w:t>
      </w:r>
    </w:p>
    <w:p w14:paraId="92000000">
      <w:pPr>
        <w:tabs>
          <w:tab w:leader="none" w:pos="6840" w:val="left"/>
        </w:tabs>
        <w:ind w:firstLine="5670" w:left="0"/>
        <w:jc w:val="right"/>
      </w:pPr>
    </w:p>
    <w:p w14:paraId="93000000">
      <w:pPr>
        <w:ind/>
        <w:jc w:val="both"/>
      </w:pPr>
      <w:r>
        <w:t xml:space="preserve"> </w:t>
      </w:r>
      <w:r>
        <w:t xml:space="preserve"> </w:t>
      </w:r>
    </w:p>
    <w:p w14:paraId="94000000">
      <w:pPr>
        <w:ind/>
        <w:jc w:val="right"/>
      </w:pPr>
      <w:r>
        <w:t xml:space="preserve">     Комитет по управлению муниципальным имуществом</w:t>
      </w:r>
    </w:p>
    <w:p w14:paraId="95000000">
      <w:pPr>
        <w:ind/>
        <w:jc w:val="right"/>
      </w:pPr>
      <w:r>
        <w:t xml:space="preserve">    земельными ресурсами</w:t>
      </w:r>
      <w:r>
        <w:t xml:space="preserve"> </w:t>
      </w:r>
      <w:r>
        <w:t>а</w:t>
      </w:r>
      <w:r>
        <w:t>дминистрация муниципального образования</w:t>
      </w:r>
    </w:p>
    <w:p w14:paraId="96000000">
      <w:pPr>
        <w:ind/>
        <w:jc w:val="right"/>
      </w:pPr>
      <w:r>
        <w:t xml:space="preserve"> Сланцевский муниципальный район Ленинградской области</w:t>
      </w:r>
    </w:p>
    <w:p w14:paraId="97000000">
      <w:pPr>
        <w:ind w:right="-526"/>
        <w:rPr>
          <w:sz w:val="16"/>
        </w:rPr>
      </w:pPr>
      <w:r>
        <w:t xml:space="preserve">                                                                   </w:t>
      </w:r>
    </w:p>
    <w:p w14:paraId="98000000">
      <w:pPr>
        <w:pStyle w:val="Style_7"/>
        <w:ind/>
        <w:jc w:val="center"/>
      </w:pPr>
      <w:r>
        <w:t xml:space="preserve">         ЗАЯВКА № </w:t>
      </w:r>
    </w:p>
    <w:p w14:paraId="99000000">
      <w:pPr>
        <w:pStyle w:val="Style_7"/>
        <w:ind/>
        <w:jc w:val="center"/>
      </w:pPr>
      <w:r>
        <w:t xml:space="preserve">        на </w:t>
      </w:r>
      <w:r>
        <w:t>право заключения договора аренды</w:t>
      </w:r>
      <w:r>
        <w:t xml:space="preserve"> земельного участка на аукционе</w:t>
      </w:r>
    </w:p>
    <w:p w14:paraId="9A000000">
      <w:pPr>
        <w:pStyle w:val="Style_7"/>
        <w:ind/>
        <w:jc w:val="both"/>
      </w:pPr>
      <w:r>
        <w:t>г. Сланцы                                                                                                   «____»_______</w:t>
      </w:r>
      <w:r>
        <w:t>___ 20</w:t>
      </w:r>
      <w:r>
        <w:t>23</w:t>
      </w:r>
      <w:r>
        <w:t xml:space="preserve">   </w:t>
      </w:r>
    </w:p>
    <w:p w14:paraId="9B000000">
      <w:pPr>
        <w:pStyle w:val="Style_7"/>
        <w:ind/>
        <w:jc w:val="both"/>
        <w:rPr>
          <w:sz w:val="16"/>
        </w:rPr>
      </w:pPr>
    </w:p>
    <w:p w14:paraId="9C000000">
      <w:pPr>
        <w:pStyle w:val="Style_7"/>
        <w:ind/>
        <w:jc w:val="both"/>
      </w:pPr>
      <w:r>
        <w:t>Претендент:    физическое  лицо  ______ (знак Х)</w:t>
      </w:r>
    </w:p>
    <w:p w14:paraId="9D000000">
      <w:pPr>
        <w:pStyle w:val="Style_7"/>
        <w:ind/>
        <w:jc w:val="both"/>
      </w:pPr>
      <w:r>
        <w:t xml:space="preserve">                         юридическое лицо______ (знак Х)</w:t>
      </w:r>
    </w:p>
    <w:p w14:paraId="9E000000">
      <w:pPr>
        <w:pStyle w:val="Style_7"/>
        <w:ind/>
        <w:jc w:val="both"/>
        <w:rPr>
          <w:sz w:val="16"/>
        </w:rPr>
      </w:pPr>
    </w:p>
    <w:p w14:paraId="9F000000">
      <w:pPr>
        <w:pStyle w:val="Style_7"/>
        <w:ind/>
        <w:jc w:val="both"/>
      </w:pPr>
      <w:r>
        <w:t>Наименование претендента:______________________________________</w:t>
      </w:r>
      <w:r>
        <w:rPr>
          <w:color w:val="000000"/>
        </w:rPr>
        <w:t>_________________</w:t>
      </w:r>
    </w:p>
    <w:p w14:paraId="A0000000">
      <w:pPr>
        <w:pStyle w:val="Style_7"/>
        <w:ind/>
        <w:jc w:val="both"/>
      </w:pPr>
      <w:r>
        <w:t xml:space="preserve">                   (для юридических лиц - полное наименование, для физических лиц - Ф.И.О.)   </w:t>
      </w:r>
    </w:p>
    <w:p w14:paraId="A1000000">
      <w:pPr>
        <w:pStyle w:val="Style_7"/>
        <w:ind/>
        <w:jc w:val="both"/>
        <w:rPr>
          <w:u w:val="single"/>
        </w:rPr>
      </w:pPr>
      <w:r>
        <w:t>_________________________________________________________</w:t>
      </w:r>
      <w:r>
        <w:t>______________________</w:t>
      </w:r>
    </w:p>
    <w:p w14:paraId="A2000000">
      <w:pPr>
        <w:pStyle w:val="Style_7"/>
        <w:ind/>
        <w:jc w:val="both"/>
      </w:pPr>
      <w:r>
        <w:rPr>
          <w:u w:val="single"/>
        </w:rPr>
        <w:t>Реквизиты претендента:</w:t>
      </w:r>
    </w:p>
    <w:p w14:paraId="A3000000">
      <w:pPr>
        <w:pStyle w:val="Style_7"/>
        <w:ind/>
        <w:jc w:val="both"/>
      </w:pPr>
      <w:r>
        <w:t>Для физических лиц:</w:t>
      </w:r>
    </w:p>
    <w:p w14:paraId="A400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A5000000">
      <w:r>
        <w:t>телефон:_______________________________________________________________________</w:t>
      </w:r>
    </w:p>
    <w:p w14:paraId="A6000000">
      <w:pPr>
        <w:pStyle w:val="Style_7"/>
        <w:ind/>
        <w:jc w:val="both"/>
      </w:pPr>
      <w:r>
        <w:t>место жительства (регистрации) ___________________________________________________</w:t>
      </w:r>
    </w:p>
    <w:p w14:paraId="A7000000">
      <w:pPr>
        <w:pStyle w:val="Style_7"/>
        <w:ind/>
        <w:jc w:val="both"/>
      </w:pPr>
      <w:r>
        <w:t>Для юридических лиц: документ о государственной регистрации________________________</w:t>
      </w:r>
    </w:p>
    <w:p w14:paraId="A8000000">
      <w:pPr>
        <w:pStyle w:val="Style_7"/>
        <w:ind/>
        <w:jc w:val="both"/>
      </w:pPr>
      <w:r>
        <w:t xml:space="preserve">_______________________________________________________________________________ </w:t>
      </w:r>
    </w:p>
    <w:p w14:paraId="A9000000">
      <w:pPr>
        <w:pStyle w:val="Style_7"/>
        <w:ind/>
        <w:jc w:val="both"/>
      </w:pPr>
      <w:r>
        <w:t>серия___________ № _______________ дата регистрации «_____» ____________________г.</w:t>
      </w:r>
    </w:p>
    <w:p w14:paraId="AA000000">
      <w:pPr>
        <w:pStyle w:val="Style_7"/>
        <w:ind/>
        <w:jc w:val="both"/>
      </w:pPr>
      <w:r>
        <w:t>Орган, осуществивший регистрацию ______________________________________________</w:t>
      </w:r>
      <w:r>
        <w:t>_</w:t>
      </w:r>
    </w:p>
    <w:p w14:paraId="AB000000">
      <w:pPr>
        <w:pStyle w:val="Style_7"/>
        <w:ind/>
        <w:jc w:val="both"/>
      </w:pPr>
      <w:r>
        <w:t>_______________________________________________________________________________</w:t>
      </w:r>
    </w:p>
    <w:p w14:paraId="AC000000">
      <w:pPr>
        <w:pStyle w:val="Style_7"/>
        <w:ind/>
        <w:jc w:val="both"/>
      </w:pPr>
      <w:r>
        <w:t>Место выдачи __________________________________________________________________</w:t>
      </w:r>
    </w:p>
    <w:p w14:paraId="AD000000">
      <w:pPr>
        <w:pStyle w:val="Style_7"/>
        <w:ind/>
        <w:jc w:val="both"/>
      </w:pPr>
      <w:r>
        <w:t>ИНН__________________________________________________________________________</w:t>
      </w:r>
    </w:p>
    <w:p w14:paraId="AE000000">
      <w:pPr>
        <w:pStyle w:val="Style_7"/>
        <w:ind/>
        <w:jc w:val="both"/>
      </w:pPr>
      <w:r>
        <w:t>Место нахождения претендента___________________________________________________</w:t>
      </w:r>
    </w:p>
    <w:p w14:paraId="AF000000">
      <w:pPr>
        <w:pStyle w:val="Style_7"/>
        <w:ind/>
        <w:jc w:val="both"/>
      </w:pPr>
      <w:r>
        <w:t>_______________________________________________________________________________</w:t>
      </w:r>
    </w:p>
    <w:p w14:paraId="B0000000">
      <w:pPr>
        <w:pStyle w:val="Style_7"/>
        <w:ind/>
        <w:jc w:val="both"/>
      </w:pPr>
      <w:r>
        <w:t>Банковские реквизиты претендента для  возврата денежных средств («Задатка»):</w:t>
      </w:r>
    </w:p>
    <w:p w14:paraId="B1000000">
      <w:pPr>
        <w:pStyle w:val="Style_7"/>
        <w:ind/>
        <w:jc w:val="both"/>
      </w:pPr>
      <w:r>
        <w:t>расчетный (лицевой) счет № ______________________________________________________</w:t>
      </w:r>
    </w:p>
    <w:p w14:paraId="B2000000">
      <w:pPr>
        <w:pStyle w:val="Style_7"/>
        <w:ind/>
        <w:jc w:val="both"/>
      </w:pPr>
      <w:r>
        <w:t>в______________________________________________________________________________</w:t>
      </w:r>
    </w:p>
    <w:p w14:paraId="B3000000">
      <w:pPr>
        <w:pStyle w:val="Style_7"/>
        <w:ind/>
        <w:jc w:val="both"/>
      </w:pPr>
      <w:r>
        <w:t>______________________________________ _________________________________________</w:t>
      </w:r>
    </w:p>
    <w:p w14:paraId="B4000000">
      <w:pPr>
        <w:pStyle w:val="Style_7"/>
        <w:ind/>
        <w:jc w:val="both"/>
      </w:pPr>
      <w:r>
        <w:t>корр. счет № ________________________БИК_____________________ИНН______________</w:t>
      </w:r>
    </w:p>
    <w:p w14:paraId="B5000000">
      <w:pPr>
        <w:pStyle w:val="Style_7"/>
        <w:ind/>
        <w:jc w:val="both"/>
      </w:pPr>
      <w:r>
        <w:t>Представитель претендента:_____________________________________________________</w:t>
      </w:r>
    </w:p>
    <w:p w14:paraId="B6000000">
      <w:pPr>
        <w:pStyle w:val="Style_7"/>
        <w:ind/>
        <w:jc w:val="both"/>
      </w:pPr>
      <w:r>
        <w:t xml:space="preserve">                                                                          (Ф.И.О., паспортные данные)</w:t>
      </w:r>
    </w:p>
    <w:p w14:paraId="B7000000">
      <w:pPr>
        <w:pStyle w:val="Style_7"/>
        <w:ind/>
        <w:jc w:val="both"/>
      </w:pPr>
      <w:r>
        <w:t>паспорт серия________  №____________  выдан  «_____» _______________________ 200   г.</w:t>
      </w:r>
    </w:p>
    <w:p w14:paraId="B8000000">
      <w:pPr>
        <w:pStyle w:val="Style_7"/>
        <w:ind/>
        <w:jc w:val="both"/>
      </w:pPr>
      <w:r>
        <w:t>кем ___________________________________________________________________________</w:t>
      </w:r>
    </w:p>
    <w:p w14:paraId="B9000000">
      <w:pPr>
        <w:pStyle w:val="Style_7"/>
        <w:ind/>
        <w:jc w:val="both"/>
      </w:pPr>
      <w:r>
        <w:t>действует на основании доверенности  № _____________от ___________________________</w:t>
      </w:r>
    </w:p>
    <w:p w14:paraId="BA000000">
      <w:pPr>
        <w:pStyle w:val="Style_7"/>
        <w:ind/>
        <w:jc w:val="both"/>
      </w:pPr>
      <w:r>
        <w:t>__________________________________________________</w:t>
      </w:r>
      <w:r>
        <w:t>____________________________</w:t>
      </w:r>
    </w:p>
    <w:p w14:paraId="BB000000">
      <w:pPr>
        <w:pStyle w:val="Style_7"/>
        <w:ind/>
        <w:jc w:val="both"/>
      </w:pPr>
      <w:r>
        <w:t xml:space="preserve">Претендент, принимая решение </w:t>
      </w:r>
      <w:r>
        <w:t>на право заключения договора аренды</w:t>
      </w:r>
      <w:r>
        <w:t xml:space="preserve"> земельного участка:</w:t>
      </w:r>
    </w:p>
    <w:p w14:paraId="BC000000">
      <w:pPr>
        <w:pStyle w:val="Style_7"/>
        <w:ind/>
        <w:jc w:val="both"/>
        <w:rPr>
          <w:b w:val="1"/>
        </w:rPr>
      </w:pPr>
      <w:r>
        <w:t xml:space="preserve">(местонахождение земельного участка, его основные характеристики) </w:t>
      </w:r>
    </w:p>
    <w:p w14:paraId="BD000000">
      <w:pPr>
        <w:ind w:right="27"/>
        <w:jc w:val="both"/>
      </w:pPr>
      <w:r>
        <w:rPr>
          <w:b w:val="1"/>
        </w:rPr>
        <w:t xml:space="preserve">       Лот № 1:</w:t>
      </w:r>
    </w:p>
    <w:p w14:paraId="BE000000">
      <w:pPr>
        <w:ind w:firstLine="284" w:left="0" w:right="27"/>
        <w:jc w:val="both"/>
        <w:rPr>
          <w:sz w:val="24"/>
        </w:rPr>
      </w:pPr>
      <w: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:28:0117005:82</w:t>
      </w:r>
      <w:r>
        <w:rPr>
          <w:sz w:val="24"/>
        </w:rPr>
        <w:t xml:space="preserve"> площадью 1160</w:t>
      </w:r>
      <w:r>
        <w:rPr>
          <w:sz w:val="24"/>
        </w:rPr>
        <w:t xml:space="preserve"> кв.м. с разрешенным использованием: для индивидуального жилищного строительства.</w:t>
      </w:r>
    </w:p>
    <w:p w14:paraId="BF000000">
      <w:pPr>
        <w:pStyle w:val="Style_1"/>
        <w:tabs>
          <w:tab w:leader="none" w:pos="4153" w:val="clear"/>
          <w:tab w:leader="none" w:pos="8306" w:val="clear"/>
        </w:tabs>
        <w:ind w:firstLine="284" w:left="0"/>
        <w:jc w:val="both"/>
        <w:rPr>
          <w:sz w:val="24"/>
        </w:rPr>
      </w:pPr>
      <w:r>
        <w:rPr>
          <w:sz w:val="24"/>
        </w:rPr>
        <w:t xml:space="preserve">Местоположение земельного участка: Российская Федерация, Ленинградская область, Сланцевский муниципальный район, Гостицкое сельское поселение, </w:t>
      </w:r>
      <w:r>
        <w:rPr>
          <w:sz w:val="24"/>
        </w:rPr>
        <w:t>деревня Гостицы</w:t>
      </w:r>
      <w:r>
        <w:rPr>
          <w:sz w:val="24"/>
        </w:rPr>
        <w:t xml:space="preserve"> (категория земель – земли населенных пунктов).</w:t>
      </w:r>
    </w:p>
    <w:p w14:paraId="C0000000">
      <w:pPr>
        <w:tabs>
          <w:tab w:leader="none" w:pos="142" w:val="left"/>
        </w:tabs>
        <w:ind w:firstLine="425" w:left="0"/>
        <w:jc w:val="both"/>
        <w:rPr>
          <w:sz w:val="24"/>
        </w:rPr>
      </w:pPr>
    </w:p>
    <w:p w14:paraId="C1000000">
      <w:pPr>
        <w:tabs>
          <w:tab w:leader="none" w:pos="142" w:val="left"/>
        </w:tabs>
        <w:ind/>
        <w:jc w:val="both"/>
      </w:pPr>
    </w:p>
    <w:p w14:paraId="C2000000">
      <w:pPr>
        <w:tabs>
          <w:tab w:leader="none" w:pos="142" w:val="left"/>
        </w:tabs>
        <w:ind/>
        <w:jc w:val="both"/>
        <w:rPr>
          <w:sz w:val="16"/>
        </w:rPr>
      </w:pPr>
    </w:p>
    <w:p w14:paraId="C3000000">
      <w:pPr>
        <w:pStyle w:val="Style_7"/>
        <w:tabs>
          <w:tab w:leader="none" w:pos="142" w:val="left"/>
        </w:tabs>
        <w:spacing w:after="0"/>
        <w:ind w:firstLine="480" w:left="0"/>
        <w:jc w:val="both"/>
      </w:pPr>
      <w:r>
        <w:t xml:space="preserve">Претендент, </w:t>
      </w:r>
      <w:r>
        <w:t>обязуется:</w:t>
      </w:r>
    </w:p>
    <w:p w14:paraId="C400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а т.ж. содержащиеся в информационном сообщении, опубликованном в газете «Знамя труда» от 24 февраля</w:t>
      </w:r>
      <w:r>
        <w:t xml:space="preserve"> </w:t>
      </w:r>
      <w:r>
        <w:rPr>
          <w:spacing w:val="-5"/>
        </w:rPr>
        <w:t>2023</w:t>
      </w:r>
      <w:r>
        <w:rPr>
          <w:spacing w:val="-5"/>
        </w:rPr>
        <w:t xml:space="preserve"> </w:t>
      </w:r>
      <w:r>
        <w:rPr>
          <w:spacing w:val="-5"/>
        </w:rPr>
        <w:t>года</w:t>
      </w:r>
      <w:r>
        <w:t xml:space="preserve"> и условия настоящей заявки.</w:t>
      </w:r>
    </w:p>
    <w:p w14:paraId="C500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C6000000">
      <w:pPr>
        <w:pStyle w:val="Style_7"/>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C700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29</w:t>
      </w:r>
      <w:r>
        <w:rPr>
          <w:u w:val="single"/>
        </w:rPr>
        <w:t xml:space="preserve"> </w:t>
      </w:r>
      <w:r>
        <w:rPr>
          <w:spacing w:val="21"/>
          <w:u w:val="single"/>
        </w:rPr>
        <w:t>марта202</w:t>
      </w:r>
      <w:r>
        <w:rPr>
          <w:color w:val="000000"/>
          <w:spacing w:val="5"/>
          <w:u w:val="single"/>
        </w:rPr>
        <w:t>3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C8000000">
      <w:pPr>
        <w:ind w:firstLine="474" w:left="0"/>
        <w:jc w:val="both"/>
        <w:rPr>
          <w:sz w:val="16"/>
        </w:rPr>
      </w:pPr>
    </w:p>
    <w:p w14:paraId="C9000000">
      <w:pPr>
        <w:pStyle w:val="Style_7"/>
        <w:spacing w:after="0"/>
        <w:ind/>
        <w:jc w:val="both"/>
      </w:pPr>
      <w:r>
        <w:t xml:space="preserve">Подпись «Претендента»:                                           МП </w:t>
      </w:r>
    </w:p>
    <w:p w14:paraId="CA000000">
      <w:pPr>
        <w:pStyle w:val="Style_7"/>
        <w:ind/>
        <w:jc w:val="both"/>
      </w:pPr>
      <w:r>
        <w:t>(или его представитель):</w:t>
      </w:r>
    </w:p>
    <w:p w14:paraId="CB000000">
      <w:pPr>
        <w:pStyle w:val="Style_7"/>
        <w:ind/>
        <w:jc w:val="both"/>
      </w:pPr>
      <w:r>
        <w:t>______________________                      _____________________   ______________________</w:t>
      </w:r>
    </w:p>
    <w:p w14:paraId="CC000000">
      <w:pPr>
        <w:pStyle w:val="Style_7"/>
        <w:ind/>
        <w:jc w:val="both"/>
      </w:pPr>
      <w:r>
        <w:t xml:space="preserve">    (должность)                                                (подпись)                             (Ф.И.О.)</w:t>
      </w:r>
    </w:p>
    <w:p w14:paraId="CD000000">
      <w:pPr>
        <w:pStyle w:val="Style_7"/>
        <w:ind/>
        <w:jc w:val="both"/>
        <w:rPr>
          <w:sz w:val="16"/>
        </w:rPr>
      </w:pPr>
    </w:p>
    <w:p w14:paraId="CE000000">
      <w:pPr>
        <w:pStyle w:val="Style_7"/>
        <w:ind/>
        <w:jc w:val="both"/>
      </w:pPr>
      <w:r>
        <w:t>Заявитель представил все необходим</w:t>
      </w:r>
      <w:r>
        <w:t>ые документы согласно перечню.</w:t>
      </w:r>
    </w:p>
    <w:p w14:paraId="CF000000">
      <w:pPr>
        <w:pStyle w:val="Style_7"/>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D0000000">
      <w:pPr>
        <w:pStyle w:val="Style_7"/>
        <w:spacing w:after="0"/>
        <w:ind/>
        <w:jc w:val="both"/>
        <w:rPr>
          <w:sz w:val="16"/>
        </w:rPr>
      </w:pPr>
    </w:p>
    <w:p w14:paraId="D1000000">
      <w:pPr>
        <w:pStyle w:val="Style_7"/>
        <w:ind/>
        <w:jc w:val="both"/>
      </w:pPr>
      <w:r>
        <w:t>Дата «…….» ……………. 2023</w:t>
      </w:r>
      <w:r>
        <w:t xml:space="preserve">    г.</w:t>
      </w:r>
    </w:p>
    <w:p w14:paraId="D2000000">
      <w:pPr>
        <w:pStyle w:val="Style_7"/>
        <w:ind/>
        <w:jc w:val="both"/>
      </w:pPr>
      <w:r>
        <w:t>Время …….. часов ………. минут.</w:t>
      </w:r>
    </w:p>
    <w:p w14:paraId="D3000000">
      <w:pPr>
        <w:pStyle w:val="Style_7"/>
        <w:spacing w:after="0"/>
        <w:ind/>
        <w:jc w:val="both"/>
        <w:rPr>
          <w:sz w:val="16"/>
        </w:rPr>
      </w:pPr>
    </w:p>
    <w:p w14:paraId="D4000000">
      <w:pPr>
        <w:pStyle w:val="Style_7"/>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D5000000">
      <w:pPr>
        <w:pStyle w:val="Style_7"/>
        <w:spacing w:after="0"/>
        <w:ind/>
        <w:jc w:val="both"/>
        <w:rPr>
          <w:sz w:val="16"/>
          <w:u w:val="single"/>
        </w:rPr>
      </w:pPr>
    </w:p>
    <w:p w14:paraId="D6000000">
      <w:pPr>
        <w:pStyle w:val="Style_7"/>
        <w:spacing w:after="0"/>
        <w:ind/>
        <w:jc w:val="both"/>
        <w:rPr>
          <w:u w:val="single"/>
        </w:rPr>
      </w:pPr>
      <w:r>
        <w:rPr>
          <w:u w:val="single"/>
        </w:rPr>
        <w:t xml:space="preserve">Главный специалист КУМИ </w:t>
      </w:r>
    </w:p>
    <w:p w14:paraId="D7000000">
      <w:pPr>
        <w:pStyle w:val="Style_7"/>
        <w:spacing w:after="119"/>
        <w:ind/>
        <w:jc w:val="both"/>
      </w:pPr>
      <w:r>
        <w:rPr>
          <w:u w:val="single"/>
        </w:rPr>
        <w:t>Сланцевского муниципального района</w:t>
      </w:r>
      <w:r>
        <w:t xml:space="preserve">                    ___________                     </w:t>
      </w:r>
      <w:r>
        <w:rPr>
          <w:u w:val="single"/>
        </w:rPr>
        <w:t>Воронцова Т.Б.</w:t>
      </w:r>
    </w:p>
    <w:p w14:paraId="D8000000">
      <w:pPr>
        <w:pStyle w:val="Style_7"/>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D9000000">
      <w:pPr>
        <w:pStyle w:val="Style_7"/>
        <w:spacing w:after="119"/>
        <w:ind/>
        <w:jc w:val="both"/>
        <w:rPr>
          <w:sz w:val="16"/>
        </w:rPr>
      </w:pPr>
    </w:p>
    <w:p w14:paraId="DA000000">
      <w:pPr>
        <w:ind/>
        <w:jc w:val="right"/>
      </w:pPr>
    </w:p>
    <w:p w14:paraId="DB000000">
      <w:pPr>
        <w:ind/>
        <w:jc w:val="right"/>
      </w:pPr>
      <w:r>
        <w:t>Приложение № 3</w:t>
      </w:r>
      <w:r>
        <w:t xml:space="preserve"> к распоряжению</w:t>
      </w:r>
    </w:p>
    <w:p w14:paraId="DC000000">
      <w:pPr>
        <w:tabs>
          <w:tab w:leader="none" w:pos="6840" w:val="left"/>
        </w:tabs>
        <w:ind w:firstLine="5670" w:left="0"/>
        <w:jc w:val="right"/>
      </w:pPr>
      <w:r>
        <w:t>К</w:t>
      </w:r>
      <w:r>
        <w:t xml:space="preserve">УМИ </w:t>
      </w:r>
      <w:r>
        <w:t xml:space="preserve">Сланцевского муниципального района от </w:t>
      </w:r>
      <w:r>
        <w:t>16</w:t>
      </w:r>
      <w:r>
        <w:t>.02.2023</w:t>
      </w:r>
      <w:r>
        <w:t xml:space="preserve"> </w:t>
      </w:r>
      <w:r>
        <w:t>№</w:t>
      </w:r>
      <w:r>
        <w:t xml:space="preserve"> 17</w:t>
      </w:r>
      <w:r>
        <w:t>р</w:t>
      </w:r>
    </w:p>
    <w:p w14:paraId="DD000000">
      <w:pPr>
        <w:ind/>
        <w:jc w:val="both"/>
        <w:rPr>
          <w:sz w:val="16"/>
        </w:rPr>
      </w:pPr>
      <w:r>
        <w:t xml:space="preserve"> </w:t>
      </w:r>
    </w:p>
    <w:p w14:paraId="DE000000">
      <w:pPr>
        <w:ind/>
        <w:jc w:val="right"/>
      </w:pPr>
      <w:r>
        <w:t xml:space="preserve">    </w:t>
      </w:r>
    </w:p>
    <w:p w14:paraId="DF000000">
      <w:pPr>
        <w:pStyle w:val="Style_8"/>
        <w:ind w:firstLine="0" w:left="284"/>
      </w:pPr>
      <w:r>
        <w:t>ДОГОВОР</w:t>
      </w:r>
    </w:p>
    <w:p w14:paraId="E0000000">
      <w:pPr>
        <w:pStyle w:val="Style_8"/>
        <w:ind w:firstLine="0" w:left="284"/>
      </w:pPr>
      <w:r>
        <w:t xml:space="preserve"> аренды</w:t>
      </w:r>
      <w:r>
        <w:t xml:space="preserve"> земельного участка № </w:t>
      </w:r>
    </w:p>
    <w:p w14:paraId="E1000000">
      <w:pPr>
        <w:ind w:firstLine="0" w:left="284"/>
        <w:jc w:val="center"/>
      </w:pPr>
    </w:p>
    <w:p w14:paraId="E2000000">
      <w:pPr>
        <w:pStyle w:val="Style_9"/>
        <w:ind w:firstLine="0" w:left="-19"/>
        <w:jc w:val="left"/>
        <w:rPr>
          <w:sz w:val="24"/>
        </w:rPr>
      </w:pPr>
      <w:r>
        <w:rPr>
          <w:sz w:val="24"/>
        </w:rPr>
        <w:t>Ленинградская область город Сланцы</w:t>
      </w:r>
    </w:p>
    <w:p w14:paraId="E3000000">
      <w:pPr>
        <w:pStyle w:val="Style_9"/>
        <w:ind w:firstLine="0" w:left="-19"/>
        <w:jc w:val="left"/>
        <w:rPr>
          <w:sz w:val="16"/>
        </w:rPr>
      </w:pPr>
      <w:r>
        <w:rPr>
          <w:sz w:val="24"/>
        </w:rPr>
        <w:t xml:space="preserve">_______________________ две тысячи </w:t>
      </w:r>
      <w:r>
        <w:rPr>
          <w:sz w:val="24"/>
        </w:rPr>
        <w:t>двадцать третьего</w:t>
      </w:r>
      <w:r>
        <w:rPr>
          <w:sz w:val="24"/>
        </w:rPr>
        <w:t xml:space="preserve"> </w:t>
      </w:r>
      <w:r>
        <w:rPr>
          <w:sz w:val="24"/>
        </w:rPr>
        <w:t>года</w:t>
      </w:r>
    </w:p>
    <w:p w14:paraId="E4000000">
      <w:pPr>
        <w:pStyle w:val="Style_9"/>
        <w:ind w:firstLine="0" w:left="-19"/>
        <w:jc w:val="left"/>
        <w:rPr>
          <w:sz w:val="16"/>
        </w:rPr>
      </w:pPr>
    </w:p>
    <w:p w14:paraId="E500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муниципального образования Сланцевский муниципальный район Ленинградской области от </w:t>
      </w:r>
      <w:r>
        <w:rPr>
          <w:color w:val="000000"/>
          <w:sz w:val="24"/>
        </w:rPr>
        <w:t>07</w:t>
      </w:r>
      <w:r>
        <w:rPr>
          <w:color w:val="000000"/>
          <w:sz w:val="24"/>
        </w:rPr>
        <w:t>.11.2022</w:t>
      </w:r>
      <w:r>
        <w:rPr>
          <w:color w:val="000000"/>
          <w:sz w:val="24"/>
        </w:rPr>
        <w:t xml:space="preserve"> № 1738</w:t>
      </w:r>
      <w:r>
        <w:rPr>
          <w:color w:val="000000"/>
          <w:sz w:val="24"/>
        </w:rPr>
        <w:t>-п</w:t>
      </w:r>
      <w:r>
        <w:rPr>
          <w:color w:val="000000"/>
          <w:sz w:val="24"/>
        </w:rPr>
        <w:t xml:space="preserve">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w:t>
      </w:r>
      <w:r>
        <w:rPr>
          <w:color w:val="000000"/>
          <w:sz w:val="24"/>
        </w:rPr>
        <w:t xml:space="preserve">29 </w:t>
      </w:r>
      <w:r>
        <w:rPr>
          <w:color w:val="000000"/>
          <w:spacing w:val="1"/>
          <w:sz w:val="24"/>
        </w:rPr>
        <w:t xml:space="preserve">марта </w:t>
      </w:r>
      <w:r>
        <w:rPr>
          <w:spacing w:val="21"/>
          <w:sz w:val="24"/>
        </w:rPr>
        <w:t>202</w:t>
      </w:r>
      <w:r>
        <w:rPr>
          <w:color w:val="000000"/>
          <w:spacing w:val="5"/>
          <w:sz w:val="24"/>
        </w:rPr>
        <w:t>3 года</w:t>
      </w:r>
      <w:r>
        <w:rPr>
          <w:color w:val="000000"/>
          <w:sz w:val="24"/>
        </w:rPr>
        <w:t>, заключили настоящий договор о нижеследующем:</w:t>
      </w:r>
    </w:p>
    <w:p w14:paraId="E6000000">
      <w:pPr>
        <w:ind w:right="27"/>
        <w:jc w:val="center"/>
        <w:rPr>
          <w:sz w:val="16"/>
        </w:rPr>
      </w:pPr>
      <w:r>
        <w:rPr>
          <w:b w:val="1"/>
        </w:rPr>
        <w:t>1. ПРЕДМЕТ ДОГОВОРА</w:t>
      </w:r>
    </w:p>
    <w:p w14:paraId="E700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:28:0117005:82</w:t>
      </w:r>
      <w:r>
        <w:rPr>
          <w:sz w:val="24"/>
        </w:rPr>
        <w:t xml:space="preserve"> площадью 1160</w:t>
      </w:r>
      <w:r>
        <w:rPr>
          <w:sz w:val="24"/>
        </w:rPr>
        <w:t xml:space="preserve"> кв.м. с разрешенным использованием: для индивидуального жилищного строительства</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E8000000">
      <w:pPr>
        <w:pStyle w:val="Style_1"/>
        <w:tabs>
          <w:tab w:leader="none" w:pos="4153" w:val="clear"/>
          <w:tab w:leader="none" w:pos="8306" w:val="clear"/>
        </w:tabs>
        <w:ind w:firstLine="284" w:left="0"/>
        <w:jc w:val="both"/>
        <w:rPr>
          <w:sz w:val="24"/>
        </w:rPr>
      </w:pPr>
      <w:r>
        <w:rPr>
          <w:sz w:val="24"/>
        </w:rPr>
        <w:t xml:space="preserve">Местоположение земельного участка: Российская Федерация, Ленинградская область, Сланцевский муниципальный район, Гостицкое сельское поселение, </w:t>
      </w:r>
      <w:r>
        <w:rPr>
          <w:sz w:val="24"/>
        </w:rPr>
        <w:t>деревня Гостицы</w:t>
      </w:r>
      <w:r>
        <w:rPr>
          <w:sz w:val="24"/>
        </w:rPr>
        <w:t xml:space="preserve"> (категория земель – земли населенных пунктов).</w:t>
      </w:r>
    </w:p>
    <w:p w14:paraId="E900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EA000000">
      <w:pPr>
        <w:pStyle w:val="Style_2"/>
        <w:ind w:firstLine="482" w:left="0"/>
      </w:pPr>
      <w:r>
        <w:t>1.3. Настоящий договор является актом приема-передачи земельного участка.</w:t>
      </w:r>
    </w:p>
    <w:p w14:paraId="EB000000">
      <w:pPr>
        <w:pStyle w:val="Style_2"/>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EC000000">
      <w:pPr>
        <w:ind w:right="27"/>
        <w:jc w:val="center"/>
      </w:pPr>
      <w:r>
        <w:rPr>
          <w:b w:val="1"/>
        </w:rPr>
        <w:t>2. ПЛАТЕЖИ И РАСЧЕТЫ ПО ДОГОВОРУ</w:t>
      </w:r>
    </w:p>
    <w:p w14:paraId="ED00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EE00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EF00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F000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F100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F2000000">
      <w:pPr>
        <w:pStyle w:val="Style_10"/>
        <w:spacing w:after="0" w:before="0"/>
        <w:ind w:firstLine="284" w:left="0"/>
      </w:pPr>
      <w:r>
        <w:rPr>
          <w:b w:val="1"/>
          <w:u w:val="single"/>
        </w:rPr>
        <w:t xml:space="preserve">Реквизиты для перечисления арендной платы по настоящему договору: </w:t>
      </w:r>
    </w:p>
    <w:p w14:paraId="F3000000">
      <w:pPr>
        <w:ind w:firstLine="637" w:left="0" w:right="0"/>
        <w:jc w:val="both"/>
        <w:rPr>
          <w:b w:val="0"/>
          <w:color w:val="000000"/>
          <w:sz w:val="22"/>
        </w:rPr>
      </w:pPr>
      <w:r>
        <w:rPr>
          <w:b w:val="1"/>
          <w:color w:val="000000"/>
        </w:rPr>
        <w:t>Получатель</w:t>
      </w:r>
      <w:r>
        <w:rPr>
          <w:b w:val="1"/>
          <w:color w:val="000000"/>
        </w:rPr>
        <w:t xml:space="preserve"> платежа:</w:t>
      </w:r>
      <w:r>
        <w:rPr>
          <w:b w:val="0"/>
          <w:color w:val="000000"/>
        </w:rPr>
        <w:t xml:space="preserve">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1"/>
          <w:color w:val="000000"/>
        </w:rPr>
        <w:t>ОКТМО 41642424</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F4000000">
      <w:pPr>
        <w:widowControl w:val="1"/>
        <w:spacing w:after="0" w:before="0"/>
        <w:ind w:firstLine="426" w:left="0"/>
        <w:jc w:val="both"/>
      </w:pPr>
    </w:p>
    <w:p w14:paraId="F5000000">
      <w:pPr>
        <w:ind w:right="27"/>
        <w:jc w:val="center"/>
        <w:rPr>
          <w:b w:val="1"/>
        </w:rPr>
      </w:pPr>
      <w:r>
        <w:rPr>
          <w:b w:val="1"/>
        </w:rPr>
        <w:t xml:space="preserve">3. ПРАВА И ОБЯЗАННОСТИ АРЕНДОДАТЕЛЯ </w:t>
      </w:r>
    </w:p>
    <w:p w14:paraId="F6000000">
      <w:pPr>
        <w:ind w:right="27"/>
        <w:jc w:val="both"/>
      </w:pPr>
      <w:r>
        <w:rPr>
          <w:b w:val="1"/>
        </w:rPr>
        <w:t>3.1.Арендодатель имеет право:</w:t>
      </w:r>
    </w:p>
    <w:p w14:paraId="F7000000">
      <w:pPr>
        <w:numPr>
          <w:ilvl w:val="0"/>
          <w:numId w:val="4"/>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F8000000">
      <w:pPr>
        <w:numPr>
          <w:ilvl w:val="0"/>
          <w:numId w:val="4"/>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F9000000">
      <w:pPr>
        <w:numPr>
          <w:ilvl w:val="0"/>
          <w:numId w:val="4"/>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FA000000">
      <w:pPr>
        <w:numPr>
          <w:ilvl w:val="0"/>
          <w:numId w:val="4"/>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FB000000">
      <w:pPr>
        <w:numPr>
          <w:ilvl w:val="0"/>
          <w:numId w:val="4"/>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FC000000">
      <w:pPr>
        <w:numPr>
          <w:ilvl w:val="0"/>
          <w:numId w:val="4"/>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FD000000">
      <w:pPr>
        <w:numPr>
          <w:ilvl w:val="0"/>
          <w:numId w:val="4"/>
        </w:numPr>
        <w:ind w:firstLine="0" w:left="338"/>
        <w:jc w:val="both"/>
        <w:rPr>
          <w:b w:val="1"/>
        </w:rPr>
      </w:pPr>
      <w:r>
        <w:t>осуществлять иные полномочия, предусмотренные законодательством.</w:t>
      </w:r>
    </w:p>
    <w:p w14:paraId="FE000000">
      <w:pPr>
        <w:pStyle w:val="Style_11"/>
        <w:ind w:firstLine="0" w:left="0" w:right="27"/>
      </w:pPr>
      <w:r>
        <w:rPr>
          <w:b w:val="1"/>
        </w:rPr>
        <w:t>3.2.Арендодатель обязан:</w:t>
      </w:r>
    </w:p>
    <w:p w14:paraId="FF000000">
      <w:pPr>
        <w:numPr>
          <w:ilvl w:val="0"/>
          <w:numId w:val="5"/>
        </w:numPr>
        <w:ind w:firstLine="0" w:left="0" w:right="27"/>
        <w:jc w:val="both"/>
      </w:pPr>
      <w:r>
        <w:t>передать Арендатору земельный участок;</w:t>
      </w:r>
    </w:p>
    <w:p w14:paraId="00010000">
      <w:pPr>
        <w:numPr>
          <w:ilvl w:val="0"/>
          <w:numId w:val="5"/>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01010000">
      <w:pPr>
        <w:numPr>
          <w:ilvl w:val="0"/>
          <w:numId w:val="5"/>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02010000">
      <w:pPr>
        <w:numPr>
          <w:ilvl w:val="0"/>
          <w:numId w:val="5"/>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03010000">
      <w:pPr>
        <w:ind w:firstLine="0" w:left="360" w:right="27"/>
        <w:jc w:val="center"/>
        <w:rPr>
          <w:b w:val="1"/>
        </w:rPr>
      </w:pPr>
      <w:r>
        <w:rPr>
          <w:b w:val="1"/>
        </w:rPr>
        <w:t>4. ПРАВА И ОБЯЗАННОСТИ АРЕНДАТОРА</w:t>
      </w:r>
    </w:p>
    <w:p w14:paraId="04010000">
      <w:pPr>
        <w:ind w:right="27"/>
        <w:jc w:val="both"/>
      </w:pPr>
      <w:r>
        <w:rPr>
          <w:b w:val="1"/>
        </w:rPr>
        <w:t>4.1.Арендатор имеет право:</w:t>
      </w:r>
    </w:p>
    <w:p w14:paraId="05010000">
      <w:pPr>
        <w:numPr>
          <w:ilvl w:val="0"/>
          <w:numId w:val="6"/>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06010000">
      <w:pPr>
        <w:numPr>
          <w:ilvl w:val="0"/>
          <w:numId w:val="6"/>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07010000">
      <w:pPr>
        <w:ind w:right="27"/>
        <w:jc w:val="both"/>
      </w:pPr>
      <w:r>
        <w:rPr>
          <w:b w:val="1"/>
        </w:rPr>
        <w:t>4.2.Арендатор обязан:</w:t>
      </w:r>
    </w:p>
    <w:p w14:paraId="08010000">
      <w:pPr>
        <w:numPr>
          <w:ilvl w:val="0"/>
          <w:numId w:val="7"/>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09010000">
      <w:pPr>
        <w:numPr>
          <w:ilvl w:val="0"/>
          <w:numId w:val="7"/>
        </w:numPr>
        <w:ind w:firstLine="492" w:left="0"/>
        <w:jc w:val="both"/>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с решением совета депутатов муниципального образования </w:t>
      </w:r>
      <w:r>
        <w:rPr>
          <w:color w:val="000000"/>
        </w:rPr>
        <w:t xml:space="preserve">Гостицкое сельское </w:t>
      </w:r>
      <w:r>
        <w:rPr>
          <w:color w:val="000000"/>
        </w:rPr>
        <w:t xml:space="preserve">поселение Сланцевского муниципального района Ленинградской области от </w:t>
      </w:r>
      <w:r>
        <w:rPr>
          <w:b w:val="0"/>
          <w:color w:val="483B3F"/>
        </w:rPr>
        <w:t xml:space="preserve">17.10.2017 № 195 </w:t>
      </w:r>
      <w:r>
        <w:rPr>
          <w:color w:val="000000"/>
        </w:rPr>
        <w:t>«</w:t>
      </w:r>
      <w:r>
        <w:rPr>
          <w:color w:val="000000"/>
        </w:rPr>
        <w:t>Об утверждении Правил благоустройства и санитарного содержания территории муниципального образования Гостицкое сельское поселение Сланцевского муниципального района Ленинградской области</w:t>
      </w:r>
      <w:r>
        <w:rPr>
          <w:color w:val="000000"/>
        </w:rPr>
        <w:t>»</w:t>
      </w:r>
      <w:r>
        <w:rPr>
          <w:color w:val="000000"/>
        </w:rPr>
        <w:t>;</w:t>
      </w:r>
    </w:p>
    <w:p w14:paraId="0A010000">
      <w:pPr>
        <w:numPr>
          <w:ilvl w:val="0"/>
          <w:numId w:val="7"/>
        </w:numPr>
        <w:ind w:firstLine="492" w:left="0"/>
        <w:jc w:val="both"/>
        <w:rPr>
          <w:color w:val="000000"/>
        </w:rPr>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0B010000">
      <w:pPr>
        <w:numPr>
          <w:ilvl w:val="0"/>
          <w:numId w:val="7"/>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0C010000">
      <w:pPr>
        <w:numPr>
          <w:ilvl w:val="0"/>
          <w:numId w:val="7"/>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0D010000">
      <w:pPr>
        <w:numPr>
          <w:ilvl w:val="0"/>
          <w:numId w:val="7"/>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0E010000">
      <w:pPr>
        <w:numPr>
          <w:ilvl w:val="0"/>
          <w:numId w:val="7"/>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0F010000">
      <w:pPr>
        <w:numPr>
          <w:ilvl w:val="0"/>
          <w:numId w:val="7"/>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10010000">
      <w:pPr>
        <w:numPr>
          <w:ilvl w:val="0"/>
          <w:numId w:val="7"/>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11010000">
      <w:pPr>
        <w:numPr>
          <w:ilvl w:val="0"/>
          <w:numId w:val="7"/>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12010000">
      <w:pPr>
        <w:ind w:firstLine="0" w:left="-32" w:right="27"/>
        <w:jc w:val="center"/>
      </w:pPr>
      <w:r>
        <w:rPr>
          <w:b w:val="1"/>
        </w:rPr>
        <w:t>5. ОТВЕТСТВЕННОСТЬ СТОРОН</w:t>
      </w:r>
    </w:p>
    <w:p w14:paraId="1301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1401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15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1601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1701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18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19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1A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1B01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1C01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1D01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1E01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1F010000">
      <w:pPr>
        <w:ind w:right="27"/>
        <w:jc w:val="center"/>
        <w:rPr>
          <w:b w:val="1"/>
        </w:rPr>
      </w:pPr>
      <w:r>
        <w:rPr>
          <w:b w:val="1"/>
        </w:rPr>
        <w:t>7. ПРОЧИЕ УСЛОВИЯ</w:t>
      </w:r>
    </w:p>
    <w:p w14:paraId="2001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2101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2201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23010000">
      <w:pPr>
        <w:ind/>
        <w:jc w:val="both"/>
      </w:pPr>
      <w:r>
        <w:t xml:space="preserve">    </w:t>
      </w:r>
      <w:r>
        <w:t>Возврат земельного участка производится по акту приема-передачи.</w:t>
      </w:r>
    </w:p>
    <w:p w14:paraId="24010000">
      <w:pPr>
        <w:pStyle w:val="Style_11"/>
        <w:ind w:firstLine="326" w:left="0" w:right="31"/>
      </w:pPr>
      <w:r>
        <w:t>7.4. Настоящий договор подлежит государственной регистрации в установленном законом порядке.</w:t>
      </w:r>
    </w:p>
    <w:p w14:paraId="2501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26010000">
      <w:pPr>
        <w:tabs>
          <w:tab w:leader="none" w:pos="9498" w:val="left"/>
        </w:tabs>
        <w:ind/>
        <w:jc w:val="both"/>
      </w:pPr>
      <w:r>
        <w:t xml:space="preserve">    7.6. Приложением к Договору являются:</w:t>
      </w:r>
    </w:p>
    <w:p w14:paraId="27010000">
      <w:pPr>
        <w:numPr>
          <w:ilvl w:val="0"/>
          <w:numId w:val="8"/>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07</w:t>
      </w:r>
      <w:r>
        <w:rPr>
          <w:color w:val="000000"/>
          <w:sz w:val="24"/>
        </w:rPr>
        <w:t>.11.2022</w:t>
      </w:r>
      <w:r>
        <w:rPr>
          <w:color w:val="000000"/>
          <w:sz w:val="24"/>
        </w:rPr>
        <w:t xml:space="preserve"> № 1738</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28010000">
      <w:pPr>
        <w:numPr>
          <w:ilvl w:val="0"/>
          <w:numId w:val="8"/>
        </w:numPr>
        <w:ind/>
        <w:jc w:val="both"/>
        <w:rPr>
          <w:b w:val="1"/>
          <w:sz w:val="20"/>
        </w:rPr>
      </w:pPr>
      <w:r>
        <w:rPr>
          <w:sz w:val="20"/>
        </w:rPr>
        <w:t xml:space="preserve"> выписка из Единого государственного реестра недвижимости </w:t>
      </w:r>
      <w:r>
        <w:rPr>
          <w:sz w:val="20"/>
        </w:rPr>
        <w:t>на</w:t>
      </w:r>
      <w:r>
        <w:rPr>
          <w:sz w:val="20"/>
        </w:rPr>
        <w:t xml:space="preserve"> объект недвижимости земельный участок.</w:t>
      </w:r>
    </w:p>
    <w:p w14:paraId="2901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2A010000">
            <w:pPr>
              <w:pStyle w:val="Style_4"/>
              <w:ind w:firstLine="0" w:left="360"/>
              <w:rPr>
                <w:b w:val="1"/>
                <w:color w:val="000000"/>
              </w:rPr>
            </w:pPr>
            <w:r>
              <w:rPr>
                <w:b w:val="1"/>
                <w:u w:val="single"/>
              </w:rPr>
              <w:t>Арендодатель:</w:t>
            </w:r>
          </w:p>
          <w:p w14:paraId="2B010000">
            <w:pPr>
              <w:pStyle w:val="Style_4"/>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2C01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2D010000">
            <w:pPr>
              <w:ind/>
              <w:jc w:val="both"/>
              <w:rPr>
                <w:color w:val="000000"/>
              </w:rPr>
            </w:pPr>
            <w:r>
              <w:t>188560, г.Сланцы Ленинградской области, пер. Трестовский, д.6;</w:t>
            </w:r>
          </w:p>
          <w:p w14:paraId="2E01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2F010000">
            <w:pPr>
              <w:rPr>
                <w:b w:val="1"/>
                <w:u w:val="single"/>
              </w:rPr>
            </w:pPr>
            <w:r>
              <w:rPr>
                <w:color w:val="000000"/>
              </w:rPr>
              <w:t xml:space="preserve">   ______________________Н.А.Никифорчин</w:t>
            </w:r>
          </w:p>
        </w:tc>
        <w:tc>
          <w:tcPr>
            <w:tcW w:type="dxa" w:w="3350"/>
            <w:shd w:fill="auto" w:val="clear"/>
          </w:tcPr>
          <w:p w14:paraId="30010000">
            <w:pPr>
              <w:ind w:hanging="1080" w:left="1080" w:right="459"/>
              <w:jc w:val="both"/>
            </w:pPr>
            <w:r>
              <w:rPr>
                <w:b w:val="1"/>
                <w:u w:val="single"/>
              </w:rPr>
              <w:t>Арендатор:</w:t>
            </w:r>
          </w:p>
          <w:p w14:paraId="31010000">
            <w:pPr>
              <w:ind w:hanging="1080" w:left="1080" w:right="459"/>
              <w:jc w:val="both"/>
            </w:pPr>
          </w:p>
          <w:p w14:paraId="32010000">
            <w:pPr>
              <w:ind w:firstLine="0" w:left="-11"/>
              <w:jc w:val="both"/>
            </w:pPr>
          </w:p>
          <w:p w14:paraId="33010000">
            <w:pPr>
              <w:ind w:firstLine="0" w:left="-11"/>
              <w:jc w:val="both"/>
            </w:pPr>
          </w:p>
        </w:tc>
      </w:tr>
    </w:tbl>
    <w:p w14:paraId="34010000">
      <w:pPr>
        <w:ind/>
        <w:jc w:val="right"/>
      </w:pPr>
    </w:p>
    <w:sectPr>
      <w:pgSz w:h="16838" w:orient="portrait" w:w="11906"/>
      <w:pgMar w:bottom="822" w:footer="720" w:gutter="0" w:header="720" w:left="1452" w:right="70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1153" w:val="left"/>
        </w:tabs>
        <w:ind w:hanging="360" w:left="1153"/>
      </w:pPr>
      <w:rPr>
        <w:rFonts w:ascii="Symbol" w:hAnsi="Symbol"/>
      </w:rPr>
    </w:lvl>
    <w:lvl w:ilvl="1">
      <w:start w:val="1"/>
      <w:numFmt w:val="bullet"/>
      <w:lvlText w:val="◦"/>
      <w:lvlJc w:val="left"/>
      <w:pPr>
        <w:tabs>
          <w:tab w:leader="none" w:pos="1513" w:val="left"/>
        </w:tabs>
        <w:ind w:hanging="360" w:left="1513"/>
      </w:pPr>
      <w:rPr>
        <w:rFonts w:ascii="OpenSymbol" w:hAnsi="OpenSymbol"/>
      </w:rPr>
    </w:lvl>
    <w:lvl w:ilvl="2">
      <w:start w:val="1"/>
      <w:numFmt w:val="bullet"/>
      <w:lvlText w:val="▪"/>
      <w:lvlJc w:val="left"/>
      <w:pPr>
        <w:tabs>
          <w:tab w:leader="none" w:pos="1873" w:val="left"/>
        </w:tabs>
        <w:ind w:hanging="360" w:left="1873"/>
      </w:pPr>
      <w:rPr>
        <w:rFonts w:ascii="OpenSymbol" w:hAnsi="OpenSymbol"/>
      </w:rPr>
    </w:lvl>
    <w:lvl w:ilvl="3">
      <w:start w:val="1"/>
      <w:numFmt w:val="bullet"/>
      <w:lvlText w:val=""/>
      <w:lvlJc w:val="left"/>
      <w:pPr>
        <w:tabs>
          <w:tab w:leader="none" w:pos="2233" w:val="left"/>
        </w:tabs>
        <w:ind w:hanging="360" w:left="2233"/>
      </w:pPr>
      <w:rPr>
        <w:rFonts w:ascii="Symbol" w:hAnsi="Symbol"/>
      </w:rPr>
    </w:lvl>
    <w:lvl w:ilvl="4">
      <w:start w:val="1"/>
      <w:numFmt w:val="bullet"/>
      <w:lvlText w:val="◦"/>
      <w:lvlJc w:val="left"/>
      <w:pPr>
        <w:tabs>
          <w:tab w:leader="none" w:pos="2593" w:val="left"/>
        </w:tabs>
        <w:ind w:hanging="360" w:left="2593"/>
      </w:pPr>
      <w:rPr>
        <w:rFonts w:ascii="OpenSymbol" w:hAnsi="OpenSymbol"/>
      </w:rPr>
    </w:lvl>
    <w:lvl w:ilvl="5">
      <w:start w:val="1"/>
      <w:numFmt w:val="bullet"/>
      <w:lvlText w:val="▪"/>
      <w:lvlJc w:val="left"/>
      <w:pPr>
        <w:tabs>
          <w:tab w:leader="none" w:pos="2953" w:val="left"/>
        </w:tabs>
        <w:ind w:hanging="360" w:left="2953"/>
      </w:pPr>
      <w:rPr>
        <w:rFonts w:ascii="OpenSymbol" w:hAnsi="OpenSymbol"/>
      </w:rPr>
    </w:lvl>
    <w:lvl w:ilvl="6">
      <w:start w:val="1"/>
      <w:numFmt w:val="bullet"/>
      <w:lvlText w:val=""/>
      <w:lvlJc w:val="left"/>
      <w:pPr>
        <w:tabs>
          <w:tab w:leader="none" w:pos="3313" w:val="left"/>
        </w:tabs>
        <w:ind w:hanging="360" w:left="3313"/>
      </w:pPr>
      <w:rPr>
        <w:rFonts w:ascii="Symbol" w:hAnsi="Symbol"/>
      </w:rPr>
    </w:lvl>
    <w:lvl w:ilvl="7">
      <w:start w:val="1"/>
      <w:numFmt w:val="bullet"/>
      <w:lvlText w:val="◦"/>
      <w:lvlJc w:val="left"/>
      <w:pPr>
        <w:tabs>
          <w:tab w:leader="none" w:pos="3673" w:val="left"/>
        </w:tabs>
        <w:ind w:hanging="360" w:left="3673"/>
      </w:pPr>
      <w:rPr>
        <w:rFonts w:ascii="OpenSymbol" w:hAnsi="OpenSymbol"/>
      </w:rPr>
    </w:lvl>
    <w:lvl w:ilvl="8">
      <w:start w:val="1"/>
      <w:numFmt w:val="bullet"/>
      <w:lvlText w:val="▪"/>
      <w:lvlJc w:val="left"/>
      <w:pPr>
        <w:tabs>
          <w:tab w:leader="none" w:pos="4033" w:val="left"/>
        </w:tabs>
        <w:ind w:hanging="360" w:left="4033"/>
      </w:pPr>
      <w:rPr>
        <w:rFonts w:ascii="OpenSymbol" w:hAnsi="OpenSymbol"/>
      </w:r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decimal"/>
      <w:lvlText w:val="%1."/>
      <w:lvlJc w:val="left"/>
      <w:pPr>
        <w:tabs>
          <w:tab w:leader="none" w:pos="0" w:val="left"/>
        </w:tabs>
        <w:ind w:hanging="360" w:left="1068"/>
      </w:pPr>
    </w:lvl>
  </w:abstractNum>
  <w:abstractNum w:abstractNumId="3">
    <w:lvl w:ilvl="0">
      <w:start w:val="1"/>
      <w:numFmt w:val="bullet"/>
      <w:lvlText w:val=""/>
      <w:lvlJc w:val="left"/>
      <w:pPr>
        <w:tabs>
          <w:tab w:leader="none" w:pos="780" w:val="left"/>
        </w:tabs>
        <w:ind w:hanging="360" w:left="780"/>
      </w:pPr>
      <w:rPr>
        <w:rFonts w:ascii="Symbol" w:hAnsi="Symbol"/>
      </w:rPr>
    </w:lvl>
  </w:abstractNum>
  <w:abstractNum w:abstractNumId="4">
    <w:lvl w:ilvl="0">
      <w:start w:val="1"/>
      <w:numFmt w:val="bullet"/>
      <w:lvlText w:val=""/>
      <w:lvlJc w:val="left"/>
      <w:pPr>
        <w:tabs>
          <w:tab w:leader="none" w:pos="720" w:val="left"/>
        </w:tabs>
        <w:ind w:hanging="360" w:left="720"/>
      </w:pPr>
      <w:rPr>
        <w:rFonts w:ascii="Symbol" w:hAnsi="Symbol"/>
      </w:rPr>
    </w:lvl>
  </w:abstractNum>
  <w:abstractNum w:abstractNumId="5">
    <w:lvl w:ilvl="0">
      <w:start w:val="1"/>
      <w:numFmt w:val="bullet"/>
      <w:lvlText w:val=""/>
      <w:lvlJc w:val="left"/>
      <w:pPr>
        <w:tabs>
          <w:tab w:leader="none" w:pos="720" w:val="left"/>
        </w:tabs>
        <w:ind w:hanging="360" w:left="720"/>
      </w:pPr>
      <w:rPr>
        <w:rFonts w:ascii="Symbol" w:hAnsi="Symbol"/>
        <w:sz w:val="24"/>
      </w:rPr>
    </w:lvl>
  </w:abstractNum>
  <w:abstractNum w:abstractNumId="6">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7">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8">
    <w:lvl w:ilvl="0">
      <w:start w:val="1"/>
      <w:numFmt w:val="decimal"/>
      <w:pStyle w:val="Style_8"/>
      <w:lvlJc w:val="left"/>
      <w:pPr>
        <w:tabs>
          <w:tab w:leader="none" w:pos="432" w:val="left"/>
        </w:tabs>
        <w:ind w:hanging="432" w:left="432"/>
      </w:pPr>
    </w:lvl>
    <w:lvl w:ilvl="1">
      <w:start w:val="1"/>
      <w:numFmt w:val="decimal"/>
      <w:pStyle w:val="Style_58"/>
      <w:lvlJc w:val="left"/>
      <w:pPr>
        <w:tabs>
          <w:tab w:leader="none" w:pos="576" w:val="left"/>
        </w:tabs>
        <w:ind w:hanging="576" w:left="576"/>
      </w:pPr>
    </w:lvl>
    <w:lvl w:ilvl="2">
      <w:start w:val="1"/>
      <w:numFmt w:val="decimal"/>
      <w:pStyle w:val="Style_21"/>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pPr>
    <w:rPr>
      <w:sz w:val="24"/>
    </w:rPr>
  </w:style>
  <w:style w:default="1" w:styleId="Style_14_ch" w:type="character">
    <w:name w:val="Normal"/>
    <w:link w:val="Style_14"/>
    <w:rPr>
      <w:sz w:val="24"/>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WW8Num4z0"/>
    <w:link w:val="Style_16_ch"/>
  </w:style>
  <w:style w:styleId="Style_16_ch" w:type="character">
    <w:name w:val="WW8Num4z0"/>
    <w:link w:val="Style_16"/>
  </w:style>
  <w:style w:styleId="Style_3" w:type="paragraph">
    <w:name w:val="Основной текст с отступом 22"/>
    <w:basedOn w:val="Style_14"/>
    <w:link w:val="Style_3_ch"/>
    <w:pPr>
      <w:ind w:firstLine="0" w:left="426" w:right="0"/>
      <w:jc w:val="both"/>
    </w:pPr>
    <w:rPr>
      <w:color w:val="000000"/>
    </w:rPr>
  </w:style>
  <w:style w:styleId="Style_3_ch" w:type="character">
    <w:name w:val="Основной текст с отступом 22"/>
    <w:basedOn w:val="Style_14_ch"/>
    <w:link w:val="Style_3"/>
    <w:rPr>
      <w:color w:val="000000"/>
    </w:rPr>
  </w:style>
  <w:style w:styleId="Style_17" w:type="paragraph">
    <w:name w:val="toc 4"/>
    <w:next w:val="Style_1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Название1"/>
    <w:basedOn w:val="Style_14"/>
    <w:link w:val="Style_18_ch"/>
    <w:pPr>
      <w:spacing w:after="120" w:before="120"/>
      <w:ind/>
    </w:pPr>
    <w:rPr>
      <w:i w:val="1"/>
      <w:sz w:val="24"/>
    </w:rPr>
  </w:style>
  <w:style w:styleId="Style_18_ch" w:type="character">
    <w:name w:val="Название1"/>
    <w:basedOn w:val="Style_14_ch"/>
    <w:link w:val="Style_18"/>
    <w:rPr>
      <w:i w:val="1"/>
      <w:sz w:val="24"/>
    </w:rPr>
  </w:style>
  <w:style w:styleId="Style_19" w:type="paragraph">
    <w:name w:val="toc 6"/>
    <w:next w:val="Style_14"/>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1" w:type="paragraph">
    <w:name w:val="footer"/>
    <w:basedOn w:val="Style_14"/>
    <w:link w:val="Style_1_ch"/>
    <w:pPr>
      <w:tabs>
        <w:tab w:leader="none" w:pos="4153" w:val="center"/>
        <w:tab w:leader="none" w:pos="8306" w:val="right"/>
      </w:tabs>
      <w:ind/>
    </w:pPr>
  </w:style>
  <w:style w:styleId="Style_1_ch" w:type="character">
    <w:name w:val="footer"/>
    <w:basedOn w:val="Style_14_ch"/>
    <w:link w:val="Style_1"/>
  </w:style>
  <w:style w:styleId="Style_20" w:type="paragraph">
    <w:name w:val="toc 7"/>
    <w:next w:val="Style_14"/>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heading 3"/>
    <w:basedOn w:val="Style_22"/>
    <w:next w:val="Style_7"/>
    <w:link w:val="Style_21_ch"/>
    <w:uiPriority w:val="9"/>
    <w:qFormat/>
    <w:pPr>
      <w:numPr>
        <w:ilvl w:val="2"/>
        <w:numId w:val="9"/>
      </w:numPr>
      <w:ind/>
      <w:outlineLvl w:val="2"/>
    </w:pPr>
    <w:rPr>
      <w:b w:val="1"/>
      <w:sz w:val="28"/>
    </w:rPr>
  </w:style>
  <w:style w:styleId="Style_21_ch" w:type="character">
    <w:name w:val="heading 3"/>
    <w:basedOn w:val="Style_22_ch"/>
    <w:link w:val="Style_21"/>
    <w:rPr>
      <w:b w:val="1"/>
      <w:sz w:val="28"/>
    </w:rPr>
  </w:style>
  <w:style w:styleId="Style_23" w:type="paragraph">
    <w:name w:val="Strong"/>
    <w:basedOn w:val="Style_24"/>
    <w:link w:val="Style_23_ch"/>
    <w:rPr>
      <w:b w:val="1"/>
    </w:rPr>
  </w:style>
  <w:style w:styleId="Style_23_ch" w:type="character">
    <w:name w:val="Strong"/>
    <w:basedOn w:val="Style_24_ch"/>
    <w:link w:val="Style_23"/>
    <w:rPr>
      <w:b w:val="1"/>
    </w:rPr>
  </w:style>
  <w:style w:styleId="Style_25" w:type="paragraph">
    <w:name w:val="  ConsPlusNonformat"/>
    <w:link w:val="Style_25_ch"/>
    <w:rPr>
      <w:rFonts w:ascii="Courier New" w:hAnsi="Courier New"/>
    </w:rPr>
  </w:style>
  <w:style w:styleId="Style_25_ch" w:type="character">
    <w:name w:val="  ConsPlusNonformat"/>
    <w:link w:val="Style_25"/>
    <w:rPr>
      <w:rFonts w:ascii="Courier New" w:hAnsi="Courier New"/>
    </w:rPr>
  </w:style>
  <w:style w:styleId="Style_26" w:type="paragraph">
    <w:name w:val="WW8Num2z0"/>
    <w:link w:val="Style_26_ch"/>
  </w:style>
  <w:style w:styleId="Style_26_ch" w:type="character">
    <w:name w:val="WW8Num2z0"/>
    <w:link w:val="Style_26"/>
  </w:style>
  <w:style w:styleId="Style_11" w:type="paragraph">
    <w:name w:val="Цитата1"/>
    <w:basedOn w:val="Style_14"/>
    <w:link w:val="Style_11_ch"/>
    <w:pPr>
      <w:ind w:firstLine="0" w:left="567" w:right="452"/>
      <w:jc w:val="both"/>
    </w:pPr>
    <w:rPr>
      <w:sz w:val="24"/>
    </w:rPr>
  </w:style>
  <w:style w:styleId="Style_11_ch" w:type="character">
    <w:name w:val="Цитата1"/>
    <w:basedOn w:val="Style_14_ch"/>
    <w:link w:val="Style_11"/>
    <w:rPr>
      <w:sz w:val="24"/>
    </w:rPr>
  </w:style>
  <w:style w:styleId="Style_9" w:type="paragraph">
    <w:name w:val="Основной текст 21"/>
    <w:basedOn w:val="Style_14"/>
    <w:link w:val="Style_9_ch"/>
    <w:pPr>
      <w:ind/>
      <w:jc w:val="both"/>
    </w:pPr>
    <w:rPr>
      <w:sz w:val="22"/>
    </w:rPr>
  </w:style>
  <w:style w:styleId="Style_9_ch" w:type="character">
    <w:name w:val="Основной текст 21"/>
    <w:basedOn w:val="Style_14_ch"/>
    <w:link w:val="Style_9"/>
    <w:rPr>
      <w:sz w:val="22"/>
    </w:rPr>
  </w:style>
  <w:style w:styleId="Style_27" w:type="paragraph">
    <w:name w:val="Маркеры списка"/>
    <w:link w:val="Style_27_ch"/>
    <w:rPr>
      <w:rFonts w:ascii="OpenSymbol" w:hAnsi="OpenSymbol"/>
    </w:rPr>
  </w:style>
  <w:style w:styleId="Style_27_ch" w:type="character">
    <w:name w:val="Маркеры списка"/>
    <w:link w:val="Style_27"/>
    <w:rPr>
      <w:rFonts w:ascii="OpenSymbol" w:hAnsi="OpenSymbol"/>
    </w:rPr>
  </w:style>
  <w:style w:styleId="Style_28" w:type="paragraph">
    <w:name w:val="WW8Num6z4"/>
    <w:link w:val="Style_28_ch"/>
  </w:style>
  <w:style w:styleId="Style_28_ch" w:type="character">
    <w:name w:val="WW8Num6z4"/>
    <w:link w:val="Style_28"/>
  </w:style>
  <w:style w:styleId="Style_22" w:type="paragraph">
    <w:name w:val="Заголовок"/>
    <w:basedOn w:val="Style_14"/>
    <w:next w:val="Style_7"/>
    <w:link w:val="Style_22_ch"/>
    <w:pPr>
      <w:keepNext w:val="1"/>
      <w:spacing w:after="120" w:before="240"/>
      <w:ind/>
    </w:pPr>
    <w:rPr>
      <w:rFonts w:ascii="Arial" w:hAnsi="Arial"/>
      <w:sz w:val="28"/>
    </w:rPr>
  </w:style>
  <w:style w:styleId="Style_22_ch" w:type="character">
    <w:name w:val="Заголовок"/>
    <w:basedOn w:val="Style_14_ch"/>
    <w:link w:val="Style_22"/>
    <w:rPr>
      <w:rFonts w:ascii="Arial" w:hAnsi="Arial"/>
      <w:sz w:val="28"/>
    </w:rPr>
  </w:style>
  <w:style w:styleId="Style_2" w:type="paragraph">
    <w:name w:val="Основной текст с отступом 21"/>
    <w:basedOn w:val="Style_14"/>
    <w:link w:val="Style_2_ch"/>
    <w:pPr>
      <w:ind w:firstLine="993" w:left="0" w:right="0"/>
      <w:jc w:val="both"/>
    </w:pPr>
    <w:rPr>
      <w:sz w:val="24"/>
    </w:rPr>
  </w:style>
  <w:style w:styleId="Style_2_ch" w:type="character">
    <w:name w:val="Основной текст с отступом 21"/>
    <w:basedOn w:val="Style_14_ch"/>
    <w:link w:val="Style_2"/>
    <w:rPr>
      <w:sz w:val="24"/>
    </w:rPr>
  </w:style>
  <w:style w:styleId="Style_29" w:type="paragraph">
    <w:name w:val="WW8Num6z6"/>
    <w:link w:val="Style_29_ch"/>
  </w:style>
  <w:style w:styleId="Style_29_ch" w:type="character">
    <w:name w:val="WW8Num6z6"/>
    <w:link w:val="Style_29"/>
  </w:style>
  <w:style w:styleId="Style_24" w:type="paragraph">
    <w:name w:val="Default Paragraph Font"/>
    <w:link w:val="Style_24_ch"/>
  </w:style>
  <w:style w:styleId="Style_24_ch" w:type="character">
    <w:name w:val="Default Paragraph Font"/>
    <w:link w:val="Style_24"/>
  </w:style>
  <w:style w:styleId="Style_30" w:type="paragraph">
    <w:name w:val="WW8Num5z0"/>
    <w:link w:val="Style_30_ch"/>
    <w:rPr>
      <w:rFonts w:ascii="Symbol" w:hAnsi="Symbol"/>
    </w:rPr>
  </w:style>
  <w:style w:styleId="Style_30_ch" w:type="character">
    <w:name w:val="WW8Num5z0"/>
    <w:link w:val="Style_30"/>
    <w:rPr>
      <w:rFonts w:ascii="Symbol" w:hAnsi="Symbol"/>
    </w:rPr>
  </w:style>
  <w:style w:styleId="Style_31" w:type="paragraph">
    <w:name w:val="Цитата2"/>
    <w:basedOn w:val="Style_14"/>
    <w:link w:val="Style_31_ch"/>
    <w:pPr>
      <w:spacing w:after="283" w:before="0"/>
      <w:ind w:firstLine="0" w:left="567" w:right="567"/>
    </w:pPr>
  </w:style>
  <w:style w:styleId="Style_31_ch" w:type="character">
    <w:name w:val="Цитата2"/>
    <w:basedOn w:val="Style_14_ch"/>
    <w:link w:val="Style_31"/>
  </w:style>
  <w:style w:styleId="Style_10" w:type="paragraph">
    <w:name w:val="Normal (Web)"/>
    <w:basedOn w:val="Style_14"/>
    <w:link w:val="Style_10_ch"/>
    <w:pPr>
      <w:widowControl w:val="1"/>
      <w:spacing w:after="119" w:beforeAutospacing="on"/>
      <w:ind/>
    </w:pPr>
  </w:style>
  <w:style w:styleId="Style_10_ch" w:type="character">
    <w:name w:val="Normal (Web)"/>
    <w:basedOn w:val="Style_14_ch"/>
    <w:link w:val="Style_10"/>
  </w:style>
  <w:style w:styleId="Style_32" w:type="paragraph">
    <w:name w:val="toc 3"/>
    <w:next w:val="Style_14"/>
    <w:link w:val="Style_32_ch"/>
    <w:uiPriority w:val="39"/>
    <w:pPr>
      <w:ind w:firstLine="0" w:left="400"/>
      <w:jc w:val="left"/>
    </w:pPr>
    <w:rPr>
      <w:rFonts w:ascii="XO Thames" w:hAnsi="XO Thames"/>
      <w:sz w:val="28"/>
    </w:rPr>
  </w:style>
  <w:style w:styleId="Style_32_ch" w:type="character">
    <w:name w:val="toc 3"/>
    <w:link w:val="Style_32"/>
    <w:rPr>
      <w:rFonts w:ascii="XO Thames" w:hAnsi="XO Thames"/>
      <w:sz w:val="28"/>
    </w:rPr>
  </w:style>
  <w:style w:styleId="Style_33" w:type="paragraph">
    <w:name w:val="WW8Num6z7"/>
    <w:link w:val="Style_33_ch"/>
  </w:style>
  <w:style w:styleId="Style_33_ch" w:type="character">
    <w:name w:val="WW8Num6z7"/>
    <w:link w:val="Style_33"/>
  </w:style>
  <w:style w:styleId="Style_34" w:type="paragraph">
    <w:name w:val="WW8Num6z5"/>
    <w:link w:val="Style_34_ch"/>
  </w:style>
  <w:style w:styleId="Style_34_ch" w:type="character">
    <w:name w:val="WW8Num6z5"/>
    <w:link w:val="Style_34"/>
  </w:style>
  <w:style w:styleId="Style_35" w:type="paragraph">
    <w:name w:val="List"/>
    <w:basedOn w:val="Style_7"/>
    <w:link w:val="Style_35_ch"/>
  </w:style>
  <w:style w:styleId="Style_35_ch" w:type="character">
    <w:name w:val="List"/>
    <w:basedOn w:val="Style_7_ch"/>
    <w:link w:val="Style_35"/>
  </w:style>
  <w:style w:styleId="Style_7" w:type="paragraph">
    <w:name w:val="Body Text"/>
    <w:basedOn w:val="Style_14"/>
    <w:link w:val="Style_7_ch"/>
    <w:pPr>
      <w:spacing w:after="120" w:before="0"/>
      <w:ind/>
    </w:pPr>
  </w:style>
  <w:style w:styleId="Style_7_ch" w:type="character">
    <w:name w:val="Body Text"/>
    <w:basedOn w:val="Style_14_ch"/>
    <w:link w:val="Style_7"/>
  </w:style>
  <w:style w:styleId="Style_36" w:type="paragraph">
    <w:name w:val="WW8Num3z0"/>
    <w:link w:val="Style_36_ch"/>
    <w:rPr>
      <w:rFonts w:ascii="Symbol" w:hAnsi="Symbol"/>
      <w:sz w:val="24"/>
    </w:rPr>
  </w:style>
  <w:style w:styleId="Style_36_ch" w:type="character">
    <w:name w:val="WW8Num3z0"/>
    <w:link w:val="Style_36"/>
    <w:rPr>
      <w:rFonts w:ascii="Symbol" w:hAnsi="Symbol"/>
      <w:sz w:val="24"/>
    </w:rPr>
  </w:style>
  <w:style w:styleId="Style_37" w:type="paragraph">
    <w:name w:val="heading 5"/>
    <w:next w:val="Style_14"/>
    <w:link w:val="Style_37_ch"/>
    <w:uiPriority w:val="9"/>
    <w:qFormat/>
    <w:pPr>
      <w:spacing w:after="120" w:before="120"/>
      <w:ind/>
      <w:jc w:val="both"/>
      <w:outlineLvl w:val="4"/>
    </w:pPr>
    <w:rPr>
      <w:rFonts w:ascii="XO Thames" w:hAnsi="XO Thames"/>
      <w:b w:val="1"/>
      <w:sz w:val="22"/>
    </w:rPr>
  </w:style>
  <w:style w:styleId="Style_37_ch" w:type="character">
    <w:name w:val="heading 5"/>
    <w:link w:val="Style_37"/>
    <w:rPr>
      <w:rFonts w:ascii="XO Thames" w:hAnsi="XO Thames"/>
      <w:b w:val="1"/>
      <w:sz w:val="22"/>
    </w:rPr>
  </w:style>
  <w:style w:styleId="Style_38" w:type="paragraph">
    <w:name w:val="  ConsPlusTitle"/>
    <w:link w:val="Style_38_ch"/>
    <w:rPr>
      <w:rFonts w:ascii="Arial" w:hAnsi="Arial"/>
      <w:b w:val="1"/>
    </w:rPr>
  </w:style>
  <w:style w:styleId="Style_38_ch" w:type="character">
    <w:name w:val="  ConsPlusTitle"/>
    <w:link w:val="Style_38"/>
    <w:rPr>
      <w:rFonts w:ascii="Arial" w:hAnsi="Arial"/>
      <w:b w:val="1"/>
    </w:rPr>
  </w:style>
  <w:style w:styleId="Style_39" w:type="paragraph">
    <w:name w:val="WW8Num6z1"/>
    <w:link w:val="Style_39_ch"/>
  </w:style>
  <w:style w:styleId="Style_39_ch" w:type="character">
    <w:name w:val="WW8Num6z1"/>
    <w:link w:val="Style_39"/>
  </w:style>
  <w:style w:styleId="Style_8" w:type="paragraph">
    <w:name w:val="heading 1"/>
    <w:basedOn w:val="Style_14"/>
    <w:next w:val="Style_14"/>
    <w:link w:val="Style_8_ch"/>
    <w:uiPriority w:val="9"/>
    <w:qFormat/>
    <w:pPr>
      <w:keepNext w:val="1"/>
      <w:numPr>
        <w:ilvl w:val="0"/>
        <w:numId w:val="9"/>
      </w:numPr>
      <w:ind/>
      <w:jc w:val="center"/>
      <w:outlineLvl w:val="0"/>
    </w:pPr>
    <w:rPr>
      <w:b w:val="1"/>
    </w:rPr>
  </w:style>
  <w:style w:styleId="Style_8_ch" w:type="character">
    <w:name w:val="heading 1"/>
    <w:basedOn w:val="Style_14_ch"/>
    <w:link w:val="Style_8"/>
    <w:rPr>
      <w:b w:val="1"/>
    </w:rPr>
  </w:style>
  <w:style w:styleId="Style_6" w:type="paragraph">
    <w:name w:val="Hyperlink"/>
    <w:link w:val="Style_6_ch"/>
    <w:rPr>
      <w:color w:val="000080"/>
      <w:u w:val="single"/>
    </w:rPr>
  </w:style>
  <w:style w:styleId="Style_6_ch" w:type="character">
    <w:name w:val="Hyperlink"/>
    <w:link w:val="Style_6"/>
    <w:rPr>
      <w:color w:val="000080"/>
      <w:u w:val="single"/>
    </w:rPr>
  </w:style>
  <w:style w:styleId="Style_40" w:type="paragraph">
    <w:name w:val="Footnote"/>
    <w:link w:val="Style_40_ch"/>
    <w:pPr>
      <w:ind w:firstLine="851" w:left="0"/>
      <w:jc w:val="both"/>
    </w:pPr>
    <w:rPr>
      <w:rFonts w:ascii="XO Thames" w:hAnsi="XO Thames"/>
      <w:sz w:val="22"/>
    </w:rPr>
  </w:style>
  <w:style w:styleId="Style_40_ch" w:type="character">
    <w:name w:val="Footnote"/>
    <w:link w:val="Style_40"/>
    <w:rPr>
      <w:rFonts w:ascii="XO Thames" w:hAnsi="XO Thames"/>
      <w:sz w:val="22"/>
    </w:rPr>
  </w:style>
  <w:style w:styleId="Style_41" w:type="paragraph">
    <w:name w:val="toc 1"/>
    <w:next w:val="Style_14"/>
    <w:link w:val="Style_41_ch"/>
    <w:uiPriority w:val="39"/>
    <w:pPr>
      <w:ind w:firstLine="0" w:left="0"/>
      <w:jc w:val="left"/>
    </w:pPr>
    <w:rPr>
      <w:rFonts w:ascii="XO Thames" w:hAnsi="XO Thames"/>
      <w:b w:val="1"/>
      <w:sz w:val="28"/>
    </w:rPr>
  </w:style>
  <w:style w:styleId="Style_41_ch" w:type="character">
    <w:name w:val="toc 1"/>
    <w:link w:val="Style_41"/>
    <w:rPr>
      <w:rFonts w:ascii="XO Thames" w:hAnsi="XO Thames"/>
      <w:b w:val="1"/>
      <w:sz w:val="28"/>
    </w:rPr>
  </w:style>
  <w:style w:styleId="Style_42" w:type="paragraph">
    <w:name w:val="Header and Footer"/>
    <w:link w:val="Style_42_ch"/>
    <w:pPr>
      <w:spacing w:line="240" w:lineRule="auto"/>
      <w:ind/>
      <w:jc w:val="both"/>
    </w:pPr>
    <w:rPr>
      <w:rFonts w:ascii="XO Thames" w:hAnsi="XO Thames"/>
      <w:sz w:val="20"/>
    </w:rPr>
  </w:style>
  <w:style w:styleId="Style_42_ch" w:type="character">
    <w:name w:val="Header and Footer"/>
    <w:link w:val="Style_42"/>
    <w:rPr>
      <w:rFonts w:ascii="XO Thames" w:hAnsi="XO Thames"/>
      <w:sz w:val="20"/>
    </w:rPr>
  </w:style>
  <w:style w:styleId="Style_43" w:type="paragraph">
    <w:name w:val="WW8Num6z0"/>
    <w:link w:val="Style_43_ch"/>
    <w:rPr>
      <w:rFonts w:ascii="Symbol" w:hAnsi="Symbol"/>
      <w:sz w:val="24"/>
    </w:rPr>
  </w:style>
  <w:style w:styleId="Style_43_ch" w:type="character">
    <w:name w:val="WW8Num6z0"/>
    <w:link w:val="Style_43"/>
    <w:rPr>
      <w:rFonts w:ascii="Symbol" w:hAnsi="Symbol"/>
      <w:sz w:val="24"/>
    </w:rPr>
  </w:style>
  <w:style w:styleId="Style_44" w:type="paragraph">
    <w:name w:val="toc 9"/>
    <w:next w:val="Style_14"/>
    <w:link w:val="Style_44_ch"/>
    <w:uiPriority w:val="39"/>
    <w:pPr>
      <w:ind w:firstLine="0" w:left="1600"/>
      <w:jc w:val="left"/>
    </w:pPr>
    <w:rPr>
      <w:rFonts w:ascii="XO Thames" w:hAnsi="XO Thames"/>
      <w:sz w:val="28"/>
    </w:rPr>
  </w:style>
  <w:style w:styleId="Style_44_ch" w:type="character">
    <w:name w:val="toc 9"/>
    <w:link w:val="Style_44"/>
    <w:rPr>
      <w:rFonts w:ascii="XO Thames" w:hAnsi="XO Thames"/>
      <w:sz w:val="28"/>
    </w:rPr>
  </w:style>
  <w:style w:styleId="Style_5" w:type="paragraph">
    <w:name w:val="  ConsPlusNormal"/>
    <w:link w:val="Style_5_ch"/>
    <w:rPr>
      <w:rFonts w:ascii="Arial" w:hAnsi="Arial"/>
    </w:rPr>
  </w:style>
  <w:style w:styleId="Style_5_ch" w:type="character">
    <w:name w:val="  ConsPlusNormal"/>
    <w:link w:val="Style_5"/>
    <w:rPr>
      <w:rFonts w:ascii="Arial" w:hAnsi="Arial"/>
    </w:rPr>
  </w:style>
  <w:style w:styleId="Style_4" w:type="paragraph">
    <w:name w:val="Body Text Indent"/>
    <w:basedOn w:val="Style_14"/>
    <w:link w:val="Style_4_ch"/>
    <w:pPr>
      <w:spacing w:after="120" w:before="0"/>
      <w:ind w:firstLine="0" w:left="283" w:right="0"/>
    </w:pPr>
  </w:style>
  <w:style w:styleId="Style_4_ch" w:type="character">
    <w:name w:val="Body Text Indent"/>
    <w:basedOn w:val="Style_14_ch"/>
    <w:link w:val="Style_4"/>
  </w:style>
  <w:style w:styleId="Style_45" w:type="paragraph">
    <w:name w:val="toc 8"/>
    <w:next w:val="Style_14"/>
    <w:link w:val="Style_45_ch"/>
    <w:uiPriority w:val="39"/>
    <w:pPr>
      <w:ind w:firstLine="0" w:left="1400"/>
      <w:jc w:val="left"/>
    </w:pPr>
    <w:rPr>
      <w:rFonts w:ascii="XO Thames" w:hAnsi="XO Thames"/>
      <w:sz w:val="28"/>
    </w:rPr>
  </w:style>
  <w:style w:styleId="Style_45_ch" w:type="character">
    <w:name w:val="toc 8"/>
    <w:link w:val="Style_45"/>
    <w:rPr>
      <w:rFonts w:ascii="XO Thames" w:hAnsi="XO Thames"/>
      <w:sz w:val="28"/>
    </w:rPr>
  </w:style>
  <w:style w:styleId="Style_46" w:type="paragraph">
    <w:name w:val="Символ нумерации"/>
    <w:link w:val="Style_46_ch"/>
  </w:style>
  <w:style w:styleId="Style_46_ch" w:type="character">
    <w:name w:val="Символ нумерации"/>
    <w:link w:val="Style_46"/>
  </w:style>
  <w:style w:styleId="Style_47" w:type="paragraph">
    <w:name w:val="Указатель1"/>
    <w:basedOn w:val="Style_14"/>
    <w:link w:val="Style_47_ch"/>
  </w:style>
  <w:style w:styleId="Style_47_ch" w:type="character">
    <w:name w:val="Указатель1"/>
    <w:basedOn w:val="Style_14_ch"/>
    <w:link w:val="Style_47"/>
  </w:style>
  <w:style w:styleId="Style_48" w:type="paragraph">
    <w:name w:val="WW8Num6z2"/>
    <w:link w:val="Style_48_ch"/>
  </w:style>
  <w:style w:styleId="Style_48_ch" w:type="character">
    <w:name w:val="WW8Num6z2"/>
    <w:link w:val="Style_48"/>
  </w:style>
  <w:style w:styleId="Style_49" w:type="paragraph">
    <w:name w:val="toc 5"/>
    <w:next w:val="Style_14"/>
    <w:link w:val="Style_49_ch"/>
    <w:uiPriority w:val="39"/>
    <w:pPr>
      <w:ind w:firstLine="0" w:left="800"/>
      <w:jc w:val="left"/>
    </w:pPr>
    <w:rPr>
      <w:rFonts w:ascii="XO Thames" w:hAnsi="XO Thames"/>
      <w:sz w:val="28"/>
    </w:rPr>
  </w:style>
  <w:style w:styleId="Style_49_ch" w:type="character">
    <w:name w:val="toc 5"/>
    <w:link w:val="Style_49"/>
    <w:rPr>
      <w:rFonts w:ascii="XO Thames" w:hAnsi="XO Thames"/>
      <w:sz w:val="28"/>
    </w:rPr>
  </w:style>
  <w:style w:styleId="Style_50" w:type="paragraph">
    <w:name w:val="button-search"/>
    <w:basedOn w:val="Style_24"/>
    <w:link w:val="Style_50_ch"/>
  </w:style>
  <w:style w:styleId="Style_50_ch" w:type="character">
    <w:name w:val="button-search"/>
    <w:basedOn w:val="Style_24_ch"/>
    <w:link w:val="Style_50"/>
  </w:style>
  <w:style w:styleId="Style_51" w:type="paragraph">
    <w:name w:val="Основной текст 31"/>
    <w:basedOn w:val="Style_14"/>
    <w:link w:val="Style_51_ch"/>
    <w:pPr>
      <w:ind/>
      <w:jc w:val="both"/>
    </w:pPr>
    <w:rPr>
      <w:sz w:val="24"/>
    </w:rPr>
  </w:style>
  <w:style w:styleId="Style_51_ch" w:type="character">
    <w:name w:val="Основной текст 31"/>
    <w:basedOn w:val="Style_14_ch"/>
    <w:link w:val="Style_51"/>
    <w:rPr>
      <w:sz w:val="24"/>
    </w:rPr>
  </w:style>
  <w:style w:styleId="Style_52" w:type="paragraph">
    <w:name w:val="WW8Num22z0"/>
    <w:link w:val="Style_52_ch"/>
    <w:rPr>
      <w:rFonts w:ascii="Times New Roman" w:hAnsi="Times New Roman"/>
      <w:color w:val="000000"/>
    </w:rPr>
  </w:style>
  <w:style w:styleId="Style_52_ch" w:type="character">
    <w:name w:val="WW8Num22z0"/>
    <w:link w:val="Style_52"/>
    <w:rPr>
      <w:rFonts w:ascii="Times New Roman" w:hAnsi="Times New Roman"/>
      <w:color w:val="000000"/>
    </w:rPr>
  </w:style>
  <w:style w:styleId="Style_53" w:type="paragraph">
    <w:name w:val="WW8Num6z8"/>
    <w:link w:val="Style_53_ch"/>
  </w:style>
  <w:style w:styleId="Style_53_ch" w:type="character">
    <w:name w:val="WW8Num6z8"/>
    <w:link w:val="Style_53"/>
  </w:style>
  <w:style w:styleId="Style_54" w:type="paragraph">
    <w:name w:val="ConsNormal"/>
    <w:link w:val="Style_54_ch"/>
    <w:pPr>
      <w:widowControl w:val="0"/>
      <w:ind w:firstLine="720" w:left="0" w:right="19772"/>
    </w:pPr>
    <w:rPr>
      <w:rFonts w:ascii="Arial" w:hAnsi="Arial"/>
    </w:rPr>
  </w:style>
  <w:style w:styleId="Style_54_ch" w:type="character">
    <w:name w:val="ConsNormal"/>
    <w:link w:val="Style_54"/>
    <w:rPr>
      <w:rFonts w:ascii="Arial" w:hAnsi="Arial"/>
    </w:rPr>
  </w:style>
  <w:style w:styleId="Style_55" w:type="paragraph">
    <w:name w:val="Subtitle"/>
    <w:basedOn w:val="Style_14"/>
    <w:next w:val="Style_7"/>
    <w:link w:val="Style_55_ch"/>
    <w:uiPriority w:val="11"/>
    <w:qFormat/>
    <w:pPr>
      <w:ind/>
      <w:jc w:val="center"/>
    </w:pPr>
    <w:rPr>
      <w:color w:val="000000"/>
      <w:sz w:val="28"/>
    </w:rPr>
  </w:style>
  <w:style w:styleId="Style_55_ch" w:type="character">
    <w:name w:val="Subtitle"/>
    <w:basedOn w:val="Style_14_ch"/>
    <w:link w:val="Style_55"/>
    <w:rPr>
      <w:color w:val="000000"/>
      <w:sz w:val="28"/>
    </w:rPr>
  </w:style>
  <w:style w:styleId="Style_56" w:type="paragraph">
    <w:name w:val="Title"/>
    <w:basedOn w:val="Style_22"/>
    <w:next w:val="Style_7"/>
    <w:link w:val="Style_56_ch"/>
    <w:uiPriority w:val="10"/>
    <w:qFormat/>
    <w:pPr>
      <w:ind/>
      <w:jc w:val="center"/>
    </w:pPr>
    <w:rPr>
      <w:b w:val="1"/>
      <w:sz w:val="36"/>
    </w:rPr>
  </w:style>
  <w:style w:styleId="Style_56_ch" w:type="character">
    <w:name w:val="Title"/>
    <w:basedOn w:val="Style_22_ch"/>
    <w:link w:val="Style_56"/>
    <w:rPr>
      <w:b w:val="1"/>
      <w:sz w:val="36"/>
    </w:rPr>
  </w:style>
  <w:style w:styleId="Style_57" w:type="paragraph">
    <w:name w:val="heading 4"/>
    <w:next w:val="Style_14"/>
    <w:link w:val="Style_57_ch"/>
    <w:uiPriority w:val="9"/>
    <w:qFormat/>
    <w:pPr>
      <w:spacing w:after="120" w:before="120"/>
      <w:ind/>
      <w:jc w:val="both"/>
      <w:outlineLvl w:val="3"/>
    </w:pPr>
    <w:rPr>
      <w:rFonts w:ascii="XO Thames" w:hAnsi="XO Thames"/>
      <w:b w:val="1"/>
      <w:sz w:val="24"/>
    </w:rPr>
  </w:style>
  <w:style w:styleId="Style_57_ch" w:type="character">
    <w:name w:val="heading 4"/>
    <w:link w:val="Style_57"/>
    <w:rPr>
      <w:rFonts w:ascii="XO Thames" w:hAnsi="XO Thames"/>
      <w:b w:val="1"/>
      <w:sz w:val="24"/>
    </w:rPr>
  </w:style>
  <w:style w:styleId="Style_58" w:type="paragraph">
    <w:name w:val="heading 2"/>
    <w:basedOn w:val="Style_22"/>
    <w:next w:val="Style_7"/>
    <w:link w:val="Style_58_ch"/>
    <w:uiPriority w:val="9"/>
    <w:qFormat/>
    <w:pPr>
      <w:numPr>
        <w:ilvl w:val="1"/>
        <w:numId w:val="9"/>
      </w:numPr>
      <w:ind/>
      <w:outlineLvl w:val="1"/>
    </w:pPr>
    <w:rPr>
      <w:b w:val="1"/>
      <w:i w:val="1"/>
      <w:sz w:val="28"/>
    </w:rPr>
  </w:style>
  <w:style w:styleId="Style_58_ch" w:type="character">
    <w:name w:val="heading 2"/>
    <w:basedOn w:val="Style_22_ch"/>
    <w:link w:val="Style_58"/>
    <w:rPr>
      <w:b w:val="1"/>
      <w:i w:val="1"/>
      <w:sz w:val="28"/>
    </w:rPr>
  </w:style>
  <w:style w:styleId="Style_59" w:type="paragraph">
    <w:name w:val="  ConsPlusCell"/>
    <w:link w:val="Style_59_ch"/>
    <w:rPr>
      <w:rFonts w:ascii="Arial" w:hAnsi="Arial"/>
    </w:rPr>
  </w:style>
  <w:style w:styleId="Style_59_ch" w:type="character">
    <w:name w:val="  ConsPlusCell"/>
    <w:link w:val="Style_59"/>
    <w:rPr>
      <w:rFonts w:ascii="Arial" w:hAnsi="Arial"/>
    </w:rPr>
  </w:style>
  <w:style w:styleId="Style_60" w:type="paragraph">
    <w:name w:val="WW8Num6z3"/>
    <w:link w:val="Style_60_ch"/>
  </w:style>
  <w:style w:styleId="Style_60_ch" w:type="character">
    <w:name w:val="WW8Num6z3"/>
    <w:link w:val="Style_60"/>
  </w:style>
  <w:style w:styleId="Style_61" w:type="paragraph">
    <w:name w:val="Содержимое таблицы"/>
    <w:basedOn w:val="Style_14"/>
    <w:link w:val="Style_61_ch"/>
  </w:style>
  <w:style w:styleId="Style_61_ch" w:type="character">
    <w:name w:val="Содержимое таблицы"/>
    <w:basedOn w:val="Style_14_ch"/>
    <w:link w:val="Style_61"/>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2023-02-16T13:31:48Z</dcterms:modified>
</cp:coreProperties>
</file>