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B0422D"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B0422D">
              <w:rPr>
                <w:rFonts w:ascii="Times New Roman" w:hAnsi="Times New Roman" w:cs="Times New Roman"/>
                <w:sz w:val="26"/>
                <w:szCs w:val="26"/>
              </w:rPr>
              <w:t>УТВЕРЖДАЮ</w:t>
            </w:r>
          </w:p>
          <w:p w:rsidR="00B0422D" w:rsidRPr="00B0422D" w:rsidRDefault="00B0422D" w:rsidP="00B0422D">
            <w:pPr>
              <w:numPr>
                <w:ilvl w:val="0"/>
                <w:numId w:val="17"/>
              </w:numPr>
              <w:suppressAutoHyphens/>
              <w:rPr>
                <w:sz w:val="26"/>
                <w:szCs w:val="26"/>
              </w:rPr>
            </w:pPr>
            <w:r w:rsidRPr="00B0422D">
              <w:rPr>
                <w:sz w:val="26"/>
                <w:szCs w:val="26"/>
              </w:rPr>
              <w:t>Комитет по управлению муниципальным</w:t>
            </w:r>
          </w:p>
          <w:p w:rsidR="00B0422D" w:rsidRPr="00B0422D" w:rsidRDefault="00B0422D" w:rsidP="00B0422D">
            <w:pPr>
              <w:numPr>
                <w:ilvl w:val="0"/>
                <w:numId w:val="17"/>
              </w:numPr>
              <w:suppressAutoHyphens/>
              <w:rPr>
                <w:sz w:val="26"/>
                <w:szCs w:val="26"/>
              </w:rPr>
            </w:pPr>
            <w:r w:rsidRPr="00B0422D">
              <w:rPr>
                <w:sz w:val="26"/>
                <w:szCs w:val="26"/>
              </w:rPr>
              <w:t>имуществом и земельными ресурсами</w:t>
            </w:r>
          </w:p>
          <w:p w:rsidR="00B0422D" w:rsidRPr="00B0422D" w:rsidRDefault="00B0422D" w:rsidP="00B0422D">
            <w:pPr>
              <w:numPr>
                <w:ilvl w:val="0"/>
                <w:numId w:val="17"/>
              </w:numPr>
              <w:suppressAutoHyphens/>
              <w:rPr>
                <w:sz w:val="26"/>
                <w:szCs w:val="26"/>
              </w:rPr>
            </w:pPr>
            <w:r>
              <w:rPr>
                <w:sz w:val="26"/>
                <w:szCs w:val="26"/>
              </w:rPr>
              <w:t>администрации муниципального</w:t>
            </w:r>
            <w:r w:rsidRPr="00B0422D">
              <w:rPr>
                <w:sz w:val="26"/>
                <w:szCs w:val="26"/>
              </w:rPr>
              <w:t>образования</w:t>
            </w:r>
          </w:p>
          <w:p w:rsidR="00B0422D" w:rsidRPr="00B0422D" w:rsidRDefault="00B0422D" w:rsidP="00B0422D">
            <w:pPr>
              <w:numPr>
                <w:ilvl w:val="0"/>
                <w:numId w:val="17"/>
              </w:numPr>
              <w:suppressAutoHyphens/>
              <w:rPr>
                <w:sz w:val="26"/>
                <w:szCs w:val="26"/>
              </w:rPr>
            </w:pPr>
            <w:r w:rsidRPr="00B0422D">
              <w:rPr>
                <w:sz w:val="26"/>
                <w:szCs w:val="26"/>
              </w:rPr>
              <w:t>Сланцевский муниципальный район</w:t>
            </w:r>
          </w:p>
          <w:p w:rsidR="00B0422D" w:rsidRPr="00B0422D" w:rsidRDefault="00B0422D" w:rsidP="00B0422D">
            <w:pPr>
              <w:numPr>
                <w:ilvl w:val="0"/>
                <w:numId w:val="17"/>
              </w:numPr>
              <w:suppressAutoHyphens/>
              <w:rPr>
                <w:sz w:val="26"/>
                <w:szCs w:val="26"/>
              </w:rPr>
            </w:pPr>
            <w:r w:rsidRPr="00B0422D">
              <w:rPr>
                <w:sz w:val="26"/>
                <w:szCs w:val="26"/>
              </w:rPr>
              <w:t>Ленинградской области</w:t>
            </w:r>
          </w:p>
          <w:p w:rsidR="00B0422D" w:rsidRPr="00B0422D" w:rsidRDefault="00B0422D" w:rsidP="00B0422D">
            <w:pPr>
              <w:numPr>
                <w:ilvl w:val="0"/>
                <w:numId w:val="17"/>
              </w:numPr>
              <w:suppressAutoHyphens/>
              <w:rPr>
                <w:b/>
                <w:sz w:val="26"/>
                <w:szCs w:val="26"/>
              </w:rPr>
            </w:pPr>
            <w:r w:rsidRPr="00B0422D">
              <w:rPr>
                <w:b/>
                <w:sz w:val="26"/>
                <w:szCs w:val="26"/>
              </w:rPr>
              <w:t>Председатель КУМИ Сланцевского</w:t>
            </w:r>
          </w:p>
          <w:p w:rsidR="00B0422D" w:rsidRPr="00B0422D" w:rsidRDefault="00B0422D" w:rsidP="00B0422D">
            <w:pPr>
              <w:numPr>
                <w:ilvl w:val="0"/>
                <w:numId w:val="17"/>
              </w:numPr>
              <w:suppressAutoHyphens/>
              <w:rPr>
                <w:b/>
                <w:sz w:val="26"/>
                <w:szCs w:val="26"/>
              </w:rPr>
            </w:pPr>
            <w:r w:rsidRPr="00B0422D">
              <w:rPr>
                <w:b/>
                <w:sz w:val="26"/>
                <w:szCs w:val="26"/>
              </w:rPr>
              <w:t>муниципального района</w:t>
            </w:r>
          </w:p>
          <w:p w:rsidR="00B0422D" w:rsidRPr="00B0422D" w:rsidRDefault="00B0422D" w:rsidP="00B0422D">
            <w:pPr>
              <w:keepNext/>
              <w:numPr>
                <w:ilvl w:val="0"/>
                <w:numId w:val="17"/>
              </w:numPr>
              <w:suppressAutoHyphens/>
              <w:rPr>
                <w:b/>
                <w:sz w:val="26"/>
                <w:szCs w:val="26"/>
              </w:rPr>
            </w:pPr>
          </w:p>
          <w:p w:rsidR="00B0422D" w:rsidRPr="00B0422D" w:rsidRDefault="00B0422D" w:rsidP="005E4EA7">
            <w:pPr>
              <w:keepNext/>
              <w:jc w:val="both"/>
              <w:rPr>
                <w:sz w:val="26"/>
                <w:szCs w:val="26"/>
              </w:rPr>
            </w:pPr>
            <w:r w:rsidRPr="00B0422D">
              <w:rPr>
                <w:sz w:val="26"/>
                <w:szCs w:val="26"/>
              </w:rPr>
              <w:t>________________________/Н.А. Никифорчин/</w:t>
            </w:r>
          </w:p>
          <w:p w:rsidR="00B0422D" w:rsidRPr="00B0422D" w:rsidRDefault="00B0422D" w:rsidP="00B5490C">
            <w:pPr>
              <w:keepNext/>
              <w:numPr>
                <w:ilvl w:val="0"/>
                <w:numId w:val="17"/>
              </w:numPr>
              <w:suppressAutoHyphens/>
              <w:jc w:val="both"/>
              <w:rPr>
                <w:sz w:val="26"/>
                <w:szCs w:val="26"/>
              </w:rPr>
            </w:pPr>
            <w:r w:rsidRPr="00BE3CB1">
              <w:rPr>
                <w:sz w:val="26"/>
                <w:szCs w:val="26"/>
              </w:rPr>
              <w:t>«</w:t>
            </w:r>
            <w:r w:rsidR="00B5490C">
              <w:rPr>
                <w:sz w:val="26"/>
                <w:szCs w:val="26"/>
              </w:rPr>
              <w:t>02</w:t>
            </w:r>
            <w:r w:rsidRPr="00BE3CB1">
              <w:rPr>
                <w:sz w:val="26"/>
                <w:szCs w:val="26"/>
              </w:rPr>
              <w:t xml:space="preserve">» </w:t>
            </w:r>
            <w:r w:rsidR="00B5490C">
              <w:rPr>
                <w:sz w:val="26"/>
                <w:szCs w:val="26"/>
              </w:rPr>
              <w:t>июля</w:t>
            </w:r>
            <w:r w:rsidR="005475CB">
              <w:rPr>
                <w:sz w:val="26"/>
                <w:szCs w:val="26"/>
              </w:rPr>
              <w:t xml:space="preserve"> 2020</w:t>
            </w:r>
            <w:r w:rsidRPr="00BE3CB1">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C967F6" w:rsidP="00C967F6">
      <w:pPr>
        <w:jc w:val="center"/>
        <w:rPr>
          <w:b/>
          <w:szCs w:val="28"/>
        </w:rPr>
      </w:pPr>
      <w:r>
        <w:rPr>
          <w:b/>
          <w:szCs w:val="28"/>
        </w:rPr>
        <w:t>о</w:t>
      </w:r>
      <w:r w:rsidR="00CF74F4" w:rsidRPr="00BE2512">
        <w:rPr>
          <w:b/>
          <w:szCs w:val="28"/>
        </w:rPr>
        <w:t xml:space="preserve"> продаже муниципального имущества</w:t>
      </w:r>
      <w:r>
        <w:rPr>
          <w:b/>
          <w:szCs w:val="28"/>
        </w:rPr>
        <w:t xml:space="preserve"> </w:t>
      </w:r>
      <w:r w:rsidR="00CF74F4"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00CF74F4" w:rsidRPr="00BE2512">
        <w:rPr>
          <w:b/>
          <w:szCs w:val="28"/>
        </w:rPr>
        <w:t>,</w:t>
      </w:r>
      <w:r>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5475CB">
        <w:t>19.08.2019</w:t>
      </w:r>
      <w:r w:rsidR="00C17F2F">
        <w:t xml:space="preserve"> № </w:t>
      </w:r>
      <w:r w:rsidR="005475CB">
        <w:t>1168</w:t>
      </w:r>
      <w:r w:rsidR="00C17F2F">
        <w:t>-п «Об утверждении прогнозного плана (программы) приватизации муниципального имущества муниципального образования Сланцевское городское поселение на 20</w:t>
      </w:r>
      <w:r w:rsidR="005475CB">
        <w:t>20</w:t>
      </w:r>
      <w:r w:rsidR="00C17F2F">
        <w:t xml:space="preserve"> год»</w:t>
      </w:r>
      <w:r w:rsidR="00FE0055">
        <w:t>, постановление администрации Сланцевс</w:t>
      </w:r>
      <w:r w:rsidR="00C967F6">
        <w:t xml:space="preserve">кого муниципального района от </w:t>
      </w:r>
      <w:r w:rsidR="00B5490C">
        <w:t>29.06</w:t>
      </w:r>
      <w:r w:rsidR="005475CB">
        <w:t>.2020</w:t>
      </w:r>
      <w:r w:rsidR="00FE0055">
        <w:t xml:space="preserve"> № </w:t>
      </w:r>
      <w:r w:rsidR="00B5490C">
        <w:t>836</w:t>
      </w:r>
      <w:r w:rsidR="00FE0055">
        <w:t>-п «</w:t>
      </w:r>
      <w:r w:rsidR="005475CB" w:rsidRPr="003B2485">
        <w:rPr>
          <w:color w:val="000000"/>
          <w:szCs w:val="28"/>
        </w:rPr>
        <w:t>Об условиях приватизации</w:t>
      </w:r>
      <w:r w:rsidR="005475CB">
        <w:rPr>
          <w:color w:val="000000"/>
          <w:szCs w:val="28"/>
        </w:rPr>
        <w:t xml:space="preserve"> находящегося в муниципальной собственности</w:t>
      </w:r>
      <w:r w:rsidR="005475CB" w:rsidRPr="003B2485">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sidR="005475CB">
        <w:rPr>
          <w:color w:val="000000"/>
          <w:szCs w:val="28"/>
        </w:rPr>
        <w:t xml:space="preserve"> недвижимого имущества, расположенного по адресу</w:t>
      </w:r>
      <w:r w:rsidR="005475CB" w:rsidRPr="00D4753B">
        <w:rPr>
          <w:color w:val="000000"/>
          <w:szCs w:val="28"/>
        </w:rPr>
        <w:t>:</w:t>
      </w:r>
      <w:r w:rsidR="005475CB">
        <w:rPr>
          <w:color w:val="000000"/>
          <w:szCs w:val="28"/>
        </w:rPr>
        <w:t xml:space="preserve"> Ленинградская область, г. Сланцы, </w:t>
      </w:r>
      <w:r w:rsidR="00B5490C">
        <w:rPr>
          <w:color w:val="000000"/>
          <w:szCs w:val="28"/>
        </w:rPr>
        <w:t>пр. Молодежный, д.3</w:t>
      </w:r>
      <w:r w:rsidR="00FE0055">
        <w:t>»</w:t>
      </w:r>
      <w:r w:rsidR="00B5490C">
        <w:t>, постановление администрации Сланцевского муниципального района от 29.06.2020 № 837-п «</w:t>
      </w:r>
      <w:r w:rsidR="00B5490C" w:rsidRPr="003B2485">
        <w:rPr>
          <w:color w:val="000000"/>
          <w:szCs w:val="28"/>
        </w:rPr>
        <w:t>Об условиях приватизации</w:t>
      </w:r>
      <w:r w:rsidR="00B5490C">
        <w:rPr>
          <w:color w:val="000000"/>
          <w:szCs w:val="28"/>
        </w:rPr>
        <w:t xml:space="preserve"> находящегося в муниципальной собственности</w:t>
      </w:r>
      <w:r w:rsidR="00B5490C" w:rsidRPr="003B2485">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sidR="00B5490C">
        <w:rPr>
          <w:color w:val="000000"/>
          <w:szCs w:val="28"/>
        </w:rPr>
        <w:t xml:space="preserve"> недвижимого имущества, расположенного по адресу</w:t>
      </w:r>
      <w:r w:rsidR="00B5490C" w:rsidRPr="00D4753B">
        <w:rPr>
          <w:color w:val="000000"/>
          <w:szCs w:val="28"/>
        </w:rPr>
        <w:t>:</w:t>
      </w:r>
      <w:r w:rsidR="00B5490C">
        <w:rPr>
          <w:color w:val="000000"/>
          <w:szCs w:val="28"/>
        </w:rPr>
        <w:t xml:space="preserve"> Ленинградская область, г. Сланцы, пр. Молодежный, д.1, корп.1, корп.2</w:t>
      </w:r>
      <w:r w:rsidR="00B5490C">
        <w:t>»</w:t>
      </w:r>
      <w:r w:rsidR="00B0422D">
        <w:t xml:space="preserve">, </w:t>
      </w:r>
      <w:r w:rsidR="00B0422D" w:rsidRPr="003F5CFF">
        <w:rPr>
          <w:szCs w:val="28"/>
        </w:rPr>
        <w:t xml:space="preserve">распоряжение КУМИ Сланцевского муниципального района от </w:t>
      </w:r>
      <w:r w:rsidR="00B5490C">
        <w:rPr>
          <w:szCs w:val="28"/>
        </w:rPr>
        <w:t>02.07</w:t>
      </w:r>
      <w:r w:rsidR="005475CB">
        <w:rPr>
          <w:szCs w:val="28"/>
        </w:rPr>
        <w:t>.2020</w:t>
      </w:r>
      <w:r w:rsidR="00964642" w:rsidRPr="003F5CFF">
        <w:rPr>
          <w:szCs w:val="28"/>
        </w:rPr>
        <w:t xml:space="preserve"> № </w:t>
      </w:r>
      <w:r w:rsidR="00B5490C">
        <w:rPr>
          <w:szCs w:val="28"/>
        </w:rPr>
        <w:t>201</w:t>
      </w:r>
      <w:r w:rsidR="00B0422D" w:rsidRPr="003F5CFF">
        <w:rPr>
          <w:szCs w:val="28"/>
        </w:rPr>
        <w:t>-р.</w:t>
      </w:r>
    </w:p>
    <w:p w:rsidR="00FE0055"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lastRenderedPageBreak/>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w:t>
      </w:r>
      <w:r w:rsidR="005475CB">
        <w:rPr>
          <w:szCs w:val="28"/>
        </w:rPr>
        <w:t xml:space="preserve"> муниципального образования </w:t>
      </w:r>
      <w:r w:rsidR="00EB4CB6" w:rsidRPr="00BE2512">
        <w:rPr>
          <w:szCs w:val="28"/>
        </w:rPr>
        <w:t>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p>
    <w:p w:rsidR="00CF74F4" w:rsidRPr="00BE2512" w:rsidRDefault="00CF74F4" w:rsidP="00CF74F4">
      <w:pPr>
        <w:ind w:firstLine="720"/>
        <w:jc w:val="both"/>
        <w:rPr>
          <w:szCs w:val="28"/>
        </w:rPr>
      </w:pPr>
      <w:r w:rsidRPr="00BE2512">
        <w:rPr>
          <w:szCs w:val="28"/>
        </w:rPr>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Pr="00B0422D"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 xml:space="preserve">Предмет </w:t>
      </w:r>
      <w:r w:rsidR="00C967F6">
        <w:rPr>
          <w:rFonts w:ascii="Times New Roman" w:hAnsi="Times New Roman" w:cs="Times New Roman"/>
          <w:b/>
          <w:color w:val="auto"/>
          <w:sz w:val="28"/>
          <w:szCs w:val="28"/>
          <w:u w:val="single"/>
        </w:rPr>
        <w:t>продажи</w:t>
      </w:r>
      <w:r w:rsidRPr="00BE2512">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B5490C" w:rsidRPr="00DE38F2" w:rsidRDefault="00B5490C" w:rsidP="00B5490C">
      <w:pPr>
        <w:pStyle w:val="af4"/>
        <w:spacing w:before="0" w:after="0"/>
        <w:ind w:left="0" w:firstLine="720"/>
        <w:jc w:val="both"/>
        <w:rPr>
          <w:rFonts w:ascii="Times New Roman" w:hAnsi="Times New Roman" w:cs="Times New Roman"/>
          <w:color w:val="auto"/>
          <w:sz w:val="28"/>
          <w:szCs w:val="28"/>
        </w:rPr>
      </w:pPr>
      <w:r w:rsidRPr="00DE38F2">
        <w:rPr>
          <w:rFonts w:ascii="Times New Roman" w:hAnsi="Times New Roman" w:cs="Times New Roman"/>
          <w:b/>
          <w:color w:val="auto"/>
          <w:sz w:val="28"/>
          <w:szCs w:val="28"/>
        </w:rPr>
        <w:t>ЛОТ № 1:</w:t>
      </w:r>
      <w:r>
        <w:rPr>
          <w:rFonts w:ascii="Times New Roman" w:hAnsi="Times New Roman" w:cs="Times New Roman"/>
          <w:color w:val="auto"/>
          <w:sz w:val="28"/>
          <w:szCs w:val="28"/>
        </w:rPr>
        <w:t xml:space="preserve"> </w:t>
      </w:r>
      <w:r w:rsidRPr="00DE38F2">
        <w:rPr>
          <w:rFonts w:ascii="Times New Roman" w:hAnsi="Times New Roman" w:cs="Times New Roman"/>
          <w:color w:val="auto"/>
          <w:sz w:val="28"/>
          <w:szCs w:val="28"/>
        </w:rPr>
        <w:t>н</w:t>
      </w:r>
      <w:r w:rsidRPr="00DE38F2">
        <w:rPr>
          <w:rFonts w:ascii="Times New Roman" w:hAnsi="Times New Roman" w:cs="Times New Roman"/>
          <w:sz w:val="28"/>
          <w:szCs w:val="28"/>
        </w:rPr>
        <w:t xml:space="preserve">едвижимое имущество, расположенное по адресу: Ленинградская область, г. Сланцы, </w:t>
      </w:r>
      <w:r>
        <w:rPr>
          <w:rFonts w:ascii="Times New Roman" w:hAnsi="Times New Roman" w:cs="Times New Roman"/>
          <w:sz w:val="28"/>
          <w:szCs w:val="28"/>
        </w:rPr>
        <w:t>пр. Молодежный, д.1, корп.</w:t>
      </w:r>
      <w:r w:rsidR="009D73B2">
        <w:rPr>
          <w:rFonts w:ascii="Times New Roman" w:hAnsi="Times New Roman" w:cs="Times New Roman"/>
          <w:sz w:val="28"/>
          <w:szCs w:val="28"/>
        </w:rPr>
        <w:t>1</w:t>
      </w:r>
      <w:r>
        <w:rPr>
          <w:rFonts w:ascii="Times New Roman" w:hAnsi="Times New Roman" w:cs="Times New Roman"/>
          <w:sz w:val="28"/>
          <w:szCs w:val="28"/>
        </w:rPr>
        <w:t>, корп.2</w:t>
      </w:r>
      <w:r w:rsidRPr="00DE38F2">
        <w:rPr>
          <w:rFonts w:ascii="Times New Roman" w:hAnsi="Times New Roman" w:cs="Times New Roman"/>
          <w:sz w:val="28"/>
          <w:szCs w:val="28"/>
        </w:rPr>
        <w:t>:</w:t>
      </w:r>
    </w:p>
    <w:p w:rsidR="00B5490C" w:rsidRPr="00DE38F2" w:rsidRDefault="00B5490C" w:rsidP="00B5490C">
      <w:pPr>
        <w:ind w:firstLine="709"/>
        <w:rPr>
          <w:szCs w:val="28"/>
        </w:rPr>
      </w:pPr>
      <w:r w:rsidRPr="00DE38F2">
        <w:rPr>
          <w:rFonts w:eastAsia="Liberation Serif"/>
          <w:color w:val="000000"/>
          <w:szCs w:val="28"/>
          <w:highlight w:val="white"/>
        </w:rPr>
        <w:t xml:space="preserve">- </w:t>
      </w:r>
      <w:r w:rsidRPr="00DE38F2">
        <w:rPr>
          <w:szCs w:val="28"/>
        </w:rPr>
        <w:t xml:space="preserve">объект незавершенного строительства, </w:t>
      </w:r>
      <w:r w:rsidRPr="00DE38F2">
        <w:rPr>
          <w:color w:val="000000"/>
          <w:spacing w:val="1"/>
          <w:szCs w:val="28"/>
        </w:rPr>
        <w:t>кадастровый номер 47:28:0301032:77, адрес: Ленинградская область, Сланцевский р-н, г Сланцы, пр-кт Молодежный, д. 1, корп. 1</w:t>
      </w:r>
      <w:r w:rsidRPr="00DE38F2">
        <w:rPr>
          <w:szCs w:val="28"/>
        </w:rPr>
        <w:t>;</w:t>
      </w:r>
    </w:p>
    <w:p w:rsidR="00B5490C" w:rsidRPr="00DE38F2" w:rsidRDefault="00B5490C" w:rsidP="00B5490C">
      <w:pPr>
        <w:ind w:firstLine="709"/>
        <w:jc w:val="both"/>
        <w:rPr>
          <w:szCs w:val="28"/>
        </w:rPr>
      </w:pPr>
      <w:r w:rsidRPr="00DE38F2">
        <w:rPr>
          <w:szCs w:val="28"/>
        </w:rPr>
        <w:t xml:space="preserve">- объект незавершенного строительства,  </w:t>
      </w:r>
      <w:r w:rsidRPr="00DE38F2">
        <w:rPr>
          <w:color w:val="000000"/>
          <w:spacing w:val="1"/>
          <w:szCs w:val="28"/>
        </w:rPr>
        <w:t>кадастровый номер 47:28:0301032:76, адрес: Ленинградская область, Сланцевский р-н, г Сланцы, пр-кт Молодежный, д. 1, корп. 2;</w:t>
      </w:r>
    </w:p>
    <w:p w:rsidR="00B5490C" w:rsidRDefault="00B5490C" w:rsidP="00B5490C">
      <w:pPr>
        <w:pStyle w:val="af4"/>
        <w:spacing w:before="0" w:after="0"/>
        <w:ind w:left="0" w:firstLine="720"/>
        <w:jc w:val="both"/>
        <w:rPr>
          <w:rFonts w:ascii="Times New Roman" w:hAnsi="Times New Roman" w:cs="Times New Roman"/>
          <w:sz w:val="28"/>
          <w:szCs w:val="28"/>
        </w:rPr>
      </w:pPr>
      <w:r w:rsidRPr="00DE38F2">
        <w:rPr>
          <w:rFonts w:ascii="Times New Roman" w:hAnsi="Times New Roman" w:cs="Times New Roman"/>
          <w:sz w:val="28"/>
          <w:szCs w:val="28"/>
        </w:rPr>
        <w:t xml:space="preserve">- </w:t>
      </w:r>
      <w:r w:rsidRPr="00DE38F2">
        <w:rPr>
          <w:rFonts w:ascii="Times New Roman" w:hAnsi="Times New Roman" w:cs="Times New Roman"/>
          <w:spacing w:val="1"/>
          <w:sz w:val="28"/>
          <w:szCs w:val="28"/>
        </w:rPr>
        <w:t>земельный участок, кадастровый номер 47:28:0301032:49, общей площадью 13500 кв.метров, категория земель: земли населенных пунктов, вид разрешенного использования: под жилую застройку - многоэтажную</w:t>
      </w:r>
      <w:r w:rsidRPr="00DE38F2">
        <w:rPr>
          <w:rFonts w:ascii="Times New Roman" w:hAnsi="Times New Roman" w:cs="Times New Roman"/>
          <w:sz w:val="28"/>
          <w:szCs w:val="28"/>
        </w:rPr>
        <w:t>.</w:t>
      </w:r>
    </w:p>
    <w:p w:rsidR="00B5490C" w:rsidRPr="00DE38F2" w:rsidRDefault="00B5490C" w:rsidP="00B5490C">
      <w:pPr>
        <w:pStyle w:val="af4"/>
        <w:spacing w:before="0" w:after="0"/>
        <w:ind w:left="0" w:firstLine="720"/>
        <w:jc w:val="both"/>
        <w:rPr>
          <w:rFonts w:ascii="Times New Roman" w:hAnsi="Times New Roman" w:cs="Times New Roman"/>
          <w:color w:val="auto"/>
          <w:sz w:val="28"/>
          <w:szCs w:val="28"/>
        </w:rPr>
      </w:pPr>
      <w:r w:rsidRPr="00DE38F2">
        <w:rPr>
          <w:rFonts w:ascii="Times New Roman" w:hAnsi="Times New Roman" w:cs="Times New Roman"/>
          <w:b/>
          <w:sz w:val="28"/>
          <w:szCs w:val="28"/>
        </w:rPr>
        <w:t xml:space="preserve">ЛОТ № 2: </w:t>
      </w:r>
      <w:r w:rsidRPr="00DE38F2">
        <w:rPr>
          <w:rFonts w:ascii="Times New Roman" w:hAnsi="Times New Roman" w:cs="Times New Roman"/>
          <w:color w:val="auto"/>
          <w:sz w:val="28"/>
          <w:szCs w:val="28"/>
        </w:rPr>
        <w:t>н</w:t>
      </w:r>
      <w:r w:rsidRPr="00DE38F2">
        <w:rPr>
          <w:rFonts w:ascii="Times New Roman" w:hAnsi="Times New Roman" w:cs="Times New Roman"/>
          <w:sz w:val="28"/>
          <w:szCs w:val="28"/>
        </w:rPr>
        <w:t xml:space="preserve">едвижимое имущество, расположенное по адресу: Ленинградская область, г. Сланцы, </w:t>
      </w:r>
      <w:r>
        <w:rPr>
          <w:rFonts w:ascii="Times New Roman" w:hAnsi="Times New Roman" w:cs="Times New Roman"/>
          <w:sz w:val="28"/>
          <w:szCs w:val="28"/>
        </w:rPr>
        <w:t>пр. Молодежный, д.3</w:t>
      </w:r>
      <w:r w:rsidRPr="00DE38F2">
        <w:rPr>
          <w:rFonts w:ascii="Times New Roman" w:hAnsi="Times New Roman" w:cs="Times New Roman"/>
          <w:sz w:val="28"/>
          <w:szCs w:val="28"/>
        </w:rPr>
        <w:t>:</w:t>
      </w:r>
    </w:p>
    <w:p w:rsidR="00B5490C" w:rsidRPr="00DE38F2" w:rsidRDefault="00B5490C" w:rsidP="00B5490C">
      <w:pPr>
        <w:ind w:firstLine="709"/>
        <w:rPr>
          <w:szCs w:val="28"/>
        </w:rPr>
      </w:pPr>
      <w:r w:rsidRPr="00DE38F2">
        <w:rPr>
          <w:szCs w:val="28"/>
        </w:rPr>
        <w:t xml:space="preserve">- объект незавершенного строительства, </w:t>
      </w:r>
      <w:r w:rsidRPr="00DE38F2">
        <w:rPr>
          <w:color w:val="000000"/>
          <w:spacing w:val="1"/>
          <w:szCs w:val="28"/>
        </w:rPr>
        <w:t>кадастровый номер 47:28:0301032:75</w:t>
      </w:r>
      <w:r w:rsidRPr="00DE38F2">
        <w:rPr>
          <w:szCs w:val="28"/>
        </w:rPr>
        <w:t>;</w:t>
      </w:r>
    </w:p>
    <w:p w:rsidR="00B5490C" w:rsidRPr="00DE38F2" w:rsidRDefault="00B5490C" w:rsidP="00B5490C">
      <w:pPr>
        <w:pStyle w:val="af4"/>
        <w:spacing w:before="0" w:after="0"/>
        <w:ind w:left="0" w:firstLine="720"/>
        <w:jc w:val="both"/>
        <w:rPr>
          <w:rFonts w:ascii="Times New Roman" w:hAnsi="Times New Roman" w:cs="Times New Roman"/>
          <w:b/>
          <w:sz w:val="28"/>
          <w:szCs w:val="28"/>
        </w:rPr>
      </w:pPr>
      <w:r w:rsidRPr="00DE38F2">
        <w:rPr>
          <w:rFonts w:ascii="Times New Roman" w:hAnsi="Times New Roman" w:cs="Times New Roman"/>
          <w:sz w:val="28"/>
          <w:szCs w:val="28"/>
        </w:rPr>
        <w:t xml:space="preserve">- </w:t>
      </w:r>
      <w:r w:rsidRPr="00DE38F2">
        <w:rPr>
          <w:rFonts w:ascii="Times New Roman" w:hAnsi="Times New Roman" w:cs="Times New Roman"/>
          <w:spacing w:val="1"/>
          <w:sz w:val="28"/>
          <w:szCs w:val="28"/>
        </w:rPr>
        <w:t>земельный участок, кадастровый номер 47:28:0301032:48, общей площадью 9000 кв.метров, категория земель: земли населенных пунктов, вид разрешенного использования: под жилую застройку - многоэтажную</w:t>
      </w:r>
      <w:r w:rsidRPr="00DE38F2">
        <w:rPr>
          <w:rFonts w:ascii="Times New Roman" w:hAnsi="Times New Roman" w:cs="Times New Roman"/>
          <w:sz w:val="28"/>
          <w:szCs w:val="28"/>
        </w:rPr>
        <w:t>.</w:t>
      </w:r>
    </w:p>
    <w:p w:rsidR="00C967F6" w:rsidRDefault="00CF74F4"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C967F6" w:rsidRPr="00C967F6" w:rsidRDefault="00C967F6"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00CF74F4" w:rsidRPr="00C967F6">
        <w:rPr>
          <w:rFonts w:ascii="Times New Roman" w:hAnsi="Times New Roman" w:cs="Times New Roman"/>
          <w:sz w:val="28"/>
          <w:szCs w:val="28"/>
        </w:rPr>
        <w:tab/>
      </w:r>
    </w:p>
    <w:p w:rsidR="00112AED" w:rsidRPr="005A156F" w:rsidRDefault="005A156F" w:rsidP="00C967F6">
      <w:pPr>
        <w:pStyle w:val="af4"/>
        <w:widowControl w:val="0"/>
        <w:tabs>
          <w:tab w:val="left" w:pos="567"/>
          <w:tab w:val="left" w:pos="3600"/>
        </w:tabs>
        <w:spacing w:before="0" w:after="0"/>
        <w:ind w:left="0" w:right="0" w:firstLine="567"/>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Первоначальная цена предложения (начальная цена)</w:t>
      </w:r>
      <w:r w:rsidR="00CF74F4" w:rsidRPr="005A156F">
        <w:rPr>
          <w:rFonts w:ascii="Times New Roman" w:hAnsi="Times New Roman" w:cs="Times New Roman"/>
          <w:b/>
          <w:sz w:val="28"/>
          <w:szCs w:val="28"/>
          <w:u w:val="single"/>
        </w:rPr>
        <w:t xml:space="preserve">: </w:t>
      </w:r>
    </w:p>
    <w:p w:rsidR="00B5490C" w:rsidRDefault="00B5490C" w:rsidP="00B5490C">
      <w:pPr>
        <w:pStyle w:val="af4"/>
        <w:widowControl w:val="0"/>
        <w:tabs>
          <w:tab w:val="left" w:pos="567"/>
          <w:tab w:val="left" w:pos="3600"/>
        </w:tabs>
        <w:spacing w:before="0" w:after="0"/>
        <w:ind w:left="0" w:right="0"/>
        <w:jc w:val="both"/>
        <w:rPr>
          <w:rFonts w:ascii="Times New Roman" w:hAnsi="Times New Roman" w:cs="Times New Roman"/>
          <w:b/>
          <w:sz w:val="28"/>
          <w:szCs w:val="28"/>
        </w:rPr>
      </w:pPr>
      <w:r>
        <w:rPr>
          <w:rFonts w:ascii="Times New Roman" w:hAnsi="Times New Roman" w:cs="Times New Roman"/>
          <w:b/>
          <w:sz w:val="28"/>
          <w:szCs w:val="28"/>
        </w:rPr>
        <w:t>ЛОТ № 1</w:t>
      </w:r>
      <w:r w:rsidRPr="00DE38F2">
        <w:rPr>
          <w:rFonts w:ascii="Times New Roman" w:hAnsi="Times New Roman" w:cs="Times New Roman"/>
          <w:b/>
          <w:sz w:val="28"/>
          <w:szCs w:val="28"/>
        </w:rPr>
        <w:t>:</w:t>
      </w:r>
      <w:r>
        <w:rPr>
          <w:rFonts w:ascii="Times New Roman" w:hAnsi="Times New Roman" w:cs="Times New Roman"/>
          <w:b/>
          <w:sz w:val="28"/>
          <w:szCs w:val="28"/>
        </w:rPr>
        <w:t xml:space="preserve"> </w:t>
      </w:r>
      <w:r w:rsidRPr="00DE38F2">
        <w:rPr>
          <w:rFonts w:ascii="Times New Roman" w:hAnsi="Times New Roman" w:cs="Times New Roman"/>
          <w:sz w:val="28"/>
          <w:szCs w:val="28"/>
        </w:rPr>
        <w:t>начальная р</w:t>
      </w:r>
      <w:r w:rsidRPr="00DE38F2">
        <w:rPr>
          <w:rFonts w:ascii="Times New Roman" w:hAnsi="Times New Roman" w:cs="Times New Roman"/>
          <w:bCs/>
          <w:sz w:val="28"/>
          <w:szCs w:val="28"/>
        </w:rPr>
        <w:t xml:space="preserve">ыночная стоимость по результатам отчета об оценке </w:t>
      </w:r>
      <w:r w:rsidRPr="00DE38F2">
        <w:rPr>
          <w:rFonts w:ascii="Times New Roman" w:hAnsi="Times New Roman" w:cs="Times New Roman"/>
          <w:spacing w:val="1"/>
          <w:sz w:val="28"/>
          <w:szCs w:val="28"/>
        </w:rPr>
        <w:t xml:space="preserve">№ </w:t>
      </w:r>
      <w:r w:rsidRPr="00DE38F2">
        <w:rPr>
          <w:rFonts w:ascii="Times New Roman" w:hAnsi="Times New Roman" w:cs="Times New Roman"/>
          <w:sz w:val="28"/>
          <w:szCs w:val="28"/>
        </w:rPr>
        <w:t xml:space="preserve">84-1-20 </w:t>
      </w:r>
      <w:r w:rsidRPr="00DE38F2">
        <w:rPr>
          <w:rFonts w:ascii="Times New Roman" w:hAnsi="Times New Roman" w:cs="Times New Roman"/>
          <w:spacing w:val="1"/>
          <w:sz w:val="28"/>
          <w:szCs w:val="28"/>
        </w:rPr>
        <w:t xml:space="preserve"> от </w:t>
      </w:r>
      <w:r>
        <w:rPr>
          <w:rFonts w:ascii="Times New Roman" w:hAnsi="Times New Roman" w:cs="Times New Roman"/>
          <w:spacing w:val="1"/>
          <w:sz w:val="28"/>
          <w:szCs w:val="28"/>
        </w:rPr>
        <w:t>22.04</w:t>
      </w:r>
      <w:r w:rsidRPr="00DE38F2">
        <w:rPr>
          <w:rFonts w:ascii="Times New Roman" w:hAnsi="Times New Roman" w:cs="Times New Roman"/>
          <w:spacing w:val="1"/>
          <w:sz w:val="28"/>
          <w:szCs w:val="28"/>
        </w:rPr>
        <w:t>.2020 года — 3 850 000 (три миллиона восемьсот пятьдесят тысяч) рублей 00 копеек</w:t>
      </w:r>
      <w:r w:rsidRPr="00DE38F2">
        <w:rPr>
          <w:rFonts w:ascii="Times New Roman" w:hAnsi="Times New Roman" w:cs="Times New Roman"/>
          <w:sz w:val="28"/>
          <w:szCs w:val="28"/>
        </w:rPr>
        <w:t>, из них стоимость объекта незавершенного строительства – 350 000 (триста пятьдесят тысяч) рублей 00 копеек,  в том числе НДС 58 333 (пятьдесят восемь тысяч триста тридцать три) рублей 33 копеек; стоимость объекта незавершенного строительства – 150 000 (сто пятьдесят тысяч) рублей, в том числе НДС 25 000 (двадцать пять тысяч) рубля 00 копеек; стоимость земельного участка – 3 350 000 (три миллиона триста пятьдесят тысяч) рублей 00 копеек, НДС не облагается</w:t>
      </w:r>
      <w:r>
        <w:rPr>
          <w:rFonts w:ascii="Times New Roman" w:hAnsi="Times New Roman" w:cs="Times New Roman"/>
          <w:b/>
          <w:sz w:val="28"/>
          <w:szCs w:val="28"/>
        </w:rPr>
        <w:t>.</w:t>
      </w:r>
      <w:r w:rsidRPr="00DE38F2">
        <w:rPr>
          <w:rFonts w:ascii="Times New Roman" w:hAnsi="Times New Roman" w:cs="Times New Roman"/>
          <w:b/>
          <w:sz w:val="28"/>
          <w:szCs w:val="28"/>
        </w:rPr>
        <w:t xml:space="preserve">    </w:t>
      </w:r>
    </w:p>
    <w:p w:rsidR="00B5490C" w:rsidRPr="002D1EF4" w:rsidRDefault="00B5490C" w:rsidP="00B5490C">
      <w:pPr>
        <w:pStyle w:val="af4"/>
        <w:widowControl w:val="0"/>
        <w:tabs>
          <w:tab w:val="left" w:pos="567"/>
          <w:tab w:val="left" w:pos="3600"/>
        </w:tabs>
        <w:spacing w:before="0" w:after="0"/>
        <w:ind w:left="0" w:right="0"/>
        <w:jc w:val="both"/>
        <w:rPr>
          <w:rFonts w:ascii="Times New Roman" w:hAnsi="Times New Roman" w:cs="Times New Roman"/>
          <w:b/>
          <w:sz w:val="28"/>
          <w:szCs w:val="28"/>
        </w:rPr>
      </w:pPr>
      <w:r>
        <w:rPr>
          <w:rFonts w:ascii="Times New Roman" w:hAnsi="Times New Roman" w:cs="Times New Roman"/>
          <w:b/>
          <w:sz w:val="28"/>
          <w:szCs w:val="28"/>
        </w:rPr>
        <w:lastRenderedPageBreak/>
        <w:t>ЛОТ №2</w:t>
      </w:r>
      <w:r w:rsidRPr="002D1EF4">
        <w:rPr>
          <w:rFonts w:ascii="Times New Roman" w:hAnsi="Times New Roman" w:cs="Times New Roman"/>
          <w:b/>
          <w:sz w:val="28"/>
          <w:szCs w:val="28"/>
        </w:rPr>
        <w:t>:</w:t>
      </w:r>
      <w:r>
        <w:rPr>
          <w:rFonts w:ascii="Times New Roman" w:hAnsi="Times New Roman" w:cs="Times New Roman"/>
          <w:b/>
          <w:sz w:val="28"/>
          <w:szCs w:val="28"/>
        </w:rPr>
        <w:t xml:space="preserve"> </w:t>
      </w:r>
      <w:r w:rsidRPr="00DE38F2">
        <w:rPr>
          <w:rFonts w:ascii="Times New Roman" w:hAnsi="Times New Roman" w:cs="Times New Roman"/>
          <w:b/>
          <w:sz w:val="28"/>
          <w:szCs w:val="28"/>
        </w:rPr>
        <w:t xml:space="preserve"> </w:t>
      </w:r>
      <w:r w:rsidRPr="00DE38F2">
        <w:rPr>
          <w:rFonts w:ascii="Times New Roman" w:hAnsi="Times New Roman" w:cs="Times New Roman"/>
          <w:sz w:val="28"/>
          <w:szCs w:val="28"/>
        </w:rPr>
        <w:t>начальная р</w:t>
      </w:r>
      <w:r w:rsidRPr="00DE38F2">
        <w:rPr>
          <w:rFonts w:ascii="Times New Roman" w:hAnsi="Times New Roman" w:cs="Times New Roman"/>
          <w:bCs/>
          <w:sz w:val="28"/>
          <w:szCs w:val="28"/>
        </w:rPr>
        <w:t xml:space="preserve">ыночная стоимость по результатам отчета об оценке </w:t>
      </w:r>
      <w:r w:rsidRPr="00DE38F2">
        <w:rPr>
          <w:rFonts w:ascii="Times New Roman" w:hAnsi="Times New Roman" w:cs="Times New Roman"/>
          <w:spacing w:val="1"/>
          <w:sz w:val="28"/>
          <w:szCs w:val="28"/>
        </w:rPr>
        <w:t xml:space="preserve">№ </w:t>
      </w:r>
      <w:r>
        <w:rPr>
          <w:rFonts w:ascii="Times New Roman" w:hAnsi="Times New Roman" w:cs="Times New Roman"/>
          <w:sz w:val="28"/>
          <w:szCs w:val="28"/>
        </w:rPr>
        <w:t>84-2</w:t>
      </w:r>
      <w:r w:rsidRPr="00DE38F2">
        <w:rPr>
          <w:rFonts w:ascii="Times New Roman" w:hAnsi="Times New Roman" w:cs="Times New Roman"/>
          <w:sz w:val="28"/>
          <w:szCs w:val="28"/>
        </w:rPr>
        <w:t xml:space="preserve">-20 </w:t>
      </w:r>
      <w:r w:rsidRPr="00DE38F2">
        <w:rPr>
          <w:rFonts w:ascii="Times New Roman" w:hAnsi="Times New Roman" w:cs="Times New Roman"/>
          <w:spacing w:val="1"/>
          <w:sz w:val="28"/>
          <w:szCs w:val="28"/>
        </w:rPr>
        <w:t xml:space="preserve">от </w:t>
      </w:r>
      <w:r>
        <w:rPr>
          <w:rFonts w:ascii="Times New Roman" w:hAnsi="Times New Roman" w:cs="Times New Roman"/>
          <w:spacing w:val="1"/>
          <w:sz w:val="28"/>
          <w:szCs w:val="28"/>
        </w:rPr>
        <w:t>22.04</w:t>
      </w:r>
      <w:r w:rsidRPr="00DE38F2">
        <w:rPr>
          <w:rFonts w:ascii="Times New Roman" w:hAnsi="Times New Roman" w:cs="Times New Roman"/>
          <w:spacing w:val="1"/>
          <w:sz w:val="28"/>
          <w:szCs w:val="28"/>
        </w:rPr>
        <w:t xml:space="preserve">.2020 года — </w:t>
      </w:r>
      <w:r w:rsidRPr="002D1EF4">
        <w:rPr>
          <w:rFonts w:ascii="Times New Roman" w:hAnsi="Times New Roman" w:cs="Times New Roman"/>
          <w:spacing w:val="1"/>
          <w:sz w:val="28"/>
          <w:szCs w:val="28"/>
        </w:rPr>
        <w:t>2 540 000 (два миллиона пятьсот сорок тысяч) рублей 00 копеек</w:t>
      </w:r>
      <w:r w:rsidRPr="002D1EF4">
        <w:rPr>
          <w:rFonts w:ascii="Times New Roman" w:hAnsi="Times New Roman" w:cs="Times New Roman"/>
          <w:sz w:val="28"/>
          <w:szCs w:val="28"/>
        </w:rPr>
        <w:t>, из них стоимость объекта незавершенного строительства – 305 000 (триста пять тысяч) рублей 00 копеек, в том числе НДС 50 833 (пятьдесят тысяч восемьсот тридцать три) рублей 33 копейки; стоимость земельного участка – 2 235 000 (два миллиона двести тридцать пять тысяч) рублей 00 копеек, НДС не облагается.</w:t>
      </w:r>
    </w:p>
    <w:p w:rsidR="00B5490C" w:rsidRDefault="005A156F" w:rsidP="005A156F">
      <w:pPr>
        <w:pStyle w:val="af4"/>
        <w:spacing w:before="0" w:after="0"/>
        <w:ind w:left="0"/>
        <w:jc w:val="both"/>
        <w:rPr>
          <w:rFonts w:ascii="Times New Roman" w:hAnsi="Times New Roman" w:cs="Times New Roman"/>
          <w:b/>
          <w:sz w:val="28"/>
          <w:szCs w:val="28"/>
        </w:rPr>
      </w:pPr>
      <w:r w:rsidRPr="005A156F">
        <w:rPr>
          <w:rFonts w:ascii="Times New Roman" w:hAnsi="Times New Roman" w:cs="Times New Roman"/>
          <w:b/>
        </w:rPr>
        <w:t xml:space="preserve">       </w:t>
      </w:r>
      <w:r w:rsidRPr="005A156F">
        <w:rPr>
          <w:rFonts w:ascii="Times New Roman" w:hAnsi="Times New Roman" w:cs="Times New Roman"/>
          <w:b/>
          <w:sz w:val="28"/>
          <w:szCs w:val="28"/>
          <w:u w:val="single"/>
        </w:rPr>
        <w:t>Шаг понижения:</w:t>
      </w:r>
      <w:r w:rsidRPr="005A156F">
        <w:rPr>
          <w:rFonts w:ascii="Times New Roman" w:hAnsi="Times New Roman" w:cs="Times New Roman"/>
          <w:b/>
          <w:sz w:val="28"/>
          <w:szCs w:val="28"/>
        </w:rPr>
        <w:t xml:space="preserve"> </w:t>
      </w:r>
    </w:p>
    <w:p w:rsidR="005A156F" w:rsidRDefault="00B5490C" w:rsidP="005A156F">
      <w:pPr>
        <w:pStyle w:val="af4"/>
        <w:spacing w:before="0" w:after="0"/>
        <w:ind w:left="0"/>
        <w:jc w:val="both"/>
        <w:rPr>
          <w:rFonts w:ascii="Times New Roman" w:hAnsi="Times New Roman" w:cs="Times New Roman"/>
          <w:sz w:val="28"/>
          <w:szCs w:val="28"/>
        </w:rPr>
      </w:pPr>
      <w:r>
        <w:rPr>
          <w:rFonts w:ascii="Times New Roman" w:hAnsi="Times New Roman" w:cs="Times New Roman"/>
          <w:b/>
          <w:sz w:val="28"/>
          <w:szCs w:val="28"/>
        </w:rPr>
        <w:t>ЛОТ № 1</w:t>
      </w:r>
      <w:r w:rsidRPr="00B5490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385 000</w:t>
      </w:r>
      <w:r w:rsidR="005A156F" w:rsidRPr="005A156F">
        <w:rPr>
          <w:rFonts w:ascii="Times New Roman" w:hAnsi="Times New Roman" w:cs="Times New Roman"/>
          <w:sz w:val="28"/>
          <w:szCs w:val="28"/>
        </w:rPr>
        <w:t xml:space="preserve"> (</w:t>
      </w:r>
      <w:r>
        <w:rPr>
          <w:rFonts w:ascii="Times New Roman" w:hAnsi="Times New Roman" w:cs="Times New Roman"/>
          <w:sz w:val="28"/>
          <w:szCs w:val="28"/>
        </w:rPr>
        <w:t>триста восемьдесят пять тысяч</w:t>
      </w:r>
      <w:r w:rsidR="005A156F" w:rsidRPr="005A156F">
        <w:rPr>
          <w:rFonts w:ascii="Times New Roman" w:hAnsi="Times New Roman" w:cs="Times New Roman"/>
          <w:sz w:val="28"/>
          <w:szCs w:val="28"/>
        </w:rPr>
        <w:t>) рублей 00 копеек.</w:t>
      </w:r>
    </w:p>
    <w:p w:rsidR="00B5490C" w:rsidRPr="00B5490C" w:rsidRDefault="00B5490C" w:rsidP="005A156F">
      <w:pPr>
        <w:pStyle w:val="af4"/>
        <w:spacing w:before="0" w:after="0"/>
        <w:ind w:left="0"/>
        <w:jc w:val="both"/>
        <w:rPr>
          <w:rFonts w:ascii="Times New Roman" w:hAnsi="Times New Roman" w:cs="Times New Roman"/>
          <w:sz w:val="28"/>
          <w:szCs w:val="28"/>
        </w:rPr>
      </w:pPr>
      <w:r w:rsidRPr="00B5490C">
        <w:rPr>
          <w:rFonts w:ascii="Times New Roman" w:hAnsi="Times New Roman" w:cs="Times New Roman"/>
          <w:b/>
          <w:sz w:val="28"/>
          <w:szCs w:val="28"/>
        </w:rPr>
        <w:t>ЛОТ № 2:</w:t>
      </w:r>
      <w:r>
        <w:rPr>
          <w:rFonts w:ascii="Times New Roman" w:hAnsi="Times New Roman" w:cs="Times New Roman"/>
          <w:b/>
          <w:sz w:val="28"/>
          <w:szCs w:val="28"/>
        </w:rPr>
        <w:t xml:space="preserve"> </w:t>
      </w:r>
      <w:r>
        <w:rPr>
          <w:rFonts w:ascii="Times New Roman" w:hAnsi="Times New Roman" w:cs="Times New Roman"/>
          <w:sz w:val="28"/>
          <w:szCs w:val="28"/>
        </w:rPr>
        <w:t>254 000 (двести пятьдесят четыре тысячи) рублей 00 копеек.</w:t>
      </w:r>
    </w:p>
    <w:p w:rsidR="00B5490C" w:rsidRDefault="005A156F" w:rsidP="005A156F">
      <w:pPr>
        <w:pStyle w:val="af4"/>
        <w:spacing w:before="0" w:after="0"/>
        <w:ind w:left="0"/>
        <w:jc w:val="both"/>
        <w:rPr>
          <w:rFonts w:ascii="Times New Roman" w:hAnsi="Times New Roman" w:cs="Times New Roman"/>
          <w:sz w:val="28"/>
          <w:szCs w:val="28"/>
        </w:rPr>
      </w:pPr>
      <w:r w:rsidRPr="005A156F">
        <w:rPr>
          <w:rFonts w:ascii="Times New Roman" w:hAnsi="Times New Roman" w:cs="Times New Roman"/>
          <w:b/>
          <w:sz w:val="28"/>
          <w:szCs w:val="28"/>
        </w:rPr>
        <w:t xml:space="preserve">       </w:t>
      </w:r>
      <w:r w:rsidRPr="005A156F">
        <w:rPr>
          <w:rFonts w:ascii="Times New Roman" w:hAnsi="Times New Roman" w:cs="Times New Roman"/>
          <w:b/>
          <w:sz w:val="28"/>
          <w:szCs w:val="28"/>
          <w:u w:val="single"/>
        </w:rPr>
        <w:t>Минимальная цена предложения (цена отсечения)</w:t>
      </w:r>
      <w:r w:rsidRPr="005A156F">
        <w:rPr>
          <w:rFonts w:ascii="Times New Roman" w:hAnsi="Times New Roman" w:cs="Times New Roman"/>
          <w:b/>
          <w:sz w:val="28"/>
          <w:szCs w:val="28"/>
        </w:rPr>
        <w:t xml:space="preserve"> – </w:t>
      </w:r>
      <w:r w:rsidRPr="005A156F">
        <w:rPr>
          <w:rFonts w:ascii="Times New Roman" w:hAnsi="Times New Roman" w:cs="Times New Roman"/>
          <w:sz w:val="28"/>
          <w:szCs w:val="28"/>
        </w:rPr>
        <w:t>50 % начальной цены аукциона</w:t>
      </w:r>
      <w:r w:rsidR="00B5490C" w:rsidRPr="00B5490C">
        <w:rPr>
          <w:rFonts w:ascii="Times New Roman" w:hAnsi="Times New Roman" w:cs="Times New Roman"/>
          <w:sz w:val="28"/>
          <w:szCs w:val="28"/>
        </w:rPr>
        <w:t>:</w:t>
      </w:r>
    </w:p>
    <w:p w:rsidR="005A156F" w:rsidRDefault="00B5490C" w:rsidP="00B5490C">
      <w:pPr>
        <w:pStyle w:val="af4"/>
        <w:spacing w:before="0" w:after="0"/>
        <w:ind w:firstLine="709"/>
        <w:jc w:val="both"/>
        <w:rPr>
          <w:rFonts w:ascii="Times New Roman" w:hAnsi="Times New Roman" w:cs="Times New Roman"/>
          <w:sz w:val="28"/>
          <w:szCs w:val="28"/>
        </w:rPr>
      </w:pPr>
      <w:r w:rsidRPr="00B5490C">
        <w:rPr>
          <w:rFonts w:ascii="Times New Roman" w:hAnsi="Times New Roman" w:cs="Times New Roman"/>
          <w:b/>
          <w:sz w:val="28"/>
          <w:szCs w:val="28"/>
        </w:rPr>
        <w:t>ЛОТ № 1:</w:t>
      </w:r>
      <w:r w:rsidR="005A156F" w:rsidRPr="005A156F">
        <w:rPr>
          <w:rFonts w:ascii="Times New Roman" w:hAnsi="Times New Roman" w:cs="Times New Roman"/>
          <w:b/>
          <w:sz w:val="28"/>
          <w:szCs w:val="28"/>
        </w:rPr>
        <w:t xml:space="preserve"> </w:t>
      </w:r>
      <w:r w:rsidRPr="00B5490C">
        <w:rPr>
          <w:rFonts w:ascii="Times New Roman" w:hAnsi="Times New Roman" w:cs="Times New Roman"/>
          <w:spacing w:val="1"/>
          <w:sz w:val="28"/>
          <w:szCs w:val="28"/>
        </w:rPr>
        <w:t>1 925 000 (один миллион девятьсот двадцать пять тысяч) рублей 00 копеек</w:t>
      </w:r>
      <w:r w:rsidRPr="00B5490C">
        <w:rPr>
          <w:rFonts w:ascii="Times New Roman" w:hAnsi="Times New Roman" w:cs="Times New Roman"/>
          <w:sz w:val="28"/>
          <w:szCs w:val="28"/>
        </w:rPr>
        <w:t>, из них стоимость объекта незавершенного строительства – 175 000 (сто семьдесят пять тысяч) рублей 00 копеек,  в том числе НДС 29 166 (двадцать девять тысяч сто шестьдесят шесть) рублей 67 копеек; стоимость объекта незавершенного строительства – 75 000 (семьдесят пять тысяч) рублей, в том числе НДС 12 500 (двенадцать тысяч пятьсот) рублей 00 копеек; стоимость земельного участка – 1 675 000 (один миллион шестьсот семьдесят пять тысяч) рублей 00 копеек, НДС не облагается.</w:t>
      </w:r>
    </w:p>
    <w:p w:rsidR="00B5490C" w:rsidRPr="00B5490C" w:rsidRDefault="00B5490C" w:rsidP="00B5490C">
      <w:pPr>
        <w:ind w:firstLine="709"/>
        <w:jc w:val="both"/>
        <w:rPr>
          <w:szCs w:val="28"/>
        </w:rPr>
      </w:pPr>
      <w:r w:rsidRPr="00B5490C">
        <w:rPr>
          <w:b/>
          <w:szCs w:val="28"/>
        </w:rPr>
        <w:t xml:space="preserve">ЛОТ № 2: </w:t>
      </w:r>
      <w:r>
        <w:rPr>
          <w:color w:val="000000"/>
          <w:spacing w:val="1"/>
          <w:szCs w:val="28"/>
        </w:rPr>
        <w:t>1 270</w:t>
      </w:r>
      <w:r w:rsidRPr="006C4081">
        <w:rPr>
          <w:color w:val="000000"/>
          <w:spacing w:val="1"/>
          <w:szCs w:val="28"/>
        </w:rPr>
        <w:t xml:space="preserve"> 000 (</w:t>
      </w:r>
      <w:r>
        <w:rPr>
          <w:color w:val="000000"/>
          <w:spacing w:val="1"/>
          <w:szCs w:val="28"/>
        </w:rPr>
        <w:t>один миллион</w:t>
      </w:r>
      <w:r w:rsidRPr="006C4081">
        <w:rPr>
          <w:color w:val="000000"/>
          <w:spacing w:val="1"/>
          <w:szCs w:val="28"/>
        </w:rPr>
        <w:t xml:space="preserve"> </w:t>
      </w:r>
      <w:r>
        <w:rPr>
          <w:color w:val="000000"/>
          <w:spacing w:val="1"/>
          <w:szCs w:val="28"/>
        </w:rPr>
        <w:t>двести семьдесят тысяч</w:t>
      </w:r>
      <w:r w:rsidRPr="006C4081">
        <w:rPr>
          <w:color w:val="000000"/>
          <w:spacing w:val="1"/>
          <w:szCs w:val="28"/>
        </w:rPr>
        <w:t>) рублей 00 копеек</w:t>
      </w:r>
      <w:r w:rsidRPr="006C4081">
        <w:rPr>
          <w:szCs w:val="28"/>
        </w:rPr>
        <w:t xml:space="preserve">, из них стоимость объекта незавершенного строительства – </w:t>
      </w:r>
      <w:r>
        <w:rPr>
          <w:szCs w:val="28"/>
        </w:rPr>
        <w:t>152 5</w:t>
      </w:r>
      <w:r w:rsidRPr="006C4081">
        <w:rPr>
          <w:szCs w:val="28"/>
        </w:rPr>
        <w:t>00 (</w:t>
      </w:r>
      <w:r>
        <w:rPr>
          <w:szCs w:val="28"/>
        </w:rPr>
        <w:t>сто пятьдесят две тысячи пятьсот</w:t>
      </w:r>
      <w:r w:rsidRPr="006C4081">
        <w:rPr>
          <w:szCs w:val="28"/>
        </w:rPr>
        <w:t xml:space="preserve">) рублей </w:t>
      </w:r>
      <w:r>
        <w:rPr>
          <w:szCs w:val="28"/>
        </w:rPr>
        <w:t>00</w:t>
      </w:r>
      <w:r w:rsidRPr="006C4081">
        <w:rPr>
          <w:szCs w:val="28"/>
        </w:rPr>
        <w:t xml:space="preserve"> копеек, в том числе НДС </w:t>
      </w:r>
      <w:r>
        <w:rPr>
          <w:szCs w:val="28"/>
        </w:rPr>
        <w:t>25 416</w:t>
      </w:r>
      <w:r w:rsidRPr="006C4081">
        <w:rPr>
          <w:szCs w:val="28"/>
        </w:rPr>
        <w:t xml:space="preserve"> (</w:t>
      </w:r>
      <w:r>
        <w:rPr>
          <w:szCs w:val="28"/>
        </w:rPr>
        <w:t>двадцать пять тысяч четыреста шестнадцать</w:t>
      </w:r>
      <w:r w:rsidRPr="006C4081">
        <w:rPr>
          <w:szCs w:val="28"/>
        </w:rPr>
        <w:t xml:space="preserve">) рублей </w:t>
      </w:r>
      <w:r>
        <w:rPr>
          <w:szCs w:val="28"/>
        </w:rPr>
        <w:t xml:space="preserve">67 </w:t>
      </w:r>
      <w:r w:rsidRPr="006C4081">
        <w:rPr>
          <w:szCs w:val="28"/>
        </w:rPr>
        <w:t xml:space="preserve">копейки; стоимость земельного участка – </w:t>
      </w:r>
      <w:r>
        <w:rPr>
          <w:szCs w:val="28"/>
        </w:rPr>
        <w:t>1 117 500</w:t>
      </w:r>
      <w:r w:rsidRPr="006C4081">
        <w:rPr>
          <w:szCs w:val="28"/>
        </w:rPr>
        <w:t xml:space="preserve"> (</w:t>
      </w:r>
      <w:r>
        <w:rPr>
          <w:szCs w:val="28"/>
        </w:rPr>
        <w:t>один миллион сто семнадцать тысяч пятьсот</w:t>
      </w:r>
      <w:r w:rsidRPr="006C4081">
        <w:rPr>
          <w:szCs w:val="28"/>
        </w:rPr>
        <w:t>) рублей 00 копеек, НДС не облагается</w:t>
      </w:r>
      <w:r>
        <w:rPr>
          <w:szCs w:val="28"/>
        </w:rPr>
        <w:t>.</w:t>
      </w:r>
    </w:p>
    <w:p w:rsidR="00B5490C" w:rsidRDefault="005A156F" w:rsidP="00A12235">
      <w:pPr>
        <w:pStyle w:val="a3"/>
        <w:rPr>
          <w:rFonts w:eastAsia="Calibri"/>
          <w:bCs/>
        </w:rPr>
      </w:pPr>
      <w:r>
        <w:rPr>
          <w:b/>
          <w:sz w:val="24"/>
          <w:szCs w:val="24"/>
        </w:rPr>
        <w:t xml:space="preserve">            </w:t>
      </w:r>
      <w:r w:rsidRPr="005A156F">
        <w:rPr>
          <w:b/>
          <w:u w:val="single"/>
        </w:rPr>
        <w:t>Шаг аукциона</w:t>
      </w:r>
      <w:r w:rsidRPr="005A156F">
        <w:rPr>
          <w:b/>
        </w:rPr>
        <w:t>:</w:t>
      </w:r>
      <w:r w:rsidRPr="005A156F">
        <w:t xml:space="preserve"> </w:t>
      </w:r>
      <w:r w:rsidRPr="00F37CE2">
        <w:rPr>
          <w:rFonts w:eastAsia="Calibri"/>
          <w:bCs/>
        </w:rPr>
        <w:t>5% от начальной  цены муниципального имущества</w:t>
      </w:r>
      <w:r w:rsidR="00B5490C" w:rsidRPr="00B5490C">
        <w:rPr>
          <w:rFonts w:eastAsia="Calibri"/>
          <w:bCs/>
        </w:rPr>
        <w:t>:</w:t>
      </w:r>
    </w:p>
    <w:p w:rsidR="00A12235" w:rsidRDefault="00B5490C" w:rsidP="00A12235">
      <w:pPr>
        <w:pStyle w:val="a3"/>
      </w:pPr>
      <w:r w:rsidRPr="007D7FB4">
        <w:rPr>
          <w:rFonts w:eastAsia="Calibri"/>
          <w:b/>
          <w:bCs/>
        </w:rPr>
        <w:t>ЛОТ № 1:</w:t>
      </w:r>
      <w:r w:rsidR="005A156F" w:rsidRPr="005A156F">
        <w:t xml:space="preserve"> </w:t>
      </w:r>
      <w:r w:rsidR="005A156F">
        <w:t xml:space="preserve"> </w:t>
      </w:r>
      <w:r w:rsidR="007D7FB4">
        <w:t>192 500</w:t>
      </w:r>
      <w:r w:rsidR="00A12235" w:rsidRPr="00F37CE2">
        <w:t xml:space="preserve"> (</w:t>
      </w:r>
      <w:r w:rsidR="007D7FB4">
        <w:t>сто девяносто две тысячи пятьсот</w:t>
      </w:r>
      <w:r w:rsidR="00A12235" w:rsidRPr="00F37CE2">
        <w:t>) рублей 00 копеек.</w:t>
      </w:r>
    </w:p>
    <w:p w:rsidR="007D7FB4" w:rsidRPr="007D7FB4" w:rsidRDefault="007D7FB4" w:rsidP="00A12235">
      <w:pPr>
        <w:pStyle w:val="a3"/>
      </w:pPr>
      <w:r w:rsidRPr="007D7FB4">
        <w:rPr>
          <w:b/>
        </w:rPr>
        <w:t xml:space="preserve">ЛОТ № 2: </w:t>
      </w:r>
      <w:r>
        <w:rPr>
          <w:b/>
        </w:rPr>
        <w:t xml:space="preserve"> </w:t>
      </w:r>
      <w:r>
        <w:t>127 000 (сто двадцать семь тысяч) рублей 00 копеек.</w:t>
      </w:r>
    </w:p>
    <w:p w:rsidR="005A156F" w:rsidRPr="00F37CE2" w:rsidRDefault="005A156F" w:rsidP="00F37CE2">
      <w:pPr>
        <w:tabs>
          <w:tab w:val="left" w:pos="0"/>
        </w:tabs>
        <w:jc w:val="both"/>
        <w:rPr>
          <w:szCs w:val="28"/>
        </w:rPr>
      </w:pPr>
    </w:p>
    <w:p w:rsidR="00CF74F4" w:rsidRPr="00BE2512" w:rsidRDefault="00CF74F4" w:rsidP="007D7FB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Cs w:val="28"/>
          <w:u w:val="single"/>
        </w:rPr>
      </w:pPr>
      <w:r w:rsidRPr="00BE2512">
        <w:rPr>
          <w:b/>
          <w:szCs w:val="28"/>
          <w:u w:val="single"/>
        </w:rPr>
        <w:t xml:space="preserve">Сроки, время подачи заявок, проведения </w:t>
      </w:r>
      <w:r w:rsidR="007D7FB4">
        <w:rPr>
          <w:b/>
          <w:szCs w:val="28"/>
          <w:u w:val="single"/>
        </w:rPr>
        <w:t>продажи муниципального имущества</w:t>
      </w:r>
      <w:r w:rsidRPr="00BE2512">
        <w:rPr>
          <w:b/>
          <w:szCs w:val="28"/>
          <w:u w:val="single"/>
        </w:rPr>
        <w:t>, подведения итогов продажи муниципального имущества</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w:t>
      </w:r>
      <w:r w:rsidR="005A156F">
        <w:rPr>
          <w:szCs w:val="28"/>
        </w:rPr>
        <w:t>продаже имущества</w:t>
      </w:r>
      <w:r w:rsidRPr="00BE2512">
        <w:rPr>
          <w:szCs w:val="28"/>
        </w:rPr>
        <w:t xml:space="preserve"> </w:t>
      </w:r>
      <w:r w:rsidRPr="00964642">
        <w:rPr>
          <w:szCs w:val="28"/>
        </w:rPr>
        <w:t xml:space="preserve">– </w:t>
      </w:r>
      <w:r w:rsidRPr="003F7B28">
        <w:rPr>
          <w:b/>
          <w:szCs w:val="28"/>
        </w:rPr>
        <w:t xml:space="preserve">с 09.00 час. </w:t>
      </w:r>
      <w:r w:rsidR="007D7FB4">
        <w:rPr>
          <w:b/>
          <w:szCs w:val="28"/>
        </w:rPr>
        <w:t>03.07</w:t>
      </w:r>
      <w:r w:rsidR="00A12235">
        <w:rPr>
          <w:b/>
          <w:szCs w:val="28"/>
        </w:rPr>
        <w:t>.2020</w:t>
      </w:r>
      <w:r w:rsidRPr="003F7B28">
        <w:rPr>
          <w:b/>
          <w:szCs w:val="28"/>
        </w:rPr>
        <w:t>г.</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окончания приема заявок</w:t>
      </w:r>
      <w:r w:rsidRPr="003F7B28">
        <w:rPr>
          <w:szCs w:val="28"/>
        </w:rPr>
        <w:t xml:space="preserve"> на участие в </w:t>
      </w:r>
      <w:r w:rsidR="005A156F" w:rsidRPr="003F7B28">
        <w:rPr>
          <w:szCs w:val="28"/>
        </w:rPr>
        <w:t>продаже имущества</w:t>
      </w:r>
      <w:r w:rsidRPr="003F7B28">
        <w:rPr>
          <w:szCs w:val="28"/>
        </w:rPr>
        <w:t xml:space="preserve"> – </w:t>
      </w:r>
      <w:r w:rsidRPr="003F7B28">
        <w:rPr>
          <w:b/>
          <w:szCs w:val="28"/>
        </w:rPr>
        <w:t xml:space="preserve">в </w:t>
      </w:r>
      <w:r w:rsidR="00964642" w:rsidRPr="003F7B28">
        <w:rPr>
          <w:b/>
          <w:szCs w:val="28"/>
        </w:rPr>
        <w:t>17</w:t>
      </w:r>
      <w:r w:rsidRPr="003F7B28">
        <w:rPr>
          <w:b/>
          <w:szCs w:val="28"/>
        </w:rPr>
        <w:t xml:space="preserve">.00 час. </w:t>
      </w:r>
      <w:r w:rsidR="007D7FB4">
        <w:rPr>
          <w:b/>
          <w:szCs w:val="28"/>
        </w:rPr>
        <w:t>28.07</w:t>
      </w:r>
      <w:r w:rsidR="00FF1EC2">
        <w:rPr>
          <w:b/>
          <w:szCs w:val="28"/>
        </w:rPr>
        <w:t>.2020</w:t>
      </w:r>
      <w:r w:rsidRPr="003F7B28">
        <w:rPr>
          <w:b/>
          <w:szCs w:val="28"/>
        </w:rPr>
        <w:t xml:space="preserve">г. </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определения участников</w:t>
      </w:r>
      <w:r w:rsidRPr="003F7B28">
        <w:rPr>
          <w:szCs w:val="28"/>
        </w:rPr>
        <w:t xml:space="preserve"> – </w:t>
      </w:r>
      <w:r w:rsidR="007D7FB4">
        <w:rPr>
          <w:b/>
          <w:szCs w:val="28"/>
        </w:rPr>
        <w:t>31.07</w:t>
      </w:r>
      <w:r w:rsidR="00FF1EC2">
        <w:rPr>
          <w:b/>
          <w:szCs w:val="28"/>
        </w:rPr>
        <w:t>.2020</w:t>
      </w:r>
      <w:r w:rsidRPr="003F7B28">
        <w:rPr>
          <w:b/>
          <w:szCs w:val="28"/>
        </w:rPr>
        <w:t>г. в 10.00.</w:t>
      </w:r>
    </w:p>
    <w:p w:rsidR="00CF74F4" w:rsidRPr="003F7B28" w:rsidRDefault="005A156F"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3F7B28">
        <w:rPr>
          <w:szCs w:val="28"/>
          <w:u w:val="single"/>
        </w:rPr>
        <w:t>Продажа имущества</w:t>
      </w:r>
      <w:r w:rsidR="00CF74F4" w:rsidRPr="003F7B28">
        <w:rPr>
          <w:szCs w:val="28"/>
          <w:u w:val="single"/>
        </w:rPr>
        <w:t xml:space="preserve"> состоится</w:t>
      </w:r>
      <w:r w:rsidR="00CF74F4" w:rsidRPr="003F7B28">
        <w:rPr>
          <w:szCs w:val="28"/>
        </w:rPr>
        <w:t xml:space="preserve"> (дата и время начала приема предложений от участников аукциона) – </w:t>
      </w:r>
      <w:r w:rsidR="007D7FB4">
        <w:rPr>
          <w:b/>
          <w:szCs w:val="28"/>
        </w:rPr>
        <w:t>05.08</w:t>
      </w:r>
      <w:r w:rsidR="00FF1EC2">
        <w:rPr>
          <w:b/>
          <w:szCs w:val="28"/>
        </w:rPr>
        <w:t>.2020</w:t>
      </w:r>
      <w:r w:rsidR="00CF74F4" w:rsidRPr="003F7B28">
        <w:rPr>
          <w:b/>
          <w:szCs w:val="28"/>
        </w:rPr>
        <w:t>г. в 10.00.</w:t>
      </w:r>
    </w:p>
    <w:p w:rsidR="003F7B28" w:rsidRPr="003F7B28" w:rsidRDefault="00CF74F4" w:rsidP="003F7B28">
      <w:pPr>
        <w:autoSpaceDE w:val="0"/>
        <w:autoSpaceDN w:val="0"/>
        <w:adjustRightInd w:val="0"/>
        <w:ind w:firstLine="709"/>
        <w:jc w:val="both"/>
        <w:outlineLvl w:val="1"/>
        <w:rPr>
          <w:szCs w:val="28"/>
        </w:rPr>
      </w:pPr>
      <w:r w:rsidRPr="003F7B28">
        <w:rPr>
          <w:szCs w:val="28"/>
          <w:u w:val="single"/>
        </w:rPr>
        <w:t>Срок (дата и время) подведения итогов продажи:</w:t>
      </w:r>
      <w:r w:rsidR="006736ED" w:rsidRPr="003F7B28">
        <w:rPr>
          <w:szCs w:val="28"/>
        </w:rPr>
        <w:t xml:space="preserve"> </w:t>
      </w:r>
      <w:r w:rsidR="003F7B28" w:rsidRPr="003F7B28">
        <w:rPr>
          <w:rFonts w:eastAsia="Courier New"/>
          <w:szCs w:val="28"/>
          <w:lang w:bidi="ru-RU"/>
        </w:rPr>
        <w:t>п</w:t>
      </w:r>
      <w:r w:rsidR="003F7B28" w:rsidRPr="003F7B28">
        <w:rPr>
          <w:szCs w:val="28"/>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F74F4" w:rsidRPr="00BE2512" w:rsidRDefault="00CF74F4" w:rsidP="003F7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b/>
          <w:szCs w:val="28"/>
          <w:u w:val="single"/>
        </w:rPr>
        <w:lastRenderedPageBreak/>
        <w:t xml:space="preserve">Место проведения </w:t>
      </w:r>
      <w:r w:rsidR="005A156F">
        <w:rPr>
          <w:b/>
          <w:szCs w:val="28"/>
          <w:u w:val="single"/>
        </w:rPr>
        <w:t>продажи имущества</w:t>
      </w:r>
      <w:r w:rsidRPr="00BE2512">
        <w:rPr>
          <w:b/>
          <w:szCs w:val="28"/>
          <w:u w:val="single"/>
        </w:rPr>
        <w:t>:</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CF74F4" w:rsidRPr="00BE2512" w:rsidRDefault="00CF74F4" w:rsidP="00CF74F4">
      <w:pPr>
        <w:widowControl w:val="0"/>
        <w:ind w:firstLine="709"/>
        <w:jc w:val="both"/>
        <w:rPr>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 xml:space="preserve">и подачи заявки на участие в </w:t>
      </w:r>
      <w:r w:rsidR="005A156F">
        <w:rPr>
          <w:b/>
          <w:bCs/>
          <w:color w:val="000000"/>
          <w:szCs w:val="28"/>
        </w:rPr>
        <w:t>продаже имущества</w:t>
      </w:r>
      <w:r w:rsidRPr="00BE2512">
        <w:rPr>
          <w:b/>
          <w:bCs/>
          <w:color w:val="000000"/>
          <w:szCs w:val="28"/>
        </w:rPr>
        <w:t xml:space="preserve">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 xml:space="preserve">Для обеспечения доступа к участию в </w:t>
      </w:r>
      <w:r w:rsidR="005A156F">
        <w:rPr>
          <w:szCs w:val="28"/>
        </w:rPr>
        <w:t xml:space="preserve">продаже имущества, </w:t>
      </w:r>
      <w:r w:rsidR="005A156F" w:rsidRPr="00C967F6">
        <w:rPr>
          <w:szCs w:val="28"/>
        </w:rPr>
        <w:t>посредством публичного предложения в электронной форме</w:t>
      </w:r>
      <w:r w:rsidR="005A156F">
        <w:rPr>
          <w:szCs w:val="28"/>
        </w:rPr>
        <w:t xml:space="preserve"> п</w:t>
      </w:r>
      <w:r w:rsidRPr="00BE2512">
        <w:rPr>
          <w:bCs/>
          <w:color w:val="000000"/>
          <w:szCs w:val="28"/>
        </w:rPr>
        <w:t>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r w:rsidR="00281DB2">
        <w:rPr>
          <w:bCs/>
          <w:color w:val="000000"/>
          <w:szCs w:val="28"/>
        </w:rPr>
        <w:t>.</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p>
    <w:p w:rsidR="00CF74F4" w:rsidRPr="00BE2512" w:rsidRDefault="00CF74F4" w:rsidP="00CF74F4">
      <w:pPr>
        <w:pStyle w:val="23"/>
        <w:widowControl w:val="0"/>
        <w:ind w:left="0" w:firstLine="426"/>
        <w:jc w:val="both"/>
        <w:rPr>
          <w:bCs/>
          <w:color w:val="000000"/>
          <w:szCs w:val="28"/>
        </w:rPr>
      </w:pPr>
      <w:r w:rsidRPr="00BE2512">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w:t>
      </w:r>
      <w:r w:rsidR="000E72E4" w:rsidRPr="00281DB2">
        <w:rPr>
          <w:bCs/>
          <w:color w:val="000000"/>
          <w:szCs w:val="28"/>
        </w:rPr>
        <w:t>(приложение 1 с информационному сообщению)</w:t>
      </w:r>
      <w:r w:rsidRPr="00281DB2">
        <w:rPr>
          <w:bCs/>
          <w:color w:val="000000"/>
          <w:szCs w:val="28"/>
        </w:rPr>
        <w:t xml:space="preserve"> с приложением электронных образов</w:t>
      </w:r>
      <w:r w:rsidRPr="00BE2512">
        <w:rPr>
          <w:bCs/>
          <w:color w:val="000000"/>
          <w:szCs w:val="28"/>
        </w:rPr>
        <w:t xml:space="preserve"> необходимых документов </w:t>
      </w:r>
      <w:r w:rsidRPr="00BE2512">
        <w:rPr>
          <w:b/>
          <w:bCs/>
          <w:color w:val="000000"/>
          <w:szCs w:val="28"/>
        </w:rPr>
        <w:t xml:space="preserve">(заявка на участие в </w:t>
      </w:r>
      <w:r w:rsidR="005A156F" w:rsidRPr="005A156F">
        <w:rPr>
          <w:b/>
          <w:szCs w:val="28"/>
        </w:rPr>
        <w:t>продаже имущества, посредством публичного предложения в электронной форме</w:t>
      </w:r>
      <w:r w:rsidR="005A156F" w:rsidRPr="00BE2512">
        <w:rPr>
          <w:b/>
          <w:bCs/>
          <w:color w:val="000000"/>
          <w:szCs w:val="28"/>
        </w:rPr>
        <w:t xml:space="preserve"> </w:t>
      </w:r>
      <w:r w:rsidRPr="00BE2512">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lastRenderedPageBreak/>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 xml:space="preserve">Претендент не допускается к участию в </w:t>
      </w:r>
      <w:r w:rsidR="005A156F" w:rsidRPr="005A156F">
        <w:rPr>
          <w:rFonts w:ascii="Times New Roman" w:hAnsi="Times New Roman" w:cs="Times New Roman"/>
          <w:b/>
          <w:sz w:val="28"/>
          <w:szCs w:val="28"/>
          <w:u w:val="single"/>
        </w:rPr>
        <w:t>продаже имущества, посредством публичного предложения в электронной форме</w:t>
      </w:r>
      <w:r w:rsidRPr="005A156F">
        <w:rPr>
          <w:rFonts w:ascii="Times New Roman" w:hAnsi="Times New Roman" w:cs="Times New Roman"/>
          <w:b/>
          <w:sz w:val="28"/>
          <w:szCs w:val="28"/>
          <w:u w:val="single"/>
        </w:rPr>
        <w:t xml:space="preserve"> по следующим основаниям</w:t>
      </w:r>
      <w:r w:rsidRPr="00BE2512">
        <w:rPr>
          <w:rFonts w:ascii="Times New Roman" w:hAnsi="Times New Roman" w:cs="Times New Roman"/>
          <w:b/>
          <w:sz w:val="28"/>
          <w:szCs w:val="28"/>
          <w:u w:val="single"/>
        </w:rPr>
        <w:t>:</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w:t>
      </w:r>
      <w:r w:rsidRPr="00BE2512">
        <w:rPr>
          <w:rFonts w:eastAsia="Calibri"/>
          <w:szCs w:val="28"/>
        </w:rPr>
        <w:lastRenderedPageBreak/>
        <w:t>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5A156F">
      <w:pPr>
        <w:tabs>
          <w:tab w:val="left" w:pos="540"/>
        </w:tabs>
        <w:ind w:firstLine="709"/>
        <w:jc w:val="both"/>
        <w:outlineLvl w:val="0"/>
        <w:rPr>
          <w:rFonts w:eastAsia="Calibri"/>
          <w:szCs w:val="28"/>
        </w:rPr>
      </w:pPr>
      <w:r w:rsidRPr="00BE2512">
        <w:rPr>
          <w:rFonts w:eastAsia="Calibri"/>
          <w:szCs w:val="28"/>
        </w:rPr>
        <w:t xml:space="preserve">Претендент приобретает статус участника </w:t>
      </w:r>
      <w:r w:rsidR="005A156F">
        <w:rPr>
          <w:rFonts w:eastAsia="Calibri"/>
          <w:szCs w:val="28"/>
        </w:rPr>
        <w:t>продажи имущества</w:t>
      </w:r>
      <w:r w:rsidRPr="00BE2512">
        <w:rPr>
          <w:rFonts w:eastAsia="Calibri"/>
          <w:szCs w:val="28"/>
        </w:rPr>
        <w:t xml:space="preserve"> с момента подписания протокола о признании Претендентов участниками </w:t>
      </w:r>
      <w:r w:rsidR="005A156F">
        <w:rPr>
          <w:rFonts w:eastAsia="Calibri"/>
          <w:szCs w:val="28"/>
        </w:rPr>
        <w:t>продажи имущества</w:t>
      </w:r>
      <w:r w:rsidRPr="00BE2512">
        <w:rPr>
          <w:rFonts w:eastAsia="Calibri"/>
          <w:szCs w:val="28"/>
        </w:rPr>
        <w:t>.</w:t>
      </w:r>
    </w:p>
    <w:p w:rsidR="00CF74F4" w:rsidRPr="00BE2512" w:rsidRDefault="00CF74F4" w:rsidP="005A156F">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A156F">
        <w:rPr>
          <w:rFonts w:eastAsia="Calibri"/>
          <w:szCs w:val="28"/>
        </w:rPr>
        <w:t>продажи имущества</w:t>
      </w:r>
      <w:r w:rsidRPr="00BE2512">
        <w:rPr>
          <w:rFonts w:eastAsia="Calibri"/>
          <w:szCs w:val="28"/>
        </w:rPr>
        <w:t xml:space="preserve"> или об отказе в признании участниками </w:t>
      </w:r>
      <w:r w:rsidR="005A156F">
        <w:rPr>
          <w:rFonts w:eastAsia="Calibri"/>
          <w:szCs w:val="28"/>
        </w:rPr>
        <w:t>продажи имущества</w:t>
      </w:r>
      <w:r w:rsidRPr="00BE2512">
        <w:rPr>
          <w:rFonts w:eastAsia="Calibri"/>
          <w:szCs w:val="28"/>
        </w:rPr>
        <w:t xml:space="preserve"> с указанием оснований отказа. </w:t>
      </w:r>
    </w:p>
    <w:p w:rsidR="00CF74F4" w:rsidRPr="00BE2512" w:rsidRDefault="00CF74F4" w:rsidP="005A156F">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w:t>
      </w:r>
      <w:r w:rsidR="005A156F">
        <w:rPr>
          <w:rFonts w:eastAsia="Calibri"/>
          <w:szCs w:val="28"/>
        </w:rPr>
        <w:t>продаже имущества</w:t>
      </w:r>
      <w:r w:rsidRPr="00BE2512">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w:t>
      </w:r>
      <w:r w:rsidR="0071702B">
        <w:rPr>
          <w:sz w:val="28"/>
          <w:szCs w:val="28"/>
        </w:rPr>
        <w:t>продаже имущества</w:t>
      </w:r>
      <w:r w:rsidRPr="00BE2512">
        <w:rPr>
          <w:sz w:val="28"/>
          <w:szCs w:val="28"/>
        </w:rPr>
        <w:t xml:space="preserve"> претендент вносит задаток в размере 20 процентов начальной цены, указанной в информационном сообщении о продаже муниципального имущества.</w:t>
      </w:r>
    </w:p>
    <w:p w:rsidR="007D7FB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7D7FB4" w:rsidRDefault="007D7FB4" w:rsidP="007D7FB4">
      <w:pPr>
        <w:pStyle w:val="af4"/>
        <w:spacing w:before="0" w:after="0"/>
        <w:ind w:left="0" w:firstLine="567"/>
        <w:jc w:val="both"/>
        <w:rPr>
          <w:rFonts w:ascii="Times New Roman" w:hAnsi="Times New Roman" w:cs="Times New Roman"/>
          <w:b/>
          <w:bCs/>
        </w:rPr>
      </w:pPr>
      <w:r w:rsidRPr="002D1EF4">
        <w:rPr>
          <w:rFonts w:ascii="Times New Roman" w:hAnsi="Times New Roman" w:cs="Times New Roman"/>
          <w:b/>
        </w:rPr>
        <w:t>ЛОТ № 1:</w:t>
      </w:r>
      <w:r>
        <w:rPr>
          <w:rFonts w:ascii="Times New Roman" w:hAnsi="Times New Roman" w:cs="Times New Roman"/>
        </w:rPr>
        <w:t xml:space="preserve"> 770 000</w:t>
      </w:r>
      <w:r w:rsidRPr="00DA5829">
        <w:rPr>
          <w:rFonts w:ascii="Times New Roman" w:hAnsi="Times New Roman" w:cs="Times New Roman"/>
        </w:rPr>
        <w:t xml:space="preserve"> (</w:t>
      </w:r>
      <w:r>
        <w:rPr>
          <w:rFonts w:ascii="Times New Roman" w:hAnsi="Times New Roman" w:cs="Times New Roman"/>
        </w:rPr>
        <w:t>семьсот семьдесят тысяч</w:t>
      </w:r>
      <w:r w:rsidRPr="00DA5829">
        <w:rPr>
          <w:rFonts w:ascii="Times New Roman" w:hAnsi="Times New Roman" w:cs="Times New Roman"/>
        </w:rPr>
        <w:t>) рублей 00 копеек</w:t>
      </w:r>
      <w:r w:rsidRPr="00DA5829">
        <w:rPr>
          <w:rFonts w:ascii="Times New Roman" w:hAnsi="Times New Roman" w:cs="Times New Roman"/>
          <w:b/>
          <w:bCs/>
        </w:rPr>
        <w:t>.</w:t>
      </w:r>
    </w:p>
    <w:p w:rsidR="007D7FB4" w:rsidRPr="000840BF" w:rsidRDefault="007D7FB4" w:rsidP="007D7FB4">
      <w:pPr>
        <w:pStyle w:val="af4"/>
        <w:spacing w:before="0" w:after="0"/>
        <w:ind w:left="0" w:firstLine="567"/>
        <w:jc w:val="both"/>
        <w:rPr>
          <w:rFonts w:ascii="Times New Roman" w:hAnsi="Times New Roman" w:cs="Times New Roman"/>
          <w:bCs/>
        </w:rPr>
      </w:pPr>
      <w:r>
        <w:rPr>
          <w:rFonts w:ascii="Times New Roman" w:hAnsi="Times New Roman" w:cs="Times New Roman"/>
          <w:b/>
          <w:bCs/>
        </w:rPr>
        <w:t>ЛОТ № 2</w:t>
      </w:r>
      <w:r w:rsidRPr="000840BF">
        <w:rPr>
          <w:rFonts w:ascii="Times New Roman" w:hAnsi="Times New Roman" w:cs="Times New Roman"/>
          <w:b/>
          <w:bCs/>
        </w:rPr>
        <w:t>:</w:t>
      </w:r>
      <w:r>
        <w:rPr>
          <w:rFonts w:ascii="Times New Roman" w:hAnsi="Times New Roman" w:cs="Times New Roman"/>
          <w:b/>
          <w:bCs/>
        </w:rPr>
        <w:t xml:space="preserve"> </w:t>
      </w:r>
      <w:r w:rsidRPr="000840BF">
        <w:rPr>
          <w:rFonts w:ascii="Times New Roman" w:hAnsi="Times New Roman" w:cs="Times New Roman"/>
          <w:bCs/>
        </w:rPr>
        <w:t>508</w:t>
      </w:r>
      <w:r>
        <w:rPr>
          <w:rFonts w:ascii="Times New Roman" w:hAnsi="Times New Roman" w:cs="Times New Roman"/>
          <w:bCs/>
        </w:rPr>
        <w:t> </w:t>
      </w:r>
      <w:r w:rsidRPr="000840BF">
        <w:rPr>
          <w:rFonts w:ascii="Times New Roman" w:hAnsi="Times New Roman" w:cs="Times New Roman"/>
          <w:bCs/>
        </w:rPr>
        <w:t>000</w:t>
      </w:r>
      <w:r>
        <w:rPr>
          <w:rFonts w:ascii="Times New Roman" w:hAnsi="Times New Roman" w:cs="Times New Roman"/>
          <w:bCs/>
        </w:rPr>
        <w:t xml:space="preserve"> (пятьсот восемь тысяч) рублей 00 копеек.</w:t>
      </w: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FF1EC2">
        <w:rPr>
          <w:rFonts w:eastAsia="Calibri"/>
          <w:b/>
          <w:sz w:val="28"/>
          <w:szCs w:val="28"/>
        </w:rPr>
        <w:t>оператора электронной площадки</w:t>
      </w:r>
      <w:r w:rsidR="00260962">
        <w:rPr>
          <w:rFonts w:eastAsia="Calibri"/>
          <w:b/>
          <w:sz w:val="28"/>
          <w:szCs w:val="28"/>
        </w:rPr>
        <w:t xml:space="preserve"> (учитывая срок внесение оператором задатка на лицевой счет участника)</w:t>
      </w:r>
      <w:r w:rsidRPr="00BE2512">
        <w:rPr>
          <w:b/>
          <w:sz w:val="28"/>
          <w:szCs w:val="28"/>
        </w:rPr>
        <w:t xml:space="preserve">: </w:t>
      </w:r>
      <w:r w:rsidR="00930D3F" w:rsidRPr="003F7B28">
        <w:rPr>
          <w:sz w:val="28"/>
          <w:szCs w:val="28"/>
        </w:rPr>
        <w:t>не позднее</w:t>
      </w:r>
      <w:r w:rsidR="00930D3F" w:rsidRPr="003F7B28">
        <w:rPr>
          <w:b/>
          <w:sz w:val="28"/>
          <w:szCs w:val="28"/>
        </w:rPr>
        <w:t xml:space="preserve"> </w:t>
      </w:r>
      <w:r w:rsidR="007D7FB4">
        <w:rPr>
          <w:b/>
          <w:sz w:val="28"/>
          <w:szCs w:val="28"/>
        </w:rPr>
        <w:t>30.07</w:t>
      </w:r>
      <w:r w:rsidR="00FF1EC2" w:rsidRPr="00260962">
        <w:rPr>
          <w:b/>
          <w:sz w:val="28"/>
          <w:szCs w:val="28"/>
        </w:rPr>
        <w:t>.2020</w:t>
      </w:r>
      <w:r w:rsidRPr="00260962">
        <w:rPr>
          <w:b/>
          <w:sz w:val="28"/>
          <w:szCs w:val="28"/>
        </w:rPr>
        <w:t xml:space="preserve"> г</w:t>
      </w:r>
      <w:r w:rsidRPr="00260962">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w:t>
      </w:r>
      <w:r w:rsidR="0071702B">
        <w:rPr>
          <w:rFonts w:eastAsia="Calibri"/>
          <w:bCs/>
          <w:szCs w:val="28"/>
        </w:rPr>
        <w:t>продаже имущества</w:t>
      </w:r>
      <w:r w:rsidRPr="00BE2512">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w:t>
      </w:r>
      <w:r w:rsidRPr="00BE2512">
        <w:rPr>
          <w:rFonts w:ascii="Times New Roman" w:hAnsi="Times New Roman" w:cs="Times New Roman"/>
          <w:b/>
          <w:sz w:val="28"/>
          <w:szCs w:val="28"/>
        </w:rPr>
        <w:lastRenderedPageBreak/>
        <w:t>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w:t>
      </w:r>
      <w:r w:rsidR="0071702B">
        <w:rPr>
          <w:rFonts w:ascii="Times New Roman" w:hAnsi="Times New Roman" w:cs="Times New Roman"/>
          <w:sz w:val="28"/>
          <w:szCs w:val="28"/>
        </w:rPr>
        <w:t>продажи имущества</w:t>
      </w:r>
      <w:r w:rsidRPr="008C2B1A">
        <w:rPr>
          <w:rFonts w:ascii="Times New Roman" w:hAnsi="Times New Roman" w:cs="Times New Roman"/>
          <w:sz w:val="28"/>
          <w:szCs w:val="28"/>
        </w:rPr>
        <w:t xml:space="preserve">, кроме победителя, в течение 5 (пяти) календарных дней с даты подведения итогов </w:t>
      </w:r>
      <w:r w:rsidR="0071702B">
        <w:rPr>
          <w:rFonts w:ascii="Times New Roman" w:hAnsi="Times New Roman" w:cs="Times New Roman"/>
          <w:sz w:val="28"/>
          <w:szCs w:val="28"/>
        </w:rPr>
        <w:t>продажи</w:t>
      </w:r>
      <w:r w:rsidRPr="008C2B1A">
        <w:rPr>
          <w:rFonts w:ascii="Times New Roman" w:hAnsi="Times New Roman" w:cs="Times New Roman"/>
          <w:sz w:val="28"/>
          <w:szCs w:val="28"/>
        </w:rPr>
        <w:t>. Задаток, перечисленный победителем,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w:t>
      </w:r>
      <w:r w:rsidR="0071702B">
        <w:rPr>
          <w:rFonts w:ascii="Times New Roman" w:hAnsi="Times New Roman" w:cs="Times New Roman"/>
          <w:sz w:val="28"/>
          <w:szCs w:val="28"/>
        </w:rPr>
        <w:t xml:space="preserve">клонении или отказе победителя </w:t>
      </w:r>
      <w:r w:rsidRPr="00BE2512">
        <w:rPr>
          <w:rFonts w:ascii="Times New Roman" w:hAnsi="Times New Roman" w:cs="Times New Roman"/>
          <w:sz w:val="28"/>
          <w:szCs w:val="28"/>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w:t>
      </w:r>
      <w:r w:rsidR="0071702B">
        <w:rPr>
          <w:rFonts w:eastAsia="Calibri"/>
          <w:bCs/>
          <w:szCs w:val="28"/>
        </w:rPr>
        <w:t xml:space="preserve">продажи </w:t>
      </w:r>
      <w:r w:rsidR="0071702B" w:rsidRPr="0071702B">
        <w:rPr>
          <w:rFonts w:eastAsia="Calibri"/>
          <w:bCs/>
          <w:szCs w:val="28"/>
        </w:rPr>
        <w:t xml:space="preserve">имущества </w:t>
      </w:r>
      <w:r w:rsidR="0071702B" w:rsidRPr="0071702B">
        <w:rPr>
          <w:szCs w:val="28"/>
        </w:rPr>
        <w:t>посредством публичного предложения в электронной форме</w:t>
      </w:r>
      <w:r w:rsidRPr="0071702B">
        <w:rPr>
          <w:rFonts w:eastAsia="Calibri"/>
          <w:bCs/>
          <w:szCs w:val="28"/>
        </w:rPr>
        <w:t>, а также образец дог</w:t>
      </w:r>
      <w:r w:rsidRPr="00BE2512">
        <w:rPr>
          <w:rFonts w:eastAsia="Calibri"/>
          <w:bCs/>
          <w:szCs w:val="28"/>
        </w:rPr>
        <w:t xml:space="preserve">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w:t>
      </w:r>
      <w:r w:rsidR="0071702B">
        <w:rPr>
          <w:szCs w:val="28"/>
          <w:lang w:eastAsia="en-US"/>
        </w:rPr>
        <w:t>ния подачи заявок на участие в продаже</w:t>
      </w:r>
      <w:r w:rsidRPr="00BE2512">
        <w:rPr>
          <w:szCs w:val="28"/>
          <w:lang w:eastAsia="en-US"/>
        </w:rPr>
        <w:t>.</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 xml:space="preserve">Победитель торгов, не реализовавший свое право на осмотр объекта и </w:t>
      </w:r>
      <w:r w:rsidRPr="00BE2512">
        <w:rPr>
          <w:szCs w:val="28"/>
        </w:rPr>
        <w:lastRenderedPageBreak/>
        <w:t>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CF74F4" w:rsidP="00CF74F4">
      <w:pPr>
        <w:pStyle w:val="a8"/>
        <w:widowControl w:val="0"/>
        <w:tabs>
          <w:tab w:val="num" w:pos="0"/>
        </w:tabs>
        <w:ind w:left="0"/>
        <w:jc w:val="both"/>
        <w:rPr>
          <w:szCs w:val="28"/>
        </w:rPr>
      </w:pP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0071702B">
        <w:rPr>
          <w:color w:val="000000"/>
          <w:szCs w:val="28"/>
        </w:rPr>
        <w:t>Продажа имущества осуществляется путем публичного предложения</w:t>
      </w:r>
      <w:r w:rsidRPr="00BE2512">
        <w:rPr>
          <w:color w:val="000000"/>
          <w:szCs w:val="28"/>
        </w:rPr>
        <w:t xml:space="preserve">.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872AFD" w:rsidRDefault="00CF74F4" w:rsidP="00CF74F4">
      <w:pPr>
        <w:pStyle w:val="a8"/>
        <w:widowControl w:val="0"/>
        <w:ind w:left="0"/>
        <w:jc w:val="center"/>
        <w:rPr>
          <w:b/>
          <w:szCs w:val="28"/>
        </w:rPr>
      </w:pPr>
      <w:r w:rsidRPr="00872AFD">
        <w:rPr>
          <w:b/>
          <w:szCs w:val="28"/>
        </w:rPr>
        <w:t xml:space="preserve">6.  Порядок проведения </w:t>
      </w:r>
      <w:r w:rsidR="005A0C15" w:rsidRPr="00872AFD">
        <w:rPr>
          <w:b/>
          <w:szCs w:val="28"/>
        </w:rPr>
        <w:t>продажи имущества в электронной форме</w:t>
      </w:r>
      <w:r w:rsidRPr="00872AFD">
        <w:rPr>
          <w:b/>
          <w:szCs w:val="28"/>
        </w:rPr>
        <w:t>, определения его победителей и место подведения итогов продажи муниципального имущества</w:t>
      </w:r>
    </w:p>
    <w:p w:rsidR="005A0C15" w:rsidRPr="00F164A7" w:rsidRDefault="005A0C15" w:rsidP="005A0C15">
      <w:pPr>
        <w:spacing w:after="1"/>
        <w:ind w:firstLine="709"/>
        <w:jc w:val="both"/>
        <w:rPr>
          <w:szCs w:val="28"/>
        </w:rPr>
      </w:pP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A0C15" w:rsidRPr="00F164A7" w:rsidRDefault="005A0C15" w:rsidP="005A0C15">
      <w:pPr>
        <w:spacing w:after="1"/>
        <w:ind w:firstLine="709"/>
        <w:jc w:val="both"/>
        <w:rPr>
          <w:szCs w:val="28"/>
        </w:rPr>
      </w:pP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A0C15" w:rsidRPr="00F164A7" w:rsidRDefault="005A0C15" w:rsidP="005A0C15">
      <w:pPr>
        <w:spacing w:after="1"/>
        <w:ind w:firstLine="709"/>
        <w:jc w:val="both"/>
        <w:rPr>
          <w:szCs w:val="28"/>
        </w:rPr>
      </w:pPr>
      <w:r w:rsidRPr="00F164A7">
        <w:rPr>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A0C15" w:rsidRPr="00F164A7" w:rsidRDefault="005A0C15" w:rsidP="005A0C15">
      <w:pPr>
        <w:spacing w:after="1"/>
        <w:ind w:firstLine="709"/>
        <w:jc w:val="both"/>
        <w:rPr>
          <w:szCs w:val="28"/>
        </w:rPr>
      </w:pPr>
      <w:r w:rsidRPr="00F164A7">
        <w:rPr>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A0C15" w:rsidRPr="00F164A7" w:rsidRDefault="005A0C15" w:rsidP="005A0C15">
      <w:pPr>
        <w:spacing w:after="1"/>
        <w:ind w:firstLine="709"/>
        <w:jc w:val="both"/>
        <w:rPr>
          <w:szCs w:val="28"/>
        </w:rPr>
      </w:pP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w:t>
      </w:r>
      <w:r w:rsidR="00F164A7" w:rsidRPr="00F164A7">
        <w:rPr>
          <w:szCs w:val="28"/>
        </w:rPr>
        <w:t xml:space="preserve"> об организации и проведении продажи государственного или муниципального имущества в электронной форме</w:t>
      </w:r>
      <w:r w:rsidRPr="00F164A7">
        <w:rPr>
          <w:szCs w:val="28"/>
        </w:rPr>
        <w:t xml:space="preserve">.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w:t>
      </w:r>
      <w:r w:rsidRPr="00F164A7">
        <w:rPr>
          <w:szCs w:val="28"/>
        </w:rPr>
        <w:lastRenderedPageBreak/>
        <w:t>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A0C15" w:rsidRDefault="005A0C15" w:rsidP="005A0C15">
      <w:pPr>
        <w:spacing w:after="1"/>
        <w:ind w:firstLine="709"/>
        <w:jc w:val="both"/>
        <w:rPr>
          <w:szCs w:val="28"/>
        </w:rPr>
      </w:pP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164A7" w:rsidRPr="00F164A7" w:rsidRDefault="00F164A7" w:rsidP="00F164A7">
      <w:pPr>
        <w:widowControl w:val="0"/>
        <w:autoSpaceDE w:val="0"/>
        <w:autoSpaceDN w:val="0"/>
        <w:adjustRightInd w:val="0"/>
        <w:ind w:firstLine="709"/>
        <w:jc w:val="both"/>
        <w:rPr>
          <w:rFonts w:eastAsia="Calibri"/>
          <w:szCs w:val="28"/>
        </w:rPr>
      </w:pPr>
      <w:r w:rsidRPr="00F164A7">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9"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582108" w:rsidRDefault="00F164A7" w:rsidP="00582108">
      <w:pPr>
        <w:autoSpaceDE w:val="0"/>
        <w:autoSpaceDN w:val="0"/>
        <w:adjustRightInd w:val="0"/>
        <w:ind w:firstLine="709"/>
        <w:jc w:val="both"/>
        <w:rPr>
          <w:szCs w:val="28"/>
        </w:rPr>
      </w:pPr>
      <w:r w:rsidRPr="00582108">
        <w:rPr>
          <w:szCs w:val="28"/>
        </w:rPr>
        <w:t xml:space="preserve">Процедура продажи имущества считается завершенной с момента подписания Продавцом протокола об итогах продажи. </w:t>
      </w:r>
    </w:p>
    <w:p w:rsidR="00F164A7" w:rsidRPr="00F164A7" w:rsidRDefault="00F164A7" w:rsidP="00582108">
      <w:pPr>
        <w:autoSpaceDE w:val="0"/>
        <w:autoSpaceDN w:val="0"/>
        <w:adjustRightInd w:val="0"/>
        <w:ind w:firstLine="709"/>
        <w:jc w:val="both"/>
        <w:outlineLvl w:val="1"/>
        <w:rPr>
          <w:szCs w:val="28"/>
        </w:rPr>
      </w:pPr>
    </w:p>
    <w:p w:rsidR="005A0C15" w:rsidRPr="00F164A7" w:rsidRDefault="005A0C15" w:rsidP="005A0C15">
      <w:pPr>
        <w:ind w:firstLine="709"/>
        <w:jc w:val="both"/>
        <w:rPr>
          <w:b/>
          <w:szCs w:val="28"/>
        </w:rPr>
      </w:pPr>
      <w:r w:rsidRPr="00F164A7">
        <w:rPr>
          <w:b/>
          <w:szCs w:val="28"/>
        </w:rPr>
        <w:t>Продажа имущества посредством публичного предложения признается несостоявшейся в следующих случаях:</w:t>
      </w:r>
    </w:p>
    <w:p w:rsidR="005A0C15" w:rsidRPr="00F164A7" w:rsidRDefault="005A0C15" w:rsidP="005A0C15">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A0C15" w:rsidRPr="00F164A7" w:rsidRDefault="005A0C15" w:rsidP="005A0C15">
      <w:pPr>
        <w:ind w:firstLine="709"/>
        <w:jc w:val="both"/>
        <w:rPr>
          <w:szCs w:val="28"/>
        </w:rPr>
      </w:pPr>
      <w:r w:rsidRPr="00F164A7">
        <w:rPr>
          <w:szCs w:val="28"/>
        </w:rPr>
        <w:t>б) принято решение о признании только одного претендента участником;</w:t>
      </w:r>
    </w:p>
    <w:p w:rsidR="005A0C15" w:rsidRPr="00F164A7" w:rsidRDefault="005A0C15" w:rsidP="00F164A7">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Решение о признании </w:t>
      </w:r>
      <w:r w:rsidR="00F164A7" w:rsidRPr="00F164A7">
        <w:rPr>
          <w:rFonts w:eastAsia="Calibri"/>
          <w:szCs w:val="28"/>
        </w:rPr>
        <w:t>продажи имущества</w:t>
      </w:r>
      <w:r w:rsidRPr="00F164A7">
        <w:rPr>
          <w:rFonts w:eastAsia="Calibri"/>
          <w:szCs w:val="28"/>
        </w:rPr>
        <w:t xml:space="preserve"> несостоявшимся оформляется протоколом об итогах </w:t>
      </w:r>
      <w:r w:rsidR="00F164A7" w:rsidRPr="00F164A7">
        <w:rPr>
          <w:rFonts w:eastAsia="Calibri"/>
          <w:szCs w:val="28"/>
        </w:rPr>
        <w:t>продажи имущества</w:t>
      </w:r>
      <w:r w:rsidRPr="00F164A7">
        <w:rPr>
          <w:rFonts w:eastAsia="Calibri"/>
          <w:szCs w:val="28"/>
        </w:rPr>
        <w:t>.</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В течение одного часа со времени подписания протокола об итогах </w:t>
      </w:r>
      <w:r w:rsidR="00F164A7" w:rsidRPr="00F164A7">
        <w:rPr>
          <w:rFonts w:eastAsia="Calibri"/>
          <w:szCs w:val="28"/>
        </w:rPr>
        <w:t xml:space="preserve">продажи </w:t>
      </w:r>
      <w:r w:rsidRPr="00F164A7">
        <w:rPr>
          <w:rFonts w:eastAsia="Calibri"/>
          <w:szCs w:val="28"/>
        </w:rPr>
        <w:t>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наименование имущества и иные позволяющие его индивидуализировать сведения;</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 xml:space="preserve">в течение 5 рабочих дней со дня подведения итогов </w:t>
      </w:r>
      <w:r w:rsidR="0071702B">
        <w:rPr>
          <w:szCs w:val="28"/>
        </w:rPr>
        <w:t>продажи имущества</w:t>
      </w:r>
      <w:r w:rsidRPr="00BE2512">
        <w:rPr>
          <w:rFonts w:eastAsia="Calibri"/>
          <w:szCs w:val="28"/>
        </w:rPr>
        <w:t>.</w:t>
      </w:r>
    </w:p>
    <w:p w:rsidR="00CF74F4" w:rsidRPr="00BE2512" w:rsidRDefault="00CF74F4" w:rsidP="00CF74F4">
      <w:pPr>
        <w:autoSpaceDE w:val="0"/>
        <w:autoSpaceDN w:val="0"/>
        <w:adjustRightInd w:val="0"/>
        <w:ind w:firstLine="540"/>
        <w:jc w:val="both"/>
        <w:rPr>
          <w:szCs w:val="28"/>
        </w:rPr>
      </w:pPr>
      <w:r w:rsidRPr="003F5CFF">
        <w:rPr>
          <w:szCs w:val="28"/>
          <w:lang w:eastAsia="en-US"/>
        </w:rPr>
        <w:lastRenderedPageBreak/>
        <w:t>Договор купли-продажи имущества з</w:t>
      </w:r>
      <w:r w:rsidRPr="003F5CFF">
        <w:rPr>
          <w:szCs w:val="28"/>
        </w:rPr>
        <w:t xml:space="preserve">аключается в </w:t>
      </w:r>
      <w:r w:rsidR="003F5CFF" w:rsidRPr="003F5CFF">
        <w:rPr>
          <w:szCs w:val="28"/>
        </w:rPr>
        <w:t>форме электронного документа</w:t>
      </w:r>
      <w:r w:rsidR="00EB2EFB"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sidR="0071702B">
        <w:rPr>
          <w:szCs w:val="28"/>
          <w:lang w:eastAsia="en-US"/>
        </w:rPr>
        <w:t xml:space="preserve">продажи имущества </w:t>
      </w:r>
      <w:r w:rsidRPr="00BE2512">
        <w:rPr>
          <w:szCs w:val="28"/>
          <w:lang w:eastAsia="en-US"/>
        </w:rPr>
        <w:t>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w:t>
      </w:r>
      <w:r w:rsidR="0071702B">
        <w:rPr>
          <w:szCs w:val="28"/>
        </w:rPr>
        <w:t>та приобретаемого на электронных торгах</w:t>
      </w:r>
      <w:r w:rsidRPr="00BE2512">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Pr="00D951F4" w:rsidRDefault="00CF74F4" w:rsidP="00CF74F4">
      <w:pPr>
        <w:widowControl w:val="0"/>
        <w:ind w:firstLine="720"/>
        <w:jc w:val="both"/>
        <w:rPr>
          <w:szCs w:val="28"/>
          <w:u w:val="single"/>
        </w:rPr>
      </w:pPr>
      <w:r w:rsidRPr="00D951F4">
        <w:rPr>
          <w:szCs w:val="28"/>
          <w:u w:val="single"/>
        </w:rPr>
        <w:t>Оплата производится путем безналичного перечисления средств Покупателем на следующие реквизиты:</w:t>
      </w:r>
    </w:p>
    <w:p w:rsidR="00112AED" w:rsidRPr="00112AED" w:rsidRDefault="00112AED" w:rsidP="00CF74F4">
      <w:pPr>
        <w:widowControl w:val="0"/>
        <w:ind w:firstLine="720"/>
        <w:jc w:val="both"/>
        <w:rPr>
          <w:szCs w:val="28"/>
        </w:rPr>
      </w:pPr>
      <w:r w:rsidRPr="00112AED">
        <w:rPr>
          <w:szCs w:val="28"/>
        </w:rPr>
        <w:t xml:space="preserve">За </w:t>
      </w:r>
      <w:r w:rsidR="007D7FB4">
        <w:rPr>
          <w:szCs w:val="28"/>
        </w:rPr>
        <w:t>объект незавершенного строительства</w:t>
      </w:r>
      <w:r w:rsidRPr="000E72E4">
        <w:rPr>
          <w:szCs w:val="28"/>
        </w:rPr>
        <w:t>:</w:t>
      </w:r>
    </w:p>
    <w:p w:rsidR="00112AED" w:rsidRPr="00112AED" w:rsidRDefault="00CF74F4" w:rsidP="00112AED">
      <w:pPr>
        <w:jc w:val="both"/>
        <w:rPr>
          <w:color w:val="000000"/>
          <w:szCs w:val="28"/>
        </w:rPr>
      </w:pPr>
      <w:r w:rsidRPr="00112AED">
        <w:rPr>
          <w:szCs w:val="28"/>
        </w:rPr>
        <w:t xml:space="preserve">Получатель: </w:t>
      </w:r>
      <w:r w:rsidR="00112AED" w:rsidRPr="00112AED">
        <w:rPr>
          <w:color w:val="000000"/>
          <w:szCs w:val="28"/>
        </w:rPr>
        <w:t>УФК по Ленинградской области (КУМИ Сланцевского муниципального района л/с 04453204850)</w:t>
      </w:r>
    </w:p>
    <w:p w:rsidR="00112AED" w:rsidRPr="00112AED" w:rsidRDefault="00112AED" w:rsidP="00112AED">
      <w:pPr>
        <w:pStyle w:val="a3"/>
        <w:keepNext/>
        <w:numPr>
          <w:ilvl w:val="0"/>
          <w:numId w:val="17"/>
        </w:numPr>
        <w:tabs>
          <w:tab w:val="clear" w:pos="9923"/>
        </w:tabs>
        <w:suppressAutoHyphens/>
        <w:autoSpaceDE/>
        <w:autoSpaceDN/>
        <w:jc w:val="left"/>
        <w:rPr>
          <w:color w:val="000000"/>
        </w:rPr>
      </w:pPr>
      <w:r w:rsidRPr="00112AED">
        <w:rPr>
          <w:color w:val="000000"/>
        </w:rPr>
        <w:t>Расчетный счет 40101810200000010022</w:t>
      </w:r>
    </w:p>
    <w:p w:rsidR="00112AED" w:rsidRPr="00112AED" w:rsidRDefault="00112AED" w:rsidP="00112AED">
      <w:pPr>
        <w:pStyle w:val="a3"/>
        <w:keepNext/>
        <w:numPr>
          <w:ilvl w:val="0"/>
          <w:numId w:val="17"/>
        </w:numPr>
        <w:tabs>
          <w:tab w:val="clear" w:pos="9923"/>
        </w:tabs>
        <w:suppressAutoHyphens/>
        <w:autoSpaceDE/>
        <w:autoSpaceDN/>
        <w:jc w:val="left"/>
        <w:rPr>
          <w:color w:val="000000"/>
        </w:rPr>
      </w:pPr>
      <w:r w:rsidRPr="00112AED">
        <w:rPr>
          <w:color w:val="000000"/>
        </w:rPr>
        <w:t>Банк Отделение Ленинградское г.Санкт-Петербург</w:t>
      </w:r>
    </w:p>
    <w:p w:rsidR="00112AED" w:rsidRPr="00112AED" w:rsidRDefault="00112AED" w:rsidP="00112AED">
      <w:pPr>
        <w:pStyle w:val="a3"/>
        <w:keepNext/>
        <w:numPr>
          <w:ilvl w:val="0"/>
          <w:numId w:val="17"/>
        </w:numPr>
        <w:tabs>
          <w:tab w:val="clear" w:pos="9923"/>
        </w:tabs>
        <w:suppressAutoHyphens/>
        <w:autoSpaceDE/>
        <w:autoSpaceDN/>
        <w:jc w:val="left"/>
        <w:rPr>
          <w:color w:val="000000"/>
        </w:rPr>
      </w:pPr>
      <w:r w:rsidRPr="00112AED">
        <w:rPr>
          <w:color w:val="000000"/>
        </w:rPr>
        <w:t>БИК 044106001</w:t>
      </w:r>
    </w:p>
    <w:p w:rsidR="00112AED" w:rsidRPr="00112AED" w:rsidRDefault="00112AED" w:rsidP="00112AED">
      <w:pPr>
        <w:pStyle w:val="a3"/>
        <w:keepNext/>
        <w:numPr>
          <w:ilvl w:val="0"/>
          <w:numId w:val="17"/>
        </w:numPr>
        <w:tabs>
          <w:tab w:val="clear" w:pos="9923"/>
        </w:tabs>
        <w:suppressAutoHyphens/>
        <w:autoSpaceDE/>
        <w:autoSpaceDN/>
        <w:jc w:val="left"/>
        <w:rPr>
          <w:color w:val="000000"/>
        </w:rPr>
      </w:pPr>
      <w:r w:rsidRPr="00112AED">
        <w:rPr>
          <w:color w:val="000000"/>
        </w:rPr>
        <w:t>ИНН 4707037193, КПП 470701001</w:t>
      </w:r>
    </w:p>
    <w:p w:rsidR="00112AED" w:rsidRPr="00112AED" w:rsidRDefault="00112AED" w:rsidP="00112AED">
      <w:pPr>
        <w:contextualSpacing/>
        <w:jc w:val="both"/>
        <w:rPr>
          <w:color w:val="000000"/>
          <w:szCs w:val="28"/>
        </w:rPr>
      </w:pPr>
      <w:r w:rsidRPr="00112AED">
        <w:rPr>
          <w:color w:val="000000"/>
          <w:szCs w:val="28"/>
        </w:rPr>
        <w:t>ОКТМО 41642101</w:t>
      </w:r>
      <w:r w:rsidRPr="00112AED">
        <w:rPr>
          <w:szCs w:val="28"/>
        </w:rPr>
        <w:t xml:space="preserve">, КБК 86811402053130000410, 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112AED">
        <w:rPr>
          <w:color w:val="000000"/>
          <w:szCs w:val="28"/>
        </w:rPr>
        <w:t>не позднее 30 дней  с момента подписания  договора купли-продажи.</w:t>
      </w:r>
    </w:p>
    <w:p w:rsidR="00112AED" w:rsidRPr="00112AED" w:rsidRDefault="00112AED" w:rsidP="00112AED">
      <w:pPr>
        <w:tabs>
          <w:tab w:val="left" w:pos="0"/>
        </w:tabs>
        <w:ind w:firstLine="720"/>
        <w:jc w:val="both"/>
        <w:rPr>
          <w:szCs w:val="28"/>
        </w:rPr>
      </w:pPr>
      <w:r w:rsidRPr="00112AED">
        <w:rPr>
          <w:szCs w:val="28"/>
        </w:rPr>
        <w:t>За земельный участок:</w:t>
      </w:r>
    </w:p>
    <w:p w:rsidR="00112AED" w:rsidRPr="00112AED" w:rsidRDefault="00112AED" w:rsidP="00112AED">
      <w:pPr>
        <w:tabs>
          <w:tab w:val="left" w:pos="0"/>
        </w:tabs>
        <w:ind w:firstLine="720"/>
        <w:jc w:val="both"/>
        <w:rPr>
          <w:szCs w:val="28"/>
        </w:rPr>
      </w:pPr>
      <w:r w:rsidRPr="00112AED">
        <w:rPr>
          <w:szCs w:val="28"/>
        </w:rPr>
        <w:t xml:space="preserve">Получатель: </w:t>
      </w:r>
      <w:r w:rsidRPr="00112AED">
        <w:rPr>
          <w:color w:val="000000"/>
          <w:szCs w:val="28"/>
        </w:rPr>
        <w:t>УФК по Ленинградской области (КУМИ Сланцевского муниципального района л/с 04453204850)</w:t>
      </w:r>
    </w:p>
    <w:p w:rsidR="00112AED" w:rsidRPr="00112AED" w:rsidRDefault="00112AED" w:rsidP="00112AED">
      <w:pPr>
        <w:pStyle w:val="a3"/>
        <w:keepNext/>
        <w:numPr>
          <w:ilvl w:val="0"/>
          <w:numId w:val="17"/>
        </w:numPr>
        <w:tabs>
          <w:tab w:val="clear" w:pos="9923"/>
        </w:tabs>
        <w:suppressAutoHyphens/>
        <w:autoSpaceDE/>
        <w:autoSpaceDN/>
        <w:ind w:left="0" w:firstLine="720"/>
        <w:jc w:val="left"/>
        <w:rPr>
          <w:color w:val="000000"/>
        </w:rPr>
      </w:pPr>
      <w:r w:rsidRPr="00112AED">
        <w:rPr>
          <w:color w:val="000000"/>
        </w:rPr>
        <w:t>Расчетный счет 40101810200000010022</w:t>
      </w:r>
    </w:p>
    <w:p w:rsidR="00112AED" w:rsidRPr="00112AED" w:rsidRDefault="00112AED" w:rsidP="00112AED">
      <w:pPr>
        <w:pStyle w:val="a3"/>
        <w:keepNext/>
        <w:numPr>
          <w:ilvl w:val="0"/>
          <w:numId w:val="17"/>
        </w:numPr>
        <w:tabs>
          <w:tab w:val="clear" w:pos="9923"/>
        </w:tabs>
        <w:suppressAutoHyphens/>
        <w:autoSpaceDE/>
        <w:autoSpaceDN/>
        <w:ind w:left="0" w:firstLine="720"/>
        <w:jc w:val="left"/>
        <w:rPr>
          <w:color w:val="000000"/>
        </w:rPr>
      </w:pPr>
      <w:r w:rsidRPr="00112AED">
        <w:rPr>
          <w:color w:val="000000"/>
        </w:rPr>
        <w:t>Банк Отделение Ленинградское г.Санкт-Петербург</w:t>
      </w:r>
    </w:p>
    <w:p w:rsidR="00112AED" w:rsidRPr="00112AED" w:rsidRDefault="00112AED" w:rsidP="00112AED">
      <w:pPr>
        <w:pStyle w:val="a3"/>
        <w:keepNext/>
        <w:numPr>
          <w:ilvl w:val="0"/>
          <w:numId w:val="17"/>
        </w:numPr>
        <w:tabs>
          <w:tab w:val="clear" w:pos="9923"/>
        </w:tabs>
        <w:suppressAutoHyphens/>
        <w:autoSpaceDE/>
        <w:autoSpaceDN/>
        <w:ind w:left="0" w:firstLine="720"/>
        <w:jc w:val="left"/>
        <w:rPr>
          <w:color w:val="000000"/>
        </w:rPr>
      </w:pPr>
      <w:r w:rsidRPr="00112AED">
        <w:rPr>
          <w:color w:val="000000"/>
        </w:rPr>
        <w:t>БИК 044106001</w:t>
      </w:r>
    </w:p>
    <w:p w:rsidR="00112AED" w:rsidRPr="00112AED" w:rsidRDefault="00112AED" w:rsidP="00112AED">
      <w:pPr>
        <w:pStyle w:val="a3"/>
        <w:keepNext/>
        <w:numPr>
          <w:ilvl w:val="0"/>
          <w:numId w:val="17"/>
        </w:numPr>
        <w:tabs>
          <w:tab w:val="clear" w:pos="9923"/>
        </w:tabs>
        <w:suppressAutoHyphens/>
        <w:autoSpaceDE/>
        <w:autoSpaceDN/>
        <w:ind w:left="0" w:firstLine="720"/>
        <w:jc w:val="left"/>
        <w:rPr>
          <w:color w:val="000000"/>
        </w:rPr>
      </w:pPr>
      <w:r w:rsidRPr="00112AED">
        <w:rPr>
          <w:color w:val="000000"/>
        </w:rPr>
        <w:t>ИНН 4707037193, КПП 470701001</w:t>
      </w:r>
    </w:p>
    <w:p w:rsidR="00112AED" w:rsidRPr="00112AED" w:rsidRDefault="00112AED" w:rsidP="00112AED">
      <w:pPr>
        <w:tabs>
          <w:tab w:val="left" w:pos="0"/>
        </w:tabs>
        <w:ind w:firstLine="720"/>
        <w:contextualSpacing/>
        <w:jc w:val="both"/>
        <w:rPr>
          <w:szCs w:val="28"/>
        </w:rPr>
      </w:pPr>
      <w:r w:rsidRPr="00112AED">
        <w:rPr>
          <w:color w:val="000000"/>
          <w:szCs w:val="28"/>
        </w:rPr>
        <w:t>ОКТМО 41642101</w:t>
      </w:r>
      <w:r w:rsidRPr="00112AED">
        <w:rPr>
          <w:szCs w:val="28"/>
        </w:rPr>
        <w:t>, КБК 86811406025130000430, назначение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CF74F4" w:rsidRPr="00BE2512" w:rsidRDefault="00CF74F4" w:rsidP="00112AED">
      <w:pPr>
        <w:widowControl w:val="0"/>
        <w:ind w:firstLine="72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lastRenderedPageBreak/>
        <w:t>9. Ограничения участия отдельных категорий физических лиц</w:t>
      </w: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приватизации муниципального имущества.</w:t>
      </w:r>
    </w:p>
    <w:p w:rsidR="00EC4041" w:rsidRPr="00BE2512" w:rsidRDefault="00EC4041" w:rsidP="00D9538B">
      <w:pPr>
        <w:pStyle w:val="ConsPlusNormal"/>
        <w:jc w:val="center"/>
        <w:rPr>
          <w:rFonts w:ascii="Times New Roman" w:hAnsi="Times New Roman" w:cs="Times New Roman"/>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Pr="00BE2512"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EC4041" w:rsidRPr="00BE2512" w:rsidRDefault="00EC4041" w:rsidP="00EC4041">
      <w:pPr>
        <w:pStyle w:val="a8"/>
        <w:widowControl w:val="0"/>
        <w:spacing w:after="0"/>
        <w:ind w:left="0"/>
        <w:jc w:val="center"/>
        <w:rPr>
          <w:b/>
          <w:szCs w:val="28"/>
        </w:rPr>
      </w:pPr>
    </w:p>
    <w:p w:rsidR="00C06BC8" w:rsidRPr="00BA317D" w:rsidRDefault="00C06BC8" w:rsidP="00C06BC8">
      <w:pPr>
        <w:tabs>
          <w:tab w:val="left" w:pos="0"/>
        </w:tabs>
        <w:ind w:firstLine="709"/>
        <w:jc w:val="both"/>
        <w:rPr>
          <w:b/>
          <w:szCs w:val="28"/>
        </w:rPr>
      </w:pPr>
      <w:r w:rsidRPr="00BA317D">
        <w:rPr>
          <w:szCs w:val="28"/>
        </w:rPr>
        <w:lastRenderedPageBreak/>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Pr="000840BF">
        <w:rPr>
          <w:szCs w:val="28"/>
        </w:rPr>
        <w:t xml:space="preserve">01.03.2019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 xml:space="preserve">продаже. Протокол рассмотрения заявок на участие в продаже муниципального имущества от 13.05.2019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продаже. Протокол рассмотрения заявок на участие в продаже муниципального имущества от 24.06.2019 № 1.</w:t>
      </w:r>
      <w:r w:rsidRPr="00BA317D">
        <w:rPr>
          <w:szCs w:val="28"/>
        </w:rPr>
        <w:t xml:space="preserve"> 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Pr>
          <w:szCs w:val="28"/>
        </w:rPr>
        <w:t>22.06.2020</w:t>
      </w:r>
      <w:r w:rsidRPr="000840BF">
        <w:rPr>
          <w:szCs w:val="28"/>
        </w:rPr>
        <w:t xml:space="preserve"> № 1.</w:t>
      </w:r>
    </w:p>
    <w:p w:rsidR="00112AED" w:rsidRPr="00112AED" w:rsidRDefault="00112AED" w:rsidP="00112AED">
      <w:pPr>
        <w:tabs>
          <w:tab w:val="left" w:pos="0"/>
        </w:tabs>
        <w:ind w:firstLine="709"/>
        <w:jc w:val="both"/>
        <w:rPr>
          <w:b/>
          <w:szCs w:val="28"/>
        </w:rPr>
      </w:pPr>
    </w:p>
    <w:p w:rsidR="000D25B7" w:rsidRDefault="000D25B7"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0F1488">
      <w:pPr>
        <w:pStyle w:val="a8"/>
        <w:widowControl w:val="0"/>
        <w:ind w:left="567"/>
        <w:jc w:val="right"/>
        <w:rPr>
          <w:szCs w:val="28"/>
        </w:rPr>
      </w:pPr>
      <w:r>
        <w:rPr>
          <w:szCs w:val="28"/>
        </w:rPr>
        <w:lastRenderedPageBreak/>
        <w:t>Приложение № 1</w:t>
      </w:r>
    </w:p>
    <w:p w:rsidR="000F1488" w:rsidRDefault="000F1488" w:rsidP="000F1488">
      <w:pPr>
        <w:pStyle w:val="a8"/>
        <w:widowControl w:val="0"/>
        <w:ind w:left="567"/>
        <w:jc w:val="right"/>
        <w:rPr>
          <w:szCs w:val="28"/>
        </w:rPr>
      </w:pPr>
      <w:r>
        <w:rPr>
          <w:szCs w:val="28"/>
        </w:rPr>
        <w:t>к информационному сообщению</w:t>
      </w:r>
    </w:p>
    <w:p w:rsidR="000F1488" w:rsidRDefault="000F1488" w:rsidP="000F1488">
      <w:pPr>
        <w:jc w:val="right"/>
        <w:rPr>
          <w:szCs w:val="28"/>
        </w:rPr>
      </w:pPr>
      <w:r w:rsidRPr="00D23584">
        <w:rPr>
          <w:szCs w:val="28"/>
        </w:rPr>
        <w:t xml:space="preserve">от </w:t>
      </w:r>
      <w:r>
        <w:rPr>
          <w:szCs w:val="28"/>
        </w:rPr>
        <w:t>02.07.2020</w:t>
      </w:r>
    </w:p>
    <w:p w:rsidR="000F1488" w:rsidRPr="006E61E4" w:rsidRDefault="000F1488" w:rsidP="000F1488">
      <w:pPr>
        <w:jc w:val="both"/>
        <w:rPr>
          <w:sz w:val="24"/>
        </w:rPr>
      </w:pPr>
    </w:p>
    <w:p w:rsidR="000F1488" w:rsidRDefault="000F1488" w:rsidP="000F1488">
      <w:pPr>
        <w:jc w:val="center"/>
        <w:rPr>
          <w:sz w:val="24"/>
        </w:rPr>
      </w:pPr>
      <w:r w:rsidRPr="006E61E4">
        <w:rPr>
          <w:sz w:val="24"/>
        </w:rPr>
        <w:t xml:space="preserve">ЗАЯВКА НА УЧАСТИЕ В </w:t>
      </w:r>
      <w:r>
        <w:rPr>
          <w:sz w:val="24"/>
        </w:rPr>
        <w:t>ПРОДАЖЕ ИМУЩЕСТВА ПОСРЕДСТВОМ ПУБЛИЧНОГО ПРЕДЛОЖЕНИЯ В ЭЛЕКТРОННОЙ ФОРМЕ</w:t>
      </w:r>
    </w:p>
    <w:p w:rsidR="000F1488" w:rsidRDefault="000F1488" w:rsidP="000F1488">
      <w:pPr>
        <w:jc w:val="center"/>
        <w:rPr>
          <w:sz w:val="24"/>
        </w:rPr>
      </w:pPr>
    </w:p>
    <w:p w:rsidR="000F1488" w:rsidRPr="006E61E4" w:rsidRDefault="000F1488" w:rsidP="000F1488">
      <w:pPr>
        <w:jc w:val="center"/>
        <w:rPr>
          <w:sz w:val="24"/>
        </w:rPr>
      </w:pPr>
      <w:r>
        <w:rPr>
          <w:sz w:val="24"/>
        </w:rPr>
        <w:t>в соответствии с информационным сообщением от ______ по лоту № _____</w:t>
      </w:r>
    </w:p>
    <w:p w:rsidR="000F1488" w:rsidRPr="006E61E4" w:rsidRDefault="000F1488" w:rsidP="000F1488">
      <w:pPr>
        <w:jc w:val="both"/>
        <w:rPr>
          <w:sz w:val="24"/>
        </w:rPr>
      </w:pPr>
      <w:r w:rsidRPr="006E61E4">
        <w:rPr>
          <w:sz w:val="24"/>
        </w:rPr>
        <w:t xml:space="preserve">                         </w:t>
      </w:r>
    </w:p>
    <w:p w:rsidR="000F1488" w:rsidRDefault="000F1488" w:rsidP="000F1488">
      <w:pPr>
        <w:jc w:val="both"/>
        <w:rPr>
          <w:sz w:val="24"/>
        </w:rPr>
      </w:pPr>
      <w:r w:rsidRPr="006E61E4">
        <w:rPr>
          <w:sz w:val="24"/>
        </w:rPr>
        <w:t xml:space="preserve">   "______" ____________ 201</w:t>
      </w:r>
      <w:r>
        <w:rPr>
          <w:sz w:val="24"/>
        </w:rPr>
        <w:t>__</w:t>
      </w:r>
      <w:r w:rsidRPr="006E61E4">
        <w:rPr>
          <w:sz w:val="24"/>
        </w:rPr>
        <w:t xml:space="preserve"> г.</w:t>
      </w:r>
    </w:p>
    <w:p w:rsidR="000F1488" w:rsidRDefault="000F1488" w:rsidP="000F1488">
      <w:pPr>
        <w:widowControl w:val="0"/>
        <w:jc w:val="both"/>
        <w:rPr>
          <w:i/>
        </w:rPr>
      </w:pPr>
    </w:p>
    <w:p w:rsidR="000F1488" w:rsidRPr="003372FD" w:rsidRDefault="000F1488" w:rsidP="000F1488">
      <w:pPr>
        <w:widowControl w:val="0"/>
        <w:jc w:val="both"/>
        <w:rPr>
          <w:i/>
        </w:rPr>
      </w:pPr>
      <w:r w:rsidRPr="003372FD">
        <w:rPr>
          <w:i/>
        </w:rPr>
        <w:t>заполняется юридическим лицом:</w:t>
      </w:r>
    </w:p>
    <w:p w:rsidR="000F1488" w:rsidRPr="006E61E4" w:rsidRDefault="000F1488" w:rsidP="000F1488">
      <w:pPr>
        <w:pBdr>
          <w:bottom w:val="single" w:sz="12" w:space="1" w:color="auto"/>
        </w:pBdr>
        <w:jc w:val="both"/>
        <w:rPr>
          <w:sz w:val="24"/>
        </w:rPr>
      </w:pPr>
      <w:r w:rsidRPr="006E61E4">
        <w:rPr>
          <w:sz w:val="24"/>
        </w:rPr>
        <w:t xml:space="preserve">    </w:t>
      </w:r>
    </w:p>
    <w:p w:rsidR="000F1488" w:rsidRPr="006E61E4" w:rsidRDefault="000F1488" w:rsidP="000F1488">
      <w:pPr>
        <w:jc w:val="center"/>
        <w:rPr>
          <w:sz w:val="24"/>
        </w:rPr>
      </w:pPr>
      <w:r w:rsidRPr="006E61E4">
        <w:rPr>
          <w:sz w:val="24"/>
        </w:rPr>
        <w:t>(полное наименование юридического лица, подающего заявку)</w:t>
      </w:r>
    </w:p>
    <w:p w:rsidR="000F1488" w:rsidRPr="006E61E4" w:rsidRDefault="000F1488" w:rsidP="000F1488">
      <w:pPr>
        <w:rPr>
          <w:sz w:val="24"/>
        </w:rPr>
      </w:pPr>
      <w:r w:rsidRPr="006E61E4">
        <w:rPr>
          <w:sz w:val="24"/>
        </w:rPr>
        <w:t>___________________________________________________________________________</w:t>
      </w:r>
    </w:p>
    <w:p w:rsidR="000F1488" w:rsidRPr="006E61E4" w:rsidRDefault="000F1488" w:rsidP="000F1488">
      <w:pPr>
        <w:rPr>
          <w:sz w:val="24"/>
        </w:rPr>
      </w:pPr>
    </w:p>
    <w:p w:rsidR="000F1488" w:rsidRPr="006E61E4" w:rsidRDefault="000F1488" w:rsidP="000F1488">
      <w:pPr>
        <w:rPr>
          <w:sz w:val="24"/>
        </w:rPr>
      </w:pPr>
      <w:r w:rsidRPr="006E61E4">
        <w:rPr>
          <w:sz w:val="24"/>
        </w:rPr>
        <w:t>в лице ____________________________________________________________________,</w:t>
      </w:r>
    </w:p>
    <w:p w:rsidR="000F1488" w:rsidRPr="006E61E4" w:rsidRDefault="000F1488" w:rsidP="000F1488">
      <w:pPr>
        <w:jc w:val="center"/>
        <w:rPr>
          <w:sz w:val="24"/>
        </w:rPr>
      </w:pPr>
      <w:r w:rsidRPr="006E61E4">
        <w:rPr>
          <w:sz w:val="24"/>
        </w:rPr>
        <w:t>(фамилия, имя, отчество, должность)</w:t>
      </w:r>
    </w:p>
    <w:p w:rsidR="000F1488" w:rsidRPr="006E61E4" w:rsidRDefault="000F1488" w:rsidP="000F1488">
      <w:pPr>
        <w:jc w:val="both"/>
        <w:rPr>
          <w:sz w:val="24"/>
        </w:rPr>
      </w:pPr>
      <w:r w:rsidRPr="006E61E4">
        <w:rPr>
          <w:sz w:val="24"/>
        </w:rPr>
        <w:t>___________________________________________________________________________</w:t>
      </w:r>
    </w:p>
    <w:p w:rsidR="000F1488" w:rsidRPr="006E61E4" w:rsidRDefault="000F1488" w:rsidP="000F1488">
      <w:pPr>
        <w:jc w:val="both"/>
        <w:rPr>
          <w:sz w:val="24"/>
        </w:rPr>
      </w:pPr>
    </w:p>
    <w:p w:rsidR="000F1488" w:rsidRPr="006E61E4" w:rsidRDefault="000F1488" w:rsidP="000F1488">
      <w:pPr>
        <w:jc w:val="both"/>
        <w:rPr>
          <w:sz w:val="24"/>
        </w:rPr>
      </w:pPr>
      <w:r w:rsidRPr="006E61E4">
        <w:rPr>
          <w:sz w:val="24"/>
        </w:rPr>
        <w:t>действующего на основании ___________________________________________________,</w:t>
      </w:r>
    </w:p>
    <w:p w:rsidR="000F1488" w:rsidRPr="006E61E4" w:rsidRDefault="000F1488" w:rsidP="000F1488">
      <w:pPr>
        <w:jc w:val="both"/>
        <w:rPr>
          <w:sz w:val="24"/>
        </w:rPr>
      </w:pPr>
      <w:r w:rsidRPr="006E61E4">
        <w:rPr>
          <w:sz w:val="24"/>
        </w:rPr>
        <w:t xml:space="preserve">                                                                   (устава, доверенности</w:t>
      </w:r>
      <w:r>
        <w:rPr>
          <w:sz w:val="24"/>
        </w:rPr>
        <w:t xml:space="preserve"> и т.д.</w:t>
      </w:r>
      <w:r w:rsidRPr="006E61E4">
        <w:rPr>
          <w:sz w:val="24"/>
        </w:rPr>
        <w:t>)</w:t>
      </w:r>
    </w:p>
    <w:p w:rsidR="000F1488" w:rsidRDefault="000F1488" w:rsidP="000F1488">
      <w:pPr>
        <w:jc w:val="both"/>
        <w:rPr>
          <w:sz w:val="24"/>
        </w:rPr>
      </w:pPr>
      <w:r w:rsidRPr="006E61E4">
        <w:rPr>
          <w:sz w:val="24"/>
        </w:rPr>
        <w:t xml:space="preserve">именуемый  далее  Претендент,  </w:t>
      </w:r>
    </w:p>
    <w:p w:rsidR="000F1488" w:rsidRDefault="000F1488" w:rsidP="000F1488">
      <w:pPr>
        <w:jc w:val="both"/>
        <w:rPr>
          <w:sz w:val="24"/>
        </w:rPr>
      </w:pPr>
    </w:p>
    <w:p w:rsidR="000F1488" w:rsidRPr="003372FD" w:rsidRDefault="000F1488" w:rsidP="000F1488">
      <w:pPr>
        <w:widowControl w:val="0"/>
        <w:rPr>
          <w:i/>
        </w:rPr>
      </w:pPr>
      <w:r w:rsidRPr="003372FD">
        <w:rPr>
          <w:i/>
        </w:rPr>
        <w:t>заполняется физическим лицом, в том числе индивидуальным предпринимателем:</w:t>
      </w:r>
    </w:p>
    <w:p w:rsidR="000F1488" w:rsidRPr="006E61E4" w:rsidRDefault="000F1488" w:rsidP="000F1488">
      <w:pPr>
        <w:jc w:val="both"/>
        <w:rPr>
          <w:sz w:val="24"/>
        </w:rPr>
      </w:pPr>
      <w:r w:rsidRPr="006E61E4">
        <w:rPr>
          <w:sz w:val="24"/>
        </w:rPr>
        <w:t xml:space="preserve"> __________________________________________________________________________</w:t>
      </w:r>
    </w:p>
    <w:p w:rsidR="000F1488" w:rsidRPr="006E61E4" w:rsidRDefault="000F1488" w:rsidP="000F1488">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0F1488" w:rsidRPr="006E61E4" w:rsidRDefault="000F1488" w:rsidP="000F1488">
      <w:pPr>
        <w:jc w:val="both"/>
        <w:rPr>
          <w:sz w:val="24"/>
        </w:rPr>
      </w:pPr>
      <w:r w:rsidRPr="006E61E4">
        <w:rPr>
          <w:sz w:val="24"/>
        </w:rPr>
        <w:t xml:space="preserve"> </w:t>
      </w:r>
    </w:p>
    <w:p w:rsidR="000F1488" w:rsidRPr="006E61E4" w:rsidRDefault="000F1488" w:rsidP="000F1488">
      <w:pPr>
        <w:jc w:val="both"/>
        <w:rPr>
          <w:sz w:val="24"/>
        </w:rPr>
      </w:pPr>
      <w:r w:rsidRPr="006E61E4">
        <w:rPr>
          <w:sz w:val="24"/>
        </w:rPr>
        <w:t>паспортные данные: серия___________________№______________________</w:t>
      </w:r>
    </w:p>
    <w:p w:rsidR="000F1488" w:rsidRPr="006E61E4" w:rsidRDefault="000F1488" w:rsidP="000F1488">
      <w:pPr>
        <w:jc w:val="both"/>
        <w:rPr>
          <w:sz w:val="24"/>
        </w:rPr>
      </w:pPr>
      <w:r w:rsidRPr="006E61E4">
        <w:rPr>
          <w:sz w:val="24"/>
        </w:rPr>
        <w:t xml:space="preserve"> кем выдан__________________________________________________________________</w:t>
      </w:r>
    </w:p>
    <w:p w:rsidR="000F1488" w:rsidRPr="006E61E4" w:rsidRDefault="000F1488" w:rsidP="000F1488">
      <w:pPr>
        <w:jc w:val="both"/>
        <w:rPr>
          <w:sz w:val="24"/>
        </w:rPr>
      </w:pPr>
      <w:r w:rsidRPr="006E61E4">
        <w:rPr>
          <w:sz w:val="24"/>
        </w:rPr>
        <w:t>___________________________________________________________________________</w:t>
      </w:r>
    </w:p>
    <w:p w:rsidR="000F1488" w:rsidRPr="006E61E4" w:rsidRDefault="000F1488" w:rsidP="000F1488">
      <w:pPr>
        <w:jc w:val="both"/>
        <w:rPr>
          <w:sz w:val="24"/>
        </w:rPr>
      </w:pPr>
      <w:r w:rsidRPr="006E61E4">
        <w:rPr>
          <w:sz w:val="24"/>
        </w:rPr>
        <w:t xml:space="preserve"> дата выдачи_______________________________________________________________</w:t>
      </w:r>
    </w:p>
    <w:p w:rsidR="000F1488" w:rsidRPr="006E61E4" w:rsidRDefault="000F1488" w:rsidP="000F1488">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0F1488" w:rsidRPr="006E61E4" w:rsidRDefault="000F1488" w:rsidP="000F1488">
      <w:pPr>
        <w:jc w:val="both"/>
        <w:rPr>
          <w:sz w:val="24"/>
        </w:rPr>
      </w:pPr>
      <w:r w:rsidRPr="006E61E4">
        <w:rPr>
          <w:sz w:val="24"/>
        </w:rPr>
        <w:t xml:space="preserve">      </w:t>
      </w:r>
    </w:p>
    <w:p w:rsidR="000F1488" w:rsidRPr="00E01AB4" w:rsidRDefault="000F1488" w:rsidP="000F1488">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0F1488" w:rsidRPr="006E61E4" w:rsidRDefault="000F1488" w:rsidP="000F1488">
      <w:pPr>
        <w:jc w:val="both"/>
        <w:rPr>
          <w:sz w:val="24"/>
        </w:rPr>
      </w:pPr>
      <w:r w:rsidRPr="006E61E4">
        <w:rPr>
          <w:sz w:val="24"/>
        </w:rPr>
        <w:t>__________________________________________________________________________</w:t>
      </w:r>
    </w:p>
    <w:p w:rsidR="000F1488" w:rsidRPr="006E61E4" w:rsidRDefault="000F1488" w:rsidP="000F1488">
      <w:pPr>
        <w:jc w:val="both"/>
        <w:rPr>
          <w:sz w:val="24"/>
        </w:rPr>
      </w:pPr>
      <w:r w:rsidRPr="006E61E4">
        <w:rPr>
          <w:sz w:val="24"/>
        </w:rPr>
        <w:t xml:space="preserve">         (наименование имущества, его основные характеристики и местонахождение)</w:t>
      </w:r>
    </w:p>
    <w:p w:rsidR="000F1488" w:rsidRPr="006E61E4" w:rsidRDefault="000F1488" w:rsidP="000F1488">
      <w:pPr>
        <w:jc w:val="both"/>
        <w:rPr>
          <w:sz w:val="24"/>
        </w:rPr>
      </w:pPr>
      <w:r w:rsidRPr="006E61E4">
        <w:rPr>
          <w:sz w:val="24"/>
        </w:rPr>
        <w:t xml:space="preserve"> ___________________________________________________________________________</w:t>
      </w:r>
    </w:p>
    <w:p w:rsidR="000F1488" w:rsidRPr="006E61E4" w:rsidRDefault="000F1488" w:rsidP="000F1488">
      <w:pPr>
        <w:jc w:val="both"/>
        <w:rPr>
          <w:sz w:val="24"/>
        </w:rPr>
      </w:pPr>
    </w:p>
    <w:p w:rsidR="000F1488" w:rsidRPr="00747D0D" w:rsidRDefault="000F1488" w:rsidP="000F1488">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747D0D">
        <w:rPr>
          <w:sz w:val="24"/>
        </w:rPr>
        <w:t>________________________</w:t>
      </w:r>
    </w:p>
    <w:p w:rsidR="000F1488" w:rsidRPr="006E61E4" w:rsidRDefault="000F1488" w:rsidP="000F1488">
      <w:pPr>
        <w:jc w:val="both"/>
        <w:rPr>
          <w:sz w:val="24"/>
        </w:rPr>
      </w:pPr>
    </w:p>
    <w:p w:rsidR="000F1488" w:rsidRPr="00747D0D" w:rsidRDefault="000F1488" w:rsidP="000F1488">
      <w:pPr>
        <w:jc w:val="both"/>
        <w:rPr>
          <w:sz w:val="24"/>
          <w:szCs w:val="24"/>
        </w:rPr>
      </w:pPr>
      <w:r w:rsidRPr="00747D0D">
        <w:rPr>
          <w:sz w:val="24"/>
          <w:szCs w:val="24"/>
        </w:rPr>
        <w:t>Минимальная цена предложения (цена отсечения):</w:t>
      </w:r>
      <w:r>
        <w:rPr>
          <w:sz w:val="24"/>
          <w:szCs w:val="24"/>
        </w:rPr>
        <w:t xml:space="preserve"> ________________________________</w:t>
      </w:r>
    </w:p>
    <w:p w:rsidR="000F1488" w:rsidRPr="006E61E4" w:rsidRDefault="000F1488" w:rsidP="000F1488">
      <w:pPr>
        <w:jc w:val="both"/>
        <w:rPr>
          <w:sz w:val="24"/>
        </w:rPr>
      </w:pPr>
    </w:p>
    <w:p w:rsidR="000F1488" w:rsidRPr="00D94867" w:rsidRDefault="000F1488" w:rsidP="000F1488">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xml:space="preserve">, порядке его проведения, порядке определения победителя, заключения </w:t>
      </w:r>
      <w:r w:rsidRPr="00D94867">
        <w:rPr>
          <w:sz w:val="24"/>
          <w:szCs w:val="24"/>
          <w:lang w:eastAsia="en-US"/>
        </w:rPr>
        <w:lastRenderedPageBreak/>
        <w:t>договора купли-продажи и его условиями, последствиях уклонения или отказа от подписания договора купли-продажи.</w:t>
      </w:r>
    </w:p>
    <w:p w:rsidR="000F1488" w:rsidRPr="00D94867" w:rsidRDefault="000F1488" w:rsidP="000F1488">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0F1488" w:rsidRPr="00040799" w:rsidRDefault="000F1488" w:rsidP="000F1488">
      <w:pPr>
        <w:jc w:val="both"/>
        <w:rPr>
          <w:sz w:val="10"/>
          <w:szCs w:val="10"/>
        </w:rPr>
      </w:pPr>
    </w:p>
    <w:p w:rsidR="000F1488" w:rsidRPr="00D94867" w:rsidRDefault="000F1488" w:rsidP="000F1488">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0F1488" w:rsidRPr="00D94867" w:rsidRDefault="000F1488" w:rsidP="000F1488">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0F1488" w:rsidRPr="00D94867" w:rsidRDefault="000F1488" w:rsidP="000F1488">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0F1488" w:rsidRPr="00D94867" w:rsidRDefault="000F1488" w:rsidP="000F1488">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0F1488" w:rsidRPr="00040799" w:rsidRDefault="000F1488" w:rsidP="000F1488">
      <w:pPr>
        <w:ind w:right="141"/>
        <w:contextualSpacing/>
        <w:jc w:val="both"/>
        <w:rPr>
          <w:bCs/>
          <w:color w:val="000000"/>
          <w:sz w:val="10"/>
          <w:szCs w:val="10"/>
          <w:lang w:eastAsia="en-US"/>
        </w:rPr>
      </w:pPr>
    </w:p>
    <w:p w:rsidR="000F1488" w:rsidRPr="00D94867" w:rsidRDefault="000F1488" w:rsidP="000F1488">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F1488" w:rsidRPr="00040799" w:rsidRDefault="000F1488" w:rsidP="000F1488">
      <w:pPr>
        <w:jc w:val="both"/>
        <w:rPr>
          <w:sz w:val="10"/>
          <w:szCs w:val="10"/>
        </w:rPr>
      </w:pPr>
    </w:p>
    <w:p w:rsidR="000F1488" w:rsidRPr="006E61E4" w:rsidRDefault="000F1488" w:rsidP="000F1488">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0F1488" w:rsidRPr="00040799" w:rsidRDefault="000F1488" w:rsidP="000F1488">
      <w:pPr>
        <w:jc w:val="both"/>
        <w:rPr>
          <w:sz w:val="10"/>
          <w:szCs w:val="10"/>
        </w:rPr>
      </w:pPr>
      <w:r w:rsidRPr="006E61E4">
        <w:rPr>
          <w:sz w:val="24"/>
        </w:rPr>
        <w:t xml:space="preserve">  </w:t>
      </w:r>
    </w:p>
    <w:p w:rsidR="000F1488" w:rsidRDefault="000F1488" w:rsidP="000F1488">
      <w:pPr>
        <w:jc w:val="center"/>
        <w:rPr>
          <w:b/>
          <w:sz w:val="24"/>
        </w:rPr>
      </w:pPr>
      <w:r>
        <w:rPr>
          <w:b/>
          <w:sz w:val="24"/>
        </w:rPr>
        <w:t>Адрес, телефон, ИНН (при наличии) и банковские реквизиты Претендента:</w:t>
      </w:r>
    </w:p>
    <w:p w:rsidR="000F1488" w:rsidRPr="006E61E4" w:rsidRDefault="000F1488" w:rsidP="000F1488">
      <w:pPr>
        <w:jc w:val="both"/>
        <w:rPr>
          <w:sz w:val="24"/>
        </w:rPr>
      </w:pPr>
      <w:r w:rsidRPr="006E61E4">
        <w:rPr>
          <w:sz w:val="24"/>
        </w:rPr>
        <w:t xml:space="preserve">   __________________________________________________________________________</w:t>
      </w:r>
    </w:p>
    <w:p w:rsidR="000F1488" w:rsidRPr="006E61E4" w:rsidRDefault="000F1488" w:rsidP="000F1488">
      <w:pPr>
        <w:jc w:val="both"/>
        <w:rPr>
          <w:sz w:val="24"/>
        </w:rPr>
      </w:pPr>
      <w:r w:rsidRPr="006E61E4">
        <w:rPr>
          <w:sz w:val="24"/>
        </w:rPr>
        <w:t xml:space="preserve">   __________________________________________________________________________</w:t>
      </w:r>
    </w:p>
    <w:p w:rsidR="000F1488" w:rsidRPr="006E61E4" w:rsidRDefault="000F1488" w:rsidP="000F1488">
      <w:pPr>
        <w:jc w:val="both"/>
        <w:rPr>
          <w:sz w:val="24"/>
        </w:rPr>
      </w:pPr>
      <w:r w:rsidRPr="006E61E4">
        <w:rPr>
          <w:sz w:val="24"/>
        </w:rPr>
        <w:t xml:space="preserve">   __________________________________________________________________________</w:t>
      </w:r>
    </w:p>
    <w:p w:rsidR="000F1488" w:rsidRPr="006E61E4" w:rsidRDefault="000F1488" w:rsidP="000F1488">
      <w:pPr>
        <w:jc w:val="both"/>
        <w:rPr>
          <w:sz w:val="24"/>
        </w:rPr>
      </w:pPr>
      <w:r w:rsidRPr="006E61E4">
        <w:rPr>
          <w:sz w:val="24"/>
        </w:rPr>
        <w:t xml:space="preserve">         </w:t>
      </w:r>
    </w:p>
    <w:p w:rsidR="000F1488" w:rsidRPr="006E61E4" w:rsidRDefault="000F1488" w:rsidP="000F1488">
      <w:pPr>
        <w:jc w:val="both"/>
        <w:rPr>
          <w:sz w:val="24"/>
        </w:rPr>
      </w:pPr>
      <w:r w:rsidRPr="006E61E4">
        <w:rPr>
          <w:sz w:val="24"/>
        </w:rPr>
        <w:t xml:space="preserve">        Приложения:</w:t>
      </w:r>
    </w:p>
    <w:p w:rsidR="000F1488" w:rsidRPr="005A1781" w:rsidRDefault="000F1488" w:rsidP="000F1488">
      <w:pPr>
        <w:autoSpaceDE w:val="0"/>
        <w:autoSpaceDN w:val="0"/>
        <w:adjustRightInd w:val="0"/>
        <w:ind w:firstLine="540"/>
        <w:jc w:val="both"/>
        <w:outlineLvl w:val="0"/>
        <w:rPr>
          <w:i/>
          <w:sz w:val="24"/>
          <w:szCs w:val="24"/>
        </w:rPr>
      </w:pPr>
      <w:r w:rsidRPr="005A1781">
        <w:rPr>
          <w:i/>
          <w:sz w:val="24"/>
          <w:szCs w:val="24"/>
        </w:rPr>
        <w:t>Для юридических лиц:</w:t>
      </w:r>
    </w:p>
    <w:p w:rsidR="000F1488" w:rsidRPr="006E61E4" w:rsidRDefault="000F1488" w:rsidP="000F1488">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0F1488" w:rsidRPr="006E61E4" w:rsidRDefault="000F1488" w:rsidP="000F1488">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F1488" w:rsidRDefault="000F1488" w:rsidP="000F1488">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F1488" w:rsidRPr="006E61E4" w:rsidRDefault="000F1488" w:rsidP="000F1488">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0F1488" w:rsidRPr="00F573C5" w:rsidRDefault="000F1488" w:rsidP="000F1488">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0F1488" w:rsidRPr="005A1781" w:rsidRDefault="000F1488" w:rsidP="000F1488">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0F1488" w:rsidRPr="006E61E4" w:rsidRDefault="000F1488" w:rsidP="000F1488">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0F1488" w:rsidRPr="006E61E4" w:rsidRDefault="000F1488" w:rsidP="000F1488">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0F1488" w:rsidRDefault="000F1488" w:rsidP="000F1488">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0F1488" w:rsidRPr="006E61E4" w:rsidRDefault="000F1488" w:rsidP="000F1488">
      <w:pPr>
        <w:jc w:val="both"/>
        <w:rPr>
          <w:sz w:val="24"/>
        </w:rPr>
      </w:pPr>
    </w:p>
    <w:p w:rsidR="000F1488" w:rsidRPr="006E61E4" w:rsidRDefault="000F1488" w:rsidP="000F1488">
      <w:pPr>
        <w:jc w:val="both"/>
        <w:rPr>
          <w:sz w:val="24"/>
        </w:rPr>
      </w:pPr>
      <w:r w:rsidRPr="006E61E4">
        <w:rPr>
          <w:sz w:val="24"/>
        </w:rPr>
        <w:t xml:space="preserve">Подпись Претендента (его полномочного представителя) </w:t>
      </w:r>
    </w:p>
    <w:p w:rsidR="000F1488" w:rsidRPr="000F1488" w:rsidRDefault="000F1488" w:rsidP="000F1488">
      <w:pPr>
        <w:jc w:val="both"/>
        <w:rPr>
          <w:sz w:val="24"/>
        </w:rPr>
      </w:pPr>
      <w:r>
        <w:rPr>
          <w:b/>
        </w:rPr>
        <w:t>_____________________</w:t>
      </w:r>
      <w:r>
        <w:rPr>
          <w:b/>
        </w:rPr>
        <w:tab/>
        <w:t xml:space="preserve">  </w:t>
      </w:r>
      <w:r w:rsidRPr="004A75D6">
        <w:t>__________________</w:t>
      </w:r>
      <w:r>
        <w:t xml:space="preserve">              ______________________________________</w:t>
      </w:r>
    </w:p>
    <w:p w:rsidR="000F1488" w:rsidRPr="00105AAE" w:rsidRDefault="000F1488" w:rsidP="000F1488">
      <w:pPr>
        <w:widowControl w:val="0"/>
        <w:rPr>
          <w:i/>
        </w:rPr>
      </w:pPr>
      <w:r>
        <w:rPr>
          <w:i/>
        </w:rPr>
        <w:lastRenderedPageBreak/>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0F1488" w:rsidRPr="006E61E4" w:rsidRDefault="000F1488" w:rsidP="000F1488">
      <w:pPr>
        <w:jc w:val="both"/>
        <w:rPr>
          <w:sz w:val="24"/>
        </w:rPr>
      </w:pPr>
      <w:r w:rsidRPr="006E61E4">
        <w:rPr>
          <w:sz w:val="24"/>
        </w:rPr>
        <w:t xml:space="preserve">       </w:t>
      </w:r>
    </w:p>
    <w:p w:rsidR="000F1488" w:rsidRPr="00F573C5" w:rsidRDefault="000F1488" w:rsidP="000F1488">
      <w:pPr>
        <w:jc w:val="both"/>
        <w:rPr>
          <w:sz w:val="24"/>
        </w:rPr>
      </w:pPr>
      <w:r w:rsidRPr="006E61E4">
        <w:rPr>
          <w:sz w:val="24"/>
        </w:rPr>
        <w:t xml:space="preserve">       М.П. «______»__________________201</w:t>
      </w:r>
      <w:r>
        <w:rPr>
          <w:sz w:val="24"/>
        </w:rPr>
        <w:t>__г.</w:t>
      </w: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Pr="0080616F" w:rsidRDefault="000F1488" w:rsidP="000F1488">
      <w:pPr>
        <w:pStyle w:val="a8"/>
        <w:widowControl w:val="0"/>
        <w:ind w:left="567"/>
        <w:jc w:val="right"/>
        <w:rPr>
          <w:szCs w:val="28"/>
        </w:rPr>
      </w:pPr>
      <w:r>
        <w:rPr>
          <w:szCs w:val="28"/>
        </w:rPr>
        <w:lastRenderedPageBreak/>
        <w:t>Приложение № 2</w:t>
      </w:r>
    </w:p>
    <w:p w:rsidR="000F1488" w:rsidRPr="0080616F" w:rsidRDefault="000F1488" w:rsidP="000F1488">
      <w:pPr>
        <w:pStyle w:val="a8"/>
        <w:widowControl w:val="0"/>
        <w:ind w:left="567"/>
        <w:jc w:val="right"/>
        <w:rPr>
          <w:szCs w:val="28"/>
        </w:rPr>
      </w:pPr>
      <w:r w:rsidRPr="0080616F">
        <w:rPr>
          <w:szCs w:val="28"/>
        </w:rPr>
        <w:t>к информационному сообщению</w:t>
      </w:r>
    </w:p>
    <w:p w:rsidR="000F1488" w:rsidRPr="0080616F" w:rsidRDefault="000F1488" w:rsidP="000F1488">
      <w:pPr>
        <w:widowControl w:val="0"/>
        <w:jc w:val="right"/>
        <w:rPr>
          <w:b/>
          <w:szCs w:val="28"/>
        </w:rPr>
      </w:pPr>
      <w:r w:rsidRPr="00A223CD">
        <w:rPr>
          <w:szCs w:val="28"/>
        </w:rPr>
        <w:t xml:space="preserve">от </w:t>
      </w:r>
      <w:r>
        <w:rPr>
          <w:szCs w:val="28"/>
        </w:rPr>
        <w:t>02</w:t>
      </w:r>
      <w:r w:rsidRPr="00A223CD">
        <w:rPr>
          <w:szCs w:val="28"/>
        </w:rPr>
        <w:t>.</w:t>
      </w:r>
      <w:bookmarkStart w:id="0" w:name="_GoBack"/>
      <w:bookmarkEnd w:id="0"/>
      <w:r>
        <w:rPr>
          <w:szCs w:val="28"/>
        </w:rPr>
        <w:t>07</w:t>
      </w:r>
      <w:r w:rsidRPr="00A223CD">
        <w:rPr>
          <w:szCs w:val="28"/>
        </w:rPr>
        <w:t>.20</w:t>
      </w:r>
      <w:r>
        <w:rPr>
          <w:szCs w:val="28"/>
        </w:rPr>
        <w:t>20</w:t>
      </w:r>
    </w:p>
    <w:p w:rsidR="000F1488" w:rsidRDefault="000F1488" w:rsidP="000F1488">
      <w:pPr>
        <w:widowControl w:val="0"/>
        <w:jc w:val="center"/>
        <w:rPr>
          <w:b/>
        </w:rPr>
      </w:pPr>
    </w:p>
    <w:p w:rsidR="000F1488" w:rsidRPr="004A75D6" w:rsidRDefault="000F1488" w:rsidP="000F1488">
      <w:pPr>
        <w:widowControl w:val="0"/>
        <w:jc w:val="center"/>
        <w:rPr>
          <w:b/>
        </w:rPr>
      </w:pPr>
      <w:r w:rsidRPr="004A75D6">
        <w:rPr>
          <w:b/>
        </w:rPr>
        <w:t>ОПИСЬ ДОКУМЕНТОВ</w:t>
      </w:r>
    </w:p>
    <w:p w:rsidR="000F1488" w:rsidRPr="000F1488" w:rsidRDefault="000F1488" w:rsidP="000F1488">
      <w:pPr>
        <w:pStyle w:val="5"/>
        <w:widowControl w:val="0"/>
        <w:spacing w:before="120"/>
        <w:ind w:left="1440" w:right="-57" w:hanging="1440"/>
        <w:jc w:val="both"/>
        <w:rPr>
          <w:sz w:val="24"/>
          <w:szCs w:val="24"/>
        </w:rPr>
      </w:pPr>
      <w:r w:rsidRPr="000F1488">
        <w:rPr>
          <w:sz w:val="24"/>
          <w:szCs w:val="24"/>
        </w:rPr>
        <w:t xml:space="preserve">Настоящим, __________________________________________________подтверждает, что для </w:t>
      </w:r>
    </w:p>
    <w:p w:rsidR="000F1488" w:rsidRPr="000F1488" w:rsidRDefault="000F1488" w:rsidP="000F1488">
      <w:pPr>
        <w:widowControl w:val="0"/>
        <w:jc w:val="both"/>
        <w:rPr>
          <w:i/>
          <w:sz w:val="24"/>
          <w:szCs w:val="24"/>
        </w:rPr>
      </w:pPr>
      <w:r w:rsidRPr="000F1488">
        <w:rPr>
          <w:i/>
          <w:sz w:val="24"/>
          <w:szCs w:val="24"/>
        </w:rPr>
        <w:t xml:space="preserve">                                (ФИО физического лица/наименование юридического лица)</w:t>
      </w:r>
    </w:p>
    <w:p w:rsidR="000F1488" w:rsidRPr="000F1488" w:rsidRDefault="000F1488" w:rsidP="000F1488">
      <w:pPr>
        <w:ind w:firstLine="709"/>
        <w:jc w:val="both"/>
        <w:rPr>
          <w:sz w:val="24"/>
          <w:szCs w:val="24"/>
        </w:rPr>
      </w:pPr>
      <w:r w:rsidRPr="000F1488">
        <w:rPr>
          <w:b/>
          <w:sz w:val="24"/>
          <w:szCs w:val="24"/>
        </w:rPr>
        <w:t>участия</w:t>
      </w:r>
      <w:r w:rsidRPr="000F1488">
        <w:rPr>
          <w:sz w:val="24"/>
          <w:szCs w:val="24"/>
        </w:rPr>
        <w:t xml:space="preserve"> в продаже об</w:t>
      </w:r>
      <w:r w:rsidRPr="000F1488">
        <w:rPr>
          <w:b/>
          <w:sz w:val="24"/>
          <w:szCs w:val="24"/>
        </w:rPr>
        <w:t>ъекта муниципального имущества -</w:t>
      </w:r>
      <w:r w:rsidRPr="000F1488">
        <w:rPr>
          <w:sz w:val="24"/>
          <w:szCs w:val="24"/>
        </w:rPr>
        <w:t xml:space="preserve"> _________________________________________________________________________________________________________________________________________________________________________, </w:t>
      </w:r>
      <w:r w:rsidRPr="000F1488">
        <w:rPr>
          <w:bCs/>
          <w:sz w:val="24"/>
          <w:szCs w:val="24"/>
        </w:rPr>
        <w:t>направляются ниже перечисленные документы:</w:t>
      </w:r>
    </w:p>
    <w:p w:rsidR="000F1488" w:rsidRPr="00BD339D" w:rsidRDefault="000F1488" w:rsidP="000F1488">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0F1488" w:rsidRPr="004A75D6" w:rsidTr="00360289">
        <w:trPr>
          <w:jc w:val="center"/>
        </w:trPr>
        <w:tc>
          <w:tcPr>
            <w:tcW w:w="720" w:type="dxa"/>
            <w:vAlign w:val="center"/>
          </w:tcPr>
          <w:p w:rsidR="000F1488" w:rsidRPr="004A75D6" w:rsidRDefault="000F1488" w:rsidP="00360289">
            <w:pPr>
              <w:widowControl w:val="0"/>
              <w:jc w:val="center"/>
              <w:rPr>
                <w:b/>
              </w:rPr>
            </w:pPr>
            <w:r w:rsidRPr="004A75D6">
              <w:rPr>
                <w:b/>
              </w:rPr>
              <w:t>№ п\п</w:t>
            </w:r>
          </w:p>
        </w:tc>
        <w:tc>
          <w:tcPr>
            <w:tcW w:w="8505" w:type="dxa"/>
            <w:vAlign w:val="center"/>
          </w:tcPr>
          <w:p w:rsidR="000F1488" w:rsidRPr="004A75D6" w:rsidRDefault="000F1488" w:rsidP="00360289">
            <w:pPr>
              <w:widowControl w:val="0"/>
              <w:jc w:val="center"/>
              <w:rPr>
                <w:b/>
              </w:rPr>
            </w:pPr>
            <w:r w:rsidRPr="004A75D6">
              <w:rPr>
                <w:b/>
              </w:rPr>
              <w:t>Наименование</w:t>
            </w:r>
          </w:p>
        </w:tc>
        <w:tc>
          <w:tcPr>
            <w:tcW w:w="1061" w:type="dxa"/>
            <w:shd w:val="pct5" w:color="000000" w:fill="FFFFFF"/>
            <w:vAlign w:val="center"/>
          </w:tcPr>
          <w:p w:rsidR="000F1488" w:rsidRPr="004A75D6" w:rsidRDefault="000F1488" w:rsidP="00360289">
            <w:pPr>
              <w:widowControl w:val="0"/>
              <w:jc w:val="center"/>
              <w:rPr>
                <w:b/>
              </w:rPr>
            </w:pPr>
            <w:r w:rsidRPr="004A75D6">
              <w:rPr>
                <w:b/>
              </w:rPr>
              <w:t>Кол-во</w:t>
            </w:r>
          </w:p>
          <w:p w:rsidR="000F1488" w:rsidRPr="004A75D6" w:rsidRDefault="000F1488" w:rsidP="00360289">
            <w:pPr>
              <w:widowControl w:val="0"/>
              <w:jc w:val="center"/>
              <w:rPr>
                <w:b/>
              </w:rPr>
            </w:pPr>
            <w:r w:rsidRPr="004A75D6">
              <w:rPr>
                <w:b/>
              </w:rPr>
              <w:t>стра - ниц</w:t>
            </w:r>
          </w:p>
        </w:tc>
      </w:tr>
      <w:tr w:rsidR="000F1488" w:rsidRPr="004A75D6" w:rsidTr="00360289">
        <w:trPr>
          <w:trHeight w:val="608"/>
          <w:jc w:val="center"/>
        </w:trPr>
        <w:tc>
          <w:tcPr>
            <w:tcW w:w="720" w:type="dxa"/>
            <w:vAlign w:val="center"/>
          </w:tcPr>
          <w:p w:rsidR="000F1488" w:rsidRPr="000F1488" w:rsidRDefault="000F1488" w:rsidP="00360289">
            <w:pPr>
              <w:widowControl w:val="0"/>
              <w:tabs>
                <w:tab w:val="left" w:pos="72"/>
              </w:tabs>
              <w:jc w:val="center"/>
              <w:rPr>
                <w:sz w:val="24"/>
                <w:szCs w:val="24"/>
              </w:rPr>
            </w:pPr>
            <w:r w:rsidRPr="000F1488">
              <w:rPr>
                <w:sz w:val="24"/>
                <w:szCs w:val="24"/>
              </w:rPr>
              <w:t>1.</w:t>
            </w:r>
          </w:p>
        </w:tc>
        <w:tc>
          <w:tcPr>
            <w:tcW w:w="8505" w:type="dxa"/>
            <w:vAlign w:val="center"/>
          </w:tcPr>
          <w:p w:rsidR="000F1488" w:rsidRPr="000F1488" w:rsidRDefault="000F1488" w:rsidP="00360289">
            <w:pPr>
              <w:widowControl w:val="0"/>
              <w:rPr>
                <w:sz w:val="24"/>
                <w:szCs w:val="24"/>
              </w:rPr>
            </w:pPr>
            <w:r w:rsidRPr="000F1488">
              <w:rPr>
                <w:sz w:val="24"/>
                <w:szCs w:val="24"/>
              </w:rPr>
              <w:t xml:space="preserve">Заявка на участие в продаже имущества </w:t>
            </w:r>
          </w:p>
        </w:tc>
        <w:tc>
          <w:tcPr>
            <w:tcW w:w="1061" w:type="dxa"/>
          </w:tcPr>
          <w:p w:rsidR="000F1488" w:rsidRPr="000F1488" w:rsidRDefault="000F1488" w:rsidP="00360289">
            <w:pPr>
              <w:widowControl w:val="0"/>
              <w:rPr>
                <w:sz w:val="24"/>
                <w:szCs w:val="24"/>
                <w:highlight w:val="yellow"/>
              </w:rPr>
            </w:pPr>
          </w:p>
        </w:tc>
      </w:tr>
      <w:tr w:rsidR="000F1488" w:rsidRPr="004A75D6" w:rsidTr="00360289">
        <w:trPr>
          <w:cantSplit/>
          <w:trHeight w:val="1252"/>
          <w:jc w:val="center"/>
        </w:trPr>
        <w:tc>
          <w:tcPr>
            <w:tcW w:w="720" w:type="dxa"/>
            <w:vAlign w:val="center"/>
          </w:tcPr>
          <w:p w:rsidR="000F1488" w:rsidRPr="000F1488" w:rsidRDefault="000F1488" w:rsidP="00360289">
            <w:pPr>
              <w:widowControl w:val="0"/>
              <w:jc w:val="center"/>
              <w:rPr>
                <w:sz w:val="24"/>
                <w:szCs w:val="24"/>
              </w:rPr>
            </w:pPr>
            <w:r w:rsidRPr="000F1488">
              <w:rPr>
                <w:sz w:val="24"/>
                <w:szCs w:val="24"/>
              </w:rPr>
              <w:t>2.*</w:t>
            </w:r>
          </w:p>
        </w:tc>
        <w:tc>
          <w:tcPr>
            <w:tcW w:w="8505" w:type="dxa"/>
          </w:tcPr>
          <w:p w:rsidR="000F1488" w:rsidRPr="004A75D6" w:rsidRDefault="000F1488" w:rsidP="00360289">
            <w:pPr>
              <w:widowControl w:val="0"/>
              <w:jc w:val="both"/>
            </w:pPr>
          </w:p>
        </w:tc>
        <w:tc>
          <w:tcPr>
            <w:tcW w:w="1061" w:type="dxa"/>
          </w:tcPr>
          <w:p w:rsidR="000F1488" w:rsidRPr="004A75D6" w:rsidRDefault="000F1488" w:rsidP="00360289">
            <w:pPr>
              <w:widowControl w:val="0"/>
              <w:rPr>
                <w:highlight w:val="yellow"/>
              </w:rPr>
            </w:pPr>
          </w:p>
        </w:tc>
      </w:tr>
      <w:tr w:rsidR="000F1488" w:rsidRPr="004A75D6" w:rsidTr="00360289">
        <w:trPr>
          <w:trHeight w:val="1072"/>
          <w:jc w:val="center"/>
        </w:trPr>
        <w:tc>
          <w:tcPr>
            <w:tcW w:w="720" w:type="dxa"/>
            <w:vAlign w:val="center"/>
          </w:tcPr>
          <w:p w:rsidR="000F1488" w:rsidRPr="000F1488" w:rsidRDefault="000F1488" w:rsidP="00360289">
            <w:pPr>
              <w:widowControl w:val="0"/>
              <w:jc w:val="center"/>
              <w:rPr>
                <w:sz w:val="24"/>
                <w:szCs w:val="24"/>
              </w:rPr>
            </w:pPr>
            <w:r w:rsidRPr="000F1488">
              <w:rPr>
                <w:sz w:val="24"/>
                <w:szCs w:val="24"/>
              </w:rPr>
              <w:t>3*</w:t>
            </w:r>
          </w:p>
        </w:tc>
        <w:tc>
          <w:tcPr>
            <w:tcW w:w="8505" w:type="dxa"/>
          </w:tcPr>
          <w:p w:rsidR="000F1488" w:rsidRPr="004A75D6" w:rsidRDefault="000F1488" w:rsidP="00360289">
            <w:pPr>
              <w:widowControl w:val="0"/>
              <w:jc w:val="both"/>
            </w:pPr>
          </w:p>
        </w:tc>
        <w:tc>
          <w:tcPr>
            <w:tcW w:w="1061" w:type="dxa"/>
          </w:tcPr>
          <w:p w:rsidR="000F1488" w:rsidRPr="004A75D6" w:rsidRDefault="000F1488" w:rsidP="00360289">
            <w:pPr>
              <w:widowControl w:val="0"/>
              <w:rPr>
                <w:highlight w:val="yellow"/>
              </w:rPr>
            </w:pPr>
          </w:p>
        </w:tc>
      </w:tr>
      <w:tr w:rsidR="000F1488" w:rsidRPr="004A75D6" w:rsidTr="00360289">
        <w:trPr>
          <w:trHeight w:val="360"/>
          <w:jc w:val="center"/>
        </w:trPr>
        <w:tc>
          <w:tcPr>
            <w:tcW w:w="720" w:type="dxa"/>
          </w:tcPr>
          <w:p w:rsidR="000F1488" w:rsidRDefault="000F1488" w:rsidP="00360289">
            <w:pPr>
              <w:widowControl w:val="0"/>
              <w:jc w:val="center"/>
            </w:pPr>
          </w:p>
          <w:p w:rsidR="000F1488" w:rsidRPr="004A75D6" w:rsidRDefault="000F1488" w:rsidP="00360289">
            <w:pPr>
              <w:widowControl w:val="0"/>
              <w:jc w:val="center"/>
            </w:pPr>
          </w:p>
        </w:tc>
        <w:tc>
          <w:tcPr>
            <w:tcW w:w="8505" w:type="dxa"/>
          </w:tcPr>
          <w:p w:rsidR="000F1488" w:rsidRPr="004A75D6" w:rsidRDefault="000F1488" w:rsidP="00360289">
            <w:pPr>
              <w:widowControl w:val="0"/>
              <w:jc w:val="both"/>
            </w:pPr>
          </w:p>
        </w:tc>
        <w:tc>
          <w:tcPr>
            <w:tcW w:w="1061" w:type="dxa"/>
          </w:tcPr>
          <w:p w:rsidR="000F1488" w:rsidRPr="004A75D6" w:rsidRDefault="000F1488" w:rsidP="00360289">
            <w:pPr>
              <w:widowControl w:val="0"/>
            </w:pPr>
          </w:p>
        </w:tc>
      </w:tr>
      <w:tr w:rsidR="000F1488" w:rsidRPr="004A75D6" w:rsidTr="00360289">
        <w:trPr>
          <w:trHeight w:val="558"/>
          <w:jc w:val="center"/>
        </w:trPr>
        <w:tc>
          <w:tcPr>
            <w:tcW w:w="720" w:type="dxa"/>
          </w:tcPr>
          <w:p w:rsidR="000F1488" w:rsidRPr="004A75D6" w:rsidRDefault="000F1488" w:rsidP="00360289">
            <w:pPr>
              <w:widowControl w:val="0"/>
              <w:jc w:val="center"/>
            </w:pPr>
          </w:p>
        </w:tc>
        <w:tc>
          <w:tcPr>
            <w:tcW w:w="8505" w:type="dxa"/>
          </w:tcPr>
          <w:p w:rsidR="000F1488" w:rsidRPr="004A75D6" w:rsidRDefault="000F1488" w:rsidP="00360289">
            <w:pPr>
              <w:widowControl w:val="0"/>
              <w:jc w:val="both"/>
            </w:pPr>
          </w:p>
        </w:tc>
        <w:tc>
          <w:tcPr>
            <w:tcW w:w="1061" w:type="dxa"/>
          </w:tcPr>
          <w:p w:rsidR="000F1488" w:rsidRPr="004A75D6" w:rsidRDefault="000F1488" w:rsidP="00360289">
            <w:pPr>
              <w:widowControl w:val="0"/>
            </w:pPr>
          </w:p>
        </w:tc>
      </w:tr>
      <w:tr w:rsidR="000F1488" w:rsidRPr="004A75D6" w:rsidTr="00360289">
        <w:trPr>
          <w:trHeight w:val="558"/>
          <w:jc w:val="center"/>
        </w:trPr>
        <w:tc>
          <w:tcPr>
            <w:tcW w:w="720" w:type="dxa"/>
          </w:tcPr>
          <w:p w:rsidR="000F1488" w:rsidRPr="004A75D6" w:rsidRDefault="000F1488" w:rsidP="00360289">
            <w:pPr>
              <w:widowControl w:val="0"/>
              <w:jc w:val="center"/>
            </w:pPr>
          </w:p>
        </w:tc>
        <w:tc>
          <w:tcPr>
            <w:tcW w:w="8505" w:type="dxa"/>
          </w:tcPr>
          <w:p w:rsidR="000F1488" w:rsidRPr="004A75D6" w:rsidRDefault="000F1488" w:rsidP="00360289">
            <w:pPr>
              <w:widowControl w:val="0"/>
              <w:jc w:val="both"/>
            </w:pPr>
          </w:p>
        </w:tc>
        <w:tc>
          <w:tcPr>
            <w:tcW w:w="1061" w:type="dxa"/>
          </w:tcPr>
          <w:p w:rsidR="000F1488" w:rsidRPr="004A75D6" w:rsidRDefault="000F1488" w:rsidP="00360289">
            <w:pPr>
              <w:widowControl w:val="0"/>
            </w:pPr>
          </w:p>
        </w:tc>
      </w:tr>
      <w:tr w:rsidR="000F1488" w:rsidRPr="004A75D6" w:rsidTr="00360289">
        <w:trPr>
          <w:trHeight w:val="558"/>
          <w:jc w:val="center"/>
        </w:trPr>
        <w:tc>
          <w:tcPr>
            <w:tcW w:w="720" w:type="dxa"/>
            <w:tcBorders>
              <w:bottom w:val="single" w:sz="12" w:space="0" w:color="auto"/>
            </w:tcBorders>
          </w:tcPr>
          <w:p w:rsidR="000F1488" w:rsidRPr="004A75D6" w:rsidRDefault="000F1488" w:rsidP="00360289">
            <w:pPr>
              <w:widowControl w:val="0"/>
              <w:jc w:val="center"/>
            </w:pPr>
          </w:p>
        </w:tc>
        <w:tc>
          <w:tcPr>
            <w:tcW w:w="8505" w:type="dxa"/>
            <w:tcBorders>
              <w:bottom w:val="single" w:sz="12" w:space="0" w:color="auto"/>
            </w:tcBorders>
          </w:tcPr>
          <w:p w:rsidR="000F1488" w:rsidRPr="004A75D6" w:rsidRDefault="000F1488" w:rsidP="00360289">
            <w:pPr>
              <w:widowControl w:val="0"/>
              <w:jc w:val="both"/>
            </w:pPr>
          </w:p>
          <w:p w:rsidR="000F1488" w:rsidRPr="004A75D6" w:rsidRDefault="000F1488" w:rsidP="00360289">
            <w:pPr>
              <w:widowControl w:val="0"/>
              <w:jc w:val="both"/>
            </w:pPr>
            <w:r w:rsidRPr="004A75D6">
              <w:t>ИТОГО</w:t>
            </w:r>
          </w:p>
        </w:tc>
        <w:tc>
          <w:tcPr>
            <w:tcW w:w="1061" w:type="dxa"/>
            <w:tcBorders>
              <w:bottom w:val="single" w:sz="12" w:space="0" w:color="auto"/>
            </w:tcBorders>
          </w:tcPr>
          <w:p w:rsidR="000F1488" w:rsidRPr="004A75D6" w:rsidRDefault="000F1488" w:rsidP="00360289">
            <w:pPr>
              <w:widowControl w:val="0"/>
            </w:pPr>
          </w:p>
        </w:tc>
      </w:tr>
    </w:tbl>
    <w:p w:rsidR="000F1488" w:rsidRDefault="000F1488" w:rsidP="000F1488"/>
    <w:p w:rsidR="000F1488" w:rsidRPr="000F1488" w:rsidRDefault="000F1488" w:rsidP="000F1488">
      <w:pPr>
        <w:jc w:val="both"/>
        <w:rPr>
          <w:sz w:val="24"/>
          <w:szCs w:val="24"/>
        </w:rPr>
      </w:pPr>
      <w:r w:rsidRPr="000F1488">
        <w:rPr>
          <w:sz w:val="24"/>
          <w:szCs w:val="24"/>
        </w:rPr>
        <w:t>*указываются документы, прилагаемые к заявке согласно требованиям, установленным в информационном сообщении</w:t>
      </w: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Default="000F1488" w:rsidP="00930D3F">
      <w:pPr>
        <w:pStyle w:val="a8"/>
        <w:widowControl w:val="0"/>
        <w:ind w:left="0"/>
        <w:rPr>
          <w:szCs w:val="24"/>
        </w:rPr>
      </w:pPr>
    </w:p>
    <w:p w:rsidR="000F1488" w:rsidRPr="003A528E" w:rsidRDefault="000F1488" w:rsidP="000F1488">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0F1488" w:rsidRPr="00F701AC" w:rsidRDefault="000F1488" w:rsidP="000F1488">
      <w:pPr>
        <w:jc w:val="center"/>
        <w:rPr>
          <w:b/>
          <w:sz w:val="24"/>
          <w:szCs w:val="24"/>
        </w:rPr>
      </w:pPr>
      <w:r w:rsidRPr="00F701AC">
        <w:rPr>
          <w:b/>
          <w:sz w:val="24"/>
          <w:szCs w:val="24"/>
        </w:rPr>
        <w:t xml:space="preserve">КУПЛИ-ПРОДАЖИ ОБЪЕКТОВ НЕДВИЖИМОСТИ НА ТОРГАХ </w:t>
      </w:r>
    </w:p>
    <w:p w:rsidR="000F1488" w:rsidRPr="00100F62" w:rsidRDefault="000F1488" w:rsidP="000F1488">
      <w:pPr>
        <w:rPr>
          <w:b/>
          <w:sz w:val="24"/>
          <w:szCs w:val="24"/>
          <w:highlight w:val="yellow"/>
        </w:rPr>
      </w:pPr>
    </w:p>
    <w:p w:rsidR="000F1488" w:rsidRPr="00C2258B" w:rsidRDefault="000F1488" w:rsidP="000F1488">
      <w:pPr>
        <w:numPr>
          <w:ilvl w:val="0"/>
          <w:numId w:val="17"/>
        </w:numPr>
        <w:suppressAutoHyphens/>
        <w:rPr>
          <w:sz w:val="24"/>
          <w:szCs w:val="24"/>
        </w:rPr>
      </w:pPr>
      <w:r w:rsidRPr="00C2258B">
        <w:rPr>
          <w:sz w:val="24"/>
          <w:szCs w:val="24"/>
        </w:rPr>
        <w:t>Ленинградская область город Сланцы</w:t>
      </w:r>
    </w:p>
    <w:p w:rsidR="000F1488" w:rsidRPr="00C2258B" w:rsidRDefault="000F1488" w:rsidP="000F1488">
      <w:pPr>
        <w:numPr>
          <w:ilvl w:val="0"/>
          <w:numId w:val="17"/>
        </w:numPr>
        <w:suppressAutoHyphens/>
        <w:rPr>
          <w:sz w:val="24"/>
          <w:szCs w:val="24"/>
        </w:rPr>
      </w:pPr>
      <w:r>
        <w:rPr>
          <w:sz w:val="24"/>
          <w:szCs w:val="24"/>
        </w:rPr>
        <w:t>___________________________________________</w:t>
      </w:r>
    </w:p>
    <w:p w:rsidR="000F1488" w:rsidRPr="00F701AC" w:rsidRDefault="000F1488" w:rsidP="000F1488">
      <w:pPr>
        <w:numPr>
          <w:ilvl w:val="0"/>
          <w:numId w:val="17"/>
        </w:numPr>
        <w:suppressAutoHyphens/>
        <w:rPr>
          <w:sz w:val="22"/>
          <w:szCs w:val="22"/>
        </w:rPr>
      </w:pPr>
      <w:r w:rsidRPr="00F701AC">
        <w:rPr>
          <w:sz w:val="22"/>
          <w:szCs w:val="22"/>
        </w:rPr>
        <w:t xml:space="preserve">  </w:t>
      </w:r>
    </w:p>
    <w:p w:rsidR="000F1488" w:rsidRDefault="000F1488" w:rsidP="000F1488">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0F1488" w:rsidRDefault="000F1488" w:rsidP="000F1488">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0F1488" w:rsidRDefault="000F1488" w:rsidP="000F1488">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0F1488" w:rsidRDefault="000F1488" w:rsidP="000F1488">
      <w:pPr>
        <w:shd w:val="clear" w:color="auto" w:fill="FFFFFF"/>
        <w:tabs>
          <w:tab w:val="left" w:pos="6067"/>
          <w:tab w:val="left" w:leader="underscore" w:pos="6917"/>
          <w:tab w:val="left" w:pos="8510"/>
        </w:tabs>
        <w:jc w:val="center"/>
      </w:pPr>
    </w:p>
    <w:p w:rsidR="000F1488" w:rsidRDefault="000F1488" w:rsidP="000F1488">
      <w:pPr>
        <w:shd w:val="clear" w:color="auto" w:fill="FFFFFF"/>
        <w:tabs>
          <w:tab w:val="left" w:pos="6067"/>
          <w:tab w:val="left" w:leader="underscore" w:pos="6917"/>
          <w:tab w:val="left" w:pos="8510"/>
        </w:tabs>
        <w:jc w:val="both"/>
        <w:rPr>
          <w:color w:val="000000"/>
          <w:spacing w:val="1"/>
          <w:sz w:val="24"/>
          <w:szCs w:val="24"/>
        </w:rPr>
      </w:pPr>
      <w:r w:rsidRPr="00C32812">
        <w:rPr>
          <w:sz w:val="24"/>
          <w:szCs w:val="24"/>
        </w:rPr>
        <w:t>1.1. «</w:t>
      </w:r>
      <w:r>
        <w:rPr>
          <w:b/>
          <w:sz w:val="24"/>
          <w:szCs w:val="24"/>
        </w:rPr>
        <w:t>Продавец»</w:t>
      </w:r>
      <w:r>
        <w:rPr>
          <w:sz w:val="24"/>
          <w:szCs w:val="24"/>
        </w:rPr>
        <w:t xml:space="preserve"> продал, а «</w:t>
      </w:r>
      <w:r>
        <w:rPr>
          <w:b/>
          <w:sz w:val="24"/>
          <w:szCs w:val="24"/>
        </w:rPr>
        <w:t>Покупатель</w:t>
      </w:r>
      <w:r>
        <w:rPr>
          <w:sz w:val="24"/>
          <w:szCs w:val="24"/>
        </w:rPr>
        <w:t>» купил Объект  муниципальной собственности:</w:t>
      </w:r>
    </w:p>
    <w:p w:rsidR="000F1488" w:rsidRPr="00C32812" w:rsidRDefault="000F1488" w:rsidP="000F1488">
      <w:pPr>
        <w:ind w:firstLine="709"/>
        <w:jc w:val="both"/>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 </w:t>
      </w:r>
      <w:r>
        <w:rPr>
          <w:sz w:val="24"/>
        </w:rPr>
        <w:t>(</w:t>
      </w:r>
      <w:r w:rsidRPr="00C32812">
        <w:rPr>
          <w:sz w:val="24"/>
        </w:rPr>
        <w:t>далее - Объект)</w:t>
      </w:r>
      <w:r w:rsidRPr="00C32812">
        <w:rPr>
          <w:sz w:val="24"/>
          <w:szCs w:val="24"/>
        </w:rPr>
        <w:t>.</w:t>
      </w:r>
    </w:p>
    <w:p w:rsidR="000F1488" w:rsidRPr="001C55C2" w:rsidRDefault="000F1488" w:rsidP="000F1488">
      <w:pPr>
        <w:pStyle w:val="a3"/>
        <w:rPr>
          <w:b/>
          <w:sz w:val="24"/>
          <w:szCs w:val="24"/>
        </w:rPr>
      </w:pPr>
      <w:r w:rsidRPr="001C55C2">
        <w:rPr>
          <w:sz w:val="24"/>
          <w:szCs w:val="24"/>
        </w:rPr>
        <w:t xml:space="preserve">1.2. Рыночная стоимость Объекта, указанного в п.1.1. по состоянию на дату оценки </w:t>
      </w:r>
      <w:r>
        <w:rPr>
          <w:sz w:val="24"/>
          <w:szCs w:val="24"/>
        </w:rPr>
        <w:t>_____________________________________________________________________________________________________________________________________________________________________________________________________________________</w:t>
      </w:r>
      <w:r w:rsidRPr="001C55C2">
        <w:rPr>
          <w:color w:val="000000"/>
          <w:spacing w:val="1"/>
          <w:sz w:val="24"/>
          <w:szCs w:val="24"/>
        </w:rPr>
        <w:t xml:space="preserve">, </w:t>
      </w:r>
      <w:r w:rsidRPr="001C55C2">
        <w:rPr>
          <w:sz w:val="24"/>
          <w:szCs w:val="24"/>
        </w:rPr>
        <w:t xml:space="preserve">что подтверждается отчетом независимой оценки </w:t>
      </w:r>
      <w:r>
        <w:rPr>
          <w:sz w:val="24"/>
          <w:szCs w:val="24"/>
        </w:rPr>
        <w:t>_______________________________________</w:t>
      </w:r>
      <w:r w:rsidRPr="001C55C2">
        <w:rPr>
          <w:sz w:val="24"/>
          <w:szCs w:val="24"/>
        </w:rPr>
        <w:t>.</w:t>
      </w:r>
      <w:r w:rsidRPr="001C55C2">
        <w:rPr>
          <w:color w:val="000000"/>
          <w:spacing w:val="1"/>
          <w:sz w:val="24"/>
          <w:szCs w:val="24"/>
        </w:rPr>
        <w:t xml:space="preserve"> </w:t>
      </w:r>
    </w:p>
    <w:p w:rsidR="000F1488" w:rsidRDefault="000F1488" w:rsidP="000F1488">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0F1488" w:rsidRDefault="000F1488" w:rsidP="000F1488">
      <w:pPr>
        <w:tabs>
          <w:tab w:val="left" w:pos="2977"/>
        </w:tabs>
        <w:jc w:val="center"/>
        <w:rPr>
          <w:b/>
          <w:sz w:val="24"/>
        </w:rPr>
      </w:pPr>
    </w:p>
    <w:p w:rsidR="000F1488" w:rsidRPr="00894802" w:rsidRDefault="000F1488" w:rsidP="000F1488">
      <w:pPr>
        <w:tabs>
          <w:tab w:val="left" w:pos="2977"/>
        </w:tabs>
        <w:jc w:val="center"/>
        <w:rPr>
          <w:b/>
          <w:sz w:val="24"/>
        </w:rPr>
      </w:pPr>
      <w:r>
        <w:rPr>
          <w:b/>
          <w:sz w:val="24"/>
        </w:rPr>
        <w:t>Статья 2.</w:t>
      </w:r>
      <w:r>
        <w:rPr>
          <w:sz w:val="24"/>
        </w:rPr>
        <w:t xml:space="preserve"> </w:t>
      </w:r>
      <w:r w:rsidRPr="00894802">
        <w:rPr>
          <w:b/>
          <w:sz w:val="24"/>
        </w:rPr>
        <w:t>Платеж.</w:t>
      </w:r>
    </w:p>
    <w:p w:rsidR="000F1488" w:rsidRDefault="000F1488" w:rsidP="000F1488">
      <w:pPr>
        <w:tabs>
          <w:tab w:val="left" w:pos="2977"/>
        </w:tabs>
        <w:jc w:val="center"/>
        <w:rPr>
          <w:sz w:val="24"/>
          <w:szCs w:val="24"/>
        </w:rPr>
      </w:pPr>
    </w:p>
    <w:p w:rsidR="000F1488" w:rsidRPr="005959DE" w:rsidRDefault="000F1488" w:rsidP="000F1488">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0F1488" w:rsidRDefault="000F1488" w:rsidP="000F1488">
      <w:pPr>
        <w:jc w:val="both"/>
        <w:rPr>
          <w:color w:val="000000"/>
          <w:sz w:val="24"/>
          <w:szCs w:val="24"/>
        </w:rPr>
      </w:pPr>
      <w:r>
        <w:rPr>
          <w:sz w:val="24"/>
          <w:szCs w:val="24"/>
        </w:rPr>
        <w:t xml:space="preserve">-  за Объект недвижимости </w:t>
      </w:r>
      <w:r w:rsidRPr="005959DE">
        <w:rPr>
          <w:b/>
          <w:sz w:val="24"/>
          <w:szCs w:val="24"/>
        </w:rPr>
        <w:t>(</w:t>
      </w:r>
      <w:r>
        <w:rPr>
          <w:b/>
          <w:sz w:val="24"/>
          <w:szCs w:val="24"/>
        </w:rPr>
        <w:t>объект незавершенного строительства</w:t>
      </w:r>
      <w:r w:rsidRPr="005959DE">
        <w:rPr>
          <w:b/>
          <w:sz w:val="24"/>
          <w:szCs w:val="24"/>
        </w:rPr>
        <w:t>)</w:t>
      </w:r>
      <w:r>
        <w:rPr>
          <w:b/>
          <w:sz w:val="24"/>
          <w:szCs w:val="24"/>
        </w:rPr>
        <w:t xml:space="preserve"> - </w:t>
      </w:r>
      <w:r>
        <w:rPr>
          <w:color w:val="000000"/>
          <w:sz w:val="24"/>
          <w:szCs w:val="24"/>
        </w:rPr>
        <w:t>УФК по Ленинградской области (КУМИ Сланцевского муниципального района л/с 04453204850)</w:t>
      </w:r>
    </w:p>
    <w:p w:rsidR="000F1488" w:rsidRDefault="000F1488" w:rsidP="000F1488">
      <w:pPr>
        <w:pStyle w:val="a3"/>
        <w:rPr>
          <w:b/>
          <w:color w:val="000000"/>
          <w:sz w:val="24"/>
          <w:szCs w:val="24"/>
        </w:rPr>
      </w:pPr>
      <w:r>
        <w:rPr>
          <w:color w:val="000000"/>
          <w:sz w:val="24"/>
          <w:szCs w:val="24"/>
        </w:rPr>
        <w:t>Расчетный счет 40101810200000010022</w:t>
      </w:r>
    </w:p>
    <w:p w:rsidR="000F1488" w:rsidRDefault="000F1488" w:rsidP="000F1488">
      <w:pPr>
        <w:pStyle w:val="a3"/>
        <w:rPr>
          <w:b/>
          <w:color w:val="000000"/>
          <w:sz w:val="24"/>
          <w:szCs w:val="24"/>
        </w:rPr>
      </w:pPr>
      <w:r>
        <w:rPr>
          <w:color w:val="000000"/>
          <w:sz w:val="24"/>
          <w:szCs w:val="24"/>
        </w:rPr>
        <w:t>Банк Отделение Ленинградское г.Санкт-Петербург</w:t>
      </w:r>
    </w:p>
    <w:p w:rsidR="000F1488" w:rsidRDefault="000F1488" w:rsidP="000F1488">
      <w:pPr>
        <w:pStyle w:val="a3"/>
        <w:rPr>
          <w:b/>
          <w:color w:val="000000"/>
          <w:sz w:val="24"/>
          <w:szCs w:val="24"/>
        </w:rPr>
      </w:pPr>
      <w:r>
        <w:rPr>
          <w:color w:val="000000"/>
          <w:sz w:val="24"/>
          <w:szCs w:val="24"/>
        </w:rPr>
        <w:t>БИК 044106001</w:t>
      </w:r>
    </w:p>
    <w:p w:rsidR="000F1488" w:rsidRDefault="000F1488" w:rsidP="000F1488">
      <w:pPr>
        <w:pStyle w:val="a3"/>
        <w:rPr>
          <w:b/>
          <w:color w:val="000000"/>
          <w:sz w:val="24"/>
          <w:szCs w:val="24"/>
        </w:rPr>
      </w:pPr>
      <w:r>
        <w:rPr>
          <w:color w:val="000000"/>
          <w:sz w:val="24"/>
          <w:szCs w:val="24"/>
        </w:rPr>
        <w:t>ИНН 4707037193, КПП 470701001</w:t>
      </w:r>
    </w:p>
    <w:p w:rsidR="000F1488" w:rsidRPr="005959DE" w:rsidRDefault="000F1488" w:rsidP="000F1488">
      <w:pPr>
        <w:contextualSpacing/>
        <w:jc w:val="both"/>
        <w:rPr>
          <w:color w:val="000000"/>
          <w:sz w:val="24"/>
          <w:szCs w:val="24"/>
        </w:rPr>
      </w:pPr>
      <w:r>
        <w:rPr>
          <w:color w:val="000000"/>
          <w:sz w:val="24"/>
          <w:szCs w:val="24"/>
        </w:rPr>
        <w:lastRenderedPageBreak/>
        <w:t>ОКТМО 41642101</w:t>
      </w:r>
      <w:r>
        <w:rPr>
          <w:sz w:val="24"/>
          <w:szCs w:val="24"/>
        </w:rPr>
        <w:t>, КБК 86811402053130000410, 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5959DE">
        <w:rPr>
          <w:sz w:val="24"/>
          <w:szCs w:val="24"/>
        </w:rPr>
        <w:t>;</w:t>
      </w:r>
    </w:p>
    <w:p w:rsidR="000F1488" w:rsidRPr="007B08F7" w:rsidRDefault="000F1488" w:rsidP="000F1488">
      <w:pPr>
        <w:tabs>
          <w:tab w:val="left" w:pos="0"/>
        </w:tabs>
        <w:jc w:val="both"/>
        <w:rPr>
          <w:sz w:val="24"/>
          <w:szCs w:val="24"/>
        </w:rPr>
      </w:pPr>
      <w:r>
        <w:rPr>
          <w:b/>
          <w:sz w:val="24"/>
          <w:szCs w:val="24"/>
        </w:rPr>
        <w:t>- з</w:t>
      </w:r>
      <w:r w:rsidRPr="005959DE">
        <w:rPr>
          <w:b/>
          <w:sz w:val="24"/>
          <w:szCs w:val="24"/>
        </w:rPr>
        <w:t>а земельный участок</w:t>
      </w:r>
      <w:r>
        <w:rPr>
          <w:sz w:val="24"/>
          <w:szCs w:val="24"/>
        </w:rPr>
        <w:t xml:space="preserve"> - </w:t>
      </w:r>
      <w:r>
        <w:rPr>
          <w:color w:val="000000"/>
          <w:sz w:val="24"/>
          <w:szCs w:val="24"/>
        </w:rPr>
        <w:t>УФК по Ленинградской области (КУМИ Сланцевского муниципального района л/с 04453204850)</w:t>
      </w:r>
    </w:p>
    <w:p w:rsidR="000F1488" w:rsidRDefault="000F1488" w:rsidP="000F1488">
      <w:pPr>
        <w:pStyle w:val="a3"/>
        <w:rPr>
          <w:b/>
          <w:color w:val="000000"/>
          <w:sz w:val="24"/>
          <w:szCs w:val="24"/>
        </w:rPr>
      </w:pPr>
      <w:r>
        <w:rPr>
          <w:color w:val="000000"/>
          <w:sz w:val="24"/>
          <w:szCs w:val="24"/>
        </w:rPr>
        <w:t>Расчетный счет 40101810200000010022</w:t>
      </w:r>
    </w:p>
    <w:p w:rsidR="000F1488" w:rsidRDefault="000F1488" w:rsidP="000F1488">
      <w:pPr>
        <w:pStyle w:val="a3"/>
        <w:rPr>
          <w:b/>
          <w:color w:val="000000"/>
          <w:sz w:val="24"/>
          <w:szCs w:val="24"/>
        </w:rPr>
      </w:pPr>
      <w:r>
        <w:rPr>
          <w:color w:val="000000"/>
          <w:sz w:val="24"/>
          <w:szCs w:val="24"/>
        </w:rPr>
        <w:t>Банк Отделение Ленинградское г.Санкт-Петербург</w:t>
      </w:r>
    </w:p>
    <w:p w:rsidR="000F1488" w:rsidRDefault="000F1488" w:rsidP="000F1488">
      <w:pPr>
        <w:pStyle w:val="a3"/>
        <w:rPr>
          <w:b/>
          <w:color w:val="000000"/>
          <w:sz w:val="24"/>
          <w:szCs w:val="24"/>
        </w:rPr>
      </w:pPr>
      <w:r>
        <w:rPr>
          <w:color w:val="000000"/>
          <w:sz w:val="24"/>
          <w:szCs w:val="24"/>
        </w:rPr>
        <w:t>БИК 044106001</w:t>
      </w:r>
    </w:p>
    <w:p w:rsidR="000F1488" w:rsidRDefault="000F1488" w:rsidP="000F1488">
      <w:pPr>
        <w:pStyle w:val="a3"/>
        <w:rPr>
          <w:b/>
          <w:color w:val="000000"/>
          <w:sz w:val="24"/>
          <w:szCs w:val="24"/>
        </w:rPr>
      </w:pPr>
      <w:r>
        <w:rPr>
          <w:color w:val="000000"/>
          <w:sz w:val="24"/>
          <w:szCs w:val="24"/>
        </w:rPr>
        <w:t>ИНН 4707037193, КПП 470701001</w:t>
      </w:r>
    </w:p>
    <w:p w:rsidR="000F1488" w:rsidRPr="005959DE" w:rsidRDefault="000F1488" w:rsidP="000F1488">
      <w:pPr>
        <w:pStyle w:val="a3"/>
        <w:rPr>
          <w:b/>
          <w:color w:val="000000"/>
          <w:sz w:val="24"/>
          <w:szCs w:val="24"/>
        </w:rPr>
      </w:pPr>
      <w:r w:rsidRPr="005959DE">
        <w:rPr>
          <w:color w:val="000000"/>
          <w:sz w:val="24"/>
          <w:szCs w:val="24"/>
        </w:rPr>
        <w:t>ОКТМО 41642101</w:t>
      </w:r>
      <w:r w:rsidRPr="005959DE">
        <w:rPr>
          <w:sz w:val="24"/>
          <w:szCs w:val="24"/>
        </w:rPr>
        <w:t>, КБК 86811406025130000430, назначение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0F1488" w:rsidRPr="000F1488" w:rsidRDefault="000F1488" w:rsidP="000F1488">
      <w:pPr>
        <w:pStyle w:val="af4"/>
        <w:spacing w:before="0" w:after="0"/>
        <w:ind w:left="0"/>
        <w:jc w:val="both"/>
        <w:rPr>
          <w:rFonts w:ascii="Times New Roman" w:hAnsi="Times New Roman" w:cs="Times New Roman"/>
          <w:sz w:val="24"/>
          <w:szCs w:val="24"/>
        </w:rPr>
      </w:pPr>
      <w:r w:rsidRPr="000F1488">
        <w:rPr>
          <w:rFonts w:ascii="Times New Roman" w:hAnsi="Times New Roman" w:cs="Times New Roman"/>
          <w:sz w:val="24"/>
          <w:szCs w:val="24"/>
        </w:rPr>
        <w:t xml:space="preserve">2.2. С учетом ранее перечисленного </w:t>
      </w:r>
      <w:r w:rsidRPr="000F1488">
        <w:rPr>
          <w:rFonts w:ascii="Times New Roman" w:hAnsi="Times New Roman" w:cs="Times New Roman"/>
          <w:b/>
          <w:sz w:val="24"/>
          <w:szCs w:val="24"/>
        </w:rPr>
        <w:t>«Покупателем»</w:t>
      </w:r>
      <w:r w:rsidRPr="000F1488">
        <w:rPr>
          <w:rFonts w:ascii="Times New Roman" w:hAnsi="Times New Roman" w:cs="Times New Roman"/>
          <w:sz w:val="24"/>
          <w:szCs w:val="24"/>
        </w:rPr>
        <w:t xml:space="preserve">  задатка на сумму ________________________________________________________________,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0F1488" w:rsidRPr="000F1488" w:rsidRDefault="000F1488" w:rsidP="000F1488">
      <w:pPr>
        <w:pStyle w:val="af4"/>
        <w:spacing w:before="0" w:after="0"/>
        <w:ind w:left="0"/>
        <w:jc w:val="both"/>
        <w:rPr>
          <w:rFonts w:ascii="Times New Roman" w:hAnsi="Times New Roman" w:cs="Times New Roman"/>
          <w:sz w:val="24"/>
          <w:szCs w:val="24"/>
        </w:rPr>
      </w:pPr>
      <w:r w:rsidRPr="000F1488">
        <w:rPr>
          <w:rFonts w:ascii="Times New Roman" w:hAnsi="Times New Roman" w:cs="Times New Roman"/>
          <w:sz w:val="24"/>
          <w:szCs w:val="24"/>
        </w:rPr>
        <w:t xml:space="preserve">- </w:t>
      </w:r>
      <w:r w:rsidRPr="000F1488">
        <w:rPr>
          <w:rFonts w:ascii="Times New Roman" w:hAnsi="Times New Roman" w:cs="Times New Roman"/>
          <w:b/>
          <w:sz w:val="24"/>
          <w:szCs w:val="24"/>
        </w:rPr>
        <w:t>за объект незавершенного строительства на сумму __________________________________________________</w:t>
      </w:r>
      <w:r w:rsidRPr="000F1488">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0F1488" w:rsidRPr="000F1488" w:rsidRDefault="000F1488" w:rsidP="000F1488">
      <w:pPr>
        <w:pStyle w:val="af4"/>
        <w:spacing w:before="0" w:after="0"/>
        <w:ind w:left="0"/>
        <w:jc w:val="both"/>
        <w:rPr>
          <w:rFonts w:ascii="Times New Roman" w:hAnsi="Times New Roman" w:cs="Times New Roman"/>
          <w:b/>
          <w:bCs/>
          <w:sz w:val="24"/>
          <w:szCs w:val="24"/>
        </w:rPr>
      </w:pPr>
      <w:r w:rsidRPr="000F1488">
        <w:rPr>
          <w:rFonts w:ascii="Times New Roman" w:hAnsi="Times New Roman" w:cs="Times New Roman"/>
          <w:sz w:val="24"/>
          <w:szCs w:val="24"/>
        </w:rPr>
        <w:t xml:space="preserve">- </w:t>
      </w:r>
      <w:r w:rsidRPr="000F1488">
        <w:rPr>
          <w:rFonts w:ascii="Times New Roman" w:hAnsi="Times New Roman" w:cs="Times New Roman"/>
          <w:b/>
          <w:sz w:val="24"/>
          <w:szCs w:val="24"/>
        </w:rPr>
        <w:t>за земельный участок на сумму___________________________________________________, НДС не облагается.</w:t>
      </w:r>
    </w:p>
    <w:p w:rsidR="000F1488" w:rsidRDefault="000F1488" w:rsidP="000F1488">
      <w:pPr>
        <w:tabs>
          <w:tab w:val="left" w:pos="-180"/>
          <w:tab w:val="left" w:pos="0"/>
          <w:tab w:val="left" w:pos="1440"/>
        </w:tabs>
        <w:jc w:val="center"/>
        <w:rPr>
          <w:sz w:val="24"/>
          <w:szCs w:val="24"/>
        </w:rPr>
      </w:pPr>
      <w:r>
        <w:rPr>
          <w:sz w:val="24"/>
          <w:szCs w:val="24"/>
        </w:rPr>
        <w:t xml:space="preserve">              </w:t>
      </w:r>
    </w:p>
    <w:p w:rsidR="000F1488" w:rsidRPr="00894802" w:rsidRDefault="000F1488" w:rsidP="000F1488">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0F1488" w:rsidRDefault="000F1488" w:rsidP="000F1488">
      <w:pPr>
        <w:tabs>
          <w:tab w:val="left" w:pos="-180"/>
          <w:tab w:val="left" w:pos="0"/>
          <w:tab w:val="left" w:pos="1440"/>
        </w:tabs>
        <w:jc w:val="center"/>
        <w:rPr>
          <w:sz w:val="24"/>
        </w:rPr>
      </w:pPr>
    </w:p>
    <w:p w:rsidR="000F1488" w:rsidRDefault="000F1488" w:rsidP="000F1488">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0F1488" w:rsidRDefault="000F1488" w:rsidP="000F1488">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0F1488" w:rsidRPr="00894802" w:rsidRDefault="000F1488" w:rsidP="000F1488">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0F1488" w:rsidRDefault="000F1488" w:rsidP="000F1488">
      <w:pPr>
        <w:tabs>
          <w:tab w:val="left" w:pos="2835"/>
        </w:tabs>
        <w:rPr>
          <w:sz w:val="24"/>
        </w:rPr>
      </w:pPr>
    </w:p>
    <w:p w:rsidR="000F1488" w:rsidRDefault="000F1488" w:rsidP="000F1488">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0F1488" w:rsidRDefault="000F1488" w:rsidP="000F1488">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0F1488" w:rsidRDefault="000F1488" w:rsidP="000F1488">
      <w:pPr>
        <w:jc w:val="center"/>
        <w:rPr>
          <w:b/>
          <w:sz w:val="24"/>
        </w:rPr>
      </w:pPr>
    </w:p>
    <w:p w:rsidR="000F1488" w:rsidRDefault="000F1488" w:rsidP="000F1488">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0F1488" w:rsidRDefault="000F1488" w:rsidP="000F1488">
      <w:pPr>
        <w:jc w:val="center"/>
        <w:rPr>
          <w:sz w:val="24"/>
        </w:rPr>
      </w:pPr>
    </w:p>
    <w:p w:rsidR="000F1488" w:rsidRDefault="000F1488" w:rsidP="000F1488">
      <w:pPr>
        <w:jc w:val="both"/>
        <w:rPr>
          <w:sz w:val="24"/>
          <w:szCs w:val="24"/>
        </w:rPr>
      </w:pPr>
      <w:r>
        <w:rPr>
          <w:sz w:val="24"/>
        </w:rPr>
        <w:t>5</w:t>
      </w:r>
      <w:r>
        <w:rPr>
          <w:sz w:val="24"/>
          <w:szCs w:val="24"/>
        </w:rPr>
        <w:t>.1.  Договор вступает в силу со дня его подписания обеими сторонами.</w:t>
      </w:r>
    </w:p>
    <w:p w:rsidR="000F1488" w:rsidRDefault="000F1488" w:rsidP="000F1488">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0F1488" w:rsidRDefault="000F1488" w:rsidP="000F1488">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0F1488" w:rsidRDefault="000F1488" w:rsidP="000F1488">
      <w:pPr>
        <w:jc w:val="center"/>
        <w:rPr>
          <w:b/>
          <w:sz w:val="24"/>
        </w:rPr>
      </w:pPr>
      <w:r>
        <w:rPr>
          <w:b/>
          <w:sz w:val="24"/>
        </w:rPr>
        <w:t xml:space="preserve">                             </w:t>
      </w:r>
    </w:p>
    <w:p w:rsidR="000F1488" w:rsidRDefault="000F1488" w:rsidP="000F1488">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0F1488" w:rsidRDefault="000F1488" w:rsidP="000F1488">
      <w:pPr>
        <w:jc w:val="center"/>
        <w:rPr>
          <w:sz w:val="24"/>
        </w:rPr>
      </w:pPr>
      <w:r>
        <w:rPr>
          <w:sz w:val="24"/>
        </w:rPr>
        <w:tab/>
      </w:r>
      <w:r>
        <w:rPr>
          <w:sz w:val="24"/>
        </w:rPr>
        <w:tab/>
      </w:r>
      <w:r>
        <w:rPr>
          <w:sz w:val="24"/>
        </w:rPr>
        <w:tab/>
      </w:r>
    </w:p>
    <w:p w:rsidR="000F1488" w:rsidRDefault="000F1488" w:rsidP="000F1488">
      <w:pPr>
        <w:jc w:val="both"/>
        <w:rPr>
          <w:sz w:val="24"/>
        </w:rPr>
      </w:pPr>
      <w:r>
        <w:rPr>
          <w:sz w:val="24"/>
        </w:rPr>
        <w:t xml:space="preserve"> 6.1. Настоящий  договор может быть расторгнут в случаях:</w:t>
      </w:r>
    </w:p>
    <w:p w:rsidR="000F1488" w:rsidRDefault="000F1488" w:rsidP="000F1488">
      <w:pPr>
        <w:jc w:val="both"/>
        <w:rPr>
          <w:sz w:val="24"/>
        </w:rPr>
      </w:pPr>
      <w:r>
        <w:rPr>
          <w:sz w:val="24"/>
        </w:rPr>
        <w:t xml:space="preserve">       6.1.1. Не внесения  платежей, установленных  статьей 2  настоящего договора.</w:t>
      </w:r>
    </w:p>
    <w:p w:rsidR="000F1488" w:rsidRDefault="000F1488" w:rsidP="000F1488">
      <w:pPr>
        <w:jc w:val="both"/>
        <w:rPr>
          <w:sz w:val="24"/>
        </w:rPr>
      </w:pPr>
      <w:r>
        <w:rPr>
          <w:sz w:val="24"/>
        </w:rPr>
        <w:t xml:space="preserve">       6.1.2. В иных случаях, предусмотренных действующим законодательством.</w:t>
      </w:r>
    </w:p>
    <w:p w:rsidR="000F1488" w:rsidRDefault="000F1488" w:rsidP="000F1488">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0F1488" w:rsidRDefault="000F1488" w:rsidP="000F1488">
      <w:pPr>
        <w:jc w:val="both"/>
        <w:rPr>
          <w:sz w:val="24"/>
        </w:rPr>
      </w:pPr>
      <w:r>
        <w:rPr>
          <w:sz w:val="24"/>
        </w:rPr>
        <w:lastRenderedPageBreak/>
        <w:t>6.3. Виновная в расторжении  договора сторона возмещает причиненные убытки, в том числе упущенную выгоду.</w:t>
      </w:r>
    </w:p>
    <w:p w:rsidR="000F1488" w:rsidRDefault="000F1488" w:rsidP="000F1488">
      <w:pPr>
        <w:tabs>
          <w:tab w:val="left" w:pos="2835"/>
        </w:tabs>
        <w:jc w:val="both"/>
        <w:rPr>
          <w:sz w:val="24"/>
        </w:rPr>
      </w:pPr>
      <w:r>
        <w:rPr>
          <w:sz w:val="24"/>
        </w:rPr>
        <w:tab/>
      </w:r>
    </w:p>
    <w:p w:rsidR="000F1488" w:rsidRPr="00894802" w:rsidRDefault="000F1488" w:rsidP="000F1488">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0F1488" w:rsidRDefault="000F1488" w:rsidP="000F1488">
      <w:pPr>
        <w:tabs>
          <w:tab w:val="left" w:pos="2835"/>
        </w:tabs>
        <w:jc w:val="center"/>
        <w:rPr>
          <w:sz w:val="24"/>
        </w:rPr>
      </w:pPr>
    </w:p>
    <w:p w:rsidR="000F1488" w:rsidRDefault="000F1488" w:rsidP="000F1488">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0F1488" w:rsidRDefault="000F1488" w:rsidP="000F1488">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0F1488" w:rsidRDefault="000F1488" w:rsidP="000F1488">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0F1488" w:rsidRDefault="000F1488" w:rsidP="000F1488">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0F1488" w:rsidRDefault="000F1488" w:rsidP="000F1488">
      <w:pPr>
        <w:shd w:val="clear" w:color="auto" w:fill="FFFFFF"/>
        <w:tabs>
          <w:tab w:val="left" w:pos="1474"/>
        </w:tabs>
        <w:spacing w:before="5" w:line="274" w:lineRule="exact"/>
        <w:jc w:val="center"/>
      </w:pPr>
    </w:p>
    <w:p w:rsidR="000F1488" w:rsidRDefault="000F1488" w:rsidP="000F1488">
      <w:pPr>
        <w:shd w:val="clear" w:color="auto" w:fill="FFFFFF"/>
        <w:tabs>
          <w:tab w:val="left" w:pos="1474"/>
        </w:tabs>
        <w:spacing w:before="5" w:line="274" w:lineRule="exact"/>
        <w:jc w:val="center"/>
      </w:pPr>
    </w:p>
    <w:p w:rsidR="000F1488" w:rsidRPr="0004331B" w:rsidRDefault="000F1488" w:rsidP="000F1488">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0F1488" w:rsidRDefault="000F1488" w:rsidP="000F1488">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0F1488" w:rsidRDefault="000F1488" w:rsidP="000F1488">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0F1488" w:rsidRDefault="000F1488" w:rsidP="000F1488">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0F1488" w:rsidRDefault="000F1488" w:rsidP="000F1488">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0F1488" w:rsidRDefault="000F1488" w:rsidP="000F1488">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0F1488" w:rsidRDefault="000F1488" w:rsidP="000F1488">
      <w:pPr>
        <w:pStyle w:val="a8"/>
        <w:numPr>
          <w:ilvl w:val="0"/>
          <w:numId w:val="17"/>
        </w:numPr>
        <w:suppressAutoHyphens/>
        <w:spacing w:after="0"/>
        <w:jc w:val="both"/>
        <w:rPr>
          <w:sz w:val="24"/>
          <w:szCs w:val="24"/>
        </w:rPr>
      </w:pPr>
      <w:r>
        <w:rPr>
          <w:sz w:val="24"/>
          <w:szCs w:val="24"/>
        </w:rPr>
        <w:t>ОКВЭД 75.11.31</w:t>
      </w:r>
    </w:p>
    <w:p w:rsidR="000F1488" w:rsidRDefault="000F1488" w:rsidP="000F1488">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0F1488" w:rsidRDefault="000F1488" w:rsidP="000F1488">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0F1488" w:rsidRDefault="000F1488" w:rsidP="000F1488">
      <w:pPr>
        <w:pStyle w:val="a8"/>
        <w:numPr>
          <w:ilvl w:val="0"/>
          <w:numId w:val="17"/>
        </w:numPr>
        <w:suppressAutoHyphens/>
        <w:spacing w:after="0"/>
        <w:jc w:val="both"/>
        <w:rPr>
          <w:sz w:val="24"/>
          <w:szCs w:val="24"/>
        </w:rPr>
      </w:pPr>
      <w:r>
        <w:rPr>
          <w:sz w:val="24"/>
          <w:szCs w:val="24"/>
        </w:rPr>
        <w:t xml:space="preserve">БИК 044106001 </w:t>
      </w:r>
    </w:p>
    <w:p w:rsidR="000F1488" w:rsidRDefault="000F1488" w:rsidP="000F1488">
      <w:pPr>
        <w:pStyle w:val="a8"/>
        <w:numPr>
          <w:ilvl w:val="0"/>
          <w:numId w:val="17"/>
        </w:numPr>
        <w:suppressAutoHyphens/>
        <w:spacing w:after="0"/>
        <w:jc w:val="both"/>
        <w:rPr>
          <w:color w:val="000000"/>
          <w:sz w:val="24"/>
          <w:szCs w:val="24"/>
        </w:rPr>
      </w:pPr>
      <w:r>
        <w:rPr>
          <w:sz w:val="24"/>
          <w:szCs w:val="24"/>
        </w:rPr>
        <w:t>тел./факс: 8 (81374) 2-28-52</w:t>
      </w:r>
    </w:p>
    <w:p w:rsidR="000F1488" w:rsidRDefault="000F1488" w:rsidP="000F1488">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0F1488" w:rsidRPr="0004331B" w:rsidRDefault="000F1488" w:rsidP="000F1488">
      <w:pPr>
        <w:numPr>
          <w:ilvl w:val="0"/>
          <w:numId w:val="17"/>
        </w:numPr>
        <w:suppressAutoHyphens/>
        <w:rPr>
          <w:b/>
          <w:bCs/>
          <w:sz w:val="22"/>
          <w:szCs w:val="22"/>
        </w:rPr>
      </w:pPr>
    </w:p>
    <w:p w:rsidR="000F1488" w:rsidRDefault="000F1488" w:rsidP="000F1488">
      <w:pPr>
        <w:numPr>
          <w:ilvl w:val="0"/>
          <w:numId w:val="17"/>
        </w:numPr>
        <w:suppressAutoHyphens/>
        <w:rPr>
          <w:b/>
          <w:bCs/>
          <w:sz w:val="22"/>
          <w:szCs w:val="22"/>
        </w:rPr>
      </w:pPr>
      <w:r>
        <w:rPr>
          <w:sz w:val="24"/>
        </w:rPr>
        <w:t xml:space="preserve"> «</w:t>
      </w:r>
      <w:r>
        <w:rPr>
          <w:b/>
          <w:sz w:val="24"/>
        </w:rPr>
        <w:t>Покупатель</w:t>
      </w:r>
      <w:r>
        <w:rPr>
          <w:sz w:val="24"/>
        </w:rPr>
        <w:t>»</w:t>
      </w:r>
    </w:p>
    <w:p w:rsidR="000F1488" w:rsidRDefault="000F1488" w:rsidP="000F1488">
      <w:pPr>
        <w:jc w:val="both"/>
        <w:rPr>
          <w:sz w:val="24"/>
          <w:szCs w:val="24"/>
        </w:rPr>
      </w:pPr>
    </w:p>
    <w:p w:rsidR="000F1488" w:rsidRDefault="000F1488" w:rsidP="000F1488">
      <w:pPr>
        <w:jc w:val="both"/>
        <w:rPr>
          <w:sz w:val="24"/>
          <w:szCs w:val="24"/>
        </w:rPr>
      </w:pPr>
    </w:p>
    <w:p w:rsidR="000F1488" w:rsidRPr="0004331B" w:rsidRDefault="000F1488" w:rsidP="000F1488">
      <w:pPr>
        <w:jc w:val="both"/>
        <w:rPr>
          <w:sz w:val="24"/>
          <w:szCs w:val="24"/>
        </w:rPr>
      </w:pPr>
    </w:p>
    <w:p w:rsidR="000F1488" w:rsidRDefault="000F1488" w:rsidP="000F1488">
      <w:pPr>
        <w:numPr>
          <w:ilvl w:val="0"/>
          <w:numId w:val="17"/>
        </w:numPr>
        <w:suppressAutoHyphens/>
        <w:jc w:val="both"/>
        <w:rPr>
          <w:sz w:val="24"/>
          <w:szCs w:val="24"/>
        </w:rPr>
      </w:pPr>
      <w:r>
        <w:rPr>
          <w:b/>
          <w:bCs/>
          <w:sz w:val="24"/>
        </w:rPr>
        <w:t>ПРОДАВЕЦ</w:t>
      </w:r>
      <w:r>
        <w:rPr>
          <w:sz w:val="24"/>
        </w:rPr>
        <w:t xml:space="preserve">                                                                    </w:t>
      </w:r>
      <w:r>
        <w:rPr>
          <w:b/>
          <w:bCs/>
          <w:sz w:val="24"/>
        </w:rPr>
        <w:t>ПОКУПАТЕЛЬ</w:t>
      </w:r>
    </w:p>
    <w:p w:rsidR="000F1488" w:rsidRDefault="000F1488" w:rsidP="000F1488">
      <w:pPr>
        <w:pStyle w:val="a8"/>
        <w:numPr>
          <w:ilvl w:val="0"/>
          <w:numId w:val="17"/>
        </w:numPr>
        <w:suppressAutoHyphens/>
        <w:spacing w:after="0"/>
        <w:rPr>
          <w:sz w:val="24"/>
          <w:szCs w:val="24"/>
        </w:rPr>
      </w:pPr>
      <w:r>
        <w:rPr>
          <w:sz w:val="24"/>
          <w:szCs w:val="24"/>
        </w:rPr>
        <w:t xml:space="preserve">Председатель КУМИ Сланцевского                           </w:t>
      </w:r>
    </w:p>
    <w:p w:rsidR="000F1488" w:rsidRDefault="000F1488" w:rsidP="000F1488">
      <w:pPr>
        <w:pStyle w:val="a8"/>
        <w:numPr>
          <w:ilvl w:val="0"/>
          <w:numId w:val="17"/>
        </w:numPr>
        <w:suppressAutoHyphens/>
        <w:spacing w:after="0"/>
      </w:pPr>
      <w:r>
        <w:rPr>
          <w:sz w:val="24"/>
          <w:szCs w:val="24"/>
        </w:rPr>
        <w:t xml:space="preserve">муниципального района                                                </w:t>
      </w:r>
    </w:p>
    <w:tbl>
      <w:tblPr>
        <w:tblW w:w="0" w:type="auto"/>
        <w:tblInd w:w="-72" w:type="dxa"/>
        <w:tblLayout w:type="fixed"/>
        <w:tblLook w:val="0000"/>
      </w:tblPr>
      <w:tblGrid>
        <w:gridCol w:w="2796"/>
        <w:gridCol w:w="2352"/>
        <w:gridCol w:w="360"/>
        <w:gridCol w:w="2679"/>
        <w:gridCol w:w="2419"/>
      </w:tblGrid>
      <w:tr w:rsidR="000F1488" w:rsidTr="00360289">
        <w:trPr>
          <w:trHeight w:val="710"/>
        </w:trPr>
        <w:tc>
          <w:tcPr>
            <w:tcW w:w="2796" w:type="dxa"/>
            <w:shd w:val="clear" w:color="auto" w:fill="auto"/>
          </w:tcPr>
          <w:p w:rsidR="000F1488" w:rsidRDefault="000F1488" w:rsidP="000F1488">
            <w:pPr>
              <w:numPr>
                <w:ilvl w:val="0"/>
                <w:numId w:val="17"/>
              </w:numPr>
              <w:pBdr>
                <w:bottom w:val="single" w:sz="8" w:space="2" w:color="000000"/>
              </w:pBdr>
              <w:suppressAutoHyphens/>
              <w:snapToGrid w:val="0"/>
            </w:pPr>
          </w:p>
          <w:p w:rsidR="000F1488" w:rsidRDefault="000F1488" w:rsidP="00360289">
            <w:pPr>
              <w:pBdr>
                <w:bottom w:val="single" w:sz="8" w:space="2" w:color="000000"/>
              </w:pBdr>
              <w:snapToGrid w:val="0"/>
              <w:rPr>
                <w:sz w:val="24"/>
                <w:szCs w:val="24"/>
              </w:rPr>
            </w:pPr>
          </w:p>
          <w:p w:rsidR="000F1488" w:rsidRDefault="000F1488" w:rsidP="000F1488">
            <w:pPr>
              <w:numPr>
                <w:ilvl w:val="0"/>
                <w:numId w:val="17"/>
              </w:numPr>
              <w:suppressAutoHyphens/>
              <w:snapToGrid w:val="0"/>
              <w:rPr>
                <w:sz w:val="24"/>
                <w:szCs w:val="24"/>
              </w:rPr>
            </w:pPr>
            <w:r>
              <w:rPr>
                <w:sz w:val="24"/>
                <w:szCs w:val="24"/>
              </w:rPr>
              <w:t xml:space="preserve">                           </w:t>
            </w:r>
          </w:p>
        </w:tc>
        <w:tc>
          <w:tcPr>
            <w:tcW w:w="2352" w:type="dxa"/>
            <w:shd w:val="clear" w:color="auto" w:fill="auto"/>
          </w:tcPr>
          <w:p w:rsidR="000F1488" w:rsidRDefault="000F1488" w:rsidP="000F1488">
            <w:pPr>
              <w:numPr>
                <w:ilvl w:val="0"/>
                <w:numId w:val="17"/>
              </w:numPr>
              <w:suppressAutoHyphens/>
              <w:snapToGrid w:val="0"/>
              <w:rPr>
                <w:sz w:val="24"/>
                <w:szCs w:val="24"/>
              </w:rPr>
            </w:pPr>
          </w:p>
          <w:p w:rsidR="000F1488" w:rsidRDefault="000F1488" w:rsidP="000F1488">
            <w:pPr>
              <w:numPr>
                <w:ilvl w:val="0"/>
                <w:numId w:val="17"/>
              </w:numPr>
              <w:suppressAutoHyphens/>
              <w:snapToGrid w:val="0"/>
              <w:rPr>
                <w:sz w:val="24"/>
                <w:szCs w:val="24"/>
              </w:rPr>
            </w:pPr>
            <w:r>
              <w:rPr>
                <w:sz w:val="24"/>
                <w:szCs w:val="24"/>
              </w:rPr>
              <w:t>Н.А. Никифорчин</w:t>
            </w:r>
          </w:p>
          <w:p w:rsidR="000F1488" w:rsidRDefault="000F1488" w:rsidP="000F1488">
            <w:pPr>
              <w:numPr>
                <w:ilvl w:val="0"/>
                <w:numId w:val="17"/>
              </w:numPr>
              <w:suppressAutoHyphens/>
              <w:snapToGrid w:val="0"/>
              <w:rPr>
                <w:sz w:val="24"/>
                <w:szCs w:val="24"/>
              </w:rPr>
            </w:pPr>
          </w:p>
        </w:tc>
        <w:tc>
          <w:tcPr>
            <w:tcW w:w="360" w:type="dxa"/>
            <w:shd w:val="clear" w:color="auto" w:fill="auto"/>
          </w:tcPr>
          <w:p w:rsidR="000F1488" w:rsidRDefault="000F1488" w:rsidP="000F1488">
            <w:pPr>
              <w:numPr>
                <w:ilvl w:val="0"/>
                <w:numId w:val="17"/>
              </w:numPr>
              <w:suppressAutoHyphens/>
              <w:snapToGrid w:val="0"/>
              <w:rPr>
                <w:b/>
                <w:sz w:val="24"/>
                <w:szCs w:val="24"/>
              </w:rPr>
            </w:pPr>
          </w:p>
        </w:tc>
        <w:tc>
          <w:tcPr>
            <w:tcW w:w="2679" w:type="dxa"/>
            <w:shd w:val="clear" w:color="auto" w:fill="auto"/>
          </w:tcPr>
          <w:p w:rsidR="000F1488" w:rsidRDefault="000F1488" w:rsidP="000F1488">
            <w:pPr>
              <w:numPr>
                <w:ilvl w:val="0"/>
                <w:numId w:val="17"/>
              </w:numPr>
              <w:suppressAutoHyphens/>
              <w:snapToGrid w:val="0"/>
              <w:rPr>
                <w:sz w:val="24"/>
                <w:szCs w:val="24"/>
              </w:rPr>
            </w:pPr>
          </w:p>
          <w:p w:rsidR="000F1488" w:rsidRDefault="000F1488" w:rsidP="000F1488">
            <w:pPr>
              <w:numPr>
                <w:ilvl w:val="0"/>
                <w:numId w:val="17"/>
              </w:numPr>
              <w:suppressAutoHyphens/>
              <w:snapToGrid w:val="0"/>
              <w:rPr>
                <w:sz w:val="24"/>
                <w:szCs w:val="24"/>
              </w:rPr>
            </w:pPr>
            <w:r>
              <w:rPr>
                <w:sz w:val="24"/>
                <w:szCs w:val="24"/>
              </w:rPr>
              <w:t xml:space="preserve">       ______________ </w:t>
            </w:r>
          </w:p>
          <w:p w:rsidR="000F1488" w:rsidRDefault="000F1488" w:rsidP="000F1488">
            <w:pPr>
              <w:numPr>
                <w:ilvl w:val="0"/>
                <w:numId w:val="17"/>
              </w:numPr>
              <w:suppressAutoHyphens/>
              <w:snapToGrid w:val="0"/>
              <w:rPr>
                <w:sz w:val="24"/>
                <w:szCs w:val="24"/>
              </w:rPr>
            </w:pPr>
            <w:r>
              <w:rPr>
                <w:sz w:val="24"/>
                <w:szCs w:val="24"/>
              </w:rPr>
              <w:t xml:space="preserve">    </w:t>
            </w:r>
          </w:p>
        </w:tc>
        <w:tc>
          <w:tcPr>
            <w:tcW w:w="2419" w:type="dxa"/>
            <w:shd w:val="clear" w:color="auto" w:fill="auto"/>
          </w:tcPr>
          <w:p w:rsidR="000F1488" w:rsidRDefault="000F1488" w:rsidP="000F1488">
            <w:pPr>
              <w:numPr>
                <w:ilvl w:val="0"/>
                <w:numId w:val="17"/>
              </w:numPr>
              <w:suppressAutoHyphens/>
              <w:snapToGrid w:val="0"/>
              <w:rPr>
                <w:sz w:val="24"/>
                <w:szCs w:val="24"/>
              </w:rPr>
            </w:pPr>
          </w:p>
          <w:p w:rsidR="000F1488" w:rsidRDefault="000F1488" w:rsidP="000F1488">
            <w:pPr>
              <w:numPr>
                <w:ilvl w:val="0"/>
                <w:numId w:val="17"/>
              </w:numPr>
              <w:suppressAutoHyphens/>
              <w:snapToGrid w:val="0"/>
            </w:pPr>
          </w:p>
        </w:tc>
      </w:tr>
    </w:tbl>
    <w:p w:rsidR="000F1488" w:rsidRDefault="000F1488" w:rsidP="000F1488">
      <w:pPr>
        <w:numPr>
          <w:ilvl w:val="0"/>
          <w:numId w:val="17"/>
        </w:numPr>
        <w:suppressAutoHyphens/>
        <w:jc w:val="both"/>
        <w:rPr>
          <w:sz w:val="24"/>
        </w:rPr>
      </w:pPr>
      <w:r>
        <w:rPr>
          <w:sz w:val="24"/>
        </w:rPr>
        <w:t>___________________                                                       _________________</w:t>
      </w:r>
    </w:p>
    <w:p w:rsidR="000F1488" w:rsidRDefault="000F1488" w:rsidP="000F1488">
      <w:pPr>
        <w:numPr>
          <w:ilvl w:val="0"/>
          <w:numId w:val="17"/>
        </w:numPr>
        <w:suppressAutoHyphens/>
        <w:jc w:val="both"/>
        <w:rPr>
          <w:sz w:val="24"/>
        </w:rPr>
      </w:pPr>
      <w:r>
        <w:rPr>
          <w:sz w:val="24"/>
        </w:rPr>
        <w:t>дата (число, месяц, год)                                                     дата (число, месяц, год)</w:t>
      </w:r>
    </w:p>
    <w:p w:rsidR="000F1488" w:rsidRDefault="000F1488" w:rsidP="000F1488">
      <w:pPr>
        <w:numPr>
          <w:ilvl w:val="0"/>
          <w:numId w:val="17"/>
        </w:numPr>
        <w:suppressAutoHyphens/>
        <w:jc w:val="both"/>
      </w:pPr>
      <w:r>
        <w:rPr>
          <w:sz w:val="24"/>
        </w:rPr>
        <w:t xml:space="preserve">Место печати                                                                       </w:t>
      </w:r>
    </w:p>
    <w:p w:rsidR="000F1488" w:rsidRDefault="000F1488" w:rsidP="000F1488"/>
    <w:p w:rsidR="000F1488" w:rsidRDefault="000F1488" w:rsidP="000F1488"/>
    <w:p w:rsidR="000F1488" w:rsidRDefault="000F1488" w:rsidP="00930D3F">
      <w:pPr>
        <w:pStyle w:val="a8"/>
        <w:widowControl w:val="0"/>
        <w:ind w:left="0"/>
        <w:rPr>
          <w:szCs w:val="24"/>
        </w:rPr>
      </w:pPr>
    </w:p>
    <w:p w:rsidR="000F1488" w:rsidRDefault="000F1488" w:rsidP="00930D3F">
      <w:pPr>
        <w:pStyle w:val="a8"/>
        <w:widowControl w:val="0"/>
        <w:ind w:left="0"/>
        <w:rPr>
          <w:szCs w:val="24"/>
        </w:rPr>
        <w:sectPr w:rsidR="000F1488"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0F1488">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5AF" w:rsidRDefault="00EB75AF" w:rsidP="00556A4D">
      <w:r>
        <w:separator/>
      </w:r>
    </w:p>
  </w:endnote>
  <w:endnote w:type="continuationSeparator" w:id="1">
    <w:p w:rsidR="00EB75AF" w:rsidRDefault="00EB75AF"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5AF" w:rsidRDefault="00EB75AF" w:rsidP="00556A4D">
      <w:r>
        <w:separator/>
      </w:r>
    </w:p>
  </w:footnote>
  <w:footnote w:type="continuationSeparator" w:id="1">
    <w:p w:rsidR="00EB75AF" w:rsidRDefault="00EB75AF"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6A3B"/>
    <w:rsid w:val="00031A8C"/>
    <w:rsid w:val="00033C7E"/>
    <w:rsid w:val="00036FAD"/>
    <w:rsid w:val="00037BEB"/>
    <w:rsid w:val="0004473E"/>
    <w:rsid w:val="00044EC2"/>
    <w:rsid w:val="00045382"/>
    <w:rsid w:val="000460DE"/>
    <w:rsid w:val="0005627E"/>
    <w:rsid w:val="00057FDC"/>
    <w:rsid w:val="00063308"/>
    <w:rsid w:val="000646E3"/>
    <w:rsid w:val="00065CAD"/>
    <w:rsid w:val="00067469"/>
    <w:rsid w:val="0007108B"/>
    <w:rsid w:val="00071F9C"/>
    <w:rsid w:val="00073FCD"/>
    <w:rsid w:val="00077137"/>
    <w:rsid w:val="000806E1"/>
    <w:rsid w:val="0008088A"/>
    <w:rsid w:val="0008742C"/>
    <w:rsid w:val="00091405"/>
    <w:rsid w:val="000A0607"/>
    <w:rsid w:val="000A0EA0"/>
    <w:rsid w:val="000B4BAC"/>
    <w:rsid w:val="000C2182"/>
    <w:rsid w:val="000D087A"/>
    <w:rsid w:val="000D1450"/>
    <w:rsid w:val="000D25B7"/>
    <w:rsid w:val="000D4110"/>
    <w:rsid w:val="000D639E"/>
    <w:rsid w:val="000E0063"/>
    <w:rsid w:val="000E6E09"/>
    <w:rsid w:val="000E72E4"/>
    <w:rsid w:val="000F1488"/>
    <w:rsid w:val="000F2145"/>
    <w:rsid w:val="000F55D4"/>
    <w:rsid w:val="00112AED"/>
    <w:rsid w:val="001171ED"/>
    <w:rsid w:val="001207FA"/>
    <w:rsid w:val="00124431"/>
    <w:rsid w:val="00135D53"/>
    <w:rsid w:val="0014610B"/>
    <w:rsid w:val="0015071C"/>
    <w:rsid w:val="00153ADE"/>
    <w:rsid w:val="0017027F"/>
    <w:rsid w:val="00172681"/>
    <w:rsid w:val="001773CE"/>
    <w:rsid w:val="0018385D"/>
    <w:rsid w:val="001877CB"/>
    <w:rsid w:val="00187EF2"/>
    <w:rsid w:val="001A1EE5"/>
    <w:rsid w:val="001A218F"/>
    <w:rsid w:val="001C7C4A"/>
    <w:rsid w:val="001D0E8C"/>
    <w:rsid w:val="001D6835"/>
    <w:rsid w:val="001E0620"/>
    <w:rsid w:val="001E2747"/>
    <w:rsid w:val="001E3354"/>
    <w:rsid w:val="001F0CDA"/>
    <w:rsid w:val="001F4089"/>
    <w:rsid w:val="0020259A"/>
    <w:rsid w:val="00202FE2"/>
    <w:rsid w:val="00203D8E"/>
    <w:rsid w:val="00217762"/>
    <w:rsid w:val="00227746"/>
    <w:rsid w:val="00233B6A"/>
    <w:rsid w:val="00234299"/>
    <w:rsid w:val="00235325"/>
    <w:rsid w:val="002468EF"/>
    <w:rsid w:val="00246DA9"/>
    <w:rsid w:val="00251664"/>
    <w:rsid w:val="00255FCD"/>
    <w:rsid w:val="0025789B"/>
    <w:rsid w:val="002579A5"/>
    <w:rsid w:val="00260962"/>
    <w:rsid w:val="00264F72"/>
    <w:rsid w:val="00266154"/>
    <w:rsid w:val="00266765"/>
    <w:rsid w:val="0027184E"/>
    <w:rsid w:val="00273ABA"/>
    <w:rsid w:val="002763EC"/>
    <w:rsid w:val="00281DB2"/>
    <w:rsid w:val="00282834"/>
    <w:rsid w:val="00282D47"/>
    <w:rsid w:val="002928D4"/>
    <w:rsid w:val="00296E3F"/>
    <w:rsid w:val="00296FEC"/>
    <w:rsid w:val="002A0F20"/>
    <w:rsid w:val="002A1750"/>
    <w:rsid w:val="002A6465"/>
    <w:rsid w:val="002A7F16"/>
    <w:rsid w:val="002B116C"/>
    <w:rsid w:val="002B14B5"/>
    <w:rsid w:val="002B5F2D"/>
    <w:rsid w:val="002C2FBA"/>
    <w:rsid w:val="002C4269"/>
    <w:rsid w:val="002D35A3"/>
    <w:rsid w:val="002D55A6"/>
    <w:rsid w:val="002D6B8D"/>
    <w:rsid w:val="002E4B35"/>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3F5CFF"/>
    <w:rsid w:val="003F7B28"/>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3FB0"/>
    <w:rsid w:val="00476480"/>
    <w:rsid w:val="00481D69"/>
    <w:rsid w:val="00481E78"/>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475CB"/>
    <w:rsid w:val="00551570"/>
    <w:rsid w:val="00556A4D"/>
    <w:rsid w:val="00561EA4"/>
    <w:rsid w:val="005746C1"/>
    <w:rsid w:val="00582108"/>
    <w:rsid w:val="00587313"/>
    <w:rsid w:val="005923BD"/>
    <w:rsid w:val="005A0C15"/>
    <w:rsid w:val="005A156F"/>
    <w:rsid w:val="005A5F5C"/>
    <w:rsid w:val="005B650B"/>
    <w:rsid w:val="005B72BB"/>
    <w:rsid w:val="005D13D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2B15"/>
    <w:rsid w:val="006736ED"/>
    <w:rsid w:val="0068330B"/>
    <w:rsid w:val="0068347B"/>
    <w:rsid w:val="00690B07"/>
    <w:rsid w:val="00690D89"/>
    <w:rsid w:val="00692A88"/>
    <w:rsid w:val="00695A42"/>
    <w:rsid w:val="00697D48"/>
    <w:rsid w:val="006A21B8"/>
    <w:rsid w:val="006C29C2"/>
    <w:rsid w:val="006C500C"/>
    <w:rsid w:val="006D4879"/>
    <w:rsid w:val="006F302F"/>
    <w:rsid w:val="00710413"/>
    <w:rsid w:val="007134A3"/>
    <w:rsid w:val="00715DB1"/>
    <w:rsid w:val="0071702B"/>
    <w:rsid w:val="007218E5"/>
    <w:rsid w:val="00723774"/>
    <w:rsid w:val="00730607"/>
    <w:rsid w:val="007338D8"/>
    <w:rsid w:val="007339BF"/>
    <w:rsid w:val="007377BF"/>
    <w:rsid w:val="00741143"/>
    <w:rsid w:val="00746644"/>
    <w:rsid w:val="00753190"/>
    <w:rsid w:val="007541FB"/>
    <w:rsid w:val="00756467"/>
    <w:rsid w:val="00761D42"/>
    <w:rsid w:val="007818E4"/>
    <w:rsid w:val="00786828"/>
    <w:rsid w:val="007A42EC"/>
    <w:rsid w:val="007B4B4D"/>
    <w:rsid w:val="007C4E1D"/>
    <w:rsid w:val="007D7FB4"/>
    <w:rsid w:val="007E7C51"/>
    <w:rsid w:val="00802AF5"/>
    <w:rsid w:val="0081678F"/>
    <w:rsid w:val="00822B7F"/>
    <w:rsid w:val="00827AA9"/>
    <w:rsid w:val="00832751"/>
    <w:rsid w:val="00837BBE"/>
    <w:rsid w:val="0084161E"/>
    <w:rsid w:val="00843931"/>
    <w:rsid w:val="00846F2C"/>
    <w:rsid w:val="008508A4"/>
    <w:rsid w:val="008531DE"/>
    <w:rsid w:val="00862709"/>
    <w:rsid w:val="00866FBC"/>
    <w:rsid w:val="00872AFD"/>
    <w:rsid w:val="00884198"/>
    <w:rsid w:val="0089470E"/>
    <w:rsid w:val="008A654C"/>
    <w:rsid w:val="008B0398"/>
    <w:rsid w:val="008C2B1A"/>
    <w:rsid w:val="008C518D"/>
    <w:rsid w:val="008D431E"/>
    <w:rsid w:val="008D592E"/>
    <w:rsid w:val="008D6119"/>
    <w:rsid w:val="008D6EF1"/>
    <w:rsid w:val="008E0592"/>
    <w:rsid w:val="008E16CA"/>
    <w:rsid w:val="008E2260"/>
    <w:rsid w:val="008E7E71"/>
    <w:rsid w:val="008F210D"/>
    <w:rsid w:val="008F2D18"/>
    <w:rsid w:val="00902A9D"/>
    <w:rsid w:val="009049B4"/>
    <w:rsid w:val="00907118"/>
    <w:rsid w:val="009156B9"/>
    <w:rsid w:val="0092439E"/>
    <w:rsid w:val="00930D3F"/>
    <w:rsid w:val="00931F8D"/>
    <w:rsid w:val="009328A0"/>
    <w:rsid w:val="00934210"/>
    <w:rsid w:val="00941A5A"/>
    <w:rsid w:val="009432C5"/>
    <w:rsid w:val="009516A2"/>
    <w:rsid w:val="009545B7"/>
    <w:rsid w:val="00960751"/>
    <w:rsid w:val="0096230A"/>
    <w:rsid w:val="009636B3"/>
    <w:rsid w:val="00964642"/>
    <w:rsid w:val="00964870"/>
    <w:rsid w:val="00967CA5"/>
    <w:rsid w:val="00970942"/>
    <w:rsid w:val="0098065A"/>
    <w:rsid w:val="00982334"/>
    <w:rsid w:val="00984B69"/>
    <w:rsid w:val="00987E82"/>
    <w:rsid w:val="009938DB"/>
    <w:rsid w:val="00996570"/>
    <w:rsid w:val="009B76BF"/>
    <w:rsid w:val="009B7A57"/>
    <w:rsid w:val="009C2D37"/>
    <w:rsid w:val="009C7E37"/>
    <w:rsid w:val="009D3573"/>
    <w:rsid w:val="009D3FDD"/>
    <w:rsid w:val="009D73B2"/>
    <w:rsid w:val="009F4439"/>
    <w:rsid w:val="00A034AF"/>
    <w:rsid w:val="00A11731"/>
    <w:rsid w:val="00A12235"/>
    <w:rsid w:val="00A56BDD"/>
    <w:rsid w:val="00A73238"/>
    <w:rsid w:val="00A73B88"/>
    <w:rsid w:val="00A76F24"/>
    <w:rsid w:val="00A77388"/>
    <w:rsid w:val="00A833C7"/>
    <w:rsid w:val="00A90A9C"/>
    <w:rsid w:val="00A91CAF"/>
    <w:rsid w:val="00A9600C"/>
    <w:rsid w:val="00A974CD"/>
    <w:rsid w:val="00AA5ACB"/>
    <w:rsid w:val="00AB5AD0"/>
    <w:rsid w:val="00AC6D74"/>
    <w:rsid w:val="00AC6D7F"/>
    <w:rsid w:val="00AF2103"/>
    <w:rsid w:val="00AF3889"/>
    <w:rsid w:val="00AF408F"/>
    <w:rsid w:val="00AF6C36"/>
    <w:rsid w:val="00B03919"/>
    <w:rsid w:val="00B0422D"/>
    <w:rsid w:val="00B13A9E"/>
    <w:rsid w:val="00B2394E"/>
    <w:rsid w:val="00B23A1F"/>
    <w:rsid w:val="00B2629D"/>
    <w:rsid w:val="00B2755D"/>
    <w:rsid w:val="00B32DE6"/>
    <w:rsid w:val="00B35B63"/>
    <w:rsid w:val="00B40258"/>
    <w:rsid w:val="00B423E0"/>
    <w:rsid w:val="00B512A8"/>
    <w:rsid w:val="00B5490C"/>
    <w:rsid w:val="00B5745B"/>
    <w:rsid w:val="00B62C05"/>
    <w:rsid w:val="00B64FC9"/>
    <w:rsid w:val="00B66316"/>
    <w:rsid w:val="00B75E1B"/>
    <w:rsid w:val="00B75E7C"/>
    <w:rsid w:val="00B84B7F"/>
    <w:rsid w:val="00B8519C"/>
    <w:rsid w:val="00B90BEB"/>
    <w:rsid w:val="00B92848"/>
    <w:rsid w:val="00B9561D"/>
    <w:rsid w:val="00B958BF"/>
    <w:rsid w:val="00BA6C86"/>
    <w:rsid w:val="00BB45A3"/>
    <w:rsid w:val="00BB759A"/>
    <w:rsid w:val="00BC2675"/>
    <w:rsid w:val="00BC280B"/>
    <w:rsid w:val="00BC5234"/>
    <w:rsid w:val="00BC580D"/>
    <w:rsid w:val="00BD1BEB"/>
    <w:rsid w:val="00BD643E"/>
    <w:rsid w:val="00BD7AEE"/>
    <w:rsid w:val="00BE2512"/>
    <w:rsid w:val="00BE3CB1"/>
    <w:rsid w:val="00BE44DD"/>
    <w:rsid w:val="00BF06C6"/>
    <w:rsid w:val="00BF16FC"/>
    <w:rsid w:val="00C02BED"/>
    <w:rsid w:val="00C06BC8"/>
    <w:rsid w:val="00C1304D"/>
    <w:rsid w:val="00C16EA3"/>
    <w:rsid w:val="00C17F2F"/>
    <w:rsid w:val="00C224F3"/>
    <w:rsid w:val="00C26E52"/>
    <w:rsid w:val="00C51BC4"/>
    <w:rsid w:val="00C725F9"/>
    <w:rsid w:val="00C72E3E"/>
    <w:rsid w:val="00C77BCA"/>
    <w:rsid w:val="00C80413"/>
    <w:rsid w:val="00C81144"/>
    <w:rsid w:val="00C865B7"/>
    <w:rsid w:val="00C91919"/>
    <w:rsid w:val="00C9233D"/>
    <w:rsid w:val="00C92941"/>
    <w:rsid w:val="00C967F6"/>
    <w:rsid w:val="00C977E6"/>
    <w:rsid w:val="00C97E7C"/>
    <w:rsid w:val="00CB1250"/>
    <w:rsid w:val="00CB4396"/>
    <w:rsid w:val="00CB4D69"/>
    <w:rsid w:val="00CB71CB"/>
    <w:rsid w:val="00CC4BD4"/>
    <w:rsid w:val="00CC5936"/>
    <w:rsid w:val="00CD2112"/>
    <w:rsid w:val="00CD5BB9"/>
    <w:rsid w:val="00CD69B9"/>
    <w:rsid w:val="00CE1956"/>
    <w:rsid w:val="00CF68D6"/>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4FF"/>
    <w:rsid w:val="00D71F76"/>
    <w:rsid w:val="00D73662"/>
    <w:rsid w:val="00D80980"/>
    <w:rsid w:val="00D8484C"/>
    <w:rsid w:val="00D85F09"/>
    <w:rsid w:val="00D86F0A"/>
    <w:rsid w:val="00D951F4"/>
    <w:rsid w:val="00D9538B"/>
    <w:rsid w:val="00D976D2"/>
    <w:rsid w:val="00DA50E5"/>
    <w:rsid w:val="00DB5814"/>
    <w:rsid w:val="00DC0B12"/>
    <w:rsid w:val="00DC1CD9"/>
    <w:rsid w:val="00DC2636"/>
    <w:rsid w:val="00DC2E2A"/>
    <w:rsid w:val="00DC6D98"/>
    <w:rsid w:val="00DD6149"/>
    <w:rsid w:val="00DE303F"/>
    <w:rsid w:val="00DE44AF"/>
    <w:rsid w:val="00DE6085"/>
    <w:rsid w:val="00E07858"/>
    <w:rsid w:val="00E10264"/>
    <w:rsid w:val="00E12A64"/>
    <w:rsid w:val="00E12D45"/>
    <w:rsid w:val="00E16F95"/>
    <w:rsid w:val="00E26E0E"/>
    <w:rsid w:val="00E270AE"/>
    <w:rsid w:val="00E3036C"/>
    <w:rsid w:val="00E30DD7"/>
    <w:rsid w:val="00E361C4"/>
    <w:rsid w:val="00E3747F"/>
    <w:rsid w:val="00E4150C"/>
    <w:rsid w:val="00E4406C"/>
    <w:rsid w:val="00E44371"/>
    <w:rsid w:val="00E466DD"/>
    <w:rsid w:val="00E52519"/>
    <w:rsid w:val="00E5640F"/>
    <w:rsid w:val="00E57D13"/>
    <w:rsid w:val="00E6082D"/>
    <w:rsid w:val="00E644C3"/>
    <w:rsid w:val="00E665BE"/>
    <w:rsid w:val="00E67DFF"/>
    <w:rsid w:val="00E71DA5"/>
    <w:rsid w:val="00E7558E"/>
    <w:rsid w:val="00E81D88"/>
    <w:rsid w:val="00E83431"/>
    <w:rsid w:val="00E931D5"/>
    <w:rsid w:val="00E9408D"/>
    <w:rsid w:val="00EB2EFB"/>
    <w:rsid w:val="00EB4CB6"/>
    <w:rsid w:val="00EB75AF"/>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164A7"/>
    <w:rsid w:val="00F20398"/>
    <w:rsid w:val="00F22C28"/>
    <w:rsid w:val="00F27C29"/>
    <w:rsid w:val="00F30931"/>
    <w:rsid w:val="00F37CE2"/>
    <w:rsid w:val="00F42740"/>
    <w:rsid w:val="00F45E97"/>
    <w:rsid w:val="00F46768"/>
    <w:rsid w:val="00F50651"/>
    <w:rsid w:val="00F577B6"/>
    <w:rsid w:val="00F6183F"/>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F1EC2"/>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20">
    <w:name w:val="Основной текст 22"/>
    <w:basedOn w:val="a"/>
    <w:rsid w:val="000F1488"/>
    <w:pPr>
      <w:widowControl w:val="0"/>
      <w:tabs>
        <w:tab w:val="num" w:pos="720"/>
      </w:tabs>
      <w:suppressAutoHyphens/>
      <w:autoSpaceDE w:val="0"/>
      <w:ind w:left="720" w:hanging="720"/>
      <w:jc w:val="center"/>
    </w:pPr>
    <w:rPr>
      <w:b/>
      <w:bCs/>
      <w:szCs w:val="28"/>
      <w:lang w:eastAsia="zh-C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20</Pages>
  <Words>6896</Words>
  <Characters>39308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46112</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33</cp:revision>
  <cp:lastPrinted>2019-12-09T08:10:00Z</cp:lastPrinted>
  <dcterms:created xsi:type="dcterms:W3CDTF">2019-06-11T08:22:00Z</dcterms:created>
  <dcterms:modified xsi:type="dcterms:W3CDTF">2020-07-02T10:57:00Z</dcterms:modified>
</cp:coreProperties>
</file>