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54" w:rsidRPr="00AD6054" w:rsidRDefault="00AD6054" w:rsidP="00AD6054">
      <w:pPr>
        <w:shd w:val="clear" w:color="auto" w:fill="FFFFFF"/>
        <w:spacing w:before="180" w:after="180" w:line="36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AD6054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Обновленные ФГОС НОО, ФГОС ООО / Апробация </w:t>
      </w:r>
      <w:proofErr w:type="gramStart"/>
      <w:r w:rsidRPr="00AD6054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рабочих программ</w:t>
      </w:r>
      <w:proofErr w:type="gramEnd"/>
      <w:r w:rsidRPr="00AD6054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обновленных ФГОС</w:t>
      </w:r>
    </w:p>
    <w:p w:rsidR="00AD6054" w:rsidRPr="00AD6054" w:rsidRDefault="00AD6054" w:rsidP="00AD6054">
      <w:pPr>
        <w:shd w:val="clear" w:color="auto" w:fill="FFFFFF"/>
        <w:spacing w:before="180" w:after="180" w:line="30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D605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Федеральный уровень: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Министерством юстиции России зарегистрированы приказы о введении в действие обновлённых федеральных государственных образовательных стандартов начального общего и основного общего образования, разработанных Министерством просвещения Российской Федерации.</w:t>
      </w:r>
    </w:p>
    <w:p w:rsidR="00AD6054" w:rsidRPr="00EE390E" w:rsidRDefault="00001795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4" w:tgtFrame="_blank" w:history="1">
        <w:r w:rsidR="00AD6054" w:rsidRPr="00EE390E">
          <w:rPr>
            <w:rFonts w:ascii="Helvetica" w:eastAsia="Times New Roman" w:hAnsi="Helvetica" w:cs="Helvetica"/>
            <w:sz w:val="21"/>
            <w:szCs w:val="21"/>
            <w:lang w:eastAsia="ru-RU"/>
          </w:rPr>
          <w:t>Приказ Министерства просвещения РФ от 31 мая 2021 г. № 286</w:t>
        </w:r>
      </w:hyperlink>
      <w:r w:rsidR="00AD6054" w:rsidRPr="00EE390E">
        <w:rPr>
          <w:rFonts w:ascii="Helvetica" w:eastAsia="Times New Roman" w:hAnsi="Helvetica" w:cs="Helvetica"/>
          <w:sz w:val="21"/>
          <w:szCs w:val="21"/>
          <w:lang w:eastAsia="ru-RU"/>
        </w:rPr>
        <w:t> «Об утверждении федерального государственного стандарта начального общего образования»</w:t>
      </w:r>
    </w:p>
    <w:p w:rsidR="00AD6054" w:rsidRPr="00AD6054" w:rsidRDefault="00001795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tgtFrame="_blank" w:history="1">
        <w:r w:rsidR="00AD6054" w:rsidRPr="00EE390E">
          <w:rPr>
            <w:rFonts w:ascii="Helvetica" w:eastAsia="Times New Roman" w:hAnsi="Helvetica" w:cs="Helvetica"/>
            <w:sz w:val="21"/>
            <w:szCs w:val="21"/>
            <w:lang w:eastAsia="ru-RU"/>
          </w:rPr>
          <w:t>Приказ Министерства просвещения РФ от 31 мая 2021 г. №287</w:t>
        </w:r>
      </w:hyperlink>
      <w:r w:rsidR="00AD6054" w:rsidRPr="00EE390E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="00AD6054"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«Об утверждении федерального государственного образовательного стандарта основного общего образования»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Новые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 на обучение в первые и пятые классы по образовательным программам начальной и основной школы, разработанным на основе обновлённых стандартов, будет осуществляться школами с 1 сентября 2022 года. Изменение программ начальной и основной школы, по которым уже ведётся обучение, возможно при согласии родителей обучающихся.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для подготовки образовательных систем Российской Федерации к введению обновленных федеральных государственных образовательных стандартов начального общего и основного общего образования размещена на сайтах:</w:t>
      </w:r>
    </w:p>
    <w:p w:rsidR="00AD6054" w:rsidRPr="00AD6054" w:rsidRDefault="00001795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="00AD6054"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Единое содержание общего образования (edsoo.ru)</w:t>
        </w:r>
      </w:hyperlink>
      <w:r w:rsid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 </w:t>
      </w:r>
      <w:r w:rsidR="00EE390E" w:rsidRP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https://edsoo.ru/</w:t>
      </w:r>
    </w:p>
    <w:p w:rsidR="00AD6054" w:rsidRPr="00AD6054" w:rsidRDefault="00001795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tgtFrame="_blank" w:history="1">
        <w:r w:rsidR="00AD6054"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ФГБНУ "Институт стратегии развития образования РАО" (instrao.ru)</w:t>
        </w:r>
      </w:hyperlink>
      <w:r w:rsid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 </w:t>
      </w:r>
      <w:r w:rsidR="00EE390E" w:rsidRP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https://instrao.ru/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методического обеспечения реализации обновленных ФГОС разработаны примерные рабочие программы по предметам учебных планов начального общего и основного общего образования. Программы прошли экспертизу ведущих научных и образовательных организаций и утверждены на заседании ФУМО.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15 сентября 2021 года в Российской Федерации началась апробация примерных рабочих программ начального общего и основного общего образования в текущем 2021 – 2022 учебном году.</w:t>
      </w:r>
    </w:p>
    <w:p w:rsidR="00AD6054" w:rsidRPr="00AD6054" w:rsidRDefault="00001795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history="1">
        <w:r w:rsidR="00AD6054"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Примерные рабочие программы</w:t>
        </w:r>
      </w:hyperlink>
      <w:r w:rsid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   </w:t>
      </w:r>
      <w:r w:rsidR="00EE390E" w:rsidRP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https://edsoo.ru/Primernie_rabochie_progra.htm</w:t>
      </w:r>
    </w:p>
    <w:p w:rsidR="00AD6054" w:rsidRPr="00AD6054" w:rsidRDefault="00001795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tgtFrame="_blank" w:history="1">
        <w:r w:rsidR="00AD6054"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Типовой комплект методических документов</w:t>
        </w:r>
      </w:hyperlink>
      <w:r w:rsid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   </w:t>
      </w:r>
      <w:r w:rsidR="00EE390E" w:rsidRP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https://edsoo.ru/Tipovoj_komplekt_metodich_16.htm</w:t>
      </w:r>
      <w:r w:rsidR="00EE390E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 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примерных рабочих программ, разработанных в соответствии с требованиями обновленных ФГОС НОО, ФГОС ООО в материалах Всероссийских просветительских мероприятий на сайте </w:t>
      </w:r>
      <w:hyperlink r:id="rId10" w:tgtFrame="_blank" w:history="1">
        <w:r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Института стратегии образования</w:t>
        </w:r>
      </w:hyperlink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 </w:t>
      </w:r>
      <w:hyperlink r:id="rId11" w:tgtFrame="_blank" w:history="1">
        <w:r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портале «Единое содержание общего образования»</w:t>
        </w:r>
      </w:hyperlink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AD6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D6054" w:rsidRPr="00AD6054" w:rsidRDefault="00001795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tgtFrame="_blank" w:history="1">
        <w:r w:rsidR="00AD6054" w:rsidRPr="00AD6054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lang w:eastAsia="ru-RU"/>
          </w:rPr>
          <w:t>Конструктор учебных программ</w:t>
        </w:r>
      </w:hyperlink>
      <w:r w:rsidR="00AD6054" w:rsidRPr="00AD6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(на портале Единое содержание общего образования)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EE390E" w:rsidRPr="00EE39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https://edsoo.ru/konstruktor-rabochih-programm/</w:t>
      </w:r>
    </w:p>
    <w:p w:rsidR="00AD6054" w:rsidRPr="00AD6054" w:rsidRDefault="00AD6054" w:rsidP="00AD6054">
      <w:pPr>
        <w:shd w:val="clear" w:color="auto" w:fill="FFFFFF"/>
        <w:spacing w:before="180" w:after="18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D605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Региональный уровень:</w:t>
      </w:r>
    </w:p>
    <w:bookmarkStart w:id="0" w:name="_GoBack"/>
    <w:p w:rsidR="00AD6054" w:rsidRPr="00EE390E" w:rsidRDefault="00001795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E390E">
        <w:rPr>
          <w:rFonts w:ascii="Helvetica" w:eastAsia="Times New Roman" w:hAnsi="Helvetica" w:cs="Helvetica"/>
          <w:sz w:val="21"/>
          <w:szCs w:val="21"/>
          <w:lang w:eastAsia="ru-RU"/>
        </w:rPr>
        <w:fldChar w:fldCharType="begin"/>
      </w:r>
      <w:r w:rsidRPr="00EE390E">
        <w:rPr>
          <w:rFonts w:ascii="Helvetica" w:eastAsia="Times New Roman" w:hAnsi="Helvetica" w:cs="Helvetica"/>
          <w:sz w:val="21"/>
          <w:szCs w:val="21"/>
          <w:lang w:eastAsia="ru-RU"/>
        </w:rPr>
        <w:instrText xml:space="preserve"> HYPERLINK "http://edu.gtn.lokos.net/files/obrazov/fgos/%D0%A0%D0%B0%D1%81%D0%BF%D0%BE%D1%80%D1%8F%D0%B6%D0%B5%D0%BD%D0%B8%D0%B5_%D0%9A%D0%9E%D0%9F%D0%9E_%D0%9B%D0%9E_%D0%BE%D1%82_21.02.2022_3243-%D1%80.pdf" \t "_blank" </w:instrText>
      </w:r>
      <w:r w:rsidRPr="00EE390E">
        <w:rPr>
          <w:rFonts w:ascii="Helvetica" w:eastAsia="Times New Roman" w:hAnsi="Helvetica" w:cs="Helvetica"/>
          <w:sz w:val="21"/>
          <w:szCs w:val="21"/>
          <w:lang w:eastAsia="ru-RU"/>
        </w:rPr>
        <w:fldChar w:fldCharType="separate"/>
      </w:r>
      <w:r w:rsidR="00AD6054" w:rsidRPr="00EE390E">
        <w:rPr>
          <w:rFonts w:ascii="Helvetica" w:eastAsia="Times New Roman" w:hAnsi="Helvetica" w:cs="Helvetica"/>
          <w:sz w:val="21"/>
          <w:szCs w:val="21"/>
          <w:lang w:eastAsia="ru-RU"/>
        </w:rPr>
        <w:t>Распоряжение</w:t>
      </w:r>
      <w:r w:rsidRPr="00EE390E">
        <w:rPr>
          <w:rFonts w:ascii="Helvetica" w:eastAsia="Times New Roman" w:hAnsi="Helvetica" w:cs="Helvetica"/>
          <w:sz w:val="21"/>
          <w:szCs w:val="21"/>
          <w:lang w:eastAsia="ru-RU"/>
        </w:rPr>
        <w:fldChar w:fldCharType="end"/>
      </w:r>
      <w:r w:rsidR="00AD6054" w:rsidRPr="00EE390E">
        <w:rPr>
          <w:rFonts w:ascii="Helvetica" w:eastAsia="Times New Roman" w:hAnsi="Helvetica" w:cs="Helvetica"/>
          <w:sz w:val="21"/>
          <w:szCs w:val="21"/>
          <w:lang w:eastAsia="ru-RU"/>
        </w:rPr>
        <w:t> комитета общего и профессионального образования Ленинградской области от 21.02.2022 №3243-р "Об организации введения обновленных ФГОС общего образования в системе образования Ленинградской области"</w:t>
      </w:r>
    </w:p>
    <w:p w:rsidR="00AD6054" w:rsidRPr="00AD6054" w:rsidRDefault="00001795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tgtFrame="_blank" w:history="1">
        <w:r w:rsidR="00AD6054" w:rsidRPr="00EE390E">
          <w:rPr>
            <w:rFonts w:ascii="Helvetica" w:eastAsia="Times New Roman" w:hAnsi="Helvetica" w:cs="Helvetica"/>
            <w:sz w:val="21"/>
            <w:szCs w:val="21"/>
            <w:lang w:eastAsia="ru-RU"/>
          </w:rPr>
          <w:t>Распоряжение</w:t>
        </w:r>
      </w:hyperlink>
      <w:r w:rsidR="00AD6054" w:rsidRPr="00EE390E">
        <w:rPr>
          <w:rFonts w:ascii="Helvetica" w:eastAsia="Times New Roman" w:hAnsi="Helvetica" w:cs="Helvetica"/>
          <w:sz w:val="21"/>
          <w:szCs w:val="21"/>
          <w:lang w:eastAsia="ru-RU"/>
        </w:rPr>
        <w:t> ко</w:t>
      </w:r>
      <w:r w:rsidR="00AD6054"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митета общего и профессионального образования Ленинградской области от 21.02.2022 №363-р "Об утверждении состава региональных методических групп и перечня общеобразовательных организаций-</w:t>
      </w:r>
      <w:proofErr w:type="spellStart"/>
      <w:r w:rsidR="00AD6054"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стажировочных</w:t>
      </w:r>
      <w:proofErr w:type="spellEnd"/>
      <w:r w:rsidR="00AD6054"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площадок по введению обновленных ФГОС"</w:t>
      </w:r>
    </w:p>
    <w:bookmarkEnd w:id="0"/>
    <w:p w:rsidR="00AD6054" w:rsidRPr="00AD6054" w:rsidRDefault="00AD6054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Материалы, связанные с апробацией примерных рабочих программ и обновлением ФГОС предоставленные ГАОУ ДПО «ЛОИРО»:</w:t>
      </w:r>
    </w:p>
    <w:p w:rsidR="00AD6054" w:rsidRPr="00AD6054" w:rsidRDefault="00AD6054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кафедры начального общего образования </w:t>
      </w:r>
      <w:hyperlink r:id="rId14" w:tgtFrame="_blank" w:history="1">
        <w:r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http://uchitello47.blogspot.com/p/blog-page_21.html</w:t>
        </w:r>
      </w:hyperlink>
    </w:p>
    <w:p w:rsidR="00AD6054" w:rsidRPr="00AD6054" w:rsidRDefault="00AD6054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кафедры филологического и социально-гуманитарного образования </w:t>
      </w:r>
      <w:hyperlink r:id="rId15" w:tgtFrame="_blank" w:history="1">
        <w:r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https://loiro.ru/about_the_university/structure/4392/</w:t>
        </w:r>
      </w:hyperlink>
    </w:p>
    <w:p w:rsidR="00AD6054" w:rsidRPr="00AD6054" w:rsidRDefault="00AD6054" w:rsidP="00AD6054">
      <w:pPr>
        <w:shd w:val="clear" w:color="auto" w:fill="FFFFFF"/>
        <w:spacing w:after="135" w:line="25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кафедры естественно-научного, математического образования и ИКТ </w:t>
      </w:r>
      <w:hyperlink r:id="rId16" w:tgtFrame="_blank" w:history="1">
        <w:r w:rsidRPr="00AD605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https://loiro.ru/about_the_university/structure/4391/https://loiro.ru/about_the_university/structure/4391/https://loiro.ru/about_the_university/structure/4391/https://loiro.ru/about_the_university/structure/4391/</w:t>
        </w:r>
      </w:hyperlink>
    </w:p>
    <w:p w:rsidR="00AD6054" w:rsidRPr="00AD6054" w:rsidRDefault="00AD6054" w:rsidP="00AD6054">
      <w:pPr>
        <w:shd w:val="clear" w:color="auto" w:fill="FFFFFF"/>
        <w:spacing w:before="180" w:after="18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r w:rsidRPr="00AD6054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A040EE" w:rsidRDefault="00A040EE"/>
    <w:sectPr w:rsidR="00A0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0E"/>
    <w:rsid w:val="00001795"/>
    <w:rsid w:val="00A040EE"/>
    <w:rsid w:val="00AD6054"/>
    <w:rsid w:val="00D4430E"/>
    <w:rsid w:val="00E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21D2C-39F2-4154-B746-C22E72E1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27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17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ie_rabochie_progra.htm" TargetMode="External"/><Relationship Id="rId13" Type="http://schemas.openxmlformats.org/officeDocument/2006/relationships/hyperlink" Target="http://edu.gtn.lokos.net/files/obrazov/fgos/%D0%A0%D0%B0%D1%81%D0%BF%D0%BE%D1%80%D1%8F%D0%B6%D0%B5%D0%BD%D0%B8%D0%B5_%D0%9A%D0%9E%D0%9F%D0%9E_%D0%9B%D0%9E_%D0%BE%D1%82_21.02.2022_363-%D1%80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strao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iro.ru/about_the_university/structure/4391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edsoo.ru/Novosti.htm" TargetMode="External"/><Relationship Id="rId5" Type="http://schemas.openxmlformats.org/officeDocument/2006/relationships/hyperlink" Target="http://edu.gtn.lokos.net/files/obrazov/fgos/%D0%9F%D1%80%D0%B8%D0%BA%D0%B0%D0%B7_%D0%9E%D0%B1_%D1%83%D1%82%D0%B2%D0%B5%D1%80%D0%B6%D0%B4%D0%B5%D0%BD%D0%B8%D0%B8_%D0%A4%D0%93%D0%9E%D0%A1_%D0%9E%D0%9E%D0%9E_%D0%BE%D1%82_31_%D0%BC%D0%B0%D1%8F_2021_287.pdf" TargetMode="External"/><Relationship Id="rId15" Type="http://schemas.openxmlformats.org/officeDocument/2006/relationships/hyperlink" Target="https://loiro.ru/about_the_university/structure/4392/" TargetMode="External"/><Relationship Id="rId10" Type="http://schemas.openxmlformats.org/officeDocument/2006/relationships/hyperlink" Target="https://www.instrao.ru/prog" TargetMode="External"/><Relationship Id="rId4" Type="http://schemas.openxmlformats.org/officeDocument/2006/relationships/hyperlink" Target="http://edu.gtn.lokos.net/files/obrazov/fgos/%D0%9F%D1%80%D0%B8%D0%BA%D0%B0%D0%B7_%D0%9E%D0%B1_%D1%83%D1%82%D0%B2%D0%B5%D1%80%D0%B6%D0%B4%D0%B5%D0%BD%D0%B8%D0%B8_%D0%A4%D0%93%D0%9E%D0%A1_%D0%9D%D0%9E%D0%9E_%D0%BE%D1%82_31_%D0%BC%D0%B0%D1%8F_2021_286.pdf" TargetMode="External"/><Relationship Id="rId9" Type="http://schemas.openxmlformats.org/officeDocument/2006/relationships/hyperlink" Target="https://edsoo.ru/Tipovoj_komplekt_metodich_16.htm" TargetMode="External"/><Relationship Id="rId14" Type="http://schemas.openxmlformats.org/officeDocument/2006/relationships/hyperlink" Target="http://uchitello47.blogspot.com/p/blog-page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2025-06-05T11:32:00Z</dcterms:created>
  <dcterms:modified xsi:type="dcterms:W3CDTF">2025-06-05T11:50:00Z</dcterms:modified>
</cp:coreProperties>
</file>