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AF" w:rsidRDefault="008B11AF" w:rsidP="00D17AF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51F0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Отчет Общественной палаты</w:t>
      </w:r>
    </w:p>
    <w:p w:rsidR="008B11AF" w:rsidRDefault="008B11AF" w:rsidP="00D17AF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D17A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Сланцевского</w:t>
      </w:r>
      <w:proofErr w:type="spellEnd"/>
      <w:r w:rsidRPr="00D17A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202</w:t>
      </w:r>
      <w:r w:rsidR="008C53B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</w:t>
      </w:r>
      <w:r w:rsidRPr="00751F0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8B11AF" w:rsidRPr="00751F0E" w:rsidRDefault="008B11AF" w:rsidP="00D17AF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B11AF" w:rsidRDefault="008B11AF" w:rsidP="00E7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 xml:space="preserve">Общественная палата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в отчетный период продолжила формирование работающих механизмов взаимодействия сотрудничества с людьми различных общественных организаций, гражданских объединений, с различными ветвями региональной власти и органами МСУ. В состав Общественной палаты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 w:rsidRPr="00751F0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Ленинградской 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области входит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1AF" w:rsidRPr="009D41C5" w:rsidRDefault="008B11AF" w:rsidP="00E7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1C5">
        <w:rPr>
          <w:rFonts w:ascii="Times New Roman" w:hAnsi="Times New Roman"/>
          <w:sz w:val="24"/>
          <w:szCs w:val="24"/>
        </w:rPr>
        <w:t xml:space="preserve">Общественная палата формировалась из </w:t>
      </w:r>
      <w:r>
        <w:rPr>
          <w:rFonts w:ascii="Times New Roman" w:hAnsi="Times New Roman"/>
          <w:sz w:val="24"/>
          <w:szCs w:val="24"/>
        </w:rPr>
        <w:t>трех</w:t>
      </w:r>
      <w:r w:rsidRPr="009D41C5">
        <w:rPr>
          <w:rFonts w:ascii="Times New Roman" w:hAnsi="Times New Roman"/>
          <w:sz w:val="24"/>
          <w:szCs w:val="24"/>
        </w:rPr>
        <w:t xml:space="preserve"> источников: </w:t>
      </w:r>
      <w:r>
        <w:rPr>
          <w:rFonts w:ascii="Times New Roman" w:hAnsi="Times New Roman"/>
          <w:sz w:val="24"/>
          <w:szCs w:val="24"/>
        </w:rPr>
        <w:t>3</w:t>
      </w:r>
      <w:r w:rsidRPr="009D41C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9D41C5">
        <w:rPr>
          <w:rFonts w:ascii="Times New Roman" w:hAnsi="Times New Roman"/>
          <w:sz w:val="24"/>
          <w:szCs w:val="24"/>
        </w:rPr>
        <w:t xml:space="preserve"> – по предложению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9D41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9D41C5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9D41C5">
        <w:rPr>
          <w:rFonts w:ascii="Times New Roman" w:hAnsi="Times New Roman"/>
          <w:sz w:val="24"/>
          <w:szCs w:val="24"/>
        </w:rPr>
        <w:t xml:space="preserve"> – решением </w:t>
      </w:r>
      <w:r>
        <w:rPr>
          <w:rFonts w:ascii="Times New Roman" w:hAnsi="Times New Roman"/>
          <w:sz w:val="24"/>
          <w:szCs w:val="24"/>
        </w:rPr>
        <w:t>Совета депутатов</w:t>
      </w:r>
      <w:r w:rsidR="00576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района,3</w:t>
      </w:r>
      <w:r w:rsidRPr="009D41C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9D41C5">
        <w:rPr>
          <w:rFonts w:ascii="Times New Roman" w:hAnsi="Times New Roman"/>
          <w:sz w:val="24"/>
          <w:szCs w:val="24"/>
        </w:rPr>
        <w:t xml:space="preserve"> – по предложению </w:t>
      </w:r>
      <w:r>
        <w:rPr>
          <w:rFonts w:ascii="Times New Roman" w:hAnsi="Times New Roman"/>
          <w:sz w:val="24"/>
          <w:szCs w:val="24"/>
        </w:rPr>
        <w:t>общественных объединений</w:t>
      </w:r>
      <w:r w:rsidR="00576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9D41C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9D41C5">
        <w:rPr>
          <w:rFonts w:ascii="Times New Roman" w:hAnsi="Times New Roman"/>
          <w:sz w:val="24"/>
          <w:szCs w:val="24"/>
        </w:rPr>
        <w:t xml:space="preserve">а первом заседании в </w:t>
      </w:r>
      <w:r w:rsidR="00576C0D">
        <w:rPr>
          <w:rFonts w:ascii="Times New Roman" w:hAnsi="Times New Roman"/>
          <w:sz w:val="24"/>
          <w:szCs w:val="24"/>
        </w:rPr>
        <w:t>сентябре</w:t>
      </w:r>
      <w:r w:rsidRPr="009D41C5">
        <w:rPr>
          <w:rFonts w:ascii="Times New Roman" w:hAnsi="Times New Roman"/>
          <w:sz w:val="24"/>
          <w:szCs w:val="24"/>
        </w:rPr>
        <w:t xml:space="preserve"> 20</w:t>
      </w:r>
      <w:r w:rsidR="008C53B6">
        <w:rPr>
          <w:rFonts w:ascii="Times New Roman" w:hAnsi="Times New Roman"/>
          <w:sz w:val="24"/>
          <w:szCs w:val="24"/>
        </w:rPr>
        <w:t>21</w:t>
      </w:r>
      <w:r w:rsidRPr="009D41C5">
        <w:rPr>
          <w:rFonts w:ascii="Times New Roman" w:hAnsi="Times New Roman"/>
          <w:sz w:val="24"/>
          <w:szCs w:val="24"/>
        </w:rPr>
        <w:t xml:space="preserve"> года были избраны: председатель – </w:t>
      </w:r>
      <w:r>
        <w:rPr>
          <w:rFonts w:ascii="Times New Roman" w:hAnsi="Times New Roman"/>
          <w:sz w:val="24"/>
          <w:szCs w:val="24"/>
        </w:rPr>
        <w:t>Игнатьева Светлана Геннадьевна</w:t>
      </w:r>
      <w:r w:rsidRPr="009D41C5">
        <w:rPr>
          <w:rFonts w:ascii="Times New Roman" w:hAnsi="Times New Roman"/>
          <w:sz w:val="24"/>
          <w:szCs w:val="24"/>
        </w:rPr>
        <w:t xml:space="preserve">, заместитель председателя – </w:t>
      </w:r>
      <w:r>
        <w:rPr>
          <w:rFonts w:ascii="Times New Roman" w:hAnsi="Times New Roman"/>
          <w:sz w:val="24"/>
          <w:szCs w:val="24"/>
        </w:rPr>
        <w:t>Ветлугин Сергей Борисович</w:t>
      </w:r>
      <w:r w:rsidRPr="009D41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ответственный </w:t>
      </w:r>
      <w:r w:rsidRPr="009D41C5"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Крикривцева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Михайловна</w:t>
      </w:r>
      <w:r w:rsidRPr="009D41C5">
        <w:rPr>
          <w:rFonts w:ascii="Times New Roman" w:hAnsi="Times New Roman"/>
          <w:sz w:val="24"/>
          <w:szCs w:val="24"/>
        </w:rPr>
        <w:t>.</w:t>
      </w:r>
    </w:p>
    <w:p w:rsidR="008B11AF" w:rsidRPr="009D41C5" w:rsidRDefault="008B11AF" w:rsidP="00E7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1C5">
        <w:rPr>
          <w:rFonts w:ascii="Times New Roman" w:hAnsi="Times New Roman"/>
          <w:sz w:val="24"/>
          <w:szCs w:val="24"/>
        </w:rPr>
        <w:t>Сформирован и утвержден состав 4-х постоянных комиссий:</w:t>
      </w:r>
    </w:p>
    <w:p w:rsidR="008B11AF" w:rsidRPr="00543D62" w:rsidRDefault="008B11AF" w:rsidP="00D1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>К</w:t>
      </w:r>
      <w:r w:rsidRPr="00543D62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я</w:t>
      </w:r>
      <w:r w:rsidRPr="00543D62">
        <w:rPr>
          <w:rFonts w:ascii="Times New Roman" w:hAnsi="Times New Roman"/>
          <w:sz w:val="24"/>
          <w:szCs w:val="24"/>
        </w:rPr>
        <w:t xml:space="preserve"> по жилищно-коммунальному хозяйству, строительству, транспорту и дорогам</w:t>
      </w:r>
      <w:r>
        <w:rPr>
          <w:rFonts w:ascii="Times New Roman" w:hAnsi="Times New Roman"/>
          <w:sz w:val="24"/>
          <w:szCs w:val="24"/>
        </w:rPr>
        <w:t>;</w:t>
      </w:r>
    </w:p>
    <w:p w:rsidR="008B11AF" w:rsidRPr="00751F0E" w:rsidRDefault="008B11AF" w:rsidP="00D17A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 xml:space="preserve">2.Комиссия по </w:t>
      </w:r>
      <w:r w:rsidRPr="00543D62">
        <w:rPr>
          <w:rFonts w:ascii="Times New Roman" w:hAnsi="Times New Roman"/>
          <w:sz w:val="24"/>
          <w:szCs w:val="24"/>
        </w:rPr>
        <w:t>взаимодействию с органами местно самоуправления, общественными палатами и советами муниципальных образований</w:t>
      </w:r>
      <w:r w:rsidRPr="00751F0E">
        <w:rPr>
          <w:rFonts w:ascii="Times New Roman" w:hAnsi="Times New Roman"/>
          <w:sz w:val="24"/>
          <w:szCs w:val="24"/>
          <w:lang w:eastAsia="ru-RU"/>
        </w:rPr>
        <w:t>;</w:t>
      </w:r>
    </w:p>
    <w:p w:rsidR="008B11AF" w:rsidRPr="00751F0E" w:rsidRDefault="008B11AF" w:rsidP="00D17A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 xml:space="preserve">3.Комиссия по </w:t>
      </w:r>
      <w:r w:rsidRPr="00543D62">
        <w:rPr>
          <w:rFonts w:ascii="Times New Roman" w:hAnsi="Times New Roman"/>
          <w:sz w:val="24"/>
          <w:szCs w:val="24"/>
        </w:rPr>
        <w:t>здравоохранению, социальной политике и делам ветеранов</w:t>
      </w:r>
      <w:r w:rsidRPr="00751F0E">
        <w:rPr>
          <w:rFonts w:ascii="Times New Roman" w:hAnsi="Times New Roman"/>
          <w:sz w:val="24"/>
          <w:szCs w:val="24"/>
          <w:lang w:eastAsia="ru-RU"/>
        </w:rPr>
        <w:t>;</w:t>
      </w:r>
    </w:p>
    <w:p w:rsidR="008B11AF" w:rsidRPr="00751F0E" w:rsidRDefault="008B11AF" w:rsidP="00D17A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 xml:space="preserve">4.Комиссия по </w:t>
      </w:r>
      <w:r w:rsidRPr="00543D62">
        <w:rPr>
          <w:rFonts w:ascii="Times New Roman" w:hAnsi="Times New Roman"/>
          <w:sz w:val="24"/>
          <w:szCs w:val="24"/>
        </w:rPr>
        <w:t>образованию, молодежной политике, патриотическому воспитанию, физкультуре и спорту</w:t>
      </w:r>
      <w:r w:rsidRPr="00751F0E">
        <w:rPr>
          <w:rFonts w:ascii="Times New Roman" w:hAnsi="Times New Roman"/>
          <w:sz w:val="24"/>
          <w:szCs w:val="24"/>
          <w:lang w:eastAsia="ru-RU"/>
        </w:rPr>
        <w:t>;</w:t>
      </w:r>
    </w:p>
    <w:p w:rsidR="008B11AF" w:rsidRPr="00751F0E" w:rsidRDefault="008B11AF" w:rsidP="00E7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638">
        <w:rPr>
          <w:rFonts w:ascii="Times New Roman" w:hAnsi="Times New Roman"/>
          <w:sz w:val="24"/>
          <w:szCs w:val="24"/>
          <w:lang w:eastAsia="ru-RU"/>
        </w:rPr>
        <w:t xml:space="preserve">Работа Общественной палаты строится на основе утверждённого плана. 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В соответствии  с регламентом Общественной палаты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МР за отчетный период было проведено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hAnsi="Times New Roman"/>
          <w:sz w:val="24"/>
          <w:szCs w:val="24"/>
          <w:lang w:eastAsia="ru-RU"/>
        </w:rPr>
        <w:t>й ОП,6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заседаний </w:t>
      </w:r>
      <w:r>
        <w:rPr>
          <w:rFonts w:ascii="Times New Roman" w:hAnsi="Times New Roman"/>
          <w:sz w:val="24"/>
          <w:szCs w:val="24"/>
          <w:lang w:eastAsia="ru-RU"/>
        </w:rPr>
        <w:t>комиссий ОП</w:t>
      </w:r>
      <w:r w:rsidR="0000199C">
        <w:rPr>
          <w:rFonts w:ascii="Times New Roman" w:hAnsi="Times New Roman"/>
          <w:sz w:val="24"/>
          <w:szCs w:val="24"/>
          <w:lang w:eastAsia="ru-RU"/>
        </w:rPr>
        <w:t>.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0199C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="0000199C">
        <w:rPr>
          <w:rFonts w:ascii="Times New Roman" w:hAnsi="Times New Roman"/>
          <w:sz w:val="24"/>
          <w:szCs w:val="24"/>
          <w:lang w:eastAsia="ru-RU"/>
        </w:rPr>
        <w:t xml:space="preserve">лены Общественной палаты приняли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 w:rsidR="0000199C">
        <w:rPr>
          <w:rFonts w:ascii="Times New Roman" w:hAnsi="Times New Roman"/>
          <w:sz w:val="24"/>
          <w:szCs w:val="24"/>
          <w:lang w:eastAsia="ru-RU"/>
        </w:rPr>
        <w:t>работе «круглых столов»</w:t>
      </w:r>
      <w:r>
        <w:rPr>
          <w:rFonts w:ascii="Times New Roman" w:hAnsi="Times New Roman"/>
          <w:sz w:val="24"/>
          <w:szCs w:val="24"/>
          <w:lang w:eastAsia="ru-RU"/>
        </w:rPr>
        <w:t>, в заседаниях Совета депутатов, в публичных слушаниях</w:t>
      </w:r>
      <w:r w:rsidR="0000199C">
        <w:rPr>
          <w:rFonts w:ascii="Times New Roman" w:hAnsi="Times New Roman"/>
          <w:sz w:val="24"/>
          <w:szCs w:val="24"/>
          <w:lang w:eastAsia="ru-RU"/>
        </w:rPr>
        <w:t xml:space="preserve"> по вопросам «Внесение изменений в Устав муниципальных образований», «Утверждение бюджетов муниципальных образований на текущий год»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11AF" w:rsidRPr="00751F0E" w:rsidRDefault="008B11AF" w:rsidP="00E7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638">
        <w:rPr>
          <w:rFonts w:ascii="Times New Roman" w:hAnsi="Times New Roman"/>
          <w:sz w:val="24"/>
          <w:szCs w:val="24"/>
          <w:lang w:eastAsia="ru-RU"/>
        </w:rPr>
        <w:t>Членами Общественной палаты организован прием населения города с целью оказания содействия в решении волнующих вопросов. Ни одно обращени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остается без рассмотрения. </w:t>
      </w:r>
      <w:r w:rsidRPr="00751F0E">
        <w:rPr>
          <w:rFonts w:ascii="Times New Roman" w:hAnsi="Times New Roman"/>
          <w:sz w:val="24"/>
          <w:szCs w:val="24"/>
          <w:lang w:eastAsia="ru-RU"/>
        </w:rPr>
        <w:t>Основные темы обращений:</w:t>
      </w:r>
    </w:p>
    <w:p w:rsidR="008B11AF" w:rsidRPr="00751F0E" w:rsidRDefault="008B11AF" w:rsidP="000019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Благоустройство придомовой территории</w:t>
      </w:r>
      <w:r w:rsidR="0000199C">
        <w:rPr>
          <w:rFonts w:ascii="Times New Roman" w:hAnsi="Times New Roman"/>
          <w:sz w:val="24"/>
          <w:szCs w:val="24"/>
          <w:lang w:eastAsia="ru-RU"/>
        </w:rPr>
        <w:t>;</w:t>
      </w:r>
    </w:p>
    <w:p w:rsidR="008B11AF" w:rsidRPr="00751F0E" w:rsidRDefault="008B11AF" w:rsidP="000019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51F0E">
        <w:rPr>
          <w:rFonts w:ascii="Times New Roman" w:hAnsi="Times New Roman"/>
          <w:sz w:val="24"/>
          <w:szCs w:val="24"/>
          <w:lang w:eastAsia="ru-RU"/>
        </w:rPr>
        <w:t>омощь людям, попавшим в трудные жизненные ситуации</w:t>
      </w:r>
      <w:r w:rsidR="0000199C">
        <w:rPr>
          <w:rFonts w:ascii="Times New Roman" w:hAnsi="Times New Roman"/>
          <w:sz w:val="24"/>
          <w:szCs w:val="24"/>
          <w:lang w:eastAsia="ru-RU"/>
        </w:rPr>
        <w:t>;</w:t>
      </w:r>
    </w:p>
    <w:p w:rsidR="008B11AF" w:rsidRPr="00751F0E" w:rsidRDefault="008B11AF" w:rsidP="000019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Вопросы ЖКХ.</w:t>
      </w:r>
    </w:p>
    <w:p w:rsidR="008B11AF" w:rsidRPr="00751F0E" w:rsidRDefault="008B11AF" w:rsidP="009573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Анализ поступивших жалоб и заявлений граждан показывает, что заявители до обращения в Палату уже обращались в другие инстанции, курирующие данные вопросы. Большая часть обращений рассматривается на месте: заявителям даются разъяснения и рекомендации по имеющимся у них возможностям защиты нарушенных прав. Ответы на обращения по содержанию даются обоснованные и мотивированные, со ссылкой на законодательство Российской Федерации, содержат конкретные факты, опровергающие или подтверждающие доводы заявителя, с разъяснением их права на обжалование принятого решения.</w:t>
      </w:r>
    </w:p>
    <w:p w:rsidR="008B11AF" w:rsidRPr="00751F0E" w:rsidRDefault="008B11AF" w:rsidP="008D4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 xml:space="preserve">     Из </w:t>
      </w:r>
      <w:r w:rsidR="008C53B6">
        <w:rPr>
          <w:rFonts w:ascii="Times New Roman" w:hAnsi="Times New Roman"/>
          <w:sz w:val="24"/>
          <w:szCs w:val="24"/>
          <w:lang w:eastAsia="ru-RU"/>
        </w:rPr>
        <w:t>8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жалоб, поступивших в ОП – </w:t>
      </w:r>
      <w:r w:rsidR="008C53B6">
        <w:rPr>
          <w:rFonts w:ascii="Times New Roman" w:hAnsi="Times New Roman"/>
          <w:sz w:val="24"/>
          <w:szCs w:val="24"/>
          <w:lang w:eastAsia="ru-RU"/>
        </w:rPr>
        <w:t>90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выполнены </w:t>
      </w:r>
      <w:r w:rsidRPr="00751F0E">
        <w:rPr>
          <w:rFonts w:ascii="Times New Roman" w:hAnsi="Times New Roman"/>
          <w:sz w:val="24"/>
          <w:szCs w:val="24"/>
          <w:lang w:eastAsia="ru-RU"/>
        </w:rPr>
        <w:t>структурными подразд</w:t>
      </w:r>
      <w:r w:rsidR="007970AD">
        <w:rPr>
          <w:rFonts w:ascii="Times New Roman" w:hAnsi="Times New Roman"/>
          <w:sz w:val="24"/>
          <w:szCs w:val="24"/>
          <w:lang w:eastAsia="ru-RU"/>
        </w:rPr>
        <w:t>елениями администрации</w:t>
      </w:r>
      <w:proofErr w:type="gramStart"/>
      <w:r w:rsidR="007970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1F0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1F0E">
        <w:rPr>
          <w:rFonts w:ascii="Times New Roman" w:hAnsi="Times New Roman"/>
          <w:sz w:val="24"/>
          <w:szCs w:val="24"/>
          <w:lang w:eastAsia="ru-RU"/>
        </w:rPr>
        <w:t xml:space="preserve"> а остальные перенесены на следующий год.</w:t>
      </w:r>
    </w:p>
    <w:p w:rsidR="008B11AF" w:rsidRDefault="008B11AF" w:rsidP="007304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638">
        <w:rPr>
          <w:rFonts w:ascii="Times New Roman" w:hAnsi="Times New Roman"/>
          <w:sz w:val="24"/>
          <w:szCs w:val="24"/>
          <w:lang w:eastAsia="ru-RU"/>
        </w:rPr>
        <w:t xml:space="preserve">Каждый желающий житель города может ознакомиться с информацией о деятельности Общественной палаты в местных печатных средствах массовой информации, а также на сайте администрации города, на странице Общественной палаты. Всего за отчётный период в Общественную палату района обратилось </w:t>
      </w:r>
      <w:r w:rsidR="008C53B6">
        <w:rPr>
          <w:rFonts w:ascii="Times New Roman" w:hAnsi="Times New Roman"/>
          <w:sz w:val="24"/>
          <w:szCs w:val="24"/>
          <w:lang w:eastAsia="ru-RU"/>
        </w:rPr>
        <w:t>8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 граждан.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16638">
        <w:rPr>
          <w:rFonts w:ascii="Times New Roman" w:hAnsi="Times New Roman"/>
          <w:sz w:val="24"/>
          <w:szCs w:val="24"/>
          <w:lang w:eastAsia="ru-RU"/>
        </w:rPr>
        <w:t>о всем заявлениям своевременно приняты меры, направлены письма в соответствующие организации, граждане уведомлены о мерах принятых Общественной палатой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СМР</w:t>
      </w:r>
      <w:r w:rsidRPr="00F16638">
        <w:rPr>
          <w:rFonts w:ascii="Times New Roman" w:hAnsi="Times New Roman"/>
          <w:sz w:val="24"/>
          <w:szCs w:val="24"/>
          <w:lang w:eastAsia="ru-RU"/>
        </w:rPr>
        <w:t>.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6638">
        <w:rPr>
          <w:rFonts w:ascii="Times New Roman" w:hAnsi="Times New Roman"/>
          <w:sz w:val="24"/>
          <w:szCs w:val="24"/>
          <w:lang w:eastAsia="ru-RU"/>
        </w:rPr>
        <w:t>Общественная палата имеет свою страничку на сайте администрации города, которая подд</w:t>
      </w:r>
      <w:r>
        <w:rPr>
          <w:rFonts w:ascii="Times New Roman" w:hAnsi="Times New Roman"/>
          <w:sz w:val="24"/>
          <w:szCs w:val="24"/>
          <w:lang w:eastAsia="ru-RU"/>
        </w:rPr>
        <w:t>ерживается в рабочем состоянии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ся информация, расположенная в Интернете о деятельности Общественной палаты, носит характер прозрачности, открытости и доступности для любого гражданина. Члены Общественной палаты активно участвуют в работе комиссий </w:t>
      </w:r>
      <w:r w:rsidRPr="00F166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, публичных слушаниях, </w:t>
      </w:r>
      <w:r>
        <w:rPr>
          <w:rFonts w:ascii="Times New Roman" w:hAnsi="Times New Roman"/>
          <w:sz w:val="24"/>
          <w:szCs w:val="24"/>
          <w:lang w:eastAsia="ru-RU"/>
        </w:rPr>
        <w:t xml:space="preserve">круглых столах, 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проводимых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F1663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11AF" w:rsidRDefault="008B11AF" w:rsidP="00E75880">
      <w:pPr>
        <w:tabs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902">
        <w:rPr>
          <w:rFonts w:ascii="Times New Roman" w:hAnsi="Times New Roman"/>
          <w:sz w:val="24"/>
          <w:szCs w:val="24"/>
        </w:rPr>
        <w:t xml:space="preserve">В процессе рабочих заседаний Общественной палаты также были </w:t>
      </w:r>
      <w:r>
        <w:rPr>
          <w:rFonts w:ascii="Times New Roman" w:hAnsi="Times New Roman"/>
          <w:sz w:val="24"/>
          <w:szCs w:val="24"/>
        </w:rPr>
        <w:t>заслушаны</w:t>
      </w:r>
      <w:r w:rsidRPr="005B7902">
        <w:rPr>
          <w:rFonts w:ascii="Times New Roman" w:hAnsi="Times New Roman"/>
          <w:sz w:val="24"/>
          <w:szCs w:val="24"/>
        </w:rPr>
        <w:t>:</w:t>
      </w:r>
    </w:p>
    <w:p w:rsidR="008B11AF" w:rsidRPr="00086D71" w:rsidRDefault="008B11AF" w:rsidP="0073046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D71">
        <w:rPr>
          <w:rFonts w:ascii="Times New Roman" w:hAnsi="Times New Roman"/>
          <w:sz w:val="24"/>
          <w:szCs w:val="24"/>
        </w:rPr>
        <w:t>Сотрудники сектора по благоу</w:t>
      </w:r>
      <w:r w:rsidR="0000199C">
        <w:rPr>
          <w:rFonts w:ascii="Times New Roman" w:hAnsi="Times New Roman"/>
          <w:sz w:val="24"/>
          <w:szCs w:val="24"/>
        </w:rPr>
        <w:t>стройству и дорожному хозяйству</w:t>
      </w:r>
      <w:r w:rsidRPr="0008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D71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Pr="00086D7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0199C">
        <w:rPr>
          <w:rFonts w:ascii="Times New Roman" w:hAnsi="Times New Roman"/>
          <w:sz w:val="24"/>
          <w:szCs w:val="24"/>
        </w:rPr>
        <w:t>;</w:t>
      </w:r>
    </w:p>
    <w:p w:rsidR="008B11AF" w:rsidRPr="00086D71" w:rsidRDefault="008B11AF" w:rsidP="0073046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D71">
        <w:rPr>
          <w:rFonts w:ascii="Times New Roman" w:hAnsi="Times New Roman"/>
          <w:sz w:val="24"/>
          <w:szCs w:val="24"/>
        </w:rPr>
        <w:t>Сотрудники ГБУЗ ЛО «</w:t>
      </w:r>
      <w:proofErr w:type="spellStart"/>
      <w:r w:rsidRPr="00086D71">
        <w:rPr>
          <w:rFonts w:ascii="Times New Roman" w:hAnsi="Times New Roman"/>
          <w:sz w:val="24"/>
          <w:szCs w:val="24"/>
        </w:rPr>
        <w:t>Сланцевская</w:t>
      </w:r>
      <w:proofErr w:type="spellEnd"/>
      <w:r w:rsidRPr="00086D71">
        <w:rPr>
          <w:rFonts w:ascii="Times New Roman" w:hAnsi="Times New Roman"/>
          <w:sz w:val="24"/>
          <w:szCs w:val="24"/>
        </w:rPr>
        <w:t xml:space="preserve"> МБ»</w:t>
      </w:r>
      <w:r w:rsidR="0000199C">
        <w:rPr>
          <w:rFonts w:ascii="Times New Roman" w:hAnsi="Times New Roman"/>
          <w:sz w:val="24"/>
          <w:szCs w:val="24"/>
        </w:rPr>
        <w:t>;</w:t>
      </w:r>
    </w:p>
    <w:p w:rsidR="008B11AF" w:rsidRPr="00086D71" w:rsidRDefault="008B11AF" w:rsidP="0073046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D71">
        <w:rPr>
          <w:rFonts w:ascii="Times New Roman" w:hAnsi="Times New Roman"/>
          <w:sz w:val="24"/>
          <w:szCs w:val="24"/>
        </w:rPr>
        <w:t xml:space="preserve">Сотрудник администрации Комитета образования </w:t>
      </w:r>
      <w:proofErr w:type="spellStart"/>
      <w:r w:rsidRPr="00086D71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Pr="00086D7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0199C">
        <w:rPr>
          <w:rFonts w:ascii="Times New Roman" w:hAnsi="Times New Roman"/>
          <w:sz w:val="24"/>
          <w:szCs w:val="24"/>
        </w:rPr>
        <w:t>.</w:t>
      </w:r>
    </w:p>
    <w:p w:rsidR="008B11AF" w:rsidRDefault="008B11AF" w:rsidP="00E75880">
      <w:pPr>
        <w:tabs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Общественная палата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принимала </w:t>
      </w:r>
      <w:r w:rsidRPr="008D4FF3">
        <w:rPr>
          <w:rFonts w:ascii="Times New Roman" w:hAnsi="Times New Roman"/>
          <w:bCs/>
          <w:sz w:val="24"/>
          <w:szCs w:val="24"/>
          <w:lang w:eastAsia="ru-RU"/>
        </w:rPr>
        <w:t xml:space="preserve">участие в мероприятиях: </w:t>
      </w:r>
    </w:p>
    <w:p w:rsidR="008B11AF" w:rsidRDefault="008B11AF" w:rsidP="007304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1. </w:t>
      </w:r>
      <w:r w:rsidRPr="002D413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24-27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 января, </w:t>
      </w:r>
      <w:proofErr w:type="gramStart"/>
      <w:r w:rsidRPr="002D4138">
        <w:rPr>
          <w:rFonts w:ascii="Times New Roman" w:hAnsi="Times New Roman"/>
          <w:sz w:val="24"/>
          <w:szCs w:val="24"/>
        </w:rPr>
        <w:t>посвященн</w:t>
      </w:r>
      <w:r w:rsidR="007970AD">
        <w:rPr>
          <w:rFonts w:ascii="Times New Roman" w:hAnsi="Times New Roman"/>
          <w:sz w:val="24"/>
          <w:szCs w:val="24"/>
        </w:rPr>
        <w:t>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D4138">
        <w:rPr>
          <w:rFonts w:ascii="Times New Roman" w:hAnsi="Times New Roman"/>
          <w:sz w:val="24"/>
          <w:szCs w:val="24"/>
        </w:rPr>
        <w:t>дню полного освобождения города Ленинграда от блокады</w:t>
      </w:r>
      <w:r w:rsidR="0000199C">
        <w:rPr>
          <w:rFonts w:ascii="Times New Roman" w:hAnsi="Times New Roman"/>
          <w:sz w:val="24"/>
          <w:szCs w:val="24"/>
        </w:rPr>
        <w:t>.</w:t>
      </w:r>
    </w:p>
    <w:p w:rsidR="008B11AF" w:rsidRDefault="007970AD" w:rsidP="00730464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B11A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8B11AF" w:rsidRPr="002D4138">
        <w:rPr>
          <w:rFonts w:ascii="Times New Roman" w:hAnsi="Times New Roman"/>
          <w:sz w:val="24"/>
          <w:szCs w:val="24"/>
          <w:lang w:eastAsia="ru-RU"/>
        </w:rPr>
        <w:t xml:space="preserve">2 февраля, </w:t>
      </w:r>
      <w:r w:rsidR="008B11AF" w:rsidRPr="002D4138">
        <w:rPr>
          <w:rFonts w:ascii="Times New Roman" w:hAnsi="Times New Roman"/>
          <w:sz w:val="24"/>
          <w:szCs w:val="24"/>
        </w:rPr>
        <w:t xml:space="preserve">посвященного Дню полного освобождения города Сланцы и </w:t>
      </w:r>
      <w:proofErr w:type="spellStart"/>
      <w:r w:rsidR="008B11AF" w:rsidRPr="002D4138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B11AF" w:rsidRPr="002D4138">
        <w:rPr>
          <w:rFonts w:ascii="Times New Roman" w:hAnsi="Times New Roman"/>
          <w:sz w:val="24"/>
          <w:szCs w:val="24"/>
        </w:rPr>
        <w:t xml:space="preserve"> района от </w:t>
      </w:r>
      <w:proofErr w:type="spellStart"/>
      <w:proofErr w:type="gramStart"/>
      <w:r w:rsidR="008B11AF" w:rsidRPr="002D4138">
        <w:rPr>
          <w:rFonts w:ascii="Times New Roman" w:hAnsi="Times New Roman"/>
          <w:sz w:val="24"/>
          <w:szCs w:val="24"/>
        </w:rPr>
        <w:t>немецко</w:t>
      </w:r>
      <w:proofErr w:type="spellEnd"/>
      <w:r w:rsidR="008B11AF" w:rsidRPr="002D4138">
        <w:rPr>
          <w:rFonts w:ascii="Times New Roman" w:hAnsi="Times New Roman"/>
          <w:sz w:val="24"/>
          <w:szCs w:val="24"/>
        </w:rPr>
        <w:t xml:space="preserve"> - фашистских</w:t>
      </w:r>
      <w:proofErr w:type="gramEnd"/>
      <w:r w:rsidR="008B11AF" w:rsidRPr="002D4138">
        <w:rPr>
          <w:rFonts w:ascii="Times New Roman" w:hAnsi="Times New Roman"/>
          <w:sz w:val="24"/>
          <w:szCs w:val="24"/>
        </w:rPr>
        <w:t xml:space="preserve"> захватчиков</w:t>
      </w:r>
      <w:r w:rsidR="0000199C">
        <w:rPr>
          <w:rFonts w:ascii="Times New Roman" w:hAnsi="Times New Roman"/>
          <w:sz w:val="24"/>
          <w:szCs w:val="24"/>
        </w:rPr>
        <w:t>.</w:t>
      </w:r>
    </w:p>
    <w:p w:rsidR="008B11AF" w:rsidRDefault="008B11AF" w:rsidP="007304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4138">
        <w:rPr>
          <w:rFonts w:ascii="Times New Roman" w:hAnsi="Times New Roman"/>
          <w:sz w:val="24"/>
          <w:szCs w:val="24"/>
        </w:rPr>
        <w:t xml:space="preserve">15 февраля, посвященного </w:t>
      </w:r>
      <w:r w:rsidRPr="002D413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Дню памяти о россиянах, исполнявших служебный долг за пределами Отечества</w:t>
      </w:r>
      <w:r w:rsidR="000019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.</w:t>
      </w:r>
    </w:p>
    <w:p w:rsidR="00730464" w:rsidRDefault="008B11AF" w:rsidP="0073046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4. </w:t>
      </w:r>
      <w:r w:rsidR="008C53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 марта, в подведении итогов и церемонии награждения районного конкурса "Женщина года -20</w:t>
      </w:r>
      <w:r w:rsidR="008C53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"</w:t>
      </w:r>
      <w:r w:rsidR="000019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.</w:t>
      </w:r>
    </w:p>
    <w:p w:rsidR="00730464" w:rsidRDefault="008B11AF" w:rsidP="0073046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1F0E">
        <w:rPr>
          <w:rFonts w:ascii="Times New Roman" w:hAnsi="Times New Roman"/>
          <w:sz w:val="24"/>
          <w:szCs w:val="24"/>
          <w:lang w:eastAsia="ru-RU"/>
        </w:rPr>
        <w:t>В ма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члены общественной палаты </w:t>
      </w:r>
      <w:r w:rsidR="0000199C">
        <w:rPr>
          <w:rFonts w:ascii="Times New Roman" w:hAnsi="Times New Roman"/>
          <w:sz w:val="24"/>
          <w:szCs w:val="24"/>
          <w:lang w:eastAsia="ru-RU"/>
        </w:rPr>
        <w:t xml:space="preserve">участвовали в </w:t>
      </w:r>
      <w:r w:rsidRPr="00751F0E">
        <w:rPr>
          <w:rFonts w:ascii="Times New Roman" w:hAnsi="Times New Roman"/>
          <w:sz w:val="24"/>
          <w:szCs w:val="24"/>
          <w:lang w:eastAsia="ru-RU"/>
        </w:rPr>
        <w:t>субботник</w:t>
      </w:r>
      <w:r w:rsidR="0000199C">
        <w:rPr>
          <w:rFonts w:ascii="Times New Roman" w:hAnsi="Times New Roman"/>
          <w:sz w:val="24"/>
          <w:szCs w:val="24"/>
          <w:lang w:eastAsia="ru-RU"/>
        </w:rPr>
        <w:t>е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по очистке от мусора, сухой травы на территории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27C5">
        <w:rPr>
          <w:rFonts w:ascii="Times New Roman" w:hAnsi="Times New Roman"/>
          <w:sz w:val="24"/>
          <w:szCs w:val="24"/>
          <w:lang w:eastAsia="ru-RU"/>
        </w:rPr>
        <w:t>«Яблоневого сада», где проводилось обсуждение и голосование на участие, данной террит</w:t>
      </w:r>
      <w:r w:rsidR="007970AD">
        <w:rPr>
          <w:rFonts w:ascii="Times New Roman" w:hAnsi="Times New Roman"/>
          <w:sz w:val="24"/>
          <w:szCs w:val="24"/>
          <w:lang w:eastAsia="ru-RU"/>
        </w:rPr>
        <w:t>о</w:t>
      </w:r>
      <w:r w:rsidR="003A27C5">
        <w:rPr>
          <w:rFonts w:ascii="Times New Roman" w:hAnsi="Times New Roman"/>
          <w:sz w:val="24"/>
          <w:szCs w:val="24"/>
          <w:lang w:eastAsia="ru-RU"/>
        </w:rPr>
        <w:t>рии в проекте «Формирование комфортной городской среды»</w:t>
      </w:r>
      <w:bookmarkStart w:id="0" w:name="_GoBack"/>
      <w:bookmarkEnd w:id="0"/>
      <w:r w:rsidRPr="00751F0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11AF" w:rsidRDefault="008C53B6" w:rsidP="0073046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11AF">
        <w:rPr>
          <w:rFonts w:ascii="Times New Roman" w:hAnsi="Times New Roman"/>
          <w:sz w:val="24"/>
          <w:szCs w:val="24"/>
        </w:rPr>
        <w:t xml:space="preserve">. Общественная палата СМР  приняла активное участие в программе обучения и участия </w:t>
      </w:r>
      <w:r w:rsidR="008B11AF" w:rsidRPr="002F7DE6">
        <w:rPr>
          <w:rFonts w:ascii="Times New Roman" w:hAnsi="Times New Roman"/>
          <w:sz w:val="24"/>
          <w:szCs w:val="24"/>
        </w:rPr>
        <w:t xml:space="preserve">общественных наблюдателей, выдвинутых общественными организациями в Ленобласти для работы на участках для голосования </w:t>
      </w:r>
      <w:r>
        <w:rPr>
          <w:rFonts w:ascii="Times New Roman" w:hAnsi="Times New Roman"/>
          <w:sz w:val="24"/>
          <w:szCs w:val="24"/>
        </w:rPr>
        <w:t>на выборах в Государственную Думу и Законодательное собрание Ленинградской области</w:t>
      </w:r>
    </w:p>
    <w:p w:rsidR="008B11AF" w:rsidRDefault="008C53B6" w:rsidP="007304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8B11AF">
        <w:rPr>
          <w:rFonts w:ascii="Times New Roman" w:hAnsi="Times New Roman"/>
          <w:sz w:val="24"/>
          <w:szCs w:val="24"/>
        </w:rPr>
        <w:t xml:space="preserve">. </w:t>
      </w:r>
      <w:r w:rsidR="008B11AF">
        <w:rPr>
          <w:rFonts w:ascii="Times New Roman" w:hAnsi="Times New Roman"/>
          <w:sz w:val="24"/>
          <w:szCs w:val="24"/>
          <w:lang w:eastAsia="ru-RU"/>
        </w:rPr>
        <w:t xml:space="preserve">Общественная палата </w:t>
      </w:r>
      <w:proofErr w:type="spellStart"/>
      <w:r w:rsidR="008B11AF"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 w:rsidR="008B11A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совместно с Молодежным центром и общественными организациями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продолжила </w:t>
      </w:r>
      <w:r w:rsidR="008B11AF">
        <w:rPr>
          <w:rFonts w:ascii="Times New Roman" w:hAnsi="Times New Roman"/>
          <w:sz w:val="24"/>
          <w:szCs w:val="24"/>
          <w:lang w:eastAsia="ru-RU"/>
        </w:rPr>
        <w:t xml:space="preserve">активное участие в период </w:t>
      </w:r>
      <w:r w:rsidR="008B11AF" w:rsidRPr="00302A2C">
        <w:rPr>
          <w:rFonts w:ascii="Times New Roman" w:hAnsi="Times New Roman"/>
          <w:sz w:val="24"/>
          <w:szCs w:val="24"/>
          <w:lang w:eastAsia="ru-RU"/>
        </w:rPr>
        <w:t>Пандемии</w:t>
      </w:r>
      <w:r w:rsidR="008B11AF" w:rsidRPr="002D4138">
        <w:rPr>
          <w:rFonts w:ascii="Times New Roman" w:hAnsi="Times New Roman"/>
        </w:rPr>
        <w:t xml:space="preserve">COVID-19 </w:t>
      </w:r>
      <w:r w:rsidR="008B11AF">
        <w:rPr>
          <w:rFonts w:ascii="Times New Roman" w:hAnsi="Times New Roman"/>
          <w:sz w:val="24"/>
          <w:szCs w:val="24"/>
          <w:lang w:eastAsia="ru-RU"/>
        </w:rPr>
        <w:t xml:space="preserve">в волонтерском движении на территории </w:t>
      </w:r>
      <w:proofErr w:type="spellStart"/>
      <w:r w:rsidR="008B11AF"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 w:rsidR="008B11A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C55578" w:rsidRDefault="00C55578" w:rsidP="007304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Член Общественной палаты принимала участие в поздравлении жителей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района, ветеранов войны с юбилейными датами рождения.</w:t>
      </w:r>
    </w:p>
    <w:p w:rsidR="00C55578" w:rsidRDefault="00C55578" w:rsidP="007304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В августе 202</w:t>
      </w:r>
      <w:r w:rsidR="008C53B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члены Общественной палаты принимали участие во встрече Губернатора  Ленинградской области А.Ю.Дрозденко с населением района.</w:t>
      </w:r>
    </w:p>
    <w:p w:rsidR="008B11AF" w:rsidRDefault="008B11AF" w:rsidP="000019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Общественная палата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о</w:t>
      </w:r>
      <w:r w:rsidRPr="00302A2C">
        <w:rPr>
          <w:rFonts w:ascii="Times New Roman" w:hAnsi="Times New Roman"/>
          <w:sz w:val="24"/>
          <w:szCs w:val="24"/>
        </w:rPr>
        <w:t>существ</w:t>
      </w:r>
      <w:r>
        <w:rPr>
          <w:rFonts w:ascii="Times New Roman" w:hAnsi="Times New Roman"/>
          <w:sz w:val="24"/>
          <w:szCs w:val="24"/>
        </w:rPr>
        <w:t>л</w:t>
      </w:r>
      <w:r w:rsidR="007970AD"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z w:val="24"/>
          <w:szCs w:val="24"/>
        </w:rPr>
        <w:t>а</w:t>
      </w:r>
      <w:r w:rsidRPr="00302A2C">
        <w:rPr>
          <w:rFonts w:ascii="Times New Roman" w:hAnsi="Times New Roman"/>
          <w:sz w:val="24"/>
          <w:szCs w:val="24"/>
        </w:rPr>
        <w:t xml:space="preserve"> общественн</w:t>
      </w:r>
      <w:r>
        <w:rPr>
          <w:rFonts w:ascii="Times New Roman" w:hAnsi="Times New Roman"/>
          <w:sz w:val="24"/>
          <w:szCs w:val="24"/>
        </w:rPr>
        <w:t>ый</w:t>
      </w:r>
      <w:r w:rsidR="007970AD">
        <w:rPr>
          <w:rFonts w:ascii="Times New Roman" w:hAnsi="Times New Roman"/>
          <w:sz w:val="24"/>
          <w:szCs w:val="24"/>
        </w:rPr>
        <w:t xml:space="preserve"> контроль</w:t>
      </w:r>
      <w:r w:rsidRPr="00302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A2C"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B11AF" w:rsidRDefault="008B11AF" w:rsidP="007304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13">
        <w:rPr>
          <w:rFonts w:ascii="Times New Roman" w:hAnsi="Times New Roman"/>
          <w:sz w:val="24"/>
          <w:szCs w:val="24"/>
        </w:rPr>
        <w:t>1.  выполнением проекта "Формирование комфортной городской среды"</w:t>
      </w:r>
    </w:p>
    <w:p w:rsidR="0072165A" w:rsidRPr="0072165A" w:rsidRDefault="00A717F2" w:rsidP="00721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7F2">
        <w:rPr>
          <w:rFonts w:ascii="Times New Roman" w:hAnsi="Times New Roman"/>
          <w:sz w:val="24"/>
          <w:szCs w:val="24"/>
        </w:rPr>
        <w:t xml:space="preserve">Общественная палата </w:t>
      </w:r>
      <w:proofErr w:type="spellStart"/>
      <w:r w:rsidRPr="00A717F2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Pr="00A717F2">
        <w:rPr>
          <w:rFonts w:ascii="Times New Roman" w:hAnsi="Times New Roman"/>
          <w:sz w:val="24"/>
          <w:szCs w:val="24"/>
        </w:rPr>
        <w:t xml:space="preserve"> муниципального района принима</w:t>
      </w:r>
      <w:r w:rsidR="007970AD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7F2">
        <w:rPr>
          <w:rFonts w:ascii="Times New Roman" w:hAnsi="Times New Roman"/>
          <w:sz w:val="24"/>
          <w:szCs w:val="24"/>
        </w:rPr>
        <w:t>активное участие в работе Комиссии по  рассмотре</w:t>
      </w:r>
      <w:r w:rsidRPr="00A717F2">
        <w:rPr>
          <w:rFonts w:ascii="Times New Roman" w:hAnsi="Times New Roman"/>
          <w:sz w:val="24"/>
          <w:szCs w:val="24"/>
        </w:rPr>
        <w:softHyphen/>
        <w:t>нию и оценке предложений заинтересованных лиц для включения дворовой и обще</w:t>
      </w:r>
      <w:r w:rsidRPr="00A717F2">
        <w:rPr>
          <w:rFonts w:ascii="Times New Roman" w:hAnsi="Times New Roman"/>
          <w:sz w:val="24"/>
          <w:szCs w:val="24"/>
        </w:rPr>
        <w:softHyphen/>
        <w:t>ственной территории в муниципальную программу «Формирование  комфортной го</w:t>
      </w:r>
      <w:r w:rsidRPr="00A717F2">
        <w:rPr>
          <w:rFonts w:ascii="Times New Roman" w:hAnsi="Times New Roman"/>
          <w:sz w:val="24"/>
          <w:szCs w:val="24"/>
        </w:rPr>
        <w:softHyphen/>
        <w:t xml:space="preserve">родской среды на территории </w:t>
      </w:r>
      <w:proofErr w:type="spellStart"/>
      <w:r w:rsidRPr="00A717F2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Pr="00A717F2">
        <w:rPr>
          <w:rFonts w:ascii="Times New Roman" w:hAnsi="Times New Roman"/>
          <w:sz w:val="24"/>
          <w:szCs w:val="24"/>
        </w:rPr>
        <w:t xml:space="preserve"> городского поселения», а так же на постоянной основе в контроле за реа</w:t>
      </w:r>
      <w:r w:rsidRPr="00A717F2">
        <w:rPr>
          <w:rFonts w:ascii="Times New Roman" w:hAnsi="Times New Roman"/>
          <w:sz w:val="24"/>
          <w:szCs w:val="24"/>
        </w:rPr>
        <w:softHyphen/>
        <w:t xml:space="preserve">лизацией приоритетного проекта «Формирование комфортной городской среды» на территории </w:t>
      </w:r>
      <w:proofErr w:type="spellStart"/>
      <w:r w:rsidRPr="00A717F2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Pr="00A717F2">
        <w:rPr>
          <w:rFonts w:ascii="Times New Roman" w:hAnsi="Times New Roman"/>
          <w:sz w:val="24"/>
          <w:szCs w:val="24"/>
        </w:rPr>
        <w:t xml:space="preserve"> района.</w:t>
      </w:r>
      <w:proofErr w:type="gramEnd"/>
      <w:r w:rsidRPr="00A717F2">
        <w:rPr>
          <w:rFonts w:ascii="Times New Roman" w:hAnsi="Times New Roman"/>
          <w:sz w:val="24"/>
          <w:szCs w:val="24"/>
        </w:rPr>
        <w:t xml:space="preserve"> Так же в публичных слушаниях и в работе Комиссии по утверждению общественных и дворовых территорий на 202</w:t>
      </w:r>
      <w:r w:rsidR="008C53B6">
        <w:rPr>
          <w:rFonts w:ascii="Times New Roman" w:hAnsi="Times New Roman"/>
          <w:sz w:val="24"/>
          <w:szCs w:val="24"/>
        </w:rPr>
        <w:t>2</w:t>
      </w:r>
      <w:r w:rsidRPr="00A717F2">
        <w:rPr>
          <w:rFonts w:ascii="Times New Roman" w:hAnsi="Times New Roman"/>
          <w:sz w:val="24"/>
          <w:szCs w:val="24"/>
        </w:rPr>
        <w:t xml:space="preserve"> год. </w:t>
      </w:r>
      <w:r w:rsidR="008C53B6">
        <w:rPr>
          <w:rFonts w:ascii="Times New Roman" w:hAnsi="Times New Roman"/>
          <w:sz w:val="24"/>
          <w:szCs w:val="24"/>
        </w:rPr>
        <w:t xml:space="preserve">В 2021 году стартовало </w:t>
      </w:r>
      <w:proofErr w:type="spellStart"/>
      <w:r w:rsidR="0072165A" w:rsidRPr="0072165A">
        <w:rPr>
          <w:rFonts w:ascii="Times New Roman" w:hAnsi="Times New Roman"/>
          <w:sz w:val="24"/>
          <w:szCs w:val="24"/>
        </w:rPr>
        <w:t>онлайн-голосование</w:t>
      </w:r>
      <w:proofErr w:type="spellEnd"/>
      <w:r w:rsidR="0072165A" w:rsidRPr="0072165A">
        <w:rPr>
          <w:rFonts w:ascii="Times New Roman" w:hAnsi="Times New Roman"/>
          <w:sz w:val="24"/>
          <w:szCs w:val="24"/>
        </w:rPr>
        <w:t xml:space="preserve"> по отбору объектов благоустройства в рамках федерального проекта «Формирование комфортной городской среды» нацпроекта «Жилье и городская среда». В голосовании участвует </w:t>
      </w:r>
      <w:proofErr w:type="spellStart"/>
      <w:r w:rsidR="0072165A" w:rsidRPr="0072165A">
        <w:rPr>
          <w:rFonts w:ascii="Times New Roman" w:hAnsi="Times New Roman"/>
          <w:sz w:val="24"/>
          <w:szCs w:val="24"/>
        </w:rPr>
        <w:t>С</w:t>
      </w:r>
      <w:r w:rsidR="0072165A">
        <w:rPr>
          <w:rFonts w:ascii="Times New Roman" w:hAnsi="Times New Roman"/>
          <w:sz w:val="24"/>
          <w:szCs w:val="24"/>
        </w:rPr>
        <w:t>ланцевский</w:t>
      </w:r>
      <w:proofErr w:type="spellEnd"/>
      <w:r w:rsidR="0072165A" w:rsidRPr="0072165A">
        <w:rPr>
          <w:rFonts w:ascii="Times New Roman" w:hAnsi="Times New Roman"/>
          <w:sz w:val="24"/>
          <w:szCs w:val="24"/>
        </w:rPr>
        <w:t xml:space="preserve"> муниципальн</w:t>
      </w:r>
      <w:r w:rsidR="0072165A">
        <w:rPr>
          <w:rFonts w:ascii="Times New Roman" w:hAnsi="Times New Roman"/>
          <w:sz w:val="24"/>
          <w:szCs w:val="24"/>
        </w:rPr>
        <w:t>ый район</w:t>
      </w:r>
      <w:r w:rsidR="0072165A" w:rsidRPr="0072165A">
        <w:rPr>
          <w:rFonts w:ascii="Times New Roman" w:hAnsi="Times New Roman"/>
          <w:sz w:val="24"/>
          <w:szCs w:val="24"/>
        </w:rPr>
        <w:t xml:space="preserve">, куратором </w:t>
      </w:r>
      <w:r w:rsidR="00A03CD7">
        <w:rPr>
          <w:rFonts w:ascii="Times New Roman" w:hAnsi="Times New Roman"/>
          <w:sz w:val="24"/>
          <w:szCs w:val="24"/>
        </w:rPr>
        <w:t xml:space="preserve">по территории </w:t>
      </w:r>
      <w:r w:rsidR="0072165A" w:rsidRPr="0072165A">
        <w:rPr>
          <w:rFonts w:ascii="Times New Roman" w:hAnsi="Times New Roman"/>
          <w:sz w:val="24"/>
          <w:szCs w:val="24"/>
        </w:rPr>
        <w:t>выступает Председатель ОП Игнатьева Светлана</w:t>
      </w:r>
    </w:p>
    <w:p w:rsidR="008B11AF" w:rsidRPr="00957313" w:rsidRDefault="008B11AF" w:rsidP="00721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313">
        <w:rPr>
          <w:rFonts w:ascii="Times New Roman" w:hAnsi="Times New Roman"/>
          <w:sz w:val="24"/>
          <w:szCs w:val="24"/>
          <w:lang w:eastAsia="ru-RU"/>
        </w:rPr>
        <w:t xml:space="preserve">2.  организацией и </w:t>
      </w:r>
      <w:r w:rsidRPr="00957313">
        <w:rPr>
          <w:rFonts w:ascii="Times New Roman" w:hAnsi="Times New Roman"/>
          <w:sz w:val="24"/>
          <w:szCs w:val="24"/>
        </w:rPr>
        <w:t xml:space="preserve">проведением ЕГЭ на территории </w:t>
      </w:r>
      <w:proofErr w:type="spellStart"/>
      <w:r w:rsidRPr="00957313"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 w:rsidRPr="0095731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8B11AF" w:rsidRPr="00957313" w:rsidRDefault="008B11AF" w:rsidP="008C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13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57313">
        <w:rPr>
          <w:rFonts w:ascii="Times New Roman" w:hAnsi="Times New Roman"/>
          <w:sz w:val="24"/>
          <w:szCs w:val="24"/>
        </w:rPr>
        <w:t>уборкой и содержанием городских территорий</w:t>
      </w:r>
      <w:r w:rsidR="003E1A4C">
        <w:rPr>
          <w:rFonts w:ascii="Times New Roman" w:hAnsi="Times New Roman"/>
          <w:sz w:val="24"/>
          <w:szCs w:val="24"/>
        </w:rPr>
        <w:t xml:space="preserve"> в летний и зимний периоды</w:t>
      </w:r>
      <w:r w:rsidRPr="00957313">
        <w:rPr>
          <w:rFonts w:ascii="Times New Roman" w:hAnsi="Times New Roman"/>
          <w:sz w:val="24"/>
          <w:szCs w:val="24"/>
        </w:rPr>
        <w:t>;</w:t>
      </w:r>
    </w:p>
    <w:p w:rsidR="008B11AF" w:rsidRDefault="003E1A4C" w:rsidP="008C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11AF" w:rsidRPr="009573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Дальнейшей р</w:t>
      </w:r>
      <w:r w:rsidR="008B11AF" w:rsidRPr="00957313">
        <w:rPr>
          <w:rFonts w:ascii="Times New Roman" w:hAnsi="Times New Roman"/>
          <w:sz w:val="24"/>
          <w:szCs w:val="24"/>
        </w:rPr>
        <w:t xml:space="preserve">еализацией реформы по обращению с ТКО на территории </w:t>
      </w:r>
      <w:proofErr w:type="spellStart"/>
      <w:r w:rsidR="008B11AF" w:rsidRPr="00957313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B11AF" w:rsidRPr="0095731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C55578">
        <w:rPr>
          <w:rFonts w:ascii="Times New Roman" w:hAnsi="Times New Roman"/>
          <w:sz w:val="24"/>
          <w:szCs w:val="24"/>
        </w:rPr>
        <w:t>.</w:t>
      </w:r>
    </w:p>
    <w:p w:rsidR="008C53B6" w:rsidRDefault="003E1A4C" w:rsidP="008C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53B6">
        <w:rPr>
          <w:rFonts w:ascii="Times New Roman" w:hAnsi="Times New Roman"/>
          <w:sz w:val="24"/>
          <w:szCs w:val="24"/>
        </w:rPr>
        <w:t xml:space="preserve">. </w:t>
      </w:r>
      <w:r w:rsidR="008C53B6" w:rsidRPr="00730464">
        <w:rPr>
          <w:rFonts w:ascii="Times New Roman" w:hAnsi="Times New Roman"/>
          <w:sz w:val="24"/>
          <w:szCs w:val="24"/>
        </w:rPr>
        <w:t>В апреле 2021 года комитетом общего и профессионального образования региона с целью общественного контроля школьного питания запущена акция «</w:t>
      </w:r>
      <w:proofErr w:type="gramStart"/>
      <w:r w:rsidR="008C53B6" w:rsidRPr="00730464">
        <w:rPr>
          <w:rFonts w:ascii="Times New Roman" w:hAnsi="Times New Roman"/>
          <w:sz w:val="24"/>
          <w:szCs w:val="24"/>
        </w:rPr>
        <w:t>Ленинградский</w:t>
      </w:r>
      <w:proofErr w:type="gramEnd"/>
      <w:r w:rsidR="008C53B6" w:rsidRPr="00730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3B6" w:rsidRPr="00730464">
        <w:rPr>
          <w:rFonts w:ascii="Times New Roman" w:hAnsi="Times New Roman"/>
          <w:sz w:val="24"/>
          <w:szCs w:val="24"/>
        </w:rPr>
        <w:t>ревизорро</w:t>
      </w:r>
      <w:proofErr w:type="spellEnd"/>
      <w:r w:rsidR="008C53B6" w:rsidRPr="00730464">
        <w:rPr>
          <w:rFonts w:ascii="Times New Roman" w:hAnsi="Times New Roman"/>
          <w:sz w:val="24"/>
          <w:szCs w:val="24"/>
        </w:rPr>
        <w:t>».</w:t>
      </w:r>
      <w:r w:rsidR="008C53B6" w:rsidRPr="00730464">
        <w:rPr>
          <w:rFonts w:ascii="Times New Roman" w:hAnsi="Times New Roman"/>
          <w:sz w:val="24"/>
          <w:szCs w:val="24"/>
        </w:rPr>
        <w:br/>
      </w:r>
      <w:r w:rsidR="008C53B6" w:rsidRPr="00730464">
        <w:rPr>
          <w:rFonts w:ascii="Times New Roman" w:hAnsi="Times New Roman"/>
          <w:sz w:val="24"/>
          <w:szCs w:val="24"/>
        </w:rPr>
        <w:lastRenderedPageBreak/>
        <w:t xml:space="preserve">В рамках Акции 19 и 21 апреля 2021 года общественностью </w:t>
      </w:r>
      <w:proofErr w:type="spellStart"/>
      <w:r w:rsidR="008C53B6" w:rsidRPr="00730464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C53B6" w:rsidRPr="00730464">
        <w:rPr>
          <w:rFonts w:ascii="Times New Roman" w:hAnsi="Times New Roman"/>
          <w:sz w:val="24"/>
          <w:szCs w:val="24"/>
        </w:rPr>
        <w:t xml:space="preserve"> муниципального района совместно с сотрудниками комитета образования состоялись выходы </w:t>
      </w:r>
      <w:proofErr w:type="gramStart"/>
      <w:r w:rsidR="008C53B6" w:rsidRPr="00730464">
        <w:rPr>
          <w:rFonts w:ascii="Times New Roman" w:hAnsi="Times New Roman"/>
          <w:sz w:val="24"/>
          <w:szCs w:val="24"/>
        </w:rPr>
        <w:t>в</w:t>
      </w:r>
      <w:proofErr w:type="gramEnd"/>
      <w:r w:rsidR="008C53B6" w:rsidRPr="00730464">
        <w:rPr>
          <w:rFonts w:ascii="Times New Roman" w:hAnsi="Times New Roman"/>
          <w:sz w:val="24"/>
          <w:szCs w:val="24"/>
        </w:rPr>
        <w:t>:</w:t>
      </w:r>
    </w:p>
    <w:p w:rsidR="008C53B6" w:rsidRDefault="008C53B6" w:rsidP="008C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464">
        <w:rPr>
          <w:rFonts w:ascii="Times New Roman" w:hAnsi="Times New Roman"/>
          <w:sz w:val="24"/>
          <w:szCs w:val="24"/>
        </w:rPr>
        <w:t>МОУ "</w:t>
      </w:r>
      <w:proofErr w:type="spellStart"/>
      <w:r w:rsidRPr="00730464">
        <w:rPr>
          <w:rFonts w:ascii="Times New Roman" w:hAnsi="Times New Roman"/>
          <w:sz w:val="24"/>
          <w:szCs w:val="24"/>
        </w:rPr>
        <w:t>Сланцевская</w:t>
      </w:r>
      <w:proofErr w:type="spellEnd"/>
      <w:r w:rsidRPr="00730464">
        <w:rPr>
          <w:rFonts w:ascii="Times New Roman" w:hAnsi="Times New Roman"/>
          <w:sz w:val="24"/>
          <w:szCs w:val="24"/>
        </w:rPr>
        <w:t xml:space="preserve"> СОШ №1";МОУ "</w:t>
      </w:r>
      <w:proofErr w:type="spellStart"/>
      <w:r w:rsidRPr="00730464">
        <w:rPr>
          <w:rFonts w:ascii="Times New Roman" w:hAnsi="Times New Roman"/>
          <w:sz w:val="24"/>
          <w:szCs w:val="24"/>
        </w:rPr>
        <w:t>Сланцевская</w:t>
      </w:r>
      <w:proofErr w:type="spellEnd"/>
      <w:r w:rsidRPr="00730464">
        <w:rPr>
          <w:rFonts w:ascii="Times New Roman" w:hAnsi="Times New Roman"/>
          <w:sz w:val="24"/>
          <w:szCs w:val="24"/>
        </w:rPr>
        <w:t xml:space="preserve"> СОШ №3". </w:t>
      </w:r>
    </w:p>
    <w:p w:rsidR="008C53B6" w:rsidRPr="00957313" w:rsidRDefault="008C53B6" w:rsidP="008C53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64">
        <w:rPr>
          <w:rFonts w:ascii="Times New Roman" w:hAnsi="Times New Roman"/>
          <w:sz w:val="24"/>
          <w:szCs w:val="24"/>
        </w:rPr>
        <w:t xml:space="preserve">По итогам выходов участниками заполнены </w:t>
      </w:r>
      <w:proofErr w:type="spellStart"/>
      <w:r w:rsidRPr="00730464">
        <w:rPr>
          <w:rFonts w:ascii="Times New Roman" w:hAnsi="Times New Roman"/>
          <w:sz w:val="24"/>
          <w:szCs w:val="24"/>
        </w:rPr>
        <w:t>чек-листы</w:t>
      </w:r>
      <w:proofErr w:type="spellEnd"/>
      <w:r w:rsidRPr="00730464">
        <w:rPr>
          <w:rFonts w:ascii="Times New Roman" w:hAnsi="Times New Roman"/>
          <w:sz w:val="24"/>
          <w:szCs w:val="24"/>
        </w:rPr>
        <w:t xml:space="preserve"> контроля организации горячего питания в школах акции "</w:t>
      </w:r>
      <w:proofErr w:type="gramStart"/>
      <w:r w:rsidRPr="00730464">
        <w:rPr>
          <w:rFonts w:ascii="Times New Roman" w:hAnsi="Times New Roman"/>
          <w:sz w:val="24"/>
          <w:szCs w:val="24"/>
        </w:rPr>
        <w:t>Ленинградский</w:t>
      </w:r>
      <w:proofErr w:type="gramEnd"/>
      <w:r w:rsidRPr="00730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464">
        <w:rPr>
          <w:rFonts w:ascii="Times New Roman" w:hAnsi="Times New Roman"/>
          <w:sz w:val="24"/>
          <w:szCs w:val="24"/>
        </w:rPr>
        <w:t>ревизорро</w:t>
      </w:r>
      <w:proofErr w:type="spellEnd"/>
      <w:r w:rsidRPr="00730464">
        <w:rPr>
          <w:rFonts w:ascii="Times New Roman" w:hAnsi="Times New Roman"/>
          <w:sz w:val="24"/>
          <w:szCs w:val="24"/>
        </w:rPr>
        <w:t>". Общие впечатления участников положительные.</w:t>
      </w:r>
    </w:p>
    <w:p w:rsidR="008B11AF" w:rsidRPr="00302A2C" w:rsidRDefault="008B11AF" w:rsidP="00C55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302A2C">
        <w:rPr>
          <w:rFonts w:ascii="Times New Roman" w:hAnsi="Times New Roman"/>
          <w:sz w:val="24"/>
          <w:szCs w:val="24"/>
          <w:lang w:eastAsia="ru-RU"/>
        </w:rPr>
        <w:t xml:space="preserve">, в условиях </w:t>
      </w:r>
      <w:r w:rsidR="008C53B6">
        <w:rPr>
          <w:rFonts w:ascii="Times New Roman" w:hAnsi="Times New Roman"/>
          <w:sz w:val="24"/>
          <w:szCs w:val="24"/>
          <w:lang w:eastAsia="ru-RU"/>
        </w:rPr>
        <w:t xml:space="preserve">продолжающейся </w:t>
      </w:r>
      <w:r w:rsidRPr="00302A2C">
        <w:rPr>
          <w:rFonts w:ascii="Times New Roman" w:hAnsi="Times New Roman"/>
          <w:sz w:val="24"/>
          <w:szCs w:val="24"/>
          <w:lang w:eastAsia="ru-RU"/>
        </w:rPr>
        <w:t>Пандемии</w:t>
      </w:r>
      <w:r w:rsidRPr="002D4138">
        <w:rPr>
          <w:rFonts w:ascii="Times New Roman" w:hAnsi="Times New Roman"/>
        </w:rPr>
        <w:t xml:space="preserve">COVID-19 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Общественная палата </w:t>
      </w:r>
      <w:r>
        <w:rPr>
          <w:rFonts w:ascii="Times New Roman" w:hAnsi="Times New Roman"/>
          <w:sz w:val="24"/>
          <w:szCs w:val="24"/>
          <w:lang w:eastAsia="ru-RU"/>
        </w:rPr>
        <w:t xml:space="preserve">СМР </w:t>
      </w:r>
      <w:r w:rsidRPr="00751F0E">
        <w:rPr>
          <w:rFonts w:ascii="Times New Roman" w:hAnsi="Times New Roman"/>
          <w:sz w:val="24"/>
          <w:szCs w:val="24"/>
          <w:lang w:eastAsia="ru-RU"/>
        </w:rPr>
        <w:t>полной мере сумела организовать работу постоянных комиссий, активизировала привлечение к деятельности Палаты активных граждан. Общественная палата рассчитывает максимально сконцентрировать свои силы и ресурсы на наиболее актуальных для общества и власти вопросах. В то же время мы стремимся по возможности комплексно, с  разных сторон осветить рассматриваемый вопрос, и делаем все, что в наших силах. Мы рассчитываем максимально сконцентрировать свои силы и ресурсы на наиболее актуальных для общества и власти вопросах. Для решения этих задач требуется совершенствование механизмов взаимодействия, прежде всего – диалога, системного обмена информацией, обратной связи между гражданским обществом (его состоянием, насущными проблемами, потребностями) и органами власти всех видов и уровней. </w:t>
      </w:r>
      <w:r w:rsidRPr="005B7902">
        <w:rPr>
          <w:rFonts w:ascii="Times New Roman" w:hAnsi="Times New Roman"/>
          <w:sz w:val="24"/>
          <w:szCs w:val="24"/>
          <w:lang w:eastAsia="ru-RU"/>
        </w:rPr>
        <w:t>Анализируя итоги работы за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C53B6">
        <w:rPr>
          <w:rFonts w:ascii="Times New Roman" w:hAnsi="Times New Roman"/>
          <w:sz w:val="24"/>
          <w:szCs w:val="24"/>
          <w:lang w:eastAsia="ru-RU"/>
        </w:rPr>
        <w:t>1</w:t>
      </w:r>
      <w:r w:rsidRPr="005B7902">
        <w:rPr>
          <w:rFonts w:ascii="Times New Roman" w:hAnsi="Times New Roman"/>
          <w:sz w:val="24"/>
          <w:szCs w:val="24"/>
          <w:lang w:eastAsia="ru-RU"/>
        </w:rPr>
        <w:t xml:space="preserve"> год, мы считаем, что приоритетными направлениями работы Общественной палаты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C53B6">
        <w:rPr>
          <w:rFonts w:ascii="Times New Roman" w:hAnsi="Times New Roman"/>
          <w:sz w:val="24"/>
          <w:szCs w:val="24"/>
          <w:lang w:eastAsia="ru-RU"/>
        </w:rPr>
        <w:t>2</w:t>
      </w:r>
      <w:r w:rsidRPr="005B7902">
        <w:rPr>
          <w:rFonts w:ascii="Times New Roman" w:hAnsi="Times New Roman"/>
          <w:sz w:val="24"/>
          <w:szCs w:val="24"/>
          <w:lang w:eastAsia="ru-RU"/>
        </w:rPr>
        <w:t xml:space="preserve"> год являются:</w:t>
      </w:r>
    </w:p>
    <w:p w:rsidR="008B11AF" w:rsidRDefault="008C53B6" w:rsidP="008C53B6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>абота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>по благоустройству территорий и формированию у проживающих активной жизненной позиции в вопросах содержания территорий.</w:t>
      </w:r>
    </w:p>
    <w:p w:rsidR="008C53B6" w:rsidRDefault="008C53B6" w:rsidP="008C53B6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Патриотическое воспи</w:t>
      </w:r>
      <w:r w:rsidR="007970AD">
        <w:rPr>
          <w:rFonts w:ascii="Times New Roman" w:hAnsi="Times New Roman"/>
          <w:sz w:val="24"/>
          <w:szCs w:val="24"/>
          <w:lang w:eastAsia="ru-RU"/>
        </w:rPr>
        <w:t>тание молодежи</w:t>
      </w:r>
    </w:p>
    <w:p w:rsidR="008B11AF" w:rsidRDefault="008C53B6" w:rsidP="008C53B6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>азвитие интереса к предпринимательству среди населения</w:t>
      </w:r>
      <w:r w:rsidR="008B11AF">
        <w:rPr>
          <w:rFonts w:ascii="Times New Roman" w:hAnsi="Times New Roman"/>
          <w:sz w:val="24"/>
          <w:szCs w:val="24"/>
          <w:lang w:eastAsia="ru-RU"/>
        </w:rPr>
        <w:t>.</w:t>
      </w:r>
    </w:p>
    <w:p w:rsidR="008B11AF" w:rsidRDefault="008C53B6" w:rsidP="008C53B6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>заимодействие Членов Общественной палаты с депутатами для решения проблем жителей города</w:t>
      </w:r>
      <w:r w:rsidR="008B11AF">
        <w:rPr>
          <w:rFonts w:ascii="Times New Roman" w:hAnsi="Times New Roman"/>
          <w:sz w:val="24"/>
          <w:szCs w:val="24"/>
          <w:lang w:eastAsia="ru-RU"/>
        </w:rPr>
        <w:t xml:space="preserve"> и района.</w:t>
      </w:r>
    </w:p>
    <w:p w:rsidR="008B11AF" w:rsidRDefault="008C53B6" w:rsidP="008C53B6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 xml:space="preserve">оддержка гражданских инициатив, направленных на улучшение среды проживания в </w:t>
      </w:r>
      <w:proofErr w:type="spellStart"/>
      <w:r w:rsidR="008B11AF">
        <w:rPr>
          <w:rFonts w:ascii="Times New Roman" w:hAnsi="Times New Roman"/>
          <w:sz w:val="24"/>
          <w:szCs w:val="24"/>
          <w:lang w:eastAsia="ru-RU"/>
        </w:rPr>
        <w:t>Сланцевском</w:t>
      </w:r>
      <w:proofErr w:type="spellEnd"/>
      <w:r w:rsidR="008B11AF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</w:t>
      </w:r>
      <w:r w:rsidR="008B11AF" w:rsidRPr="005B7902">
        <w:rPr>
          <w:rFonts w:ascii="Times New Roman" w:hAnsi="Times New Roman"/>
          <w:sz w:val="24"/>
          <w:szCs w:val="24"/>
          <w:lang w:eastAsia="ru-RU"/>
        </w:rPr>
        <w:t>.</w:t>
      </w:r>
    </w:p>
    <w:p w:rsidR="008B11AF" w:rsidRPr="005B7902" w:rsidRDefault="008B11AF" w:rsidP="000019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902">
        <w:rPr>
          <w:rFonts w:ascii="Times New Roman" w:hAnsi="Times New Roman"/>
          <w:sz w:val="24"/>
          <w:szCs w:val="24"/>
          <w:lang w:eastAsia="ru-RU"/>
        </w:rPr>
        <w:t xml:space="preserve">Хочу выразить искренние слова благодарности членам Общественной палаты за активное участие в работе по улучшению состоянию гражданского общества в нашем </w:t>
      </w:r>
      <w:r w:rsidR="00C55578">
        <w:rPr>
          <w:rFonts w:ascii="Times New Roman" w:hAnsi="Times New Roman"/>
          <w:sz w:val="24"/>
          <w:szCs w:val="24"/>
          <w:lang w:eastAsia="ru-RU"/>
        </w:rPr>
        <w:t>район</w:t>
      </w:r>
      <w:r w:rsidRPr="005B7902">
        <w:rPr>
          <w:rFonts w:ascii="Times New Roman" w:hAnsi="Times New Roman"/>
          <w:sz w:val="24"/>
          <w:szCs w:val="24"/>
          <w:lang w:eastAsia="ru-RU"/>
        </w:rPr>
        <w:t>е</w:t>
      </w:r>
      <w:r w:rsidR="0000199C">
        <w:rPr>
          <w:rFonts w:ascii="Times New Roman" w:hAnsi="Times New Roman"/>
          <w:sz w:val="24"/>
          <w:szCs w:val="24"/>
          <w:lang w:eastAsia="ru-RU"/>
        </w:rPr>
        <w:t>.</w:t>
      </w:r>
    </w:p>
    <w:p w:rsidR="008B11AF" w:rsidRPr="00751F0E" w:rsidRDefault="008B11AF" w:rsidP="000019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F0E">
        <w:rPr>
          <w:rFonts w:ascii="Times New Roman" w:hAnsi="Times New Roman"/>
          <w:sz w:val="24"/>
          <w:szCs w:val="24"/>
          <w:lang w:eastAsia="ru-RU"/>
        </w:rPr>
        <w:t>Намеченный план работы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C53B6">
        <w:rPr>
          <w:rFonts w:ascii="Times New Roman" w:hAnsi="Times New Roman"/>
          <w:sz w:val="24"/>
          <w:szCs w:val="24"/>
          <w:lang w:eastAsia="ru-RU"/>
        </w:rPr>
        <w:t>1</w:t>
      </w:r>
      <w:r w:rsidRPr="00751F0E">
        <w:rPr>
          <w:rFonts w:ascii="Times New Roman" w:hAnsi="Times New Roman"/>
          <w:sz w:val="24"/>
          <w:szCs w:val="24"/>
          <w:lang w:eastAsia="ru-RU"/>
        </w:rPr>
        <w:t xml:space="preserve"> год был выполнен на </w:t>
      </w:r>
      <w:r w:rsidR="0000199C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751F0E">
        <w:rPr>
          <w:rFonts w:ascii="Times New Roman" w:hAnsi="Times New Roman"/>
          <w:sz w:val="24"/>
          <w:szCs w:val="24"/>
          <w:lang w:eastAsia="ru-RU"/>
        </w:rPr>
        <w:t>%.</w:t>
      </w:r>
    </w:p>
    <w:p w:rsidR="008B11AF" w:rsidRDefault="008B11AF" w:rsidP="00543D62">
      <w:pPr>
        <w:spacing w:after="0" w:line="240" w:lineRule="auto"/>
        <w:jc w:val="both"/>
      </w:pPr>
    </w:p>
    <w:p w:rsidR="0000199C" w:rsidRDefault="0000199C" w:rsidP="00543D62">
      <w:pPr>
        <w:spacing w:after="0" w:line="240" w:lineRule="auto"/>
        <w:jc w:val="both"/>
      </w:pPr>
    </w:p>
    <w:p w:rsidR="0000199C" w:rsidRDefault="0000199C" w:rsidP="00543D62">
      <w:pPr>
        <w:spacing w:after="0" w:line="240" w:lineRule="auto"/>
        <w:jc w:val="both"/>
      </w:pPr>
    </w:p>
    <w:p w:rsidR="008B11AF" w:rsidRPr="008740D9" w:rsidRDefault="008B11AF" w:rsidP="00874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0D9">
        <w:rPr>
          <w:rFonts w:ascii="Times New Roman" w:hAnsi="Times New Roman"/>
          <w:sz w:val="24"/>
          <w:szCs w:val="24"/>
          <w:lang w:eastAsia="ru-RU"/>
        </w:rPr>
        <w:t xml:space="preserve">Председатель Общественной палаты </w:t>
      </w:r>
    </w:p>
    <w:p w:rsidR="008B11AF" w:rsidRPr="008740D9" w:rsidRDefault="008B11AF" w:rsidP="00874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0D9">
        <w:rPr>
          <w:rFonts w:ascii="Times New Roman" w:hAnsi="Times New Roman"/>
          <w:sz w:val="24"/>
          <w:szCs w:val="24"/>
          <w:lang w:eastAsia="ru-RU"/>
        </w:rPr>
        <w:t>Сланцевского</w:t>
      </w:r>
      <w:proofErr w:type="spellEnd"/>
      <w:r w:rsidRPr="008740D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970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8740D9">
        <w:rPr>
          <w:rFonts w:ascii="Times New Roman" w:hAnsi="Times New Roman"/>
          <w:sz w:val="24"/>
          <w:szCs w:val="24"/>
        </w:rPr>
        <w:t>Светлана Игнатьева</w:t>
      </w:r>
    </w:p>
    <w:p w:rsidR="008B11AF" w:rsidRPr="005B7902" w:rsidRDefault="008B11AF">
      <w:pPr>
        <w:spacing w:after="0" w:line="240" w:lineRule="auto"/>
        <w:jc w:val="both"/>
        <w:rPr>
          <w:sz w:val="24"/>
          <w:szCs w:val="24"/>
        </w:rPr>
      </w:pPr>
    </w:p>
    <w:sectPr w:rsidR="008B11AF" w:rsidRPr="005B7902" w:rsidSect="008D4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68BD"/>
    <w:multiLevelType w:val="multilevel"/>
    <w:tmpl w:val="BFE68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841E5"/>
    <w:multiLevelType w:val="multilevel"/>
    <w:tmpl w:val="592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14F2D"/>
    <w:multiLevelType w:val="multilevel"/>
    <w:tmpl w:val="78CA5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46426"/>
    <w:multiLevelType w:val="multilevel"/>
    <w:tmpl w:val="913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17A1D"/>
    <w:multiLevelType w:val="multilevel"/>
    <w:tmpl w:val="0F26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43E04"/>
    <w:multiLevelType w:val="multilevel"/>
    <w:tmpl w:val="CA46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204AE9"/>
    <w:multiLevelType w:val="multilevel"/>
    <w:tmpl w:val="0A9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46111"/>
    <w:multiLevelType w:val="multilevel"/>
    <w:tmpl w:val="13BC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C15F5"/>
    <w:multiLevelType w:val="multilevel"/>
    <w:tmpl w:val="0C90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1557D"/>
    <w:multiLevelType w:val="multilevel"/>
    <w:tmpl w:val="E1C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B45A9"/>
    <w:multiLevelType w:val="multilevel"/>
    <w:tmpl w:val="740A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060D5"/>
    <w:multiLevelType w:val="multilevel"/>
    <w:tmpl w:val="422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03628"/>
    <w:multiLevelType w:val="multilevel"/>
    <w:tmpl w:val="C03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E0CD8"/>
    <w:multiLevelType w:val="multilevel"/>
    <w:tmpl w:val="DD6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E7DB5"/>
    <w:multiLevelType w:val="multilevel"/>
    <w:tmpl w:val="99F25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9E3338"/>
    <w:multiLevelType w:val="multilevel"/>
    <w:tmpl w:val="4448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8C2D7B"/>
    <w:multiLevelType w:val="multilevel"/>
    <w:tmpl w:val="0BA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6468B"/>
    <w:multiLevelType w:val="multilevel"/>
    <w:tmpl w:val="0596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A576EE"/>
    <w:multiLevelType w:val="multilevel"/>
    <w:tmpl w:val="C26C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12085"/>
    <w:multiLevelType w:val="hybridMultilevel"/>
    <w:tmpl w:val="0FF6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B5861"/>
    <w:multiLevelType w:val="multilevel"/>
    <w:tmpl w:val="BA24A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36270A"/>
    <w:multiLevelType w:val="multilevel"/>
    <w:tmpl w:val="CCDC8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5D29A0"/>
    <w:multiLevelType w:val="multilevel"/>
    <w:tmpl w:val="52B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B0AC7"/>
    <w:multiLevelType w:val="multilevel"/>
    <w:tmpl w:val="44A6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D446C"/>
    <w:multiLevelType w:val="multilevel"/>
    <w:tmpl w:val="3094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4B5BB9"/>
    <w:multiLevelType w:val="multilevel"/>
    <w:tmpl w:val="1B9EE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B225A0"/>
    <w:multiLevelType w:val="hybridMultilevel"/>
    <w:tmpl w:val="3140C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09630F"/>
    <w:multiLevelType w:val="hybridMultilevel"/>
    <w:tmpl w:val="A3AC9F6A"/>
    <w:lvl w:ilvl="0" w:tplc="72ACB03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E3BED"/>
    <w:multiLevelType w:val="multilevel"/>
    <w:tmpl w:val="5146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7548A2"/>
    <w:multiLevelType w:val="multilevel"/>
    <w:tmpl w:val="5C18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95FC5"/>
    <w:multiLevelType w:val="hybridMultilevel"/>
    <w:tmpl w:val="3968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E0236"/>
    <w:multiLevelType w:val="multilevel"/>
    <w:tmpl w:val="EEB4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BE302B"/>
    <w:multiLevelType w:val="multilevel"/>
    <w:tmpl w:val="1E32B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28"/>
  </w:num>
  <w:num w:numId="5">
    <w:abstractNumId w:val="24"/>
  </w:num>
  <w:num w:numId="6">
    <w:abstractNumId w:val="4"/>
  </w:num>
  <w:num w:numId="7">
    <w:abstractNumId w:val="25"/>
  </w:num>
  <w:num w:numId="8">
    <w:abstractNumId w:val="20"/>
  </w:num>
  <w:num w:numId="9">
    <w:abstractNumId w:val="14"/>
  </w:num>
  <w:num w:numId="10">
    <w:abstractNumId w:val="10"/>
  </w:num>
  <w:num w:numId="11">
    <w:abstractNumId w:val="13"/>
  </w:num>
  <w:num w:numId="12">
    <w:abstractNumId w:val="32"/>
  </w:num>
  <w:num w:numId="13">
    <w:abstractNumId w:val="11"/>
  </w:num>
  <w:num w:numId="14">
    <w:abstractNumId w:val="17"/>
  </w:num>
  <w:num w:numId="15">
    <w:abstractNumId w:val="21"/>
  </w:num>
  <w:num w:numId="16">
    <w:abstractNumId w:val="8"/>
  </w:num>
  <w:num w:numId="17">
    <w:abstractNumId w:val="2"/>
  </w:num>
  <w:num w:numId="18">
    <w:abstractNumId w:val="6"/>
  </w:num>
  <w:num w:numId="19">
    <w:abstractNumId w:val="15"/>
  </w:num>
  <w:num w:numId="20">
    <w:abstractNumId w:val="5"/>
  </w:num>
  <w:num w:numId="21">
    <w:abstractNumId w:val="29"/>
  </w:num>
  <w:num w:numId="22">
    <w:abstractNumId w:val="1"/>
  </w:num>
  <w:num w:numId="23">
    <w:abstractNumId w:val="18"/>
  </w:num>
  <w:num w:numId="24">
    <w:abstractNumId w:val="3"/>
  </w:num>
  <w:num w:numId="25">
    <w:abstractNumId w:val="16"/>
  </w:num>
  <w:num w:numId="26">
    <w:abstractNumId w:val="23"/>
  </w:num>
  <w:num w:numId="27">
    <w:abstractNumId w:val="9"/>
  </w:num>
  <w:num w:numId="28">
    <w:abstractNumId w:val="22"/>
  </w:num>
  <w:num w:numId="29">
    <w:abstractNumId w:val="12"/>
  </w:num>
  <w:num w:numId="30">
    <w:abstractNumId w:val="19"/>
  </w:num>
  <w:num w:numId="31">
    <w:abstractNumId w:val="26"/>
  </w:num>
  <w:num w:numId="32">
    <w:abstractNumId w:val="3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43030E"/>
    <w:rsid w:val="0000199C"/>
    <w:rsid w:val="00086D71"/>
    <w:rsid w:val="0009426E"/>
    <w:rsid w:val="001822E4"/>
    <w:rsid w:val="00193DBE"/>
    <w:rsid w:val="002D4138"/>
    <w:rsid w:val="002F7DE6"/>
    <w:rsid w:val="00302A2C"/>
    <w:rsid w:val="003A27C5"/>
    <w:rsid w:val="003E1A4C"/>
    <w:rsid w:val="0043030E"/>
    <w:rsid w:val="00543D62"/>
    <w:rsid w:val="00576C0D"/>
    <w:rsid w:val="005B7902"/>
    <w:rsid w:val="00641824"/>
    <w:rsid w:val="00683A5A"/>
    <w:rsid w:val="0072165A"/>
    <w:rsid w:val="00730464"/>
    <w:rsid w:val="00746DDF"/>
    <w:rsid w:val="00751F0E"/>
    <w:rsid w:val="007970AD"/>
    <w:rsid w:val="0084313B"/>
    <w:rsid w:val="008740D9"/>
    <w:rsid w:val="008B11AF"/>
    <w:rsid w:val="008C53B6"/>
    <w:rsid w:val="008D4FF3"/>
    <w:rsid w:val="00957313"/>
    <w:rsid w:val="009D41C5"/>
    <w:rsid w:val="00A03CD7"/>
    <w:rsid w:val="00A11875"/>
    <w:rsid w:val="00A717F2"/>
    <w:rsid w:val="00B570B7"/>
    <w:rsid w:val="00BF653F"/>
    <w:rsid w:val="00C55578"/>
    <w:rsid w:val="00D17AFA"/>
    <w:rsid w:val="00D644DD"/>
    <w:rsid w:val="00D979F5"/>
    <w:rsid w:val="00E75880"/>
    <w:rsid w:val="00F16638"/>
    <w:rsid w:val="00F97876"/>
    <w:rsid w:val="00FB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F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7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F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751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51F0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F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7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F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751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51F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6</cp:revision>
  <cp:lastPrinted>2021-02-16T06:56:00Z</cp:lastPrinted>
  <dcterms:created xsi:type="dcterms:W3CDTF">2022-02-15T10:03:00Z</dcterms:created>
  <dcterms:modified xsi:type="dcterms:W3CDTF">2022-02-17T06:24:00Z</dcterms:modified>
</cp:coreProperties>
</file>