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tLeast" w:line="200" w:before="0" w:after="0"/>
        <w:jc w:val="right"/>
        <w:rPr>
          <w:rFonts w:ascii="Times New Roman" w:hAnsi="Times New Roman"/>
          <w:sz w:val="24"/>
          <w:szCs w:val="24"/>
        </w:rPr>
      </w:pPr>
      <w:r>
        <w:rPr>
          <w:rFonts w:ascii="Times New Roman" w:hAnsi="Times New Roman"/>
          <w:b w:val="false"/>
          <w:sz w:val="24"/>
          <w:szCs w:val="24"/>
        </w:rPr>
        <w:t xml:space="preserve">  </w:t>
      </w:r>
      <w:r>
        <w:rPr>
          <w:rFonts w:ascii="Times New Roman" w:hAnsi="Times New Roman"/>
          <w:sz w:val="24"/>
          <w:szCs w:val="24"/>
        </w:rPr>
        <w:t>УТВЕРЖДЕН</w:t>
      </w:r>
      <w:r>
        <w:rPr>
          <w:rFonts w:ascii="Times New Roman" w:hAnsi="Times New Roman"/>
          <w:b w:val="false"/>
          <w:sz w:val="24"/>
          <w:szCs w:val="24"/>
        </w:rPr>
        <w:t xml:space="preserve">                                                      </w:t>
      </w:r>
    </w:p>
    <w:p>
      <w:pPr>
        <w:pStyle w:val="ConsPlusTitle"/>
        <w:widowControl/>
        <w:spacing w:lineRule="atLeast" w:line="200" w:before="0" w:after="0"/>
        <w:jc w:val="right"/>
        <w:rPr>
          <w:rFonts w:ascii="Times New Roman" w:hAnsi="Times New Roman"/>
          <w:sz w:val="24"/>
          <w:szCs w:val="24"/>
        </w:rPr>
      </w:pPr>
      <w:r>
        <w:rPr>
          <w:rFonts w:ascii="Times New Roman" w:hAnsi="Times New Roman"/>
          <w:b w:val="false"/>
          <w:sz w:val="24"/>
          <w:szCs w:val="24"/>
        </w:rPr>
        <w:t xml:space="preserve">                 </w:t>
      </w:r>
      <w:r>
        <w:rPr>
          <w:rFonts w:ascii="Times New Roman" w:hAnsi="Times New Roman"/>
          <w:b w:val="false"/>
          <w:sz w:val="24"/>
          <w:szCs w:val="24"/>
        </w:rPr>
        <w:t xml:space="preserve">постановлением администрации           </w:t>
      </w:r>
    </w:p>
    <w:p>
      <w:pPr>
        <w:pStyle w:val="ConsPlusTitle"/>
        <w:widowControl/>
        <w:jc w:val="right"/>
        <w:rPr>
          <w:rFonts w:ascii="Times New Roman" w:hAnsi="Times New Roman"/>
          <w:sz w:val="24"/>
          <w:szCs w:val="24"/>
        </w:rPr>
      </w:pPr>
      <w:r>
        <w:rPr>
          <w:rFonts w:ascii="Times New Roman" w:hAnsi="Times New Roman"/>
          <w:b w:val="false"/>
          <w:sz w:val="24"/>
          <w:szCs w:val="24"/>
        </w:rPr>
        <w:t xml:space="preserve">Сланцевского муниципального района </w:t>
      </w:r>
    </w:p>
    <w:p>
      <w:pPr>
        <w:pStyle w:val="ConsPlusTitle"/>
        <w:widowControl/>
        <w:jc w:val="right"/>
        <w:rPr>
          <w:rFonts w:ascii="Times New Roman" w:hAnsi="Times New Roman"/>
          <w:sz w:val="24"/>
          <w:szCs w:val="24"/>
        </w:rPr>
      </w:pPr>
      <w:r>
        <w:rPr>
          <w:rFonts w:ascii="Times New Roman" w:hAnsi="Times New Roman"/>
          <w:b w:val="false"/>
          <w:sz w:val="24"/>
          <w:szCs w:val="24"/>
        </w:rPr>
        <w:t xml:space="preserve">от  ___________  №   _______ -п            </w:t>
      </w:r>
    </w:p>
    <w:p>
      <w:pPr>
        <w:pStyle w:val="Style25"/>
        <w:jc w:val="right"/>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(приложение)       </w:t>
      </w:r>
      <w:r>
        <w:rPr>
          <w:rFonts w:ascii="Times New Roman" w:hAnsi="Times New Roman"/>
          <w:b w:val="false"/>
          <w:sz w:val="24"/>
          <w:szCs w:val="24"/>
        </w:rPr>
        <w:t xml:space="preserve">                                              </w:t>
      </w:r>
    </w:p>
    <w:p>
      <w:pPr>
        <w:pStyle w:val="ConsPlusTitle"/>
        <w:widowControl/>
        <w:jc w:val="right"/>
        <w:rPr>
          <w:rFonts w:ascii="Times New Roman" w:hAnsi="Times New Roman"/>
        </w:rPr>
      </w:pPr>
      <w:r>
        <w:rPr>
          <w:rFonts w:ascii="Times New Roman" w:hAnsi="Times New Roman"/>
        </w:rPr>
      </w:r>
    </w:p>
    <w:p>
      <w:pPr>
        <w:pStyle w:val="ConsPlusTitle"/>
        <w:widowControl/>
        <w:jc w:val="center"/>
        <w:rPr>
          <w:rFonts w:ascii="Times New Roman" w:hAnsi="Times New Roman"/>
        </w:rPr>
      </w:pPr>
      <w:r>
        <w:rPr>
          <w:rFonts w:ascii="Times New Roman" w:hAnsi="Times New Roman"/>
          <w:b/>
          <w:bCs/>
          <w:sz w:val="28"/>
          <w:szCs w:val="28"/>
        </w:rPr>
        <w:t>АДМИНИСТРАТИВНЫЙ РЕГЛАМЕНТ</w:t>
      </w:r>
    </w:p>
    <w:p>
      <w:pPr>
        <w:pStyle w:val="ConsPlusTitle"/>
        <w:widowControl w:val="false"/>
        <w:spacing w:lineRule="atLeast" w:line="100" w:before="0" w:after="0"/>
        <w:ind w:left="0" w:right="0" w:hanging="0"/>
        <w:contextualSpacing/>
        <w:jc w:val="center"/>
        <w:rPr>
          <w:rFonts w:ascii="Times New Roman" w:hAnsi="Times New Roman"/>
        </w:rPr>
      </w:pPr>
      <w:bookmarkStart w:id="0" w:name="_GoBack1"/>
      <w:bookmarkEnd w:id="0"/>
      <w:r>
        <w:rPr>
          <w:rFonts w:eastAsia="Times New Roman" w:cs="Times New Roman" w:ascii="Times New Roman" w:hAnsi="Times New Roman"/>
          <w:b/>
          <w:bCs/>
          <w:sz w:val="28"/>
          <w:szCs w:val="28"/>
          <w:shd w:fill="FFFFFF" w:val="clear"/>
        </w:rPr>
        <w:t xml:space="preserve"> </w:t>
      </w:r>
      <w:r>
        <w:rPr>
          <w:rFonts w:eastAsia="Times New Roman" w:cs="Times New Roman" w:ascii="Times New Roman" w:hAnsi="Times New Roman"/>
          <w:b/>
          <w:bCs/>
          <w:sz w:val="28"/>
          <w:szCs w:val="28"/>
          <w:shd w:fill="FFFFFF" w:val="clear"/>
        </w:rPr>
        <w:t>по предоставлению муниципальной услуги</w:t>
      </w:r>
    </w:p>
    <w:p>
      <w:pPr>
        <w:pStyle w:val="Normal"/>
        <w:spacing w:lineRule="auto" w:line="240" w:before="0" w:after="0"/>
        <w:jc w:val="center"/>
        <w:rPr>
          <w:rFonts w:ascii="Times New Roman" w:hAnsi="Times New Roman" w:eastAsia="Times New Roman" w:cs="Times New Roman"/>
          <w:b/>
          <w:b/>
          <w:bCs/>
          <w:sz w:val="28"/>
          <w:szCs w:val="28"/>
          <w:lang w:eastAsia="ru-RU"/>
        </w:rPr>
      </w:pPr>
      <w:r>
        <w:rPr>
          <w:rFonts w:eastAsia="Times New Roman" w:cs="Times New Roman" w:ascii="Times New Roman" w:hAnsi="Times New Roman"/>
          <w:b/>
          <w:bCs/>
          <w:sz w:val="28"/>
          <w:szCs w:val="28"/>
          <w:lang w:eastAsia="ru-RU"/>
        </w:rPr>
      </w:r>
    </w:p>
    <w:p>
      <w:pPr>
        <w:pStyle w:val="Normal"/>
        <w:spacing w:lineRule="auto" w:line="240" w:before="0" w:after="0"/>
        <w:jc w:val="center"/>
        <w:rPr>
          <w:rFonts w:ascii="Times New Roman" w:hAnsi="Times New Roman" w:eastAsia="Times New Roman" w:cs="Times New Roman"/>
          <w:b/>
          <w:b/>
          <w:bCs/>
          <w:sz w:val="28"/>
          <w:szCs w:val="28"/>
          <w:lang w:eastAsia="ru-RU"/>
        </w:rPr>
      </w:pPr>
      <w:r>
        <w:rPr>
          <w:rFonts w:eastAsia="Times New Roman" w:cs="Times New Roman" w:ascii="Times New Roman" w:hAnsi="Times New Roman"/>
          <w:b/>
          <w:bCs/>
          <w:sz w:val="28"/>
          <w:szCs w:val="28"/>
          <w:lang w:eastAsia="ru-RU"/>
        </w:rPr>
        <w:t xml:space="preserve"> </w:t>
      </w:r>
      <w:r>
        <w:rPr>
          <w:rFonts w:eastAsia="Times New Roman" w:cs="Times New Roman" w:ascii="Times New Roman" w:hAnsi="Times New Roman"/>
          <w:b/>
          <w:bCs/>
          <w:sz w:val="28"/>
          <w:szCs w:val="28"/>
          <w:lang w:eastAsia="ru-RU"/>
        </w:rPr>
        <w:t>«Выдача разрешения на использование земель или земельных участков, находящихся в муниципальной собственности (государственная собственность на которые не разграничена),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w:t>
      </w:r>
    </w:p>
    <w:p>
      <w:pPr>
        <w:pStyle w:val="Normal"/>
        <w:spacing w:lineRule="auto" w:line="240" w:before="0" w:after="0"/>
        <w:jc w:val="center"/>
        <w:rPr>
          <w:rFonts w:ascii="Times New Roman" w:hAnsi="Times New Roman" w:eastAsia="Times New Roman" w:cs="Times New Roman"/>
          <w:b/>
          <w:b/>
          <w:bCs/>
          <w:sz w:val="28"/>
          <w:szCs w:val="28"/>
          <w:lang w:eastAsia="ru-RU"/>
        </w:rPr>
      </w:pPr>
      <w:r>
        <w:rPr>
          <w:rFonts w:eastAsia="Times New Roman" w:cs="Times New Roman" w:ascii="Times New Roman" w:hAnsi="Times New Roman"/>
          <w:b/>
          <w:bCs/>
          <w:sz w:val="28"/>
          <w:szCs w:val="28"/>
          <w:lang w:eastAsia="ru-RU"/>
        </w:rPr>
        <w:t xml:space="preserve"> </w:t>
      </w:r>
      <w:r>
        <w:rPr>
          <w:rFonts w:eastAsia="Times New Roman" w:cs="Times New Roman" w:ascii="Times New Roman" w:hAnsi="Times New Roman"/>
          <w:b/>
          <w:bCs/>
          <w:sz w:val="28"/>
          <w:szCs w:val="28"/>
          <w:lang w:eastAsia="ru-RU"/>
        </w:rPr>
        <w:t xml:space="preserve">вблизи их места жительства» </w:t>
      </w:r>
    </w:p>
    <w:p>
      <w:pPr>
        <w:pStyle w:val="Normal"/>
        <w:spacing w:lineRule="auto" w:line="240" w:before="0" w:after="0"/>
        <w:jc w:val="center"/>
        <w:rPr>
          <w:rFonts w:ascii="Times New Roman" w:hAnsi="Times New Roman" w:eastAsia="Times New Roman" w:cs="Times New Roman"/>
          <w:b/>
          <w:b/>
          <w:bCs/>
          <w:sz w:val="28"/>
          <w:szCs w:val="28"/>
          <w:lang w:eastAsia="ru-RU"/>
        </w:rPr>
      </w:pPr>
      <w:r>
        <w:rPr>
          <w:rFonts w:eastAsia="Times New Roman" w:cs="Times New Roman" w:ascii="Times New Roman" w:hAnsi="Times New Roman"/>
          <w:b/>
          <w:bCs/>
          <w:sz w:val="28"/>
          <w:szCs w:val="28"/>
          <w:lang w:eastAsia="ru-RU"/>
        </w:rPr>
      </w:r>
    </w:p>
    <w:p>
      <w:pPr>
        <w:pStyle w:val="Normal"/>
        <w:spacing w:lineRule="auto" w:line="240" w:before="0" w:after="0"/>
        <w:jc w:val="center"/>
        <w:rPr>
          <w:rFonts w:ascii="Times New Roman" w:hAnsi="Times New Roman" w:eastAsia="Times New Roman" w:cs="Times New Roman"/>
          <w:bCs/>
          <w:sz w:val="28"/>
          <w:szCs w:val="28"/>
          <w:lang w:eastAsia="ru-RU"/>
        </w:rPr>
      </w:pPr>
      <w:r>
        <w:rPr>
          <w:rFonts w:cs="Times New Roman" w:ascii="Times New Roman" w:hAnsi="Times New Roman"/>
          <w:sz w:val="28"/>
          <w:szCs w:val="28"/>
        </w:rPr>
        <w:t xml:space="preserve">Сокращенное наименование: </w:t>
      </w:r>
      <w:r>
        <w:rPr>
          <w:rFonts w:eastAsia="Calibri" w:cs="Times New Roman" w:ascii="Times New Roman" w:hAnsi="Times New Roman"/>
          <w:sz w:val="28"/>
          <w:szCs w:val="28"/>
        </w:rPr>
        <w:t>«</w:t>
      </w:r>
      <w:r>
        <w:rPr>
          <w:rFonts w:eastAsia="Times New Roman" w:cs="Times New Roman" w:ascii="Times New Roman" w:hAnsi="Times New Roman"/>
          <w:sz w:val="28"/>
          <w:szCs w:val="28"/>
          <w:lang w:eastAsia="ru-RU"/>
        </w:rPr>
        <w:t xml:space="preserve"> Выдача разрешения на использование земельных участков</w:t>
      </w:r>
      <w:r>
        <w:rPr>
          <w:rFonts w:eastAsia="" w:cs="Times New Roman" w:ascii="Times New Roman" w:hAnsi="Times New Roman" w:eastAsiaTheme="minorEastAsia"/>
          <w:sz w:val="28"/>
          <w:szCs w:val="28"/>
          <w:lang w:eastAsia="ru-RU"/>
        </w:rPr>
        <w:t xml:space="preserve"> </w:t>
      </w:r>
      <w:r>
        <w:rPr>
          <w:rFonts w:eastAsia="Times New Roman" w:cs="Times New Roman" w:ascii="Times New Roman" w:hAnsi="Times New Roman"/>
          <w:sz w:val="28"/>
          <w:szCs w:val="28"/>
          <w:lang w:eastAsia="ru-RU"/>
        </w:rPr>
        <w:t>для возведения гражданами гаражей, являющихся некапитальными сооружениями, либо для стоянки технических средств инвалидов</w:t>
      </w:r>
      <w:r>
        <w:rPr>
          <w:rFonts w:eastAsia="Calibri" w:cs="Times New Roman" w:ascii="Times New Roman" w:hAnsi="Times New Roman"/>
          <w:sz w:val="28"/>
          <w:szCs w:val="28"/>
        </w:rPr>
        <w:t xml:space="preserve">» </w:t>
      </w:r>
      <w:r>
        <w:rPr>
          <w:rFonts w:eastAsia="Times New Roman" w:cs="Times New Roman" w:ascii="Times New Roman" w:hAnsi="Times New Roman"/>
          <w:bCs/>
          <w:sz w:val="28"/>
          <w:szCs w:val="28"/>
          <w:lang w:eastAsia="ru-RU"/>
        </w:rPr>
        <w:t>(далее – муниципальная услуга, административный регламент)</w:t>
      </w:r>
    </w:p>
    <w:p>
      <w:pPr>
        <w:pStyle w:val="Normal"/>
        <w:widowControl w:val="false"/>
        <w:spacing w:lineRule="auto" w:line="240" w:before="0" w:after="0"/>
        <w:jc w:val="center"/>
        <w:rPr>
          <w:rFonts w:ascii="Times New Roman" w:hAnsi="Times New Roman" w:eastAsia="" w:cs="Times New Roman" w:eastAsiaTheme="minorEastAsia"/>
          <w:sz w:val="28"/>
          <w:szCs w:val="28"/>
          <w:lang w:eastAsia="ru-RU"/>
        </w:rPr>
      </w:pPr>
      <w:r>
        <w:rPr>
          <w:rFonts w:eastAsia="" w:cs="Times New Roman" w:eastAsiaTheme="minorEastAsia" w:ascii="Times New Roman" w:hAnsi="Times New Roman"/>
          <w:sz w:val="28"/>
          <w:szCs w:val="28"/>
          <w:lang w:eastAsia="ru-RU"/>
        </w:rPr>
      </w:r>
    </w:p>
    <w:p>
      <w:pPr>
        <w:pStyle w:val="Normal"/>
        <w:widowControl w:val="false"/>
        <w:numPr>
          <w:ilvl w:val="0"/>
          <w:numId w:val="0"/>
        </w:numPr>
        <w:spacing w:lineRule="auto" w:line="240" w:before="0" w:after="0"/>
        <w:ind w:left="0" w:hanging="0"/>
        <w:jc w:val="center"/>
        <w:outlineLvl w:val="1"/>
        <w:rPr>
          <w:b/>
          <w:b/>
          <w:bCs/>
        </w:rPr>
      </w:pPr>
      <w:bookmarkStart w:id="1" w:name="Par43"/>
      <w:bookmarkEnd w:id="1"/>
      <w:r>
        <w:rPr>
          <w:rFonts w:eastAsia="" w:cs="Times New Roman" w:ascii="Times New Roman" w:hAnsi="Times New Roman" w:eastAsiaTheme="minorEastAsia"/>
          <w:b/>
          <w:bCs/>
          <w:sz w:val="28"/>
          <w:szCs w:val="28"/>
          <w:lang w:eastAsia="ru-RU"/>
        </w:rPr>
        <w:t>1. Общие положения</w:t>
      </w:r>
    </w:p>
    <w:p>
      <w:pPr>
        <w:pStyle w:val="Normal"/>
        <w:widowControl w:val="false"/>
        <w:spacing w:lineRule="auto" w:line="240" w:before="0" w:after="0"/>
        <w:ind w:left="0" w:right="41" w:hanging="0"/>
        <w:jc w:val="center"/>
        <w:rPr>
          <w:rFonts w:ascii="Times New Roman" w:hAnsi="Times New Roman" w:eastAsia="" w:cs="Times New Roman" w:eastAsiaTheme="minorEastAsia"/>
          <w:sz w:val="28"/>
          <w:szCs w:val="28"/>
          <w:lang w:eastAsia="ru-RU"/>
        </w:rPr>
      </w:pPr>
      <w:r>
        <w:rPr>
          <w:rFonts w:eastAsia="" w:cs="Times New Roman" w:eastAsiaTheme="minorEastAsia" w:ascii="Times New Roman" w:hAnsi="Times New Roman"/>
          <w:sz w:val="28"/>
          <w:szCs w:val="28"/>
          <w:lang w:eastAsia="ru-RU"/>
        </w:rPr>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bookmarkStart w:id="2" w:name="Par38"/>
      <w:bookmarkEnd w:id="2"/>
      <w:r>
        <w:rPr>
          <w:rFonts w:eastAsia="Times New Roman" w:cs="Times New Roman" w:ascii="Times New Roman" w:hAnsi="Times New Roman"/>
          <w:sz w:val="28"/>
          <w:szCs w:val="28"/>
          <w:lang w:eastAsia="ru-RU"/>
        </w:rPr>
        <w:t xml:space="preserve">1.1. </w:t>
      </w:r>
      <w:bookmarkStart w:id="3" w:name="P54"/>
      <w:bookmarkEnd w:id="3"/>
      <w:r>
        <w:rPr>
          <w:rFonts w:eastAsia="Times New Roman" w:cs="Times New Roman" w:ascii="Times New Roman" w:hAnsi="Times New Roman"/>
          <w:sz w:val="28"/>
          <w:szCs w:val="28"/>
          <w:lang w:eastAsia="ru-RU"/>
        </w:rPr>
        <w:t>Административный регламент устанавливает порядок и стандарт предоставления муниципальной услуги.</w:t>
      </w:r>
    </w:p>
    <w:p>
      <w:pPr>
        <w:pStyle w:val="Normal"/>
        <w:widowControl w:val="false"/>
        <w:numPr>
          <w:ilvl w:val="0"/>
          <w:numId w:val="0"/>
        </w:numPr>
        <w:shd w:val="clear" w:color="auto" w:fill="FFFFFF" w:themeFill="background1"/>
        <w:spacing w:lineRule="auto" w:line="240" w:before="0" w:after="0"/>
        <w:ind w:left="0" w:firstLine="709"/>
        <w:contextualSpacing/>
        <w:jc w:val="both"/>
        <w:outlineLvl w:val="2"/>
        <w:rPr>
          <w:rFonts w:ascii="Times New Roman" w:hAnsi="Times New Roman" w:cs="Times New Roman"/>
          <w:sz w:val="28"/>
          <w:szCs w:val="28"/>
        </w:rPr>
      </w:pPr>
      <w:bookmarkStart w:id="4" w:name="Par60"/>
      <w:bookmarkEnd w:id="4"/>
      <w:r>
        <w:rPr>
          <w:rFonts w:eastAsia="Times New Roman" w:cs="Times New Roman" w:ascii="Times New Roman" w:hAnsi="Times New Roman"/>
          <w:sz w:val="28"/>
          <w:szCs w:val="28"/>
        </w:rPr>
        <w:t xml:space="preserve">1.2. </w:t>
      </w:r>
      <w:r>
        <w:rPr>
          <w:rFonts w:cs="Times New Roman" w:ascii="Times New Roman" w:hAnsi="Times New Roman"/>
          <w:sz w:val="28"/>
          <w:szCs w:val="28"/>
        </w:rPr>
        <w:t>Заявителями, имеющими право на получение муниципальной услуги, являются:</w:t>
      </w:r>
    </w:p>
    <w:p>
      <w:pPr>
        <w:pStyle w:val="ListParagraph"/>
        <w:widowControl w:val="false"/>
        <w:numPr>
          <w:ilvl w:val="0"/>
          <w:numId w:val="2"/>
        </w:numPr>
        <w:shd w:val="clear" w:color="auto" w:fill="FFFFFF" w:themeFill="background1"/>
        <w:spacing w:lineRule="auto" w:line="240" w:before="0" w:after="0"/>
        <w:ind w:left="0" w:firstLine="709"/>
        <w:contextualSpacing/>
        <w:jc w:val="both"/>
        <w:outlineLvl w:val="2"/>
        <w:rPr>
          <w:rFonts w:ascii="Times New Roman" w:hAnsi="Times New Roman" w:eastAsia="Times New Roman" w:cs="Times New Roman"/>
          <w:sz w:val="28"/>
          <w:szCs w:val="28"/>
          <w:lang w:eastAsia="ru-RU"/>
        </w:rPr>
      </w:pPr>
      <w:r>
        <w:rPr>
          <w:rFonts w:cs="Times New Roman" w:ascii="Times New Roman" w:hAnsi="Times New Roman"/>
          <w:sz w:val="28"/>
          <w:szCs w:val="28"/>
        </w:rPr>
        <w:t xml:space="preserve">физические лица </w:t>
      </w:r>
      <w:r>
        <w:rPr>
          <w:rFonts w:eastAsia="Times New Roman" w:cs="Times New Roman" w:ascii="Times New Roman" w:hAnsi="Times New Roman"/>
          <w:sz w:val="28"/>
          <w:szCs w:val="28"/>
          <w:lang w:eastAsia="ru-RU"/>
        </w:rPr>
        <w:t>(далее – заявитель).</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Представлять интересы заявителя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1.3. Информация о мест</w:t>
      </w:r>
      <w:r>
        <w:rPr>
          <w:rFonts w:eastAsia="Times New Roman" w:cs="Times New Roman" w:ascii="Times New Roman" w:hAnsi="Times New Roman"/>
          <w:sz w:val="28"/>
          <w:szCs w:val="28"/>
          <w:lang w:eastAsia="ru-RU"/>
        </w:rPr>
        <w:t>ах</w:t>
      </w:r>
      <w:r>
        <w:rPr>
          <w:rFonts w:eastAsia="Times New Roman" w:cs="Times New Roman" w:ascii="Times New Roman" w:hAnsi="Times New Roman"/>
          <w:sz w:val="28"/>
          <w:szCs w:val="28"/>
          <w:lang w:eastAsia="ru-RU"/>
        </w:rPr>
        <w:t xml:space="preserve"> нахождения: администрации муниципального образования Сланцевский муниципальный район Ленинградской области (далее – администрация Сланцевского муниципального района, ОМСУ, Администрация), предоставляющая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размещается: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pPr>
        <w:pStyle w:val="ConsPlusNormal"/>
        <w:ind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на сайте</w:t>
      </w:r>
      <w:r>
        <w:rPr>
          <w:rFonts w:eastAsia="Times New Roman" w:cs="Times New Roman" w:ascii="Times New Roman" w:hAnsi="Times New Roman"/>
          <w:color w:val="00000A"/>
          <w:sz w:val="28"/>
          <w:szCs w:val="28"/>
          <w:lang w:eastAsia="ru-RU"/>
        </w:rPr>
        <w:t xml:space="preserve"> </w:t>
      </w:r>
      <w:r>
        <w:rPr>
          <w:rFonts w:eastAsia="Calibri" w:cs="Times New Roman" w:ascii="Times New Roman" w:hAnsi="Times New Roman"/>
          <w:color w:val="00000A"/>
          <w:sz w:val="28"/>
          <w:szCs w:val="28"/>
          <w:lang w:eastAsia="ru-RU"/>
        </w:rPr>
        <w:t>Сланцевского муниципального района:</w:t>
      </w:r>
      <w:r>
        <w:rPr>
          <w:rFonts w:ascii="Times New Roman" w:hAnsi="Times New Roman"/>
          <w:color w:val="auto"/>
          <w:sz w:val="28"/>
          <w:szCs w:val="28"/>
          <w:lang w:eastAsia="ru-RU"/>
        </w:rPr>
        <w:t xml:space="preserve">  </w:t>
      </w:r>
      <w:hyperlink r:id="rId2">
        <w:r>
          <w:rPr>
            <w:rFonts w:ascii="Times New Roman" w:hAnsi="Times New Roman"/>
            <w:color w:val="auto"/>
            <w:sz w:val="28"/>
            <w:szCs w:val="28"/>
            <w:lang w:eastAsia="ru-RU"/>
          </w:rPr>
          <w:t>http://</w:t>
        </w:r>
        <w:r>
          <w:rPr>
            <w:rFonts w:ascii="Times New Roman" w:hAnsi="Times New Roman"/>
            <w:color w:val="auto"/>
            <w:sz w:val="28"/>
            <w:szCs w:val="28"/>
            <w:lang w:val="en-US" w:eastAsia="ru-RU"/>
          </w:rPr>
          <w:t>www.slanmo.ru//</w:t>
        </w:r>
      </w:hyperlink>
      <w:r>
        <w:rPr>
          <w:rFonts w:ascii="Times New Roman" w:hAnsi="Times New Roman"/>
          <w:color w:val="auto"/>
          <w:sz w:val="28"/>
          <w:szCs w:val="28"/>
          <w:lang w:eastAsia="ru-RU"/>
        </w:rPr>
        <w:t>;</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Pr>
          <w:rFonts w:eastAsia="Times New Roman" w:cs="Times New Roman" w:ascii="Times New Roman" w:hAnsi="Times New Roman"/>
          <w:sz w:val="28"/>
          <w:szCs w:val="28"/>
          <w:lang w:val="en-US" w:eastAsia="ru-RU"/>
        </w:rPr>
        <w:t>n</w:t>
      </w:r>
      <w:r>
        <w:rPr>
          <w:rFonts w:eastAsia="Times New Roman" w:cs="Times New Roman" w:ascii="Times New Roman" w:hAnsi="Times New Roman"/>
          <w:sz w:val="28"/>
          <w:szCs w:val="28"/>
          <w:lang w:eastAsia="ru-RU"/>
        </w:rPr>
        <w:t xml:space="preserve">obl.ru, </w:t>
      </w:r>
      <w:hyperlink r:id="rId3">
        <w:r>
          <w:rPr>
            <w:rFonts w:eastAsia="Times New Roman" w:cs="Times New Roman" w:ascii="Times New Roman" w:hAnsi="Times New Roman"/>
            <w:sz w:val="28"/>
            <w:szCs w:val="28"/>
            <w:lang w:eastAsia="ru-RU"/>
          </w:rPr>
          <w:t>www.gosuslugi.ru</w:t>
        </w:r>
      </w:hyperlink>
      <w:r>
        <w:rPr>
          <w:rFonts w:eastAsia="Times New Roman" w:cs="Times New Roman" w:ascii="Times New Roman" w:hAnsi="Times New Roman"/>
          <w:sz w:val="28"/>
          <w:szCs w:val="28"/>
          <w:lang w:eastAsia="ru-RU"/>
        </w:rPr>
        <w:t>;</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pPr>
        <w:pStyle w:val="Normal"/>
        <w:widowControl w:val="false"/>
        <w:spacing w:lineRule="auto" w:line="240" w:before="0" w:after="0"/>
        <w:rPr>
          <w:rFonts w:ascii="Times New Roman" w:hAnsi="Times New Roman" w:cs="Times New Roman"/>
          <w:sz w:val="28"/>
          <w:szCs w:val="28"/>
        </w:rPr>
      </w:pPr>
      <w:r>
        <w:rPr>
          <w:rFonts w:cs="Times New Roman" w:ascii="Times New Roman" w:hAnsi="Times New Roman"/>
          <w:sz w:val="28"/>
          <w:szCs w:val="28"/>
        </w:rPr>
      </w:r>
    </w:p>
    <w:p>
      <w:pPr>
        <w:pStyle w:val="Normal"/>
        <w:widowControl w:val="false"/>
        <w:numPr>
          <w:ilvl w:val="0"/>
          <w:numId w:val="0"/>
        </w:numPr>
        <w:tabs>
          <w:tab w:val="clear" w:pos="708"/>
          <w:tab w:val="left" w:pos="992" w:leader="none"/>
          <w:tab w:val="center" w:pos="4677" w:leader="none"/>
        </w:tabs>
        <w:spacing w:lineRule="auto" w:line="240" w:before="0" w:after="0"/>
        <w:ind w:left="0" w:hanging="0"/>
        <w:jc w:val="center"/>
        <w:outlineLvl w:val="1"/>
        <w:rPr>
          <w:b/>
          <w:b/>
          <w:bCs/>
        </w:rPr>
      </w:pPr>
      <w:bookmarkStart w:id="5" w:name="Par130"/>
      <w:bookmarkEnd w:id="5"/>
      <w:r>
        <w:rPr>
          <w:rFonts w:eastAsia="Times New Roman" w:cs="Times New Roman" w:ascii="Times New Roman" w:hAnsi="Times New Roman"/>
          <w:b/>
          <w:bCs/>
          <w:sz w:val="28"/>
          <w:szCs w:val="28"/>
          <w:lang w:eastAsia="ru-RU"/>
        </w:rPr>
        <w:t>2. Стандарт предоставления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 Полное наименование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Выдача разрешения на использование земель или земельных участков, находящихся в муниципальной собственности (государственная собственность на которые не разграничена*),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 </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Сокращенное наименование услуги:</w:t>
      </w:r>
    </w:p>
    <w:p>
      <w:pPr>
        <w:pStyle w:val="Normal"/>
        <w:widowControl w:val="false"/>
        <w:shd w:val="clear" w:color="auto" w:fill="FFFFFF" w:themeFill="background1"/>
        <w:spacing w:lineRule="auto" w:line="240" w:before="0" w:after="0"/>
        <w:ind w:firstLine="709"/>
        <w:contextualSpacing/>
        <w:jc w:val="both"/>
        <w:rPr>
          <w:rFonts w:ascii="Times New Roman" w:hAnsi="Times New Roman" w:eastAsia="Calibri" w:cs="Times New Roman"/>
          <w:sz w:val="28"/>
          <w:szCs w:val="28"/>
          <w:lang w:eastAsia="ru-RU"/>
        </w:rPr>
      </w:pPr>
      <w:r>
        <w:rPr>
          <w:rFonts w:eastAsia="Times New Roman" w:cs="Times New Roman" w:ascii="Times New Roman" w:hAnsi="Times New Roman"/>
          <w:sz w:val="28"/>
          <w:szCs w:val="28"/>
          <w:lang w:eastAsia="ru-RU"/>
        </w:rPr>
        <w:t>Выдача разрешения на использование земельных участков для возведения гражданами гаражей, являющихся некапитальными сооружениями, либо для стоянки технических средств инвалидов</w:t>
      </w:r>
      <w:r>
        <w:rPr>
          <w:rFonts w:cs="Times New Roman" w:ascii="Times New Roman" w:hAnsi="Times New Roman"/>
          <w:sz w:val="28"/>
          <w:szCs w:val="28"/>
        </w:rPr>
        <w:t>.</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2.2. Муниципальную услугу предоставляет:</w:t>
      </w:r>
    </w:p>
    <w:p>
      <w:pPr>
        <w:pStyle w:val="ConsPlusNormal"/>
        <w:ind w:left="0" w:right="0"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администрация Сланцевского муниципального района</w:t>
      </w:r>
      <w:bookmarkStart w:id="6" w:name="__DdeLink__2136_368976419"/>
      <w:r>
        <w:rPr>
          <w:rFonts w:cs="Times New Roman" w:ascii="Times New Roman" w:hAnsi="Times New Roman"/>
          <w:sz w:val="28"/>
          <w:szCs w:val="28"/>
        </w:rPr>
        <w:t xml:space="preserve"> в лице</w:t>
      </w:r>
      <w:bookmarkEnd w:id="6"/>
      <w:r>
        <w:rPr>
          <w:rFonts w:cs="Times New Roman" w:ascii="Times New Roman" w:hAnsi="Times New Roman"/>
          <w:sz w:val="28"/>
          <w:szCs w:val="28"/>
        </w:rPr>
        <w:t xml:space="preserve"> Комитета по управлению муниципальным имуществом и земельными ресурсами администрации муниципального образования Сланцевский муниципальный район Ленинградской области (далее — КУМИ Сланцевского муниципального района).</w:t>
      </w:r>
    </w:p>
    <w:p>
      <w:pPr>
        <w:pStyle w:val="ConsPlusNormal"/>
        <w:widowControl w:val="false"/>
        <w:spacing w:lineRule="auto" w:line="240" w:before="0" w:after="0"/>
        <w:ind w:firstLine="540"/>
        <w:jc w:val="both"/>
        <w:rPr>
          <w:highlight w:val="none"/>
          <w:shd w:fill="auto" w:val="clear"/>
        </w:rPr>
      </w:pPr>
      <w:r>
        <w:rPr>
          <w:rFonts w:eastAsia="Times New Roman" w:cs="Times New Roman" w:ascii="Times New Roman" w:hAnsi="Times New Roman"/>
          <w:sz w:val="28"/>
          <w:szCs w:val="28"/>
          <w:shd w:fill="auto" w:val="clear"/>
          <w:lang w:eastAsia="ru-RU"/>
        </w:rPr>
        <w:t>Информация о месте нахождения</w:t>
      </w:r>
      <w:r>
        <w:rPr>
          <w:rFonts w:eastAsia="Times New Roman" w:cs="Times New Roman" w:ascii="Times New Roman" w:hAnsi="Times New Roman"/>
          <w:i w:val="false"/>
          <w:iCs w:val="false"/>
          <w:sz w:val="28"/>
          <w:szCs w:val="28"/>
          <w:shd w:fill="auto" w:val="clear"/>
          <w:lang w:eastAsia="ru-RU"/>
        </w:rPr>
        <w:t xml:space="preserve"> администрации/КУМИ Сланцевского муниципального района,</w:t>
      </w:r>
      <w:r>
        <w:rPr>
          <w:rFonts w:eastAsia="Times New Roman" w:cs="Times New Roman" w:ascii="Times New Roman" w:hAnsi="Times New Roman"/>
          <w:sz w:val="28"/>
          <w:szCs w:val="28"/>
          <w:shd w:fill="auto" w:val="clear"/>
          <w:lang w:eastAsia="ru-RU"/>
        </w:rPr>
        <w:t xml:space="preserve"> справочные телефоны для получения информации, связанной с предоставлением муниципальной услуги, адрес электронной почты, график работы и часы приема приведены в приложении 1 к административному регламенту.</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предоставлении услуги участвуют:</w:t>
      </w:r>
    </w:p>
    <w:p>
      <w:pPr>
        <w:pStyle w:val="ListParagraph"/>
        <w:widowControl w:val="false"/>
        <w:numPr>
          <w:ilvl w:val="0"/>
          <w:numId w:val="3"/>
        </w:numPr>
        <w:spacing w:lineRule="auto" w:line="240" w:before="0" w:after="0"/>
        <w:ind w:left="0" w:firstLine="709"/>
        <w:contextualSpacing/>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Государственное бюджетное учреждение Ленинградской области «Многофункциональный центр предоставления государственных и муниципальных услуг» (сокращенное наименование - ГБУ ЛО «МФЦ», МФЦ);</w:t>
      </w:r>
    </w:p>
    <w:p>
      <w:pPr>
        <w:pStyle w:val="ListParagraph"/>
        <w:widowControl w:val="false"/>
        <w:numPr>
          <w:ilvl w:val="0"/>
          <w:numId w:val="3"/>
        </w:numPr>
        <w:spacing w:lineRule="auto" w:line="240" w:before="0" w:after="0"/>
        <w:ind w:left="0" w:firstLine="709"/>
        <w:contextualSpacing/>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Управление Федеральной службы государственной регистрации, кадастра и картографии по Ленинградской области.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Заявление на получение муниципальной услуги с комплектом документов принимается: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при личной явке:</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в </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филиалах, отделах, удаленных рабочих местах ГБУ ЛО «МФЦ» (при наличии соглашения);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без личной явки: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почтовым отправлением в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дминистрацию/</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электронной форме через личный кабинет заявителя на ПГУ ЛО/ЕПГУ.</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Заявитель может записаться на прием для подачи заявления о предоставлении услуги следующими способами: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 посредством ПГУ ЛО/ЕПГУ - </w:t>
      </w:r>
      <w:r>
        <w:rPr>
          <w:rFonts w:eastAsia="Times New Roman" w:cs="Times New Roman" w:ascii="Times New Roman" w:hAnsi="Times New Roman"/>
          <w:sz w:val="28"/>
          <w:szCs w:val="28"/>
          <w:lang w:eastAsia="ru-RU"/>
        </w:rPr>
        <w:t>в</w:t>
      </w:r>
      <w:r>
        <w:rPr>
          <w:rFonts w:eastAsia="Times New Roman" w:cs="Times New Roman" w:ascii="Times New Roman" w:hAnsi="Times New Roman"/>
          <w:sz w:val="28"/>
          <w:szCs w:val="28"/>
          <w:lang w:eastAsia="ru-RU"/>
        </w:rPr>
        <w:t xml:space="preserve"> МФЦ;</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2) посредством сайта ОМСУ, МФЦ (при технической реализации) - в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дминистрацию/</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МФЦ;</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 по телефону - в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дминистрацию/</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МФЦ.</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Для записи заявитель выбирает любую свободную для приема дату и время в пределах установленного в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или МФЦ графика приема заявителей.</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2.3. Результатом предоставления муниципальной услуги является:</w:t>
      </w:r>
    </w:p>
    <w:p>
      <w:pPr>
        <w:pStyle w:val="ListParagraph"/>
        <w:widowControl w:val="false"/>
        <w:numPr>
          <w:ilvl w:val="0"/>
          <w:numId w:val="4"/>
        </w:numPr>
        <w:shd w:val="clear" w:color="auto" w:fill="FFFFFF" w:themeFill="background1"/>
        <w:spacing w:lineRule="auto" w:line="240" w:before="0" w:after="0"/>
        <w:ind w:left="0" w:firstLine="1069"/>
        <w:contextualSpacing/>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xml:space="preserve">решение о выдаче разрешения </w:t>
      </w:r>
      <w:r>
        <w:rPr>
          <w:rFonts w:eastAsia="Times New Roman" w:cs="Times New Roman" w:ascii="Times New Roman" w:hAnsi="Times New Roman"/>
          <w:sz w:val="28"/>
          <w:szCs w:val="28"/>
          <w:lang w:eastAsia="ru-RU"/>
        </w:rPr>
        <w:t>на использование земель или земельных участков, находящихся в муниципальной собственности,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w:t>
      </w:r>
      <w:r>
        <w:rPr>
          <w:rFonts w:eastAsia="" w:cs="Times New Roman" w:ascii="Times New Roman" w:hAnsi="Times New Roman" w:eastAsiaTheme="minorEastAsia"/>
          <w:sz w:val="28"/>
          <w:szCs w:val="28"/>
          <w:lang w:eastAsia="ru-RU"/>
        </w:rPr>
        <w:t xml:space="preserve"> (далее – решение о выдаче разрешения, разрешение) (приложение </w:t>
      </w:r>
      <w:r>
        <w:rPr>
          <w:rFonts w:eastAsia="" w:cs="Times New Roman" w:ascii="Times New Roman" w:hAnsi="Times New Roman" w:eastAsiaTheme="minorEastAsia"/>
          <w:sz w:val="28"/>
          <w:szCs w:val="28"/>
          <w:lang w:eastAsia="ru-RU"/>
        </w:rPr>
        <w:t>3</w:t>
      </w:r>
      <w:r>
        <w:rPr>
          <w:rFonts w:eastAsia="" w:cs="Times New Roman" w:ascii="Times New Roman" w:hAnsi="Times New Roman" w:eastAsiaTheme="minorEastAsia"/>
          <w:sz w:val="28"/>
          <w:szCs w:val="28"/>
          <w:lang w:eastAsia="ru-RU"/>
        </w:rPr>
        <w:t xml:space="preserve"> к административному регламенту);</w:t>
      </w:r>
    </w:p>
    <w:p>
      <w:pPr>
        <w:pStyle w:val="ListParagraph"/>
        <w:widowControl w:val="false"/>
        <w:numPr>
          <w:ilvl w:val="0"/>
          <w:numId w:val="4"/>
        </w:numPr>
        <w:shd w:val="clear" w:color="auto" w:fill="FFFFFF" w:themeFill="background1"/>
        <w:spacing w:lineRule="auto" w:line="240" w:before="0" w:after="0"/>
        <w:ind w:left="0" w:firstLine="1069"/>
        <w:contextualSpacing/>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xml:space="preserve">решение об отказе в предоставлении муниципальной услуги (приложение </w:t>
      </w:r>
      <w:r>
        <w:rPr>
          <w:rFonts w:eastAsia="" w:cs="Times New Roman" w:ascii="Times New Roman" w:hAnsi="Times New Roman" w:eastAsiaTheme="minorEastAsia"/>
          <w:sz w:val="28"/>
          <w:szCs w:val="28"/>
          <w:lang w:eastAsia="ru-RU"/>
        </w:rPr>
        <w:t>4</w:t>
      </w:r>
      <w:r>
        <w:rPr>
          <w:rFonts w:eastAsia="" w:cs="Times New Roman" w:ascii="Times New Roman" w:hAnsi="Times New Roman" w:eastAsiaTheme="minorEastAsia"/>
          <w:sz w:val="28"/>
          <w:szCs w:val="28"/>
          <w:lang w:eastAsia="ru-RU"/>
        </w:rPr>
        <w:t xml:space="preserve"> к административному регламенту).</w:t>
      </w:r>
    </w:p>
    <w:p>
      <w:pPr>
        <w:pStyle w:val="Normal"/>
        <w:widowControl w:val="false"/>
        <w:shd w:val="clear" w:color="auto" w:fill="FFFFFF" w:themeFill="background1"/>
        <w:spacing w:lineRule="auto" w:line="240" w:before="0" w:after="0"/>
        <w:ind w:firstLine="708"/>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2.3.1. Решение о выдаче разрешения должно содержать:</w:t>
      </w:r>
    </w:p>
    <w:p>
      <w:pPr>
        <w:pStyle w:val="Normal"/>
        <w:widowControl w:val="false"/>
        <w:shd w:val="clear" w:color="auto" w:fill="FFFFFF" w:themeFill="background1"/>
        <w:spacing w:lineRule="auto" w:line="240" w:before="0" w:after="0"/>
        <w:ind w:firstLine="708"/>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xml:space="preserve">1) срок, на который выдается разрешение; </w:t>
      </w:r>
    </w:p>
    <w:p>
      <w:pPr>
        <w:pStyle w:val="Normal"/>
        <w:widowControl w:val="false"/>
        <w:shd w:val="clear" w:color="auto" w:fill="FFFFFF" w:themeFill="background1"/>
        <w:spacing w:lineRule="auto" w:line="240" w:before="0" w:after="0"/>
        <w:ind w:firstLine="708"/>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2) условия платы по решению о выдаче разрешения, за исключением случаев выдачи разрешения</w:t>
      </w:r>
      <w:r>
        <w:rPr/>
        <w:t xml:space="preserve"> </w:t>
      </w:r>
      <w:r>
        <w:rPr>
          <w:rFonts w:eastAsia="" w:cs="Times New Roman" w:ascii="Times New Roman" w:hAnsi="Times New Roman" w:eastAsiaTheme="minorEastAsia"/>
          <w:sz w:val="28"/>
          <w:szCs w:val="28"/>
          <w:lang w:eastAsia="ru-RU"/>
        </w:rPr>
        <w:t>на использование земель или земельных участков</w:t>
      </w:r>
      <w:r>
        <w:rPr/>
        <w:t xml:space="preserve"> </w:t>
      </w:r>
      <w:r>
        <w:rPr>
          <w:rFonts w:eastAsia="" w:cs="Times New Roman" w:ascii="Times New Roman" w:hAnsi="Times New Roman" w:eastAsiaTheme="minorEastAsia"/>
          <w:sz w:val="28"/>
          <w:szCs w:val="28"/>
          <w:lang w:eastAsia="ru-RU"/>
        </w:rPr>
        <w:t xml:space="preserve">для стоянки технических или других средств передвижения инвалидов вблизи их места жительства; </w:t>
      </w:r>
    </w:p>
    <w:p>
      <w:pPr>
        <w:pStyle w:val="Normal"/>
        <w:widowControl w:val="false"/>
        <w:shd w:val="clear" w:color="auto" w:fill="FFFFFF" w:themeFill="background1"/>
        <w:spacing w:lineRule="auto" w:line="240" w:before="0" w:after="0"/>
        <w:ind w:firstLine="708"/>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3) указание на цель выдачи разрешения - размещение гаража или стоянки технического или другого средства передвижения инвалида вблизи его места жительства;</w:t>
      </w:r>
    </w:p>
    <w:p>
      <w:pPr>
        <w:pStyle w:val="Normal"/>
        <w:widowControl w:val="false"/>
        <w:shd w:val="clear" w:color="auto" w:fill="FFFFFF" w:themeFill="background1"/>
        <w:spacing w:lineRule="auto" w:line="240" w:before="0" w:after="0"/>
        <w:ind w:firstLine="708"/>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4) условия использования земель или земельных участков на основании решения о выдаче разрешения;</w:t>
      </w:r>
    </w:p>
    <w:p>
      <w:pPr>
        <w:pStyle w:val="Normal"/>
        <w:widowControl w:val="false"/>
        <w:shd w:val="clear" w:color="auto" w:fill="FFFFFF" w:themeFill="background1"/>
        <w:spacing w:lineRule="auto" w:line="240" w:before="0" w:after="0"/>
        <w:ind w:firstLine="708"/>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5) указание на обязанность соблюдать установленный законодательством режим осуществления деятельности в зонах с особыми условиями использования территорий;</w:t>
      </w:r>
    </w:p>
    <w:p>
      <w:pPr>
        <w:pStyle w:val="Normal"/>
        <w:widowControl w:val="false"/>
        <w:shd w:val="clear" w:color="auto" w:fill="FFFFFF" w:themeFill="background1"/>
        <w:spacing w:lineRule="auto" w:line="240" w:before="0" w:after="0"/>
        <w:ind w:firstLine="708"/>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6) указание на предусмотренную пунктами 2.3.2 и 2.3.3 административного регламента возможность досрочного прекращения действия решения о выдаче разрешения;</w:t>
      </w:r>
    </w:p>
    <w:p>
      <w:pPr>
        <w:pStyle w:val="Normal"/>
        <w:widowControl w:val="false"/>
        <w:shd w:val="clear" w:color="auto" w:fill="FFFFFF" w:themeFill="background1"/>
        <w:spacing w:lineRule="auto" w:line="240" w:before="0" w:after="0"/>
        <w:ind w:firstLine="708"/>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7) указание на запрет передачи юридическим лицам, индивидуальным предпринимателям или гражданам прав, предусмотренных решением о выдаче разрешения;</w:t>
      </w:r>
    </w:p>
    <w:p>
      <w:pPr>
        <w:pStyle w:val="Normal"/>
        <w:widowControl w:val="false"/>
        <w:shd w:val="clear" w:color="auto" w:fill="FFFFFF" w:themeFill="background1"/>
        <w:spacing w:lineRule="auto" w:line="240" w:before="0" w:after="0"/>
        <w:ind w:firstLine="708"/>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8) указание на прекращение действия решения о выдаче разрешения в случае нарушения условий разрешения;</w:t>
      </w:r>
    </w:p>
    <w:p>
      <w:pPr>
        <w:pStyle w:val="Normal"/>
        <w:widowControl w:val="false"/>
        <w:shd w:val="clear" w:color="auto" w:fill="FFFFFF" w:themeFill="background1"/>
        <w:spacing w:lineRule="auto" w:line="240" w:before="0" w:after="0"/>
        <w:ind w:firstLine="708"/>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9) указание на недопустимость повреждения сетей инженерно-технического обеспечения и иных подземных линейных объектов, находящихся в границах используемых земель или земельного участка (его части);</w:t>
      </w:r>
    </w:p>
    <w:p>
      <w:pPr>
        <w:pStyle w:val="Normal"/>
        <w:widowControl w:val="false"/>
        <w:shd w:val="clear" w:color="auto" w:fill="FFFFFF" w:themeFill="background1"/>
        <w:spacing w:lineRule="auto" w:line="240" w:before="0" w:after="0"/>
        <w:ind w:firstLine="708"/>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10) указание на обязанность соблюдать требования санитарно-эпидемиологических правил и норм, строительных норм и правил, технических регламентов, правил благоустройства территории органа местного самоуправления, на территории которого размещается гараж или стоянка технического или другого средства передвижения инвалида вблизи его места жительства, иных нормативных правовых актов Российской Федерации, Ленинградской области и соответствующего органа местного самоуправления.</w:t>
      </w:r>
    </w:p>
    <w:p>
      <w:pPr>
        <w:pStyle w:val="Normal"/>
        <w:widowControl w:val="false"/>
        <w:shd w:val="clear" w:color="auto" w:fill="FFFFFF" w:themeFill="background1"/>
        <w:spacing w:lineRule="auto" w:line="240" w:before="0" w:after="0"/>
        <w:ind w:firstLine="708"/>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Обязательным приложением к решению о выдаче разрешения является:</w:t>
      </w:r>
    </w:p>
    <w:p>
      <w:pPr>
        <w:pStyle w:val="Normal"/>
        <w:widowControl w:val="false"/>
        <w:shd w:val="clear" w:color="auto" w:fill="FFFFFF" w:themeFill="background1"/>
        <w:spacing w:lineRule="auto" w:line="240" w:before="0" w:after="0"/>
        <w:ind w:firstLine="708"/>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1 схема границ предполагаемых к использованию земель или части земельного участка в случае, если планируется использовать земли или часть земельного участка;</w:t>
      </w:r>
    </w:p>
    <w:p>
      <w:pPr>
        <w:pStyle w:val="Normal"/>
        <w:widowControl w:val="false"/>
        <w:shd w:val="clear" w:color="auto" w:fill="FFFFFF" w:themeFill="background1"/>
        <w:spacing w:lineRule="auto" w:line="240" w:before="0" w:after="0"/>
        <w:ind w:firstLine="708"/>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2. расчет платы за использование земель с указанием периода оплаты и платежных реквизитов, за исключением случаев выдачи разрешения</w:t>
      </w:r>
      <w:r>
        <w:rPr/>
        <w:t xml:space="preserve"> </w:t>
      </w:r>
      <w:r>
        <w:rPr>
          <w:rFonts w:eastAsia="" w:cs="Times New Roman" w:ascii="Times New Roman" w:hAnsi="Times New Roman" w:eastAsiaTheme="minorEastAsia"/>
          <w:sz w:val="28"/>
          <w:szCs w:val="28"/>
          <w:lang w:eastAsia="ru-RU"/>
        </w:rPr>
        <w:t>на использование земель или земельных участков</w:t>
      </w:r>
      <w:r>
        <w:rPr/>
        <w:t xml:space="preserve"> </w:t>
      </w:r>
      <w:r>
        <w:rPr>
          <w:rFonts w:eastAsia="" w:cs="Times New Roman" w:ascii="Times New Roman" w:hAnsi="Times New Roman" w:eastAsiaTheme="minorEastAsia"/>
          <w:sz w:val="28"/>
          <w:szCs w:val="28"/>
          <w:lang w:eastAsia="ru-RU"/>
        </w:rPr>
        <w:t>для стоянки технических или других средств передвижения инвалидов вблизи их места жительства.</w:t>
      </w:r>
    </w:p>
    <w:p>
      <w:pPr>
        <w:pStyle w:val="Normal"/>
        <w:widowControl w:val="false"/>
        <w:shd w:val="clear" w:color="auto" w:fill="FFFFFF" w:themeFill="background1"/>
        <w:spacing w:lineRule="auto" w:line="240" w:before="0" w:after="0"/>
        <w:ind w:firstLine="708"/>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2.3.2. Действие решения о выдаче разрешения прекращается по истечении срока, на который оно выдано, либо досрочно со дня предоставления земельного участка в части, соответствующей границам предоставленного земельного участка, юридическому лицу, индивидуальному предпринимателю или гражданину, либо в связи с нарушением условий разрешения, либо со дня получения уполномоченным органом уведомления лица, которое пользуется землями или земельным участком на основании разрешения, о досрочном прекращении действия разрешения.</w:t>
      </w:r>
    </w:p>
    <w:p>
      <w:pPr>
        <w:pStyle w:val="Normal"/>
        <w:widowControl w:val="false"/>
        <w:shd w:val="clear" w:color="auto" w:fill="FFFFFF" w:themeFill="background1"/>
        <w:spacing w:lineRule="auto" w:line="240" w:before="0" w:after="0"/>
        <w:ind w:firstLine="708"/>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xml:space="preserve">2.3.3. Использование инвалидами земель или земельных участков для стоянок технических или других средств передвижения инвалидов вблизи их места жительства наряду со случаями, указанными в пункте 2.3.2 административного регламента, прекращается досрочно со дня утраты гражданином статуса инвалида, если такая утрата наступает ранее истечения срока действия разрешения, или со дня получения Администрацией уведомления инвалида об отказе от использования земли или земельного участка. </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2.3.4. Результат предоставления муниципальной услуги выдается: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при личной явке:</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в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филиалах, отделах, удаленных рабочих местах ГБУ ЛО «МФЦ»;</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без личной явки: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посредством ПГУ ЛО/ЕПГУ (при технической реализации);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почтовым отправлением.</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2.4. Срок предоставления муниципальной услуги составляет не более 30 календарных дней с даты поступления заявления в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дминистрацию/</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bookmarkStart w:id="7" w:name="Par187"/>
      <w:bookmarkEnd w:id="7"/>
      <w:r>
        <w:rPr>
          <w:rFonts w:eastAsia="Times New Roman" w:cs="Times New Roman" w:ascii="Times New Roman" w:hAnsi="Times New Roman"/>
          <w:sz w:val="28"/>
          <w:szCs w:val="28"/>
          <w:lang w:eastAsia="ru-RU"/>
        </w:rPr>
        <w:t>2.5. Правовые основания для предоставления му</w:t>
      </w:r>
      <w:bookmarkStart w:id="8" w:name="_GoBack"/>
      <w:bookmarkEnd w:id="8"/>
      <w:r>
        <w:rPr>
          <w:rFonts w:eastAsia="Times New Roman" w:cs="Times New Roman" w:ascii="Times New Roman" w:hAnsi="Times New Roman"/>
          <w:sz w:val="28"/>
          <w:szCs w:val="28"/>
          <w:lang w:eastAsia="ru-RU"/>
        </w:rPr>
        <w:t>ниципальной услуги.</w:t>
      </w:r>
    </w:p>
    <w:p>
      <w:pPr>
        <w:pStyle w:val="Normal"/>
        <w:widowControl w:val="false"/>
        <w:shd w:val="clear" w:color="auto" w:fill="FFFFFF" w:themeFill="background1"/>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 </w:t>
        <w:tab/>
        <w:t>Земельный кодекс Российской Федерации от 25.10.2001 № 136-ФЗ;</w:t>
      </w:r>
    </w:p>
    <w:p>
      <w:pPr>
        <w:pStyle w:val="ListParagraph"/>
        <w:widowControl w:val="false"/>
        <w:numPr>
          <w:ilvl w:val="0"/>
          <w:numId w:val="5"/>
        </w:numPr>
        <w:shd w:val="clear" w:color="auto" w:fill="FFFFFF" w:themeFill="background1"/>
        <w:spacing w:lineRule="auto" w:line="240" w:before="0" w:after="0"/>
        <w:ind w:left="0" w:firstLine="709"/>
        <w:contextualSpacing/>
        <w:jc w:val="both"/>
        <w:rPr>
          <w:rFonts w:ascii="Times New Roman" w:hAnsi="Times New Roman" w:cs="Times New Roman"/>
          <w:sz w:val="28"/>
          <w:szCs w:val="28"/>
        </w:rPr>
      </w:pPr>
      <w:r>
        <w:rPr>
          <w:rFonts w:cs="Times New Roman" w:ascii="Times New Roman" w:hAnsi="Times New Roman"/>
          <w:sz w:val="28"/>
          <w:szCs w:val="28"/>
        </w:rPr>
        <w:t>Федеральный закон от 25 октября 2001 года № 137-ФЗ «О введении в действие Земельного кодекса Российской Федерации»</w:t>
      </w:r>
    </w:p>
    <w:p>
      <w:pPr>
        <w:pStyle w:val="ListParagraph"/>
        <w:widowControl w:val="false"/>
        <w:numPr>
          <w:ilvl w:val="0"/>
          <w:numId w:val="5"/>
        </w:numPr>
        <w:shd w:val="clear" w:color="auto" w:fill="FFFFFF" w:themeFill="background1"/>
        <w:spacing w:lineRule="auto" w:line="240" w:before="0" w:after="0"/>
        <w:ind w:left="0" w:firstLine="709"/>
        <w:contextualSpacing/>
        <w:jc w:val="both"/>
        <w:rPr>
          <w:rFonts w:ascii="Times New Roman" w:hAnsi="Times New Roman" w:cs="Times New Roman"/>
          <w:sz w:val="28"/>
          <w:szCs w:val="28"/>
        </w:rPr>
      </w:pPr>
      <w:r>
        <w:rPr>
          <w:rFonts w:cs="Times New Roman" w:ascii="Times New Roman" w:hAnsi="Times New Roman"/>
          <w:sz w:val="28"/>
          <w:szCs w:val="28"/>
        </w:rPr>
        <w:t>Федеральный закон от 13.07.2015 № 218-ФЗ «О государственной регистрации недвижимости»;</w:t>
      </w:r>
    </w:p>
    <w:p>
      <w:pPr>
        <w:pStyle w:val="Normal"/>
        <w:numPr>
          <w:ilvl w:val="0"/>
          <w:numId w:val="10"/>
        </w:numPr>
        <w:tabs>
          <w:tab w:val="clear" w:pos="708"/>
          <w:tab w:val="left" w:pos="142" w:leader="none"/>
          <w:tab w:val="left" w:pos="709" w:leader="none"/>
        </w:tabs>
        <w:spacing w:lineRule="auto" w:line="240" w:before="0" w:after="0"/>
        <w:ind w:left="0"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Федеральный закон от 05.04.2021 № 79-ФЗ «О внесении изменений в отдельные законодательные акты Российской Федерации»;</w:t>
      </w:r>
    </w:p>
    <w:p>
      <w:pPr>
        <w:pStyle w:val="Normal"/>
        <w:numPr>
          <w:ilvl w:val="0"/>
          <w:numId w:val="10"/>
        </w:numPr>
        <w:tabs>
          <w:tab w:val="clear" w:pos="708"/>
          <w:tab w:val="left" w:pos="142" w:leader="none"/>
          <w:tab w:val="left" w:pos="709" w:leader="none"/>
        </w:tabs>
        <w:spacing w:lineRule="auto" w:line="240" w:before="0" w:after="0"/>
        <w:ind w:left="0" w:firstLine="106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Постановление Правительства Ленинградской области от 14.09.2021 № 594 «Об утверждении Порядка определения платы за использование земельных участков, находящихся в собственности Ленинградской области, земель или земельных участков, государственная собственность на которые не разграничена, для возведения гражданами гаражей, являющихся некапитальными сооружениями»</w:t>
      </w:r>
      <w:r>
        <w:rPr/>
        <w:t xml:space="preserve"> </w:t>
      </w:r>
      <w:r>
        <w:rPr>
          <w:rFonts w:eastAsia="Calibri" w:cs="Times New Roman" w:ascii="Times New Roman" w:hAnsi="Times New Roman"/>
          <w:sz w:val="28"/>
          <w:szCs w:val="28"/>
          <w:lang w:eastAsia="ru-RU"/>
        </w:rPr>
        <w:t>(далее – Постановление № 594);</w:t>
      </w:r>
    </w:p>
    <w:p>
      <w:pPr>
        <w:pStyle w:val="Normal"/>
        <w:numPr>
          <w:ilvl w:val="0"/>
          <w:numId w:val="10"/>
        </w:numPr>
        <w:tabs>
          <w:tab w:val="clear" w:pos="708"/>
          <w:tab w:val="left" w:pos="142" w:leader="none"/>
          <w:tab w:val="left" w:pos="709" w:leader="none"/>
        </w:tabs>
        <w:spacing w:lineRule="auto" w:line="240" w:before="0" w:after="0"/>
        <w:ind w:left="0"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Постановление Правительства Ленинградской области от 03.12.2021 № 777 «Об утверждении Порядка утверждения органами местного самоуправления муниципальных образований Ленинградской области схем размещения гражданами гаражей, являющихся некапитальными сооружениями, стоянок технических или других средств передвижения инвалидов вблизи их места жительства на территории Ленинградской области»;</w:t>
      </w:r>
    </w:p>
    <w:p>
      <w:pPr>
        <w:pStyle w:val="ConsPlusNormal"/>
        <w:numPr>
          <w:ilvl w:val="0"/>
          <w:numId w:val="10"/>
        </w:numPr>
        <w:tabs>
          <w:tab w:val="clear" w:pos="708"/>
          <w:tab w:val="left" w:pos="1276" w:leader="none"/>
        </w:tabs>
        <w:spacing w:lineRule="auto" w:line="240" w:before="0" w:after="0"/>
        <w:ind w:left="0" w:firstLine="709"/>
        <w:jc w:val="both"/>
        <w:rPr>
          <w:rFonts w:ascii="Times New Roman" w:hAnsi="Times New Roman" w:cs="Times New Roman"/>
          <w:sz w:val="28"/>
          <w:szCs w:val="28"/>
        </w:rPr>
      </w:pPr>
      <w:r>
        <w:rPr>
          <w:rFonts w:eastAsia="Calibri" w:cs="Times New Roman" w:ascii="Times New Roman" w:hAnsi="Times New Roman"/>
          <w:sz w:val="28"/>
          <w:szCs w:val="28"/>
          <w:shd w:fill="FFFFFF" w:val="clear"/>
          <w:lang w:eastAsia="ru-RU"/>
        </w:rPr>
        <w:t>Положение о комитете по управлению муниципальным имуществом и земельными ресурсами администрации муниципального образования Сланцевский муниципальный район Ленинградской области, утвержденное решением Совета депутатов Сланцевского муниципального района от 17.12.2014 №36-рсд</w:t>
      </w:r>
      <w:r>
        <w:rPr>
          <w:rFonts w:eastAsia="Calibri" w:cs="Times New Roman" w:ascii="Times New Roman" w:hAnsi="Times New Roman"/>
          <w:sz w:val="28"/>
          <w:szCs w:val="28"/>
          <w:shd w:fill="auto" w:val="clear"/>
          <w:lang w:eastAsia="ru-RU"/>
        </w:rPr>
        <w:t>.</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 w:cs="Times New Roman" w:ascii="Times New Roman" w:hAnsi="Times New Roman" w:eastAsiaTheme="minorEastAsia"/>
          <w:sz w:val="28"/>
          <w:szCs w:val="28"/>
          <w:lang w:eastAsia="ru-RU"/>
        </w:rPr>
        <w:t>Д</w:t>
      </w:r>
      <w:r>
        <w:rPr>
          <w:rFonts w:eastAsia="Times New Roman" w:cs="Times New Roman" w:ascii="Times New Roman" w:hAnsi="Times New Roman"/>
          <w:sz w:val="28"/>
          <w:szCs w:val="28"/>
          <w:lang w:eastAsia="ru-RU"/>
        </w:rPr>
        <w:t xml:space="preserve">ля предоставления муниципальной услуги заполняется заявление с одновременным заполнением согласия заявителя на обработку персональных данных в соответствии с пунктом 4 статьи 9 Федерального закона от 27.07.2006 № 152-ФЗ «О персональных данных» </w:t>
      </w:r>
      <w:r>
        <w:rPr>
          <w:rFonts w:eastAsia="" w:cs="Times New Roman" w:ascii="Times New Roman" w:hAnsi="Times New Roman" w:eastAsiaTheme="minorEastAsia"/>
          <w:sz w:val="28"/>
          <w:szCs w:val="28"/>
          <w:lang w:eastAsia="ru-RU"/>
        </w:rPr>
        <w:t xml:space="preserve">(заявление оформляется по форме согласно приложению </w:t>
      </w:r>
      <w:r>
        <w:rPr>
          <w:rFonts w:eastAsia="" w:cs="Times New Roman" w:ascii="Times New Roman" w:hAnsi="Times New Roman" w:eastAsiaTheme="minorEastAsia"/>
          <w:sz w:val="28"/>
          <w:szCs w:val="28"/>
          <w:lang w:eastAsia="ru-RU"/>
        </w:rPr>
        <w:t>2</w:t>
      </w:r>
      <w:r>
        <w:rPr>
          <w:rFonts w:eastAsia="" w:cs="Times New Roman" w:ascii="Times New Roman" w:hAnsi="Times New Roman" w:eastAsiaTheme="minorEastAsia"/>
          <w:sz w:val="28"/>
          <w:szCs w:val="28"/>
          <w:lang w:eastAsia="ru-RU"/>
        </w:rPr>
        <w:t xml:space="preserve"> к административному регламенту):</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лично заявителем при обращении, в том числе на ЕПГУ/ПГУ ЛО;</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специалистом МФЦ при личном обращении заявителя (представителя заявителя) в МФЦ.</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при обращении в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дминистрацию/</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МФЦ необходимо предъявить документ, удостоверяющий личность: </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Российской Федерации по форме № 2П, удостоверение личности военнослужащего Российской Федерации);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иностранного гражданина, лица без гражданства, включая вид на жительство и удостоверение беженца;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должностным лицом консульского учреждения Российской Федерации, уполномоченным на совершение этих действий; </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доверенности лиц, находящихся в местах лишения свободы, которые удостоверены начальником соответствующего места лишения свободы;</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доверенность или договор, приказ о назначении, решение собрания, содержащие полномочия представителя (при обращении за предоставлением муниципальной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1)</w:t>
        <w:tab/>
        <w:t xml:space="preserve"> заявление о выдаче разрешения на использование земель или земельного участка для возведения гаражей, являющихся некапитальными сооружениями, либо для стоянки технических или других средств передвижения инвалидов вблизи их места жительства (приложение 1 к административному регламенту), которое должно содержать следующую информацию:</w:t>
      </w:r>
    </w:p>
    <w:p>
      <w:pPr>
        <w:pStyle w:val="ListParagraph"/>
        <w:widowControl w:val="false"/>
        <w:numPr>
          <w:ilvl w:val="0"/>
          <w:numId w:val="6"/>
        </w:numPr>
        <w:spacing w:lineRule="auto" w:line="240" w:before="0" w:after="0"/>
        <w:ind w:left="0" w:firstLine="709"/>
        <w:contextualSpacing/>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фамилию, имя и (при наличии) отчество, место жительства заявителя, реквизиты документа, удостоверяющего личность заявителя;</w:t>
      </w:r>
    </w:p>
    <w:p>
      <w:pPr>
        <w:pStyle w:val="ListParagraph"/>
        <w:widowControl w:val="false"/>
        <w:numPr>
          <w:ilvl w:val="0"/>
          <w:numId w:val="6"/>
        </w:numPr>
        <w:spacing w:lineRule="auto" w:line="240" w:before="0" w:after="0"/>
        <w:ind w:left="0" w:firstLine="709"/>
        <w:contextualSpacing/>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фамилию, имя и (при наличии) отчество представителя заявителя и реквизиты документа, удостоверяющего личность (в случае если заявление подается представителем заявителя);</w:t>
      </w:r>
    </w:p>
    <w:p>
      <w:pPr>
        <w:pStyle w:val="ListParagraph"/>
        <w:widowControl w:val="false"/>
        <w:numPr>
          <w:ilvl w:val="0"/>
          <w:numId w:val="6"/>
        </w:numPr>
        <w:spacing w:lineRule="auto" w:line="240" w:before="0" w:after="0"/>
        <w:ind w:left="0" w:firstLine="709"/>
        <w:contextualSpacing/>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сведения о том, что заявитель является инвалидом (в случае если заявление подается инвалидом);</w:t>
      </w:r>
    </w:p>
    <w:p>
      <w:pPr>
        <w:pStyle w:val="ListParagraph"/>
        <w:widowControl w:val="false"/>
        <w:numPr>
          <w:ilvl w:val="0"/>
          <w:numId w:val="6"/>
        </w:numPr>
        <w:spacing w:lineRule="auto" w:line="240" w:before="0" w:after="0"/>
        <w:ind w:left="0" w:firstLine="709"/>
        <w:contextualSpacing/>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кадастровый номер земельного участка (в случае если планируется использование всего земельного участка или его части);</w:t>
      </w:r>
    </w:p>
    <w:p>
      <w:pPr>
        <w:pStyle w:val="ListParagraph"/>
        <w:widowControl w:val="false"/>
        <w:numPr>
          <w:ilvl w:val="0"/>
          <w:numId w:val="6"/>
        </w:numPr>
        <w:spacing w:lineRule="auto" w:line="240" w:before="0" w:after="0"/>
        <w:ind w:left="0" w:firstLine="709"/>
        <w:contextualSpacing/>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вид объекта, для размещения которого испрашивается разрешение в соответствии с пунктом 1 статьи 39.36-1 Земельного кодекса Российской Федерации;</w:t>
      </w:r>
    </w:p>
    <w:p>
      <w:pPr>
        <w:pStyle w:val="ListParagraph"/>
        <w:widowControl w:val="false"/>
        <w:numPr>
          <w:ilvl w:val="0"/>
          <w:numId w:val="6"/>
        </w:numPr>
        <w:spacing w:lineRule="auto" w:line="240" w:before="0" w:after="0"/>
        <w:ind w:left="0" w:firstLine="709"/>
        <w:contextualSpacing/>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срок использования земель или земельного участка;</w:t>
      </w:r>
    </w:p>
    <w:p>
      <w:pPr>
        <w:pStyle w:val="ListParagraph"/>
        <w:widowControl w:val="false"/>
        <w:numPr>
          <w:ilvl w:val="0"/>
          <w:numId w:val="6"/>
        </w:numPr>
        <w:spacing w:lineRule="auto" w:line="240" w:before="0" w:after="0"/>
        <w:ind w:left="0" w:firstLine="709"/>
        <w:contextualSpacing/>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почтовый адрес, адрес электронной почты, номер телефона для связи с заявителем или представителем заявителя;</w:t>
      </w:r>
    </w:p>
    <w:p>
      <w:pPr>
        <w:pStyle w:val="ConsPlusNormal"/>
        <w:ind w:firstLine="709"/>
        <w:jc w:val="both"/>
        <w:rPr>
          <w:rFonts w:ascii="Times New Roman" w:hAnsi="Times New Roman" w:eastAsia="Times New Roman" w:cs="Times New Roman"/>
          <w:sz w:val="28"/>
          <w:szCs w:val="28"/>
        </w:rPr>
      </w:pPr>
      <w:r>
        <w:rPr>
          <w:rFonts w:cs="Times New Roman" w:ascii="Times New Roman" w:hAnsi="Times New Roman"/>
          <w:sz w:val="28"/>
          <w:szCs w:val="28"/>
        </w:rPr>
        <w:t>2)</w:t>
        <w:tab/>
      </w:r>
      <w:r>
        <w:rPr>
          <w:rFonts w:eastAsia="Times New Roman" w:cs="Times New Roman" w:ascii="Times New Roman" w:hAnsi="Times New Roman"/>
          <w:sz w:val="28"/>
          <w:szCs w:val="28"/>
        </w:rPr>
        <w:t>документ, удостоверяющий личность заявителя: гражданина Российской Федерации, в том числе военнослужащего, или документы, удостоверяющие личность иностранного гражданина, лица без гражданства, включая вид на жительство и удостоверение беженца. 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страницы вторая и третья документа);</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xml:space="preserve">3)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Представитель заявителя из числа уполномоченных лиц дополнительно представляет документ, удостоверяющий личность. 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страницы вторая и третья документа);</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xml:space="preserve">4) </w:t>
        <w:tab/>
        <w:t>схема границ предполагаемых к использованию земель или части земельного участка в случае, если планируется использовать земли или часть земельного участка.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pPr>
        <w:pStyle w:val="ListParagraph"/>
        <w:widowControl w:val="false"/>
        <w:numPr>
          <w:ilvl w:val="0"/>
          <w:numId w:val="7"/>
        </w:numPr>
        <w:shd w:val="clear" w:color="auto" w:fill="FFFFFF" w:themeFill="background1"/>
        <w:spacing w:lineRule="auto" w:line="240" w:before="0" w:after="0"/>
        <w:ind w:left="0" w:firstLine="709"/>
        <w:contextualSpacing/>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xml:space="preserve">выписка из Единого государственного реестра недвижимости (далее – ЕГРН) </w:t>
      </w:r>
      <w:bookmarkStart w:id="9" w:name="Par248"/>
      <w:bookmarkStart w:id="10" w:name="Par261"/>
      <w:bookmarkEnd w:id="9"/>
      <w:bookmarkEnd w:id="10"/>
      <w:r>
        <w:rPr>
          <w:rFonts w:eastAsia="" w:cs="Times New Roman" w:ascii="Times New Roman" w:hAnsi="Times New Roman" w:eastAsiaTheme="minorEastAsia"/>
          <w:sz w:val="28"/>
          <w:szCs w:val="28"/>
          <w:lang w:eastAsia="ru-RU"/>
        </w:rPr>
        <w:t>о земельном участке, на котором планируется возведение гаража;</w:t>
      </w:r>
    </w:p>
    <w:p>
      <w:pPr>
        <w:pStyle w:val="ListParagraph"/>
        <w:widowControl w:val="false"/>
        <w:numPr>
          <w:ilvl w:val="0"/>
          <w:numId w:val="7"/>
        </w:numPr>
        <w:shd w:val="clear" w:color="auto" w:fill="FFFFFF" w:themeFill="background1"/>
        <w:spacing w:lineRule="auto" w:line="240" w:before="0" w:after="0"/>
        <w:ind w:left="0" w:firstLine="709"/>
        <w:contextualSpacing/>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документы, подтверждающие инвалидность заявителя в случае, если заявление подается инвалидом.</w:t>
      </w:r>
    </w:p>
    <w:p>
      <w:pPr>
        <w:pStyle w:val="Normal"/>
        <w:widowControl w:val="false"/>
        <w:shd w:val="clear" w:color="auto" w:fill="FFFFFF" w:themeFill="background1"/>
        <w:spacing w:lineRule="auto" w:line="240" w:before="0" w:after="0"/>
        <w:ind w:firstLine="709"/>
        <w:jc w:val="both"/>
        <w:rPr>
          <w:rFonts w:ascii="Times New Roman" w:hAnsi="Times New Roman" w:eastAsia="" w:cs="Times New Roman" w:eastAsiaTheme="minorEastAsia"/>
          <w:sz w:val="28"/>
          <w:szCs w:val="28"/>
          <w:lang w:eastAsia="ru-RU"/>
        </w:rPr>
      </w:pPr>
      <w:bookmarkStart w:id="11" w:name="Par211"/>
      <w:bookmarkStart w:id="12" w:name="Par226"/>
      <w:bookmarkEnd w:id="11"/>
      <w:bookmarkEnd w:id="12"/>
      <w:r>
        <w:rPr>
          <w:rFonts w:eastAsia="" w:cs="Times New Roman" w:ascii="Times New Roman" w:hAnsi="Times New Roman" w:eastAsiaTheme="minorEastAsia"/>
          <w:sz w:val="28"/>
          <w:szCs w:val="28"/>
          <w:lang w:eastAsia="ru-RU"/>
        </w:rPr>
        <w:t>З</w:t>
      </w:r>
      <w:r>
        <w:rPr>
          <w:rFonts w:cs="Times New Roman" w:ascii="Times New Roman" w:hAnsi="Times New Roman"/>
          <w:sz w:val="28"/>
          <w:szCs w:val="28"/>
        </w:rPr>
        <w:t>аявитель вправе представить документы, указанные в настоящем пункте, а также копии документов, указанных в пункте 2.6 административного регламента, по собственной инициативе</w:t>
      </w:r>
      <w:r>
        <w:rPr>
          <w:rFonts w:eastAsia="" w:cs="Times New Roman" w:ascii="Times New Roman" w:hAnsi="Times New Roman" w:eastAsiaTheme="minorEastAsia"/>
          <w:sz w:val="28"/>
          <w:szCs w:val="28"/>
          <w:lang w:eastAsia="ru-RU"/>
        </w:rPr>
        <w:t>.</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2.7.1. При предоставлении муниципальной услуги запрещается требовать от заявителя: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w:t>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w:t>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w:t>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Pr>
          <w:rFonts w:eastAsia="" w:cs="Times New Roman" w:ascii="Times New Roman" w:hAnsi="Times New Roman" w:eastAsiaTheme="minorEastAsia"/>
          <w:sz w:val="28"/>
          <w:szCs w:val="28"/>
          <w:lang w:eastAsia="ru-RU"/>
        </w:rPr>
        <w:t xml:space="preserve">за исключением случаев, </w:t>
      </w:r>
      <w:r>
        <w:rPr>
          <w:rFonts w:eastAsia="Times New Roman" w:cs="Times New Roman" w:ascii="Times New Roman" w:hAnsi="Times New Roman"/>
          <w:sz w:val="28"/>
          <w:szCs w:val="28"/>
          <w:lang w:eastAsia="ru-RU"/>
        </w:rPr>
        <w:t>предусмотренных пунктом 4 части 1 статьи 7 Федерального закона № 210-ФЗ;</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2.7.2. При наступлении событий, являющихся основанием для предоставления муниципальной услуги,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дминистрация/</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вправе:</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Основания для приостановления предоставления муниципальной услуги не предусмотрены.</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2.9. Основания для отказа в приеме документов, необходимых для предоставления муниципальной услуги, отсутствуют.</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bookmarkStart w:id="13" w:name="P124"/>
      <w:bookmarkEnd w:id="13"/>
      <w:r>
        <w:rPr>
          <w:rFonts w:eastAsia="Times New Roman" w:cs="Times New Roman" w:ascii="Times New Roman" w:hAnsi="Times New Roman"/>
          <w:sz w:val="28"/>
          <w:szCs w:val="28"/>
          <w:lang w:eastAsia="ru-RU"/>
        </w:rPr>
        <w:t>2.10. Исчерпывающий перечень оснований для отказа в предоставлении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заявление на получение муниципальной услуги оформлено не в соответствии с административным регламентом:</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1.1) </w:t>
        <w:tab/>
        <w:t>заявление подано в уполномоченный орган, не обладающий правом принятия решения о выдаче разрешения, либо с нарушением требований, установленных пунктом 2.6 Административного регламента;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отсутствие права на предоставление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2.1) испрашивается разрешение для размещения объекта, не предусмотренного </w:t>
      </w:r>
      <w:hyperlink r:id="rId4">
        <w:r>
          <w:rPr>
            <w:rFonts w:eastAsia="Times New Roman" w:cs="Times New Roman" w:ascii="Times New Roman" w:hAnsi="Times New Roman"/>
            <w:sz w:val="28"/>
            <w:szCs w:val="28"/>
            <w:lang w:eastAsia="ru-RU"/>
          </w:rPr>
          <w:t>пунктом 1 статьи 39.36-1</w:t>
        </w:r>
      </w:hyperlink>
      <w:r>
        <w:rPr>
          <w:rFonts w:eastAsia="Times New Roman" w:cs="Times New Roman" w:ascii="Times New Roman" w:hAnsi="Times New Roman"/>
          <w:sz w:val="28"/>
          <w:szCs w:val="28"/>
          <w:lang w:eastAsia="ru-RU"/>
        </w:rPr>
        <w:t xml:space="preserve"> Земельного кодекса Российской Федерации;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2.2) земельный участок, на использование которого испрашивается разрешение, предоставлен юридическому лицу, индивидуальному предпринимателю или гражданину, либо в отношении испрашиваемого участка принято решение об утверждении схемы расположения земельного участка на кадастровом плане территории, срок действия которого не истек, либо решение о предварительном согласовании предоставления испрашиваемого земельного участка</w:t>
      </w:r>
      <w:r>
        <w:rPr/>
        <w:t xml:space="preserve"> </w:t>
      </w:r>
      <w:r>
        <w:rPr>
          <w:rFonts w:eastAsia="Times New Roman" w:cs="Times New Roman" w:ascii="Times New Roman" w:hAnsi="Times New Roman"/>
          <w:sz w:val="28"/>
          <w:szCs w:val="28"/>
          <w:lang w:eastAsia="ru-RU"/>
        </w:rPr>
        <w:t>соответствии со статьей 39.15 Земельного кодекса Российской Федерации, либо решение о проведении аукциона по продаже испрашиваемого земельного участка или аукциона на право заключения договора аренды испрашиваемого земельного участка</w:t>
      </w:r>
      <w:r>
        <w:rPr/>
        <w:t xml:space="preserve"> </w:t>
      </w:r>
      <w:r>
        <w:rPr>
          <w:rFonts w:eastAsia="Times New Roman" w:cs="Times New Roman" w:ascii="Times New Roman" w:hAnsi="Times New Roman"/>
          <w:sz w:val="28"/>
          <w:szCs w:val="28"/>
          <w:lang w:eastAsia="ru-RU"/>
        </w:rPr>
        <w:t>в соответствии со статьей 39.11 Земельного кодекса Российской Федерации;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2.3) земельный участок, на использование которого испрашивается разрешение, в заявленный период используется на основании решения о выдаче разрешения либо разрешения на использование земель или земельного участка, выданного в порядке, установленном в соответствии с </w:t>
      </w:r>
      <w:hyperlink r:id="rId5">
        <w:r>
          <w:rPr>
            <w:rFonts w:eastAsia="Times New Roman" w:cs="Times New Roman" w:ascii="Times New Roman" w:hAnsi="Times New Roman"/>
            <w:sz w:val="28"/>
            <w:szCs w:val="28"/>
            <w:lang w:eastAsia="ru-RU"/>
          </w:rPr>
          <w:t>пунктом 1 статьи 39.34</w:t>
        </w:r>
      </w:hyperlink>
      <w:r>
        <w:rPr>
          <w:rFonts w:eastAsia="Times New Roman" w:cs="Times New Roman" w:ascii="Times New Roman" w:hAnsi="Times New Roman"/>
          <w:sz w:val="28"/>
          <w:szCs w:val="28"/>
          <w:lang w:eastAsia="ru-RU"/>
        </w:rPr>
        <w:t xml:space="preserve">, </w:t>
      </w:r>
      <w:hyperlink r:id="rId6">
        <w:r>
          <w:rPr>
            <w:rFonts w:eastAsia="Times New Roman" w:cs="Times New Roman" w:ascii="Times New Roman" w:hAnsi="Times New Roman"/>
            <w:sz w:val="28"/>
            <w:szCs w:val="28"/>
            <w:lang w:eastAsia="ru-RU"/>
          </w:rPr>
          <w:t>пунктом 3 статьи 39.36</w:t>
        </w:r>
      </w:hyperlink>
      <w:r>
        <w:rPr>
          <w:rFonts w:eastAsia="Times New Roman" w:cs="Times New Roman" w:ascii="Times New Roman" w:hAnsi="Times New Roman"/>
          <w:sz w:val="28"/>
          <w:szCs w:val="28"/>
          <w:lang w:eastAsia="ru-RU"/>
        </w:rPr>
        <w:t xml:space="preserve"> Земельного кодекса Российской Федерации, юридическим лицом, индивидуальным предпринимателем или гражданином, а также инвалидом для целей, предусмотренных статьей 39.36-1 Земельного кодекса Российской Федерации;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2.4) отсутствие гаража или стоянки технического или другого средства передвижения инвалида вблизи его места жительства в утвержденной органом местного самоуправления схеме размещения гражданами гаражей, являющихся некапитальными сооружениями, стоянок технических или других средств передвижения инвалидов вблизи их места жительства на территории Ленинградской области;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2.5) использование земель или земельных участков для возведения гаража или стоянки технического или другого средства передвижения инвалида вблизи его места жительства нарушает установленный законодательством режим осуществления деятельности в зонах с особыми условиями использования территорий;</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2.6) использование земель или земельных участков для возведения гаража или стоянки технического или другого средства передвижения инвалида вблизи его места жительства приведет к невозможности использования земельного участка в соответствии с его разрешенным использованием;</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2.7) наличие на землях, земельном участке или части земельного участка, на использование которых испрашивается разрешение, здания, сооружения, объекта незавершенного строительства;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2.8) на землях или земельном участке, на использование которых испрашивается разрешение, предполагается размещение нестационарного торгового объекта, включенного в схему размещения нестационарных торговых объектов;</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2.9) земельный участок, на использование которого испрашивается разрешение, включен в перечень земельных участков, подлежащих предоставлению гражданам, имеющим трех и более детей, в соответствии с нормативными правовыми актами Ленинградской области;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2.10) использование земель или земельных участков для возведения гаража или стоянки технического или другого средства передвижения инвалида вблизи его места жительства не соответствует утвержденным документам территориального планирования, правилам землепользования и застройки, документации по планировке территории или землеустроительной документации;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2.11)</w:t>
        <w:tab/>
        <w:t>использование земель или земельных участков для возведения гаража или стоянки технического или другого средства передвижения инвалида вблизи его места жительства не соответствует требованиям технических регламентов, противопожарным, санитарно-эпидемиологическим, гигиеническим, экологическим и (или) иным установленным в соответствии с законодательством Российской Федерации правилам, нормативам, в том числе правилам благоустройства и (или) нормативам градостроительного проектирования.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2.12) земельный участок, на использование которого испрашивается разрешение, включен в одну из схем, предусмотренных постановлением Правительства Ленинградской области от 03.08.2015 № 301 «Об утверждении Порядка и условий размещения отдельных видов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публичного сервитута на территории Ленинградской области».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bookmarkStart w:id="14" w:name="Par256"/>
      <w:bookmarkEnd w:id="14"/>
      <w:r>
        <w:rPr>
          <w:rFonts w:eastAsia="Times New Roman" w:cs="Times New Roman" w:ascii="Times New Roman" w:hAnsi="Times New Roman"/>
          <w:sz w:val="28"/>
          <w:szCs w:val="28"/>
          <w:lang w:eastAsia="ru-RU"/>
        </w:rPr>
        <w:t>2.11. Порядок, размер и основания взимания государственной пошлины или иной платы, взимаемой за предоставление государственной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2.11.1. Использование земель или земельных участков, находящихся в муниципальной собственности (государственная собственность на которые не разграничена), для возведения гражданами гаражей, являющихся некапитальными сооружениями, осуществляется за плату.</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Порядок определения платы устанавливается: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в отношении земель или земельных участков, государственная собственность на которые не разграничена, - Постановлением № 594;</w:t>
      </w:r>
    </w:p>
    <w:p>
      <w:pPr>
        <w:pStyle w:val="Normal"/>
        <w:widowControl w:val="fals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ab/>
        <w:t>- в отношении земель или земельных участков, находящихся в муниципальной собственности, - нормативным правовым актом органа местного самоуправления.</w:t>
      </w:r>
    </w:p>
    <w:p>
      <w:pPr>
        <w:pStyle w:val="Normal"/>
        <w:widowControl w:val="fals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ab/>
        <w:t>2.11.2. Использование земель или земельных участков, находящихся в муниципальной собственности (государственная собственность на которые не разграничена), для стоянки технических или других средств передвижения инвалидов вблизи их места жительства осуществляется бесплатно.</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2.13. Срок регистрации заявления о предоставлении муниципальной услуги составляет в </w:t>
      </w:r>
      <w:r>
        <w:rPr>
          <w:rFonts w:cs="Times New Roman" w:ascii="Times New Roman" w:hAnsi="Times New Roman"/>
          <w:sz w:val="28"/>
          <w:szCs w:val="28"/>
        </w:rPr>
        <w:t>а</w:t>
      </w:r>
      <w:r>
        <w:rPr>
          <w:rFonts w:cs="Times New Roman" w:ascii="Times New Roman" w:hAnsi="Times New Roman"/>
          <w:sz w:val="28"/>
          <w:szCs w:val="28"/>
        </w:rPr>
        <w:t>дминистрации/</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при личном обращении заявителя - в день поступления заявления в </w:t>
      </w:r>
      <w:r>
        <w:rPr>
          <w:rFonts w:cs="Times New Roman" w:ascii="Times New Roman" w:hAnsi="Times New Roman"/>
          <w:sz w:val="28"/>
          <w:szCs w:val="28"/>
        </w:rPr>
        <w:t>а</w:t>
      </w:r>
      <w:r>
        <w:rPr>
          <w:rFonts w:cs="Times New Roman" w:ascii="Times New Roman" w:hAnsi="Times New Roman"/>
          <w:sz w:val="28"/>
          <w:szCs w:val="28"/>
        </w:rPr>
        <w:t>дминистраци</w:t>
      </w:r>
      <w:r>
        <w:rPr>
          <w:rFonts w:cs="Times New Roman" w:ascii="Times New Roman" w:hAnsi="Times New Roman"/>
          <w:sz w:val="28"/>
          <w:szCs w:val="28"/>
        </w:rPr>
        <w:t>ю</w:t>
      </w:r>
      <w:r>
        <w:rPr>
          <w:rFonts w:cs="Times New Roman" w:ascii="Times New Roman" w:hAnsi="Times New Roman"/>
          <w:sz w:val="28"/>
          <w:szCs w:val="28"/>
        </w:rPr>
        <w:t>/</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при направлении заявления почтовой связью в </w:t>
      </w:r>
      <w:r>
        <w:rPr>
          <w:rFonts w:cs="Times New Roman" w:ascii="Times New Roman" w:hAnsi="Times New Roman"/>
          <w:sz w:val="28"/>
          <w:szCs w:val="28"/>
        </w:rPr>
        <w:t>а</w:t>
      </w:r>
      <w:r>
        <w:rPr>
          <w:rFonts w:cs="Times New Roman" w:ascii="Times New Roman" w:hAnsi="Times New Roman"/>
          <w:sz w:val="28"/>
          <w:szCs w:val="28"/>
        </w:rPr>
        <w:t>дминистраци</w:t>
      </w:r>
      <w:r>
        <w:rPr>
          <w:rFonts w:cs="Times New Roman" w:ascii="Times New Roman" w:hAnsi="Times New Roman"/>
          <w:sz w:val="28"/>
          <w:szCs w:val="28"/>
        </w:rPr>
        <w:t>ю</w:t>
      </w:r>
      <w:r>
        <w:rPr>
          <w:rFonts w:cs="Times New Roman" w:ascii="Times New Roman" w:hAnsi="Times New Roman"/>
          <w:sz w:val="28"/>
          <w:szCs w:val="28"/>
        </w:rPr>
        <w:t>/</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 xml:space="preserve"> - в день поступления заявления в </w:t>
      </w:r>
      <w:r>
        <w:rPr>
          <w:rFonts w:cs="Times New Roman" w:ascii="Times New Roman" w:hAnsi="Times New Roman"/>
          <w:sz w:val="28"/>
          <w:szCs w:val="28"/>
        </w:rPr>
        <w:t>а</w:t>
      </w:r>
      <w:r>
        <w:rPr>
          <w:rFonts w:cs="Times New Roman" w:ascii="Times New Roman" w:hAnsi="Times New Roman"/>
          <w:sz w:val="28"/>
          <w:szCs w:val="28"/>
        </w:rPr>
        <w:t>дминистраци</w:t>
      </w:r>
      <w:r>
        <w:rPr>
          <w:rFonts w:cs="Times New Roman" w:ascii="Times New Roman" w:hAnsi="Times New Roman"/>
          <w:sz w:val="28"/>
          <w:szCs w:val="28"/>
        </w:rPr>
        <w:t>ю</w:t>
      </w:r>
      <w:r>
        <w:rPr>
          <w:rFonts w:cs="Times New Roman" w:ascii="Times New Roman" w:hAnsi="Times New Roman"/>
          <w:sz w:val="28"/>
          <w:szCs w:val="28"/>
        </w:rPr>
        <w:t>/</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при направлении запроса на бумажном носителе из МФЦ в </w:t>
      </w:r>
      <w:r>
        <w:rPr>
          <w:rFonts w:cs="Times New Roman" w:ascii="Times New Roman" w:hAnsi="Times New Roman"/>
          <w:sz w:val="28"/>
          <w:szCs w:val="28"/>
        </w:rPr>
        <w:t>а</w:t>
      </w:r>
      <w:r>
        <w:rPr>
          <w:rFonts w:cs="Times New Roman" w:ascii="Times New Roman" w:hAnsi="Times New Roman"/>
          <w:sz w:val="28"/>
          <w:szCs w:val="28"/>
        </w:rPr>
        <w:t>дминистраци</w:t>
      </w:r>
      <w:r>
        <w:rPr>
          <w:rFonts w:cs="Times New Roman" w:ascii="Times New Roman" w:hAnsi="Times New Roman"/>
          <w:sz w:val="28"/>
          <w:szCs w:val="28"/>
        </w:rPr>
        <w:t>ю</w:t>
      </w:r>
      <w:r>
        <w:rPr>
          <w:rFonts w:cs="Times New Roman" w:ascii="Times New Roman" w:hAnsi="Times New Roman"/>
          <w:sz w:val="28"/>
          <w:szCs w:val="28"/>
        </w:rPr>
        <w:t>/</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 xml:space="preserve"> (при наличии соглашения) - в день поступления запроса в </w:t>
      </w:r>
      <w:r>
        <w:rPr>
          <w:rFonts w:cs="Times New Roman" w:ascii="Times New Roman" w:hAnsi="Times New Roman"/>
          <w:sz w:val="28"/>
          <w:szCs w:val="28"/>
        </w:rPr>
        <w:t>а</w:t>
      </w:r>
      <w:r>
        <w:rPr>
          <w:rFonts w:cs="Times New Roman" w:ascii="Times New Roman" w:hAnsi="Times New Roman"/>
          <w:sz w:val="28"/>
          <w:szCs w:val="28"/>
        </w:rPr>
        <w:t>дминистраци</w:t>
      </w:r>
      <w:r>
        <w:rPr>
          <w:rFonts w:cs="Times New Roman" w:ascii="Times New Roman" w:hAnsi="Times New Roman"/>
          <w:sz w:val="28"/>
          <w:szCs w:val="28"/>
        </w:rPr>
        <w:t>ю</w:t>
      </w:r>
      <w:r>
        <w:rPr>
          <w:rFonts w:cs="Times New Roman" w:ascii="Times New Roman" w:hAnsi="Times New Roman"/>
          <w:sz w:val="28"/>
          <w:szCs w:val="28"/>
        </w:rPr>
        <w:t>/</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2.14.1. Предоставление муниципальной услуги осуществляется в специально выделенных для этих целей помещениях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и МФЦ.</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2.14.4. Здание (помещение) оборудуется информационной табличкой (вывеской), содержащей полное наименование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а также информацию о режиме ее работы.</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2.14.7. При необходимости работником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работником МФЦ инвалиду оказывается помощь в преодолении барьеров при получении муниципальной услуги в интересах заявителей.</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2.15. Показатели доступности и качества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2.15.1. Показатели доступности муниципальной услуги (общие, применимые в отношении всех заявителей):</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транспортная доступность к месту предоставления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 возможность получения полной и достоверной информации о муниципальной услуге в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Times New Roman" w:cs="Times New Roman" w:ascii="Times New Roman" w:hAnsi="Times New Roman"/>
          <w:sz w:val="28"/>
          <w:szCs w:val="28"/>
          <w:lang w:eastAsia="ru-RU"/>
        </w:rPr>
        <w:t xml:space="preserve">КУМИ Сланцевского муниципального района  </w:t>
      </w:r>
      <w:r>
        <w:rPr>
          <w:rFonts w:eastAsia="Times New Roman" w:cs="Times New Roman" w:ascii="Times New Roman" w:hAnsi="Times New Roman"/>
          <w:sz w:val="28"/>
          <w:szCs w:val="28"/>
          <w:lang w:eastAsia="ru-RU"/>
        </w:rPr>
        <w:t>по телефону, на официальном сайте;</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услуга предоставляется посредством ЕПГУ и(или) ПГУ ЛО)</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2.15.2. Показатели доступности муниципальной услуги (специальные, применимые в отношении инвалидов):</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 наличие инфраструктуры, указанной в </w:t>
      </w:r>
      <w:hyperlink w:anchor="P200">
        <w:r>
          <w:rPr>
            <w:rFonts w:eastAsia="Times New Roman" w:cs="Times New Roman" w:ascii="Times New Roman" w:hAnsi="Times New Roman"/>
            <w:sz w:val="28"/>
            <w:szCs w:val="28"/>
            <w:lang w:eastAsia="ru-RU"/>
          </w:rPr>
          <w:t>п. 2.14</w:t>
        </w:r>
      </w:hyperlink>
      <w:r>
        <w:rPr>
          <w:rFonts w:eastAsia="Times New Roman" w:cs="Times New Roman" w:ascii="Times New Roman" w:hAnsi="Times New Roman"/>
          <w:sz w:val="28"/>
          <w:szCs w:val="28"/>
          <w:lang w:eastAsia="ru-RU"/>
        </w:rPr>
        <w:t xml:space="preserve"> регламента;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исполнение требований доступности услуг для инвалидов;</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2.15.3. Показатели качества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соблюдение срока предоставления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соблюдение времени ожидания в очереди при подаче заявления и получении результата;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 осуществление не более одного обращения заявителя к должностным лицам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или работникам ГБУ ЛО «МФЦ» при подаче документов на получение муниципальной услуги и не более одного обращения при получении результата в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w:t>
      </w:r>
      <w:r>
        <w:rPr>
          <w:rFonts w:eastAsia="Times New Roman" w:cs="Times New Roman" w:ascii="Times New Roman" w:hAnsi="Times New Roman"/>
          <w:sz w:val="28"/>
          <w:szCs w:val="28"/>
          <w:lang w:eastAsia="ru-RU"/>
        </w:rPr>
        <w:t>ю</w:t>
      </w:r>
      <w:r>
        <w:rPr>
          <w:rFonts w:eastAsia="Times New Roman" w:cs="Times New Roman" w:ascii="Times New Roman" w:hAnsi="Times New Roman"/>
          <w:sz w:val="28"/>
          <w:szCs w:val="28"/>
          <w:lang w:eastAsia="ru-RU"/>
        </w:rPr>
        <w:t>/</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или ГБУ ЛО «МФЦ»;</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4) отсутствие жалоб на действия или бездействие должностных лиц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поданных в установленном порядке.</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Согласований, необходимых для получения муниципальной услуги, не требуется.</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w:t>
        <w:br/>
        <w:t>(в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2.17.1. Предоставление услуги по экстерриториальному принципу не предусмотрено.</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spacing w:lineRule="auto" w:line="240" w:before="0" w:after="0"/>
        <w:ind w:firstLine="709"/>
        <w:jc w:val="center"/>
        <w:rPr>
          <w:b/>
          <w:b/>
          <w:bCs/>
        </w:rPr>
      </w:pPr>
      <w:r>
        <w:rPr>
          <w:rFonts w:eastAsia="Times New Roman" w:cs="Times New Roman" w:ascii="Times New Roman" w:hAnsi="Times New Roman"/>
          <w:b/>
          <w:bCs/>
          <w:sz w:val="28"/>
          <w:szCs w:val="28"/>
          <w:lang w:eastAsia="ru-RU"/>
        </w:rPr>
        <w:t>3. Состав, последовательность и сроки выполнения</w:t>
      </w:r>
    </w:p>
    <w:p>
      <w:pPr>
        <w:pStyle w:val="Normal"/>
        <w:widowControl w:val="false"/>
        <w:spacing w:lineRule="auto" w:line="240" w:before="0" w:after="0"/>
        <w:ind w:firstLine="709"/>
        <w:jc w:val="center"/>
        <w:rPr>
          <w:b/>
          <w:b/>
          <w:bCs/>
        </w:rPr>
      </w:pPr>
      <w:r>
        <w:rPr>
          <w:rFonts w:eastAsia="Times New Roman" w:cs="Times New Roman" w:ascii="Times New Roman" w:hAnsi="Times New Roman"/>
          <w:b/>
          <w:bCs/>
          <w:sz w:val="28"/>
          <w:szCs w:val="28"/>
          <w:lang w:eastAsia="ru-RU"/>
        </w:rPr>
        <w:t>административных процедур, требования к порядку их</w:t>
      </w:r>
    </w:p>
    <w:p>
      <w:pPr>
        <w:pStyle w:val="Normal"/>
        <w:widowControl w:val="false"/>
        <w:spacing w:lineRule="auto" w:line="240" w:before="0" w:after="0"/>
        <w:ind w:firstLine="709"/>
        <w:jc w:val="center"/>
        <w:rPr>
          <w:b/>
          <w:b/>
          <w:bCs/>
        </w:rPr>
      </w:pPr>
      <w:r>
        <w:rPr>
          <w:rFonts w:eastAsia="Times New Roman" w:cs="Times New Roman" w:ascii="Times New Roman" w:hAnsi="Times New Roman"/>
          <w:b/>
          <w:bCs/>
          <w:sz w:val="28"/>
          <w:szCs w:val="28"/>
          <w:lang w:eastAsia="ru-RU"/>
        </w:rPr>
        <w:t>выполнения, в том числе особенности выполнения</w:t>
      </w:r>
    </w:p>
    <w:p>
      <w:pPr>
        <w:pStyle w:val="Normal"/>
        <w:widowControl w:val="false"/>
        <w:spacing w:lineRule="auto" w:line="240" w:before="0" w:after="0"/>
        <w:ind w:firstLine="709"/>
        <w:jc w:val="center"/>
        <w:rPr>
          <w:b/>
          <w:b/>
          <w:bCs/>
        </w:rPr>
      </w:pPr>
      <w:r>
        <w:rPr>
          <w:rFonts w:eastAsia="Times New Roman" w:cs="Times New Roman" w:ascii="Times New Roman" w:hAnsi="Times New Roman"/>
          <w:b/>
          <w:bCs/>
          <w:sz w:val="28"/>
          <w:szCs w:val="28"/>
          <w:lang w:eastAsia="ru-RU"/>
        </w:rPr>
        <w:t>административных процедур в электронной форме</w:t>
      </w:r>
    </w:p>
    <w:p>
      <w:pPr>
        <w:pStyle w:val="Normal"/>
        <w:widowControl w:val="false"/>
        <w:spacing w:lineRule="auto" w:line="240" w:before="0" w:after="0"/>
        <w:ind w:firstLine="54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3.1.1. Предоставление муниципальной услуги включает в себя следующие административные процедуры:</w:t>
      </w:r>
    </w:p>
    <w:p>
      <w:pPr>
        <w:pStyle w:val="Normal"/>
        <w:widowControl w:val="false"/>
        <w:shd w:val="clear" w:color="auto" w:fill="FFFFFF" w:themeFill="background1"/>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xml:space="preserve">1) </w:t>
        <w:tab/>
        <w:t>прием и регистрация заявления и документов о предоставлении муниципальной услуги – не более 1 дня;</w:t>
      </w:r>
    </w:p>
    <w:p>
      <w:pPr>
        <w:pStyle w:val="Normal"/>
        <w:widowControl w:val="false"/>
        <w:shd w:val="clear" w:color="auto" w:fill="FFFFFF" w:themeFill="background1"/>
        <w:spacing w:lineRule="auto" w:line="240" w:before="0" w:after="0"/>
        <w:ind w:firstLine="709"/>
        <w:jc w:val="both"/>
        <w:rPr>
          <w:rFonts w:ascii="Times New Roman" w:hAnsi="Times New Roman" w:eastAsia="" w:cs="Times New Roman" w:eastAsiaTheme="minorEastAsia"/>
          <w:sz w:val="28"/>
          <w:szCs w:val="28"/>
          <w:lang w:eastAsia="ru-RU"/>
        </w:rPr>
      </w:pPr>
      <w:r>
        <w:rPr>
          <w:rFonts w:eastAsia="Times New Roman" w:cs="Times New Roman" w:ascii="Times New Roman" w:hAnsi="Times New Roman"/>
          <w:sz w:val="28"/>
          <w:szCs w:val="28"/>
          <w:lang w:eastAsia="ru-RU"/>
        </w:rPr>
        <w:t xml:space="preserve">2) </w:t>
        <w:tab/>
        <w:t xml:space="preserve">рассмотрение заявления и документов о предоставлении муниципальной услуги – не более 26 </w:t>
      </w:r>
      <w:r>
        <w:rPr>
          <w:rFonts w:eastAsia="" w:cs="Times New Roman" w:ascii="Times New Roman" w:hAnsi="Times New Roman" w:eastAsiaTheme="minorEastAsia"/>
          <w:sz w:val="28"/>
          <w:szCs w:val="28"/>
          <w:lang w:eastAsia="ru-RU"/>
        </w:rPr>
        <w:t xml:space="preserve">дней; </w:t>
      </w:r>
    </w:p>
    <w:p>
      <w:pPr>
        <w:pStyle w:val="Normal"/>
        <w:widowControl w:val="false"/>
        <w:shd w:val="clear" w:color="auto" w:fill="FFFFFF" w:themeFill="background1"/>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 </w:t>
        <w:tab/>
        <w:t>принятие решения о предоставлении муниципальной услуги или об отказе в предоставлении муниципальной услуги – не более 2 дней;</w:t>
      </w:r>
    </w:p>
    <w:p>
      <w:pPr>
        <w:pStyle w:val="Normal"/>
        <w:widowControl w:val="false"/>
        <w:shd w:val="clear" w:color="auto" w:fill="FFFFFF" w:themeFill="background1"/>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xml:space="preserve">4) </w:t>
        <w:tab/>
        <w:t xml:space="preserve">выдача результата – не более 1 </w:t>
      </w:r>
      <w:r>
        <w:rPr>
          <w:rFonts w:eastAsia="Times New Roman" w:cs="Times New Roman" w:ascii="Times New Roman" w:hAnsi="Times New Roman"/>
          <w:sz w:val="28"/>
          <w:szCs w:val="28"/>
          <w:lang w:eastAsia="ru-RU"/>
        </w:rPr>
        <w:t>дня.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3.1.2. Прием и регистрация заявления о предоставлении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3.1.2.1. Основанием для начала административной процедуры является поступление в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w:t>
      </w:r>
      <w:r>
        <w:rPr>
          <w:rFonts w:eastAsia="Times New Roman" w:cs="Times New Roman" w:ascii="Times New Roman" w:hAnsi="Times New Roman"/>
          <w:sz w:val="28"/>
          <w:szCs w:val="28"/>
          <w:lang w:eastAsia="ru-RU"/>
        </w:rPr>
        <w:t>ю</w:t>
      </w:r>
      <w:r>
        <w:rPr>
          <w:rFonts w:eastAsia="Times New Roman" w:cs="Times New Roman" w:ascii="Times New Roman" w:hAnsi="Times New Roman"/>
          <w:sz w:val="28"/>
          <w:szCs w:val="28"/>
          <w:lang w:eastAsia="ru-RU"/>
        </w:rPr>
        <w:t>/</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заявления и документов, установленных </w:t>
      </w:r>
      <w:hyperlink w:anchor="P109">
        <w:r>
          <w:rPr>
            <w:rFonts w:eastAsia="Times New Roman" w:cs="Times New Roman" w:ascii="Times New Roman" w:hAnsi="Times New Roman"/>
            <w:sz w:val="28"/>
            <w:szCs w:val="28"/>
            <w:lang w:eastAsia="ru-RU"/>
          </w:rPr>
          <w:t>п. 2.6</w:t>
        </w:r>
      </w:hyperlink>
      <w:r>
        <w:rPr>
          <w:rFonts w:eastAsia="Times New Roman" w:cs="Times New Roman" w:ascii="Times New Roman" w:hAnsi="Times New Roman"/>
          <w:sz w:val="28"/>
          <w:szCs w:val="28"/>
          <w:lang w:eastAsia="ru-RU"/>
        </w:rPr>
        <w:t xml:space="preserve"> административного регламента.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3.1.2.2. Содержание административного действия, продолжительность и(или) максимальный срок его выполнения: работник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ответственный за обработку входящих документов, принимает представленные (направленные) заявителем заявление и документы и регистрирует их в соответствии с правилами делопроизводства в течение не более 1 дня.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3.1.2.3. Лицо, ответственное за выполнение административной процедуры: работник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ответственный за обработку входящих документов.</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3.1.2.4. Критерии принятия решения: поступление в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w:t>
      </w:r>
      <w:r>
        <w:rPr>
          <w:rFonts w:eastAsia="Times New Roman" w:cs="Times New Roman" w:ascii="Times New Roman" w:hAnsi="Times New Roman"/>
          <w:sz w:val="28"/>
          <w:szCs w:val="28"/>
          <w:lang w:eastAsia="ru-RU"/>
        </w:rPr>
        <w:t>ю</w:t>
      </w:r>
      <w:r>
        <w:rPr>
          <w:rFonts w:eastAsia="Times New Roman" w:cs="Times New Roman" w:ascii="Times New Roman" w:hAnsi="Times New Roman"/>
          <w:sz w:val="28"/>
          <w:szCs w:val="28"/>
          <w:lang w:eastAsia="ru-RU"/>
        </w:rPr>
        <w:t>/</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Calibri"/>
          <w:szCs w:val="20"/>
          <w:lang w:eastAsia="ru-RU"/>
        </w:rPr>
        <w:t xml:space="preserve"> </w:t>
      </w:r>
      <w:r>
        <w:rPr>
          <w:rFonts w:eastAsia="Times New Roman" w:cs="Times New Roman" w:ascii="Times New Roman" w:hAnsi="Times New Roman"/>
          <w:sz w:val="28"/>
          <w:szCs w:val="28"/>
          <w:lang w:eastAsia="ru-RU"/>
        </w:rPr>
        <w:t xml:space="preserve">в установленном административным регламентом порядке заявления и документов о предоставлении муниципальной услуги. </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3.1.2.5. Результат выполнения административной процедуры: регистрация заявления и документов о предоставлении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3.1.3. Рассмотрение заявления о предоставлении муниципальной услуги и прилагаемых к нему документов.</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3.1.3.1. Основание для начала административной процедуры: поступление зарегистрированного заявления и документов работнику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w:t>
      </w:r>
      <w:r>
        <w:rPr>
          <w:rFonts w:eastAsia="Times New Roman" w:cs="Times New Roman" w:ascii="Times New Roman" w:hAnsi="Times New Roman"/>
          <w:sz w:val="28"/>
          <w:szCs w:val="28"/>
          <w:lang w:eastAsia="ru-RU"/>
        </w:rPr>
        <w:t>ю</w:t>
      </w:r>
      <w:r>
        <w:rPr>
          <w:rFonts w:eastAsia="Times New Roman" w:cs="Times New Roman" w:ascii="Times New Roman" w:hAnsi="Times New Roman"/>
          <w:sz w:val="28"/>
          <w:szCs w:val="28"/>
          <w:lang w:eastAsia="ru-RU"/>
        </w:rPr>
        <w:t>/</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ответственному за формирование проекта решения.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3.1.3.2. Содержание административного действия, продолжительность и(или) максимальный срок его (их) выполнения:</w:t>
      </w:r>
    </w:p>
    <w:p>
      <w:pPr>
        <w:pStyle w:val="ListParagraph"/>
        <w:widowControl w:val="false"/>
        <w:numPr>
          <w:ilvl w:val="0"/>
          <w:numId w:val="8"/>
        </w:numPr>
        <w:spacing w:lineRule="auto" w:line="240" w:before="0" w:after="0"/>
        <w:ind w:left="0" w:firstLine="709"/>
        <w:contextualSpacing/>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w:t>
      </w:r>
    </w:p>
    <w:p>
      <w:pPr>
        <w:pStyle w:val="ListParagraph"/>
        <w:widowControl w:val="false"/>
        <w:numPr>
          <w:ilvl w:val="0"/>
          <w:numId w:val="8"/>
        </w:numPr>
        <w:spacing w:lineRule="auto" w:line="240" w:before="0" w:after="0"/>
        <w:ind w:left="0" w:firstLine="709"/>
        <w:contextualSpacing/>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системы межведомственного электронного взаимодействия;</w:t>
      </w:r>
    </w:p>
    <w:p>
      <w:pPr>
        <w:pStyle w:val="ListParagraph"/>
        <w:widowControl w:val="false"/>
        <w:numPr>
          <w:ilvl w:val="0"/>
          <w:numId w:val="8"/>
        </w:numPr>
        <w:spacing w:lineRule="auto" w:line="240" w:before="0" w:after="0"/>
        <w:ind w:left="0" w:firstLine="709"/>
        <w:contextualSpacing/>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формирование и представление проекта решения, заявления и документов должностному лицу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ответственному за принятие и подписание соответствующего решения.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3.1.3.3. Лицо, ответственное за выполнение административной процедуры: работник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ответственный за формирование проекта решения.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3.1.3.4. Критерии принятия решения: наличие/отсутствие оснований для отказа в предоставлении муниципальной услуги, перечисленных в пункте 2.10 административного регламента.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3.1.3.5. Результат выполнения административной процедуры:</w:t>
      </w:r>
    </w:p>
    <w:p>
      <w:pPr>
        <w:pStyle w:val="ListParagraph"/>
        <w:widowControl w:val="false"/>
        <w:numPr>
          <w:ilvl w:val="0"/>
          <w:numId w:val="9"/>
        </w:numPr>
        <w:spacing w:lineRule="auto" w:line="240" w:before="0" w:after="0"/>
        <w:ind w:left="0" w:firstLine="1069"/>
        <w:contextualSpacing/>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подготовка проекта решения о выдаче разрешения на использование земель или земельных участков, находящихся в муниципальной собственности,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w:t>
      </w:r>
    </w:p>
    <w:p>
      <w:pPr>
        <w:pStyle w:val="ListParagraph"/>
        <w:widowControl w:val="false"/>
        <w:numPr>
          <w:ilvl w:val="0"/>
          <w:numId w:val="9"/>
        </w:numPr>
        <w:spacing w:lineRule="auto" w:line="240" w:before="0" w:after="0"/>
        <w:ind w:left="0" w:firstLine="709"/>
        <w:contextualSpacing/>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подготовка проекта решения об отказе в предоставлении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Решение об отказе в предоставлении муниципальной услуги должно быть обоснованным и содержать все основания отказа.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pPr>
        <w:pStyle w:val="Normal"/>
        <w:widowControl w:val="false"/>
        <w:shd w:val="clear" w:color="auto" w:fill="FFFFFF" w:themeFill="background1"/>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3.1.4.1. Основание для начала административной процедуры: представление проекта решения, заявления и документов должностному лицу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ответственному за принятие и подписание соответствующего решения.</w:t>
      </w:r>
    </w:p>
    <w:p>
      <w:pPr>
        <w:pStyle w:val="Normal"/>
        <w:spacing w:lineRule="auto" w:line="240" w:before="0" w:after="0"/>
        <w:ind w:firstLine="709"/>
        <w:contextualSpacing/>
        <w:jc w:val="both"/>
        <w:rPr>
          <w:rFonts w:ascii="Times New Roman" w:hAnsi="Times New Roman" w:cs="Times New Roman"/>
          <w:sz w:val="28"/>
          <w:szCs w:val="28"/>
        </w:rPr>
      </w:pPr>
      <w:r>
        <w:rPr>
          <w:rFonts w:cs="Times New Roman" w:ascii="Times New Roman" w:hAnsi="Times New Roman"/>
          <w:sz w:val="28"/>
          <w:szCs w:val="28"/>
        </w:rPr>
        <w:t xml:space="preserve">3.1.4.2. Содержание административного действия (административных действий), продолжительность и (или) максимальный срок его (их) выполнения: </w:t>
      </w:r>
    </w:p>
    <w:p>
      <w:pPr>
        <w:pStyle w:val="Normal"/>
        <w:widowControl w:val="false"/>
        <w:shd w:val="clear" w:color="auto" w:fill="FFFFFF" w:themeFill="background1"/>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рассмотрение проекта решения, а также заявления и документов о предоставлении муниципальной услуги в течение не более 2 дней с даты окончания второй административной процедуры.</w:t>
      </w:r>
    </w:p>
    <w:p>
      <w:pPr>
        <w:pStyle w:val="Normal"/>
        <w:spacing w:lineRule="auto" w:line="240" w:before="0" w:after="0"/>
        <w:ind w:firstLine="709"/>
        <w:contextualSpacing/>
        <w:jc w:val="both"/>
        <w:rPr>
          <w:rFonts w:ascii="Times New Roman" w:hAnsi="Times New Roman" w:eastAsia="Times New Roman" w:cs="Times New Roman"/>
          <w:sz w:val="28"/>
          <w:szCs w:val="28"/>
          <w:lang w:eastAsia="ru-RU"/>
        </w:rPr>
      </w:pPr>
      <w:r>
        <w:rPr>
          <w:rFonts w:cs="Times New Roman" w:ascii="Times New Roman" w:hAnsi="Times New Roman"/>
          <w:sz w:val="28"/>
          <w:szCs w:val="28"/>
        </w:rPr>
        <w:t xml:space="preserve">3.1.4.3. Лицо, ответственное за выполнение административной процедуры: </w:t>
      </w:r>
      <w:r>
        <w:rPr>
          <w:rFonts w:eastAsia="Times New Roman" w:cs="Times New Roman" w:ascii="Times New Roman" w:hAnsi="Times New Roman"/>
          <w:sz w:val="28"/>
          <w:szCs w:val="28"/>
          <w:lang w:eastAsia="ru-RU"/>
        </w:rPr>
        <w:t xml:space="preserve">должностное лицо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ответственное за принятие и подписание соответствующего решения. </w:t>
      </w:r>
    </w:p>
    <w:p>
      <w:pPr>
        <w:pStyle w:val="Normal"/>
        <w:spacing w:lineRule="auto" w:line="240" w:before="0" w:after="0"/>
        <w:ind w:firstLine="709"/>
        <w:contextualSpacing/>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3.1.4.4. Критерии принятия решения: соответствие заявления и документов требованиям действующего законодательства, наличие/отсутствие у заявителя права на получение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3.1.4.5. Результат выполнения административной процедуры: подписание и регистрация решения о выдаче разрешения на использование земель или земельных участков, находящихся в муниципальной собственности,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 либо подписание решения об отказе в предоставлении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3.1.5. Выдача результата.</w:t>
      </w:r>
    </w:p>
    <w:p>
      <w:pPr>
        <w:pStyle w:val="Normal"/>
        <w:spacing w:lineRule="auto" w:line="240" w:before="0" w:after="0"/>
        <w:ind w:firstLine="709"/>
        <w:contextualSpacing/>
        <w:jc w:val="both"/>
        <w:rPr>
          <w:rFonts w:ascii="Times New Roman" w:hAnsi="Times New Roman" w:eastAsia="" w:cs="Times New Roman" w:eastAsiaTheme="minorEastAsia"/>
          <w:sz w:val="28"/>
          <w:szCs w:val="28"/>
          <w:lang w:eastAsia="ru-RU"/>
        </w:rPr>
      </w:pPr>
      <w:r>
        <w:rPr>
          <w:rFonts w:cs="Times New Roman" w:ascii="Times New Roman" w:hAnsi="Times New Roman"/>
          <w:sz w:val="28"/>
          <w:szCs w:val="28"/>
        </w:rPr>
        <w:t xml:space="preserve">3.1.5.1. Основание для начала административной процедуры: </w:t>
      </w:r>
      <w:r>
        <w:rPr>
          <w:rFonts w:eastAsia="" w:cs="Times New Roman" w:ascii="Times New Roman" w:hAnsi="Times New Roman" w:eastAsiaTheme="minorEastAsia"/>
          <w:sz w:val="28"/>
          <w:szCs w:val="28"/>
          <w:lang w:eastAsia="ru-RU"/>
        </w:rPr>
        <w:t>подписанное решение, являющееся результатом предоставления муниципальной услуги.</w:t>
      </w:r>
    </w:p>
    <w:p>
      <w:pPr>
        <w:pStyle w:val="Normal"/>
        <w:spacing w:lineRule="auto" w:line="240" w:before="0" w:after="0"/>
        <w:ind w:firstLine="709"/>
        <w:contextualSpacing/>
        <w:jc w:val="both"/>
        <w:rPr>
          <w:rFonts w:ascii="Times New Roman" w:hAnsi="Times New Roman" w:cs="Times New Roman"/>
          <w:sz w:val="28"/>
          <w:szCs w:val="28"/>
        </w:rPr>
      </w:pPr>
      <w:r>
        <w:rPr>
          <w:rFonts w:cs="Times New Roman" w:ascii="Times New Roman" w:hAnsi="Times New Roman"/>
          <w:sz w:val="28"/>
          <w:szCs w:val="28"/>
        </w:rPr>
        <w:t>3.1.5.2. Содержание административного действия, продолжительность и(или) максимальный срок его выполнения: регистрация и направление заявителю результата предоставления муниципальной услуги способом, указанным в заявлении в течение 1 дня.</w:t>
      </w:r>
    </w:p>
    <w:p>
      <w:pPr>
        <w:pStyle w:val="Normal"/>
        <w:spacing w:lineRule="auto" w:line="240" w:before="0" w:after="0"/>
        <w:ind w:firstLine="709"/>
        <w:contextualSpacing/>
        <w:jc w:val="both"/>
        <w:rPr>
          <w:rFonts w:ascii="Times New Roman" w:hAnsi="Times New Roman" w:eastAsia="Times New Roman" w:cs="Times New Roman"/>
          <w:sz w:val="28"/>
          <w:szCs w:val="28"/>
          <w:lang w:eastAsia="ru-RU"/>
        </w:rPr>
      </w:pPr>
      <w:r>
        <w:rPr>
          <w:rFonts w:cs="Times New Roman" w:ascii="Times New Roman" w:hAnsi="Times New Roman"/>
          <w:sz w:val="28"/>
          <w:szCs w:val="28"/>
        </w:rPr>
        <w:t xml:space="preserve">3.1.5.3. Лицо, ответственное за выполнение административной процедуры: </w:t>
      </w:r>
      <w:r>
        <w:rPr>
          <w:rFonts w:eastAsia="Times New Roman" w:cs="Times New Roman" w:ascii="Times New Roman" w:hAnsi="Times New Roman"/>
          <w:sz w:val="28"/>
          <w:szCs w:val="28"/>
          <w:lang w:eastAsia="ru-RU"/>
        </w:rPr>
        <w:t xml:space="preserve">работник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ответственный за делопроизводство.</w:t>
      </w:r>
    </w:p>
    <w:p>
      <w:pPr>
        <w:pStyle w:val="Normal"/>
        <w:spacing w:lineRule="auto" w:line="240" w:before="0" w:after="0"/>
        <w:ind w:firstLine="709"/>
        <w:contextualSpacing/>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3.1.5.4.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pPr>
        <w:pStyle w:val="Normal"/>
        <w:widowControl w:val="false"/>
        <w:spacing w:lineRule="auto" w:line="240" w:before="0" w:after="0"/>
        <w:ind w:firstLine="709"/>
        <w:jc w:val="both"/>
        <w:rPr>
          <w:rFonts w:ascii="Times New Roman" w:hAnsi="Times New Roman" w:cs="Times New Roman"/>
          <w:sz w:val="28"/>
          <w:szCs w:val="28"/>
        </w:rPr>
      </w:pPr>
      <w:bookmarkStart w:id="15" w:name="Par396"/>
      <w:bookmarkStart w:id="16" w:name="Par413"/>
      <w:bookmarkEnd w:id="15"/>
      <w:bookmarkEnd w:id="16"/>
      <w:r>
        <w:rPr>
          <w:rFonts w:cs="Times New Roman" w:ascii="Times New Roman" w:hAnsi="Times New Roman"/>
          <w:sz w:val="28"/>
          <w:szCs w:val="28"/>
        </w:rPr>
        <w:t>3.2. Особенности выполнения административных процедур в электронной форме.</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3.2.3. Муниципальная услуга может быть получена через ПГУ ЛО либо через ЕПГУ следующими способами:</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без личной явки на прием в </w:t>
      </w:r>
      <w:r>
        <w:rPr>
          <w:rFonts w:cs="Times New Roman" w:ascii="Times New Roman" w:hAnsi="Times New Roman"/>
          <w:sz w:val="28"/>
          <w:szCs w:val="28"/>
        </w:rPr>
        <w:t>а</w:t>
      </w:r>
      <w:r>
        <w:rPr>
          <w:rFonts w:cs="Times New Roman" w:ascii="Times New Roman" w:hAnsi="Times New Roman"/>
          <w:sz w:val="28"/>
          <w:szCs w:val="28"/>
        </w:rPr>
        <w:t>дминистрации/</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3.2.4. Для подачи заявления через ЕПГУ или через ПГУ ЛО заявитель должен выполнить следующие действия:</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пройти идентификацию и аутентификацию в ЕСИА;</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в личном кабинете на ЕПГУ или на ПГУ ЛО заполнить в электронной форме заявление на оказание муниципальной услуги;</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приложить к заявлению электронные документы и направить пакет электронных документов в </w:t>
      </w:r>
      <w:r>
        <w:rPr>
          <w:rFonts w:cs="Times New Roman" w:ascii="Times New Roman" w:hAnsi="Times New Roman"/>
          <w:sz w:val="28"/>
          <w:szCs w:val="28"/>
        </w:rPr>
        <w:t>а</w:t>
      </w:r>
      <w:r>
        <w:rPr>
          <w:rFonts w:cs="Times New Roman" w:ascii="Times New Roman" w:hAnsi="Times New Roman"/>
          <w:sz w:val="28"/>
          <w:szCs w:val="28"/>
        </w:rPr>
        <w:t>дминистрации/</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 xml:space="preserve"> посредством функционала ЕПГУ или ПГУ ЛО.</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3.2.6. При предоставлении муниципальной услуги через ПГУ ЛО либо через ЕПГУ, должностное лицо </w:t>
      </w:r>
      <w:r>
        <w:rPr>
          <w:rFonts w:cs="Times New Roman" w:ascii="Times New Roman" w:hAnsi="Times New Roman"/>
          <w:sz w:val="28"/>
          <w:szCs w:val="28"/>
        </w:rPr>
        <w:t>а</w:t>
      </w:r>
      <w:r>
        <w:rPr>
          <w:rFonts w:cs="Times New Roman" w:ascii="Times New Roman" w:hAnsi="Times New Roman"/>
          <w:sz w:val="28"/>
          <w:szCs w:val="28"/>
        </w:rPr>
        <w:t>дминистрации/</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 xml:space="preserve"> выполняет следующие действия:</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3.2.8. Администраци</w:t>
      </w:r>
      <w:r>
        <w:rPr>
          <w:rFonts w:cs="Times New Roman" w:ascii="Times New Roman" w:hAnsi="Times New Roman"/>
          <w:sz w:val="28"/>
          <w:szCs w:val="28"/>
        </w:rPr>
        <w:t>я</w:t>
      </w:r>
      <w:r>
        <w:rPr>
          <w:rFonts w:cs="Times New Roman" w:ascii="Times New Roman" w:hAnsi="Times New Roman"/>
          <w:sz w:val="28"/>
          <w:szCs w:val="28"/>
        </w:rPr>
        <w:t>/</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 xml:space="preserve">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w:t>
      </w:r>
      <w:r>
        <w:rPr>
          <w:rFonts w:cs="Times New Roman" w:ascii="Times New Roman" w:hAnsi="Times New Roman"/>
          <w:sz w:val="28"/>
          <w:szCs w:val="28"/>
        </w:rPr>
        <w:t>а</w:t>
      </w:r>
      <w:r>
        <w:rPr>
          <w:rFonts w:cs="Times New Roman" w:ascii="Times New Roman" w:hAnsi="Times New Roman"/>
          <w:sz w:val="28"/>
          <w:szCs w:val="28"/>
        </w:rPr>
        <w:t>дминистраци</w:t>
      </w:r>
      <w:r>
        <w:rPr>
          <w:rFonts w:cs="Times New Roman" w:ascii="Times New Roman" w:hAnsi="Times New Roman"/>
          <w:sz w:val="28"/>
          <w:szCs w:val="28"/>
        </w:rPr>
        <w:t>ей</w:t>
      </w:r>
      <w:r>
        <w:rPr>
          <w:rFonts w:cs="Times New Roman" w:ascii="Times New Roman" w:hAnsi="Times New Roman"/>
          <w:sz w:val="28"/>
          <w:szCs w:val="28"/>
        </w:rPr>
        <w:t>/</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w:t>
      </w:r>
      <w:r>
        <w:rPr>
          <w:rFonts w:eastAsia="Times New Roman" w:cs="Times New Roman" w:ascii="Times New Roman" w:hAnsi="Times New Roman"/>
          <w:sz w:val="28"/>
          <w:szCs w:val="28"/>
          <w:lang w:eastAsia="ru-RU"/>
        </w:rPr>
        <w:t>ю</w:t>
      </w:r>
      <w:r>
        <w:rPr>
          <w:rFonts w:eastAsia="Times New Roman" w:cs="Times New Roman" w:ascii="Times New Roman" w:hAnsi="Times New Roman"/>
          <w:sz w:val="28"/>
          <w:szCs w:val="28"/>
          <w:lang w:eastAsia="ru-RU"/>
        </w:rPr>
        <w:t>/</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3.3.2. В течение 3 (трех)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w:t>
      </w:r>
      <w:r>
        <w:rPr>
          <w:rFonts w:eastAsia="Times New Roman" w:cs="Times New Roman" w:ascii="Times New Roman" w:hAnsi="Times New Roman"/>
          <w:sz w:val="28"/>
          <w:szCs w:val="28"/>
          <w:lang w:eastAsia="ru-RU"/>
        </w:rPr>
        <w:t>я</w:t>
      </w:r>
      <w:r>
        <w:rPr>
          <w:rFonts w:eastAsia="Times New Roman" w:cs="Times New Roman" w:ascii="Times New Roman" w:hAnsi="Times New Roman"/>
          <w:sz w:val="28"/>
          <w:szCs w:val="28"/>
          <w:lang w:eastAsia="ru-RU"/>
        </w:rPr>
        <w:t>/</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направляет способом, указанным в заявлении о необходимости исправления допущенных опечаток и(или) ошибок.</w:t>
      </w:r>
    </w:p>
    <w:p>
      <w:pPr>
        <w:pStyle w:val="Normal"/>
        <w:widowControl w:val="false"/>
        <w:spacing w:lineRule="auto" w:line="240" w:before="0" w:after="0"/>
        <w:ind w:firstLine="54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numPr>
          <w:ilvl w:val="0"/>
          <w:numId w:val="0"/>
        </w:numPr>
        <w:spacing w:lineRule="auto" w:line="240" w:before="0" w:after="0"/>
        <w:ind w:left="0" w:hanging="0"/>
        <w:jc w:val="center"/>
        <w:outlineLvl w:val="1"/>
        <w:rPr>
          <w:b/>
          <w:b/>
          <w:bCs/>
        </w:rPr>
      </w:pPr>
      <w:r>
        <w:rPr>
          <w:rFonts w:eastAsia="Times New Roman" w:cs="Times New Roman" w:ascii="Times New Roman" w:hAnsi="Times New Roman"/>
          <w:b/>
          <w:bCs/>
          <w:sz w:val="28"/>
          <w:szCs w:val="28"/>
          <w:lang w:eastAsia="ru-RU"/>
        </w:rPr>
        <w:t>4. Формы контроля за исполнением административного регламента</w:t>
      </w:r>
    </w:p>
    <w:p>
      <w:pPr>
        <w:pStyle w:val="Normal"/>
        <w:widowControl w:val="false"/>
        <w:numPr>
          <w:ilvl w:val="0"/>
          <w:numId w:val="0"/>
        </w:numPr>
        <w:spacing w:lineRule="auto" w:line="240" w:before="0" w:after="0"/>
        <w:ind w:left="0" w:hanging="0"/>
        <w:jc w:val="center"/>
        <w:outlineLvl w:val="1"/>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pPr>
        <w:pStyle w:val="ConsPlusNormal"/>
        <w:widowControl w:val="false"/>
        <w:spacing w:lineRule="auto" w:line="240" w:before="0" w:after="0"/>
        <w:ind w:left="0" w:right="0"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Текущий контроль осуществляется ответственным работником администрации/КУМИ Сланцевского муниципального района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 заместителем главы администрации - председателем КУМИ Сланцевского муниципального района проверок исполнения положений настоящего административного регламента, иных нормативных правовых актов.</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О проведении проверки издается правовой акт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о проведении проверки исполнения административного регламента по предоставлению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По результатам рассмотрения обращений обратившемуся дается письменный ответ.</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Руководитель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несет ответственность за обеспечение предоставления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Работники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при предоставлении муниципальной услуги несут ответственность:</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Российской Федерации.</w:t>
      </w:r>
    </w:p>
    <w:p>
      <w:pPr>
        <w:pStyle w:val="Normal"/>
        <w:numPr>
          <w:ilvl w:val="0"/>
          <w:numId w:val="0"/>
        </w:numPr>
        <w:spacing w:lineRule="auto" w:line="240" w:before="0" w:after="0"/>
        <w:ind w:left="0" w:hanging="0"/>
        <w:jc w:val="center"/>
        <w:outlineLvl w:val="0"/>
        <w:rPr>
          <w:rFonts w:ascii="Times New Roman" w:hAnsi="Times New Roman" w:eastAsia="Calibri" w:cs="Times New Roman"/>
          <w:b/>
          <w:b/>
          <w:sz w:val="28"/>
          <w:szCs w:val="28"/>
        </w:rPr>
      </w:pPr>
      <w:r>
        <w:rPr>
          <w:rFonts w:eastAsia="Calibri" w:cs="Times New Roman" w:ascii="Times New Roman" w:hAnsi="Times New Roman"/>
          <w:b/>
          <w:sz w:val="28"/>
          <w:szCs w:val="28"/>
        </w:rPr>
      </w:r>
    </w:p>
    <w:p>
      <w:pPr>
        <w:pStyle w:val="Normal"/>
        <w:numPr>
          <w:ilvl w:val="0"/>
          <w:numId w:val="0"/>
        </w:numPr>
        <w:spacing w:lineRule="auto" w:line="240" w:before="0" w:after="0"/>
        <w:ind w:left="0" w:hanging="0"/>
        <w:jc w:val="center"/>
        <w:outlineLvl w:val="0"/>
        <w:rPr>
          <w:b/>
          <w:b/>
          <w:bCs/>
        </w:rPr>
      </w:pPr>
      <w:r>
        <w:rPr>
          <w:rFonts w:eastAsia="Calibri" w:cs="Times New Roman" w:ascii="Times New Roman" w:hAnsi="Times New Roman"/>
          <w:b/>
          <w:bCs/>
          <w:sz w:val="28"/>
          <w:szCs w:val="28"/>
        </w:rPr>
        <w:t>5. Досудебный (внесудебный) порядок обжалования решений</w:t>
      </w:r>
    </w:p>
    <w:p>
      <w:pPr>
        <w:pStyle w:val="Normal"/>
        <w:spacing w:lineRule="auto" w:line="240" w:before="0" w:after="0"/>
        <w:jc w:val="center"/>
        <w:rPr>
          <w:b/>
          <w:b/>
          <w:bCs/>
        </w:rPr>
      </w:pPr>
      <w:r>
        <w:rPr>
          <w:rFonts w:eastAsia="Calibri" w:cs="Times New Roman" w:ascii="Times New Roman" w:hAnsi="Times New Roman"/>
          <w:b/>
          <w:bCs/>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pPr>
        <w:pStyle w:val="Normal"/>
        <w:spacing w:lineRule="auto" w:line="240" w:before="0" w:after="0"/>
        <w:jc w:val="center"/>
        <w:rPr>
          <w:rFonts w:ascii="Times New Roman" w:hAnsi="Times New Roman" w:eastAsia="Calibri" w:cs="Times New Roman"/>
          <w:b/>
          <w:b/>
          <w:sz w:val="28"/>
          <w:szCs w:val="28"/>
        </w:rPr>
      </w:pPr>
      <w:r>
        <w:rPr>
          <w:rFonts w:eastAsia="Calibri" w:cs="Times New Roman" w:ascii="Times New Roman" w:hAnsi="Times New Roman"/>
          <w:b/>
          <w:sz w:val="28"/>
          <w:szCs w:val="28"/>
        </w:rPr>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r>
        <w:rPr/>
        <w:t xml:space="preserve"> </w:t>
      </w:r>
      <w:r>
        <w:rPr>
          <w:rFonts w:eastAsia="Times New Roman" w:cs="Times New Roman" w:ascii="Times New Roman" w:hAnsi="Times New Roman"/>
          <w:sz w:val="28"/>
          <w:szCs w:val="28"/>
          <w:lang w:eastAsia="ru-RU"/>
        </w:rPr>
        <w:t>в том числе следующие случаи: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8) нарушение срока или порядка выдачи документов по результатам предоставления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7">
        <w:r>
          <w:rPr>
            <w:rFonts w:eastAsia="Times New Roman" w:cs="Times New Roman" w:ascii="Times New Roman" w:hAnsi="Times New Roman"/>
            <w:sz w:val="28"/>
            <w:szCs w:val="28"/>
            <w:lang w:eastAsia="ru-RU"/>
          </w:rPr>
          <w:t>ч. 5 ст. 11.2</w:t>
        </w:r>
      </w:hyperlink>
      <w:r>
        <w:rPr>
          <w:rFonts w:eastAsia="Times New Roman" w:cs="Times New Roman" w:ascii="Times New Roman" w:hAnsi="Times New Roman"/>
          <w:sz w:val="28"/>
          <w:szCs w:val="28"/>
          <w:lang w:eastAsia="ru-RU"/>
        </w:rPr>
        <w:t xml:space="preserve"> Федерального закона № 210-ФЗ.</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письменной жалобе в обязательном порядке указываются: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8">
        <w:r>
          <w:rPr>
            <w:rFonts w:eastAsia="Times New Roman" w:cs="Times New Roman" w:ascii="Times New Roman" w:hAnsi="Times New Roman"/>
            <w:sz w:val="28"/>
            <w:szCs w:val="28"/>
            <w:lang w:eastAsia="ru-RU"/>
          </w:rPr>
          <w:t>ст. 11.1</w:t>
        </w:r>
      </w:hyperlink>
      <w:r>
        <w:rPr>
          <w:rFonts w:eastAsia="Times New Roman" w:cs="Times New Roman" w:ascii="Times New Roman" w:hAnsi="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5.7. По результатам рассмотрения жалобы принимается одно из следующих решений:</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в удовлетворении жалобы отказывается.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pPr>
        <w:pStyle w:val="Normal"/>
        <w:widowControl w:val="false"/>
        <w:spacing w:lineRule="auto" w:line="240" w:before="0" w:after="0"/>
        <w:ind w:firstLine="709"/>
        <w:jc w:val="both"/>
        <w:rPr>
          <w:rFonts w:ascii="Calibri" w:hAnsi="Calibri" w:eastAsia="Times New Roman" w:cs="Calibri"/>
          <w:szCs w:val="20"/>
          <w:lang w:eastAsia="ru-RU"/>
        </w:rPr>
      </w:pPr>
      <w:r>
        <w:rPr>
          <w:rFonts w:eastAsia="Times New Roman" w:cs="Calibri"/>
          <w:szCs w:val="20"/>
          <w:lang w:eastAsia="ru-RU"/>
        </w:rPr>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uto" w:line="240" w:before="0" w:after="0"/>
        <w:ind w:firstLine="709"/>
        <w:jc w:val="center"/>
        <w:rPr>
          <w:b/>
          <w:b/>
          <w:bCs/>
        </w:rPr>
      </w:pPr>
      <w:r>
        <w:rPr>
          <w:rFonts w:eastAsia="Times New Roman" w:cs="Times New Roman" w:ascii="Times New Roman" w:hAnsi="Times New Roman"/>
          <w:b/>
          <w:bCs/>
          <w:sz w:val="28"/>
          <w:szCs w:val="28"/>
          <w:lang w:eastAsia="ru-RU"/>
        </w:rPr>
        <w:t>6. Особенности выполнения административных процедур</w:t>
      </w:r>
    </w:p>
    <w:p>
      <w:pPr>
        <w:pStyle w:val="Normal"/>
        <w:widowControl w:val="false"/>
        <w:spacing w:lineRule="auto" w:line="240" w:before="0" w:after="0"/>
        <w:ind w:firstLine="709"/>
        <w:jc w:val="center"/>
        <w:rPr>
          <w:b/>
          <w:b/>
          <w:bCs/>
        </w:rPr>
      </w:pPr>
      <w:r>
        <w:rPr>
          <w:rFonts w:eastAsia="Times New Roman" w:cs="Times New Roman" w:ascii="Times New Roman" w:hAnsi="Times New Roman"/>
          <w:b/>
          <w:bCs/>
          <w:sz w:val="28"/>
          <w:szCs w:val="28"/>
          <w:lang w:eastAsia="ru-RU"/>
        </w:rPr>
        <w:t>в многофункциональных центрах</w:t>
      </w:r>
    </w:p>
    <w:p>
      <w:pPr>
        <w:pStyle w:val="Normal"/>
        <w:widowControl w:val="false"/>
        <w:spacing w:lineRule="auto" w:line="240" w:before="0" w:after="0"/>
        <w:ind w:firstLine="709"/>
        <w:jc w:val="both"/>
        <w:rPr>
          <w:rFonts w:ascii="Times New Roman" w:hAnsi="Times New Roman" w:eastAsia="Times New Roman" w:cs="Times New Roman"/>
          <w:b/>
          <w:b/>
          <w:bCs/>
          <w:sz w:val="28"/>
          <w:szCs w:val="28"/>
          <w:lang w:eastAsia="ru-RU"/>
        </w:rPr>
      </w:pPr>
      <w:r>
        <w:rPr>
          <w:rFonts w:eastAsia="Times New Roman" w:cs="Times New Roman" w:ascii="Times New Roman" w:hAnsi="Times New Roman"/>
          <w:b/>
          <w:bCs/>
          <w:sz w:val="28"/>
          <w:szCs w:val="28"/>
          <w:lang w:eastAsia="ru-RU"/>
        </w:rPr>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6.2. В случае подачи документов в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w:t>
      </w:r>
      <w:r>
        <w:rPr>
          <w:rFonts w:eastAsia="Times New Roman" w:cs="Times New Roman" w:ascii="Times New Roman" w:hAnsi="Times New Roman"/>
          <w:sz w:val="28"/>
          <w:szCs w:val="28"/>
          <w:lang w:eastAsia="ru-RU"/>
        </w:rPr>
        <w:t>ю</w:t>
      </w:r>
      <w:r>
        <w:rPr>
          <w:rFonts w:eastAsia="Times New Roman" w:cs="Times New Roman" w:ascii="Times New Roman" w:hAnsi="Times New Roman"/>
          <w:sz w:val="28"/>
          <w:szCs w:val="28"/>
          <w:lang w:eastAsia="ru-RU"/>
        </w:rPr>
        <w:t>/</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посредством МФЦ специалист МФЦ, осуществляющий прием документов, представленных для получения государственной услуги, выполняет следующие действия: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б) определяет предмет обращения;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проводит проверку правильности заполнения обращения;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г) проводит проверку укомплектованности пакета документов;</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е) заверяет каждый документ дела своей электронной подписью (далее - ЭП);</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ж) направляет копии документов и реестр документов в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w:t>
      </w:r>
      <w:r>
        <w:rPr>
          <w:rFonts w:eastAsia="Times New Roman" w:cs="Times New Roman" w:ascii="Times New Roman" w:hAnsi="Times New Roman"/>
          <w:sz w:val="28"/>
          <w:szCs w:val="28"/>
          <w:lang w:eastAsia="ru-RU"/>
        </w:rPr>
        <w:t>ю</w:t>
      </w:r>
      <w:r>
        <w:rPr>
          <w:rFonts w:eastAsia="Times New Roman" w:cs="Times New Roman" w:ascii="Times New Roman" w:hAnsi="Times New Roman"/>
          <w:sz w:val="28"/>
          <w:szCs w:val="28"/>
          <w:lang w:eastAsia="ru-RU"/>
        </w:rPr>
        <w:t>/</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в электронном виде (в составе пакетов электронных дел) в день обращения заявителя в МФЦ;</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По окончании приема документов специалист МФЦ выдает заявителю расписку в приеме документов.</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Специалист МФЦ, ответственный за выдачу документов, полученных от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по результатам рассмотрения представленных заявителем документов, не позднее двух дней с даты их получения от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bookmarkStart w:id="17" w:name="P588"/>
      <w:bookmarkEnd w:id="17"/>
    </w:p>
    <w:p>
      <w:pPr>
        <w:sectPr>
          <w:headerReference w:type="default" r:id="rId9"/>
          <w:type w:val="nextPage"/>
          <w:pgSz w:w="11906" w:h="16838"/>
          <w:pgMar w:left="1276" w:right="850" w:gutter="0" w:header="720" w:top="1134" w:footer="0" w:bottom="1134"/>
          <w:pgNumType w:fmt="decimal"/>
          <w:formProt w:val="false"/>
          <w:titlePg/>
          <w:textDirection w:val="lrTb"/>
          <w:docGrid w:type="default" w:linePitch="299" w:charSpace="4096"/>
        </w:sectPr>
        <w:pStyle w:val="Normal"/>
        <w:widowControl w:val="false"/>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pPr>
        <w:pStyle w:val="Normal"/>
        <w:widowControl w:val="false"/>
        <w:numPr>
          <w:ilvl w:val="0"/>
          <w:numId w:val="0"/>
        </w:numPr>
        <w:spacing w:lineRule="auto" w:line="240" w:before="0" w:after="0"/>
        <w:ind w:left="0" w:hanging="0"/>
        <w:jc w:val="right"/>
        <w:outlineLvl w:val="1"/>
        <w:rPr>
          <w:rFonts w:ascii="Times New Roman" w:hAnsi="Times New Roman" w:cs="Times New Roman"/>
          <w:sz w:val="28"/>
          <w:szCs w:val="28"/>
        </w:rPr>
      </w:pPr>
      <w:bookmarkStart w:id="18" w:name="Par5081"/>
      <w:bookmarkEnd w:id="18"/>
      <w:r>
        <w:rPr>
          <w:rFonts w:cs="Times New Roman" w:ascii="Times New Roman" w:hAnsi="Times New Roman"/>
          <w:sz w:val="28"/>
          <w:szCs w:val="28"/>
        </w:rPr>
        <w:t>Приложение 1</w:t>
      </w:r>
    </w:p>
    <w:p>
      <w:pPr>
        <w:pStyle w:val="Normal"/>
        <w:widowControl w:val="false"/>
        <w:spacing w:lineRule="auto" w:line="240" w:before="0" w:after="0"/>
        <w:jc w:val="right"/>
        <w:rPr>
          <w:rFonts w:ascii="Times New Roman" w:hAnsi="Times New Roman" w:cs="Times New Roman"/>
          <w:sz w:val="28"/>
          <w:szCs w:val="28"/>
        </w:rPr>
      </w:pPr>
      <w:r>
        <w:rPr>
          <w:rFonts w:cs="Times New Roman" w:ascii="Times New Roman" w:hAnsi="Times New Roman"/>
          <w:sz w:val="28"/>
          <w:szCs w:val="28"/>
        </w:rPr>
        <w:t>к административному регламенту</w:t>
      </w:r>
    </w:p>
    <w:p>
      <w:pPr>
        <w:pStyle w:val="Normal"/>
        <w:widowControl w:val="false"/>
        <w:spacing w:lineRule="auto" w:line="240" w:before="0" w:after="0"/>
        <w:jc w:val="right"/>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t>Местонахождение администрации Сланцевского муниципального района:</w:t>
      </w:r>
    </w:p>
    <w:p>
      <w:pPr>
        <w:pStyle w:val="Normal"/>
        <w:widowControl w:val="false"/>
        <w:spacing w:lineRule="atLeast" w:line="100" w:before="0" w:after="113"/>
        <w:ind w:left="0" w:right="0" w:firstLine="540"/>
        <w:jc w:val="both"/>
        <w:rPr>
          <w:rFonts w:ascii="Times New Roman" w:hAnsi="Times New Roman" w:cs="Times New Roman"/>
          <w:sz w:val="24"/>
          <w:szCs w:val="24"/>
        </w:rPr>
      </w:pPr>
      <w:r>
        <w:rPr>
          <w:rFonts w:cs="Times New Roman" w:ascii="Times New Roman" w:hAnsi="Times New Roman"/>
          <w:sz w:val="24"/>
          <w:szCs w:val="24"/>
        </w:rPr>
        <w:t>188560, Ленинградская область, г.Сланцы, пер.Почтовый, д.3</w:t>
      </w:r>
    </w:p>
    <w:p>
      <w:pPr>
        <w:pStyle w:val="Normal"/>
        <w:widowControl w:val="false"/>
        <w:spacing w:lineRule="atLeast" w:line="100" w:before="0" w:after="0"/>
        <w:ind w:left="0" w:right="0" w:firstLine="540"/>
        <w:jc w:val="both"/>
        <w:rPr>
          <w:rFonts w:ascii="Times New Roman" w:hAnsi="Times New Roman" w:eastAsia="Times New Roman" w:cs="Times New Roman"/>
          <w:i w:val="false"/>
          <w:i w:val="false"/>
          <w:iCs w:val="false"/>
          <w:sz w:val="24"/>
          <w:szCs w:val="24"/>
          <w:lang w:val="ru-RU"/>
        </w:rPr>
      </w:pPr>
      <w:r>
        <w:rPr>
          <w:rFonts w:eastAsia="Times New Roman" w:cs="Times New Roman" w:ascii="Times New Roman" w:hAnsi="Times New Roman"/>
          <w:i w:val="false"/>
          <w:iCs w:val="false"/>
          <w:sz w:val="24"/>
          <w:szCs w:val="24"/>
          <w:lang w:val="ru-RU"/>
        </w:rPr>
        <w:t>Местонахождение КУМИ Сланцевского муниципального района:</w:t>
      </w:r>
    </w:p>
    <w:p>
      <w:pPr>
        <w:pStyle w:val="Normal"/>
        <w:widowControl w:val="false"/>
        <w:spacing w:lineRule="atLeast" w:line="100" w:before="0" w:after="0"/>
        <w:ind w:left="0" w:right="0" w:firstLine="540"/>
        <w:jc w:val="both"/>
        <w:rPr>
          <w:rFonts w:ascii="Times New Roman" w:hAnsi="Times New Roman" w:eastAsia="Times New Roman" w:cs="Times New Roman"/>
          <w:i w:val="false"/>
          <w:i w:val="false"/>
          <w:iCs w:val="false"/>
          <w:sz w:val="24"/>
          <w:szCs w:val="24"/>
          <w:lang w:val="ru-RU"/>
        </w:rPr>
      </w:pPr>
      <w:r>
        <w:rPr>
          <w:rFonts w:eastAsia="Times New Roman" w:cs="Times New Roman" w:ascii="Times New Roman" w:hAnsi="Times New Roman"/>
          <w:i w:val="false"/>
          <w:iCs w:val="false"/>
          <w:sz w:val="24"/>
          <w:szCs w:val="24"/>
          <w:lang w:val="ru-RU"/>
        </w:rPr>
        <w:t>188560, Ленинградская область, г.Сланцы, пер.Трестовский, д.6</w:t>
      </w:r>
    </w:p>
    <w:p>
      <w:pPr>
        <w:pStyle w:val="Normal"/>
        <w:widowControl w:val="false"/>
        <w:spacing w:lineRule="atLeast" w:line="100" w:before="0" w:after="0"/>
        <w:ind w:left="0" w:right="0" w:firstLine="540"/>
        <w:jc w:val="both"/>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tLeast" w:line="100" w:before="0" w:after="0"/>
        <w:ind w:left="0" w:right="0" w:firstLine="540"/>
        <w:jc w:val="both"/>
        <w:rPr>
          <w:rStyle w:val="Style13"/>
        </w:rPr>
      </w:pPr>
      <w:r>
        <w:rPr>
          <w:rFonts w:cs="Times New Roman" w:ascii="Times New Roman" w:hAnsi="Times New Roman"/>
          <w:sz w:val="24"/>
          <w:szCs w:val="24"/>
        </w:rPr>
        <w:t xml:space="preserve">Адрес электронной почты: </w:t>
      </w:r>
      <w:hyperlink r:id="rId10">
        <w:r>
          <w:rPr/>
          <w:t>slanmo</w:t>
        </w:r>
      </w:hyperlink>
      <w:r>
        <w:rPr>
          <w:rStyle w:val="Style13"/>
          <w:rFonts w:eastAsia="Times New Roman" w:cs="Times New Roman" w:ascii="Times New Roman" w:hAnsi="Times New Roman"/>
          <w:i w:val="false"/>
          <w:iCs w:val="false"/>
          <w:sz w:val="24"/>
          <w:szCs w:val="24"/>
          <w:lang w:val="en-US"/>
        </w:rPr>
        <w:t>@</w:t>
      </w:r>
      <w:hyperlink r:id="rId11">
        <w:r>
          <w:rPr/>
          <w:t>slanmo.ru</w:t>
        </w:r>
      </w:hyperlink>
    </w:p>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tLeast" w:line="100" w:before="0" w:after="0"/>
        <w:ind w:left="0" w:right="0" w:firstLine="540"/>
        <w:jc w:val="both"/>
        <w:rPr>
          <w:rFonts w:ascii="Times New Roman" w:hAnsi="Times New Roman" w:cs="Times New Roman"/>
          <w:sz w:val="24"/>
          <w:szCs w:val="24"/>
          <w:u w:val="single"/>
        </w:rPr>
      </w:pPr>
      <w:r>
        <w:rPr>
          <w:rFonts w:cs="Times New Roman" w:ascii="Times New Roman" w:hAnsi="Times New Roman"/>
          <w:sz w:val="24"/>
          <w:szCs w:val="24"/>
          <w:u w:val="single"/>
        </w:rPr>
        <w:t>График работы администрации Сланцевского муниципального района</w:t>
      </w:r>
    </w:p>
    <w:p>
      <w:pPr>
        <w:pStyle w:val="Normal"/>
        <w:widowControl w:val="false"/>
        <w:spacing w:lineRule="atLeast" w:line="100" w:before="0" w:after="113"/>
        <w:ind w:left="0" w:right="0" w:firstLine="540"/>
        <w:jc w:val="both"/>
        <w:rPr>
          <w:rFonts w:ascii="Times New Roman" w:hAnsi="Times New Roman" w:cs="Times New Roman"/>
          <w:sz w:val="24"/>
          <w:szCs w:val="24"/>
          <w:u w:val="single"/>
        </w:rPr>
      </w:pPr>
      <w:r>
        <w:rPr>
          <w:rFonts w:cs="Times New Roman" w:ascii="Times New Roman" w:hAnsi="Times New Roman"/>
          <w:sz w:val="24"/>
          <w:szCs w:val="24"/>
          <w:u w:val="none"/>
        </w:rPr>
        <w:t xml:space="preserve">                          </w:t>
      </w:r>
      <w:r>
        <w:rPr>
          <w:rFonts w:cs="Times New Roman" w:ascii="Times New Roman" w:hAnsi="Times New Roman"/>
          <w:sz w:val="24"/>
          <w:szCs w:val="24"/>
          <w:u w:val="single"/>
        </w:rPr>
        <w:t xml:space="preserve"> </w:t>
      </w:r>
      <w:r>
        <w:rPr>
          <w:rFonts w:cs="Times New Roman" w:ascii="Times New Roman" w:hAnsi="Times New Roman"/>
          <w:sz w:val="24"/>
          <w:szCs w:val="24"/>
          <w:u w:val="single"/>
        </w:rPr>
        <w:t>и КУМИ Сланцевского муниципального района:</w:t>
      </w:r>
    </w:p>
    <w:p>
      <w:pPr>
        <w:pStyle w:val="Normal"/>
        <w:widowControl w:val="false"/>
        <w:spacing w:lineRule="atLeast" w:line="100" w:before="0" w:after="113"/>
        <w:ind w:left="0" w:right="0" w:firstLine="540"/>
        <w:jc w:val="both"/>
        <w:rPr>
          <w:rFonts w:ascii="Times New Roman" w:hAnsi="Times New Roman" w:cs="Times New Roman"/>
          <w:sz w:val="24"/>
          <w:szCs w:val="24"/>
        </w:rPr>
      </w:pPr>
      <w:r>
        <w:rPr>
          <w:rFonts w:cs="Times New Roman" w:ascii="Times New Roman" w:hAnsi="Times New Roman"/>
          <w:sz w:val="24"/>
          <w:szCs w:val="24"/>
        </w:rPr>
        <w:t>Часы приема корреспонденции специалистом комитета по взаимодействию с органами местного самоуправления, общим и организационным вопросам администрации Сланцевского муниципального района:</w:t>
      </w:r>
    </w:p>
    <w:tbl>
      <w:tblPr>
        <w:tblW w:w="10222" w:type="dxa"/>
        <w:jc w:val="left"/>
        <w:tblInd w:w="-5" w:type="dxa"/>
        <w:tblLayout w:type="fixed"/>
        <w:tblCellMar>
          <w:top w:w="0" w:type="dxa"/>
          <w:left w:w="5" w:type="dxa"/>
          <w:bottom w:w="0" w:type="dxa"/>
          <w:right w:w="65" w:type="dxa"/>
        </w:tblCellMar>
      </w:tblPr>
      <w:tblGrid>
        <w:gridCol w:w="5111"/>
        <w:gridCol w:w="5110"/>
      </w:tblGrid>
      <w:tr>
        <w:trPr/>
        <w:tc>
          <w:tcPr>
            <w:tcW w:w="10221"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widowControl w:val="false"/>
              <w:spacing w:lineRule="atLeast" w:line="100" w:before="0" w:after="0"/>
              <w:jc w:val="center"/>
              <w:rPr>
                <w:rFonts w:ascii="Times New Roman" w:hAnsi="Times New Roman" w:cs="Times New Roman"/>
                <w:sz w:val="24"/>
                <w:szCs w:val="24"/>
              </w:rPr>
            </w:pPr>
            <w:r>
              <w:rPr>
                <w:rFonts w:cs="Times New Roman" w:ascii="Times New Roman" w:hAnsi="Times New Roman"/>
                <w:sz w:val="24"/>
                <w:szCs w:val="24"/>
              </w:rPr>
              <w:t>Дни недели, время работы администрации/КУМИ Сланцевского муниципального района</w:t>
            </w:r>
          </w:p>
        </w:tc>
      </w:tr>
      <w:tr>
        <w:trPr/>
        <w:tc>
          <w:tcPr>
            <w:tcW w:w="5111" w:type="dxa"/>
            <w:tcBorders>
              <w:top w:val="single" w:sz="4" w:space="0" w:color="000001"/>
              <w:left w:val="single" w:sz="4" w:space="0" w:color="000001"/>
              <w:bottom w:val="single" w:sz="4" w:space="0" w:color="000001"/>
            </w:tcBorders>
            <w:shd w:fill="FFFFFF" w:val="clear"/>
          </w:tcPr>
          <w:p>
            <w:pPr>
              <w:pStyle w:val="Normal"/>
              <w:widowControl w:val="false"/>
              <w:spacing w:lineRule="atLeast" w:line="100" w:before="0" w:after="0"/>
              <w:jc w:val="center"/>
              <w:rPr>
                <w:rFonts w:ascii="Times New Roman" w:hAnsi="Times New Roman" w:cs="Times New Roman"/>
                <w:sz w:val="24"/>
                <w:szCs w:val="24"/>
              </w:rPr>
            </w:pPr>
            <w:r>
              <w:rPr>
                <w:rFonts w:cs="Times New Roman" w:ascii="Times New Roman" w:hAnsi="Times New Roman"/>
                <w:sz w:val="24"/>
                <w:szCs w:val="24"/>
              </w:rPr>
              <w:t>Дни недели</w:t>
            </w:r>
          </w:p>
        </w:tc>
        <w:tc>
          <w:tcPr>
            <w:tcW w:w="5110" w:type="dxa"/>
            <w:tcBorders>
              <w:top w:val="single" w:sz="4" w:space="0" w:color="000001"/>
              <w:left w:val="single" w:sz="4" w:space="0" w:color="000001"/>
              <w:bottom w:val="single" w:sz="4" w:space="0" w:color="000001"/>
              <w:right w:val="single" w:sz="4" w:space="0" w:color="000001"/>
            </w:tcBorders>
            <w:shd w:fill="FFFFFF" w:val="clear"/>
          </w:tcPr>
          <w:p>
            <w:pPr>
              <w:pStyle w:val="Normal"/>
              <w:widowControl w:val="false"/>
              <w:spacing w:lineRule="atLeast" w:line="100" w:before="0" w:after="0"/>
              <w:jc w:val="center"/>
              <w:rPr>
                <w:rFonts w:ascii="Times New Roman" w:hAnsi="Times New Roman" w:cs="Times New Roman"/>
                <w:sz w:val="24"/>
                <w:szCs w:val="24"/>
              </w:rPr>
            </w:pPr>
            <w:r>
              <w:rPr>
                <w:rFonts w:cs="Times New Roman" w:ascii="Times New Roman" w:hAnsi="Times New Roman"/>
                <w:sz w:val="24"/>
                <w:szCs w:val="24"/>
              </w:rPr>
              <w:t>Время</w:t>
            </w:r>
          </w:p>
        </w:tc>
      </w:tr>
      <w:tr>
        <w:trPr/>
        <w:tc>
          <w:tcPr>
            <w:tcW w:w="5111" w:type="dxa"/>
            <w:tcBorders>
              <w:top w:val="single" w:sz="4" w:space="0" w:color="000001"/>
              <w:lef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Понедельник</w:t>
            </w:r>
          </w:p>
        </w:tc>
        <w:tc>
          <w:tcPr>
            <w:tcW w:w="5110" w:type="dxa"/>
            <w:tcBorders>
              <w:top w:val="single" w:sz="4" w:space="0" w:color="000001"/>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 8.30 до 17.30, перерыв с 13.00 до 13.48</w:t>
            </w:r>
          </w:p>
        </w:tc>
      </w:tr>
      <w:tr>
        <w:trPr/>
        <w:tc>
          <w:tcPr>
            <w:tcW w:w="5111" w:type="dxa"/>
            <w:tcBorders>
              <w:lef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Вторник</w:t>
            </w:r>
          </w:p>
        </w:tc>
        <w:tc>
          <w:tcPr>
            <w:tcW w:w="5110" w:type="dxa"/>
            <w:tcBorders>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 8.30 до 17.30, перерыв с 13.00 до 13.48</w:t>
            </w:r>
          </w:p>
        </w:tc>
      </w:tr>
      <w:tr>
        <w:trPr/>
        <w:tc>
          <w:tcPr>
            <w:tcW w:w="5111" w:type="dxa"/>
            <w:tcBorders>
              <w:lef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Среда</w:t>
            </w:r>
          </w:p>
        </w:tc>
        <w:tc>
          <w:tcPr>
            <w:tcW w:w="5110" w:type="dxa"/>
            <w:tcBorders>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 8.30 до 17.30, перерыв с 13.00 до 13.48</w:t>
            </w:r>
          </w:p>
        </w:tc>
      </w:tr>
      <w:tr>
        <w:trPr/>
        <w:tc>
          <w:tcPr>
            <w:tcW w:w="5111" w:type="dxa"/>
            <w:tcBorders>
              <w:lef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Четверг</w:t>
            </w:r>
          </w:p>
        </w:tc>
        <w:tc>
          <w:tcPr>
            <w:tcW w:w="5110" w:type="dxa"/>
            <w:tcBorders>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 8.30 до 17.30, перерыв с 13.00 до 13.48</w:t>
            </w:r>
          </w:p>
        </w:tc>
      </w:tr>
      <w:tr>
        <w:trPr/>
        <w:tc>
          <w:tcPr>
            <w:tcW w:w="5111" w:type="dxa"/>
            <w:tcBorders>
              <w:left w:val="single" w:sz="4" w:space="0" w:color="000001"/>
              <w:bottom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Пятница</w:t>
            </w:r>
          </w:p>
        </w:tc>
        <w:tc>
          <w:tcPr>
            <w:tcW w:w="5110" w:type="dxa"/>
            <w:tcBorders>
              <w:left w:val="single" w:sz="4" w:space="0" w:color="000001"/>
              <w:bottom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 8.30 до 16.30, перерыв с 13.00 до 13.48</w:t>
            </w:r>
          </w:p>
        </w:tc>
      </w:tr>
    </w:tbl>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t>График приема специалистами КУМИ Сланцевского муниципального района:</w:t>
      </w:r>
    </w:p>
    <w:p>
      <w:pPr>
        <w:pStyle w:val="Normal"/>
        <w:widowControl w:val="false"/>
        <w:spacing w:lineRule="atLeast" w:line="100" w:before="0" w:after="0"/>
        <w:ind w:left="0" w:right="0" w:firstLine="540"/>
        <w:jc w:val="both"/>
        <w:rPr>
          <w:rFonts w:ascii="Times New Roman" w:hAnsi="Times New Roman" w:cs="Times New Roman"/>
          <w:sz w:val="28"/>
          <w:szCs w:val="28"/>
        </w:rPr>
      </w:pPr>
      <w:r>
        <w:rPr>
          <w:rFonts w:cs="Times New Roman" w:ascii="Times New Roman" w:hAnsi="Times New Roman"/>
          <w:sz w:val="28"/>
          <w:szCs w:val="28"/>
        </w:rPr>
      </w:r>
    </w:p>
    <w:tbl>
      <w:tblPr>
        <w:tblW w:w="10222" w:type="dxa"/>
        <w:jc w:val="left"/>
        <w:tblInd w:w="-5" w:type="dxa"/>
        <w:tblLayout w:type="fixed"/>
        <w:tblCellMar>
          <w:top w:w="0" w:type="dxa"/>
          <w:left w:w="5" w:type="dxa"/>
          <w:bottom w:w="0" w:type="dxa"/>
          <w:right w:w="65" w:type="dxa"/>
        </w:tblCellMar>
      </w:tblPr>
      <w:tblGrid>
        <w:gridCol w:w="5111"/>
        <w:gridCol w:w="5110"/>
      </w:tblGrid>
      <w:tr>
        <w:trPr/>
        <w:tc>
          <w:tcPr>
            <w:tcW w:w="10221"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widowControl w:val="false"/>
              <w:spacing w:lineRule="atLeast" w:line="100" w:before="0" w:after="0"/>
              <w:jc w:val="center"/>
              <w:rPr>
                <w:rFonts w:ascii="Times New Roman" w:hAnsi="Times New Roman" w:cs="Times New Roman"/>
                <w:sz w:val="24"/>
                <w:szCs w:val="24"/>
              </w:rPr>
            </w:pPr>
            <w:r>
              <w:rPr>
                <w:rFonts w:cs="Times New Roman" w:ascii="Times New Roman" w:hAnsi="Times New Roman"/>
                <w:sz w:val="24"/>
                <w:szCs w:val="24"/>
              </w:rPr>
              <w:t>Приемное время отдела по земельным ресурсам КУМИ Сланцевского муниципального района</w:t>
            </w:r>
          </w:p>
        </w:tc>
      </w:tr>
      <w:tr>
        <w:trPr/>
        <w:tc>
          <w:tcPr>
            <w:tcW w:w="5111" w:type="dxa"/>
            <w:tcBorders>
              <w:top w:val="single" w:sz="4" w:space="0" w:color="000001"/>
              <w:left w:val="single" w:sz="4" w:space="0" w:color="000001"/>
              <w:bottom w:val="single" w:sz="4" w:space="0" w:color="000001"/>
            </w:tcBorders>
            <w:shd w:fill="FFFFFF" w:val="clear"/>
          </w:tcPr>
          <w:p>
            <w:pPr>
              <w:pStyle w:val="Normal"/>
              <w:widowControl w:val="false"/>
              <w:spacing w:lineRule="atLeast" w:line="100" w:before="0" w:after="0"/>
              <w:jc w:val="center"/>
              <w:rPr>
                <w:rFonts w:ascii="Times New Roman" w:hAnsi="Times New Roman" w:cs="Times New Roman"/>
                <w:sz w:val="24"/>
                <w:szCs w:val="24"/>
              </w:rPr>
            </w:pPr>
            <w:r>
              <w:rPr>
                <w:rFonts w:cs="Times New Roman" w:ascii="Times New Roman" w:hAnsi="Times New Roman"/>
                <w:sz w:val="24"/>
                <w:szCs w:val="24"/>
              </w:rPr>
              <w:t>Дни недели</w:t>
            </w:r>
          </w:p>
        </w:tc>
        <w:tc>
          <w:tcPr>
            <w:tcW w:w="5110" w:type="dxa"/>
            <w:tcBorders>
              <w:top w:val="single" w:sz="4" w:space="0" w:color="000001"/>
              <w:left w:val="single" w:sz="4" w:space="0" w:color="000001"/>
              <w:bottom w:val="single" w:sz="4" w:space="0" w:color="000001"/>
              <w:right w:val="single" w:sz="4" w:space="0" w:color="000001"/>
            </w:tcBorders>
            <w:shd w:fill="FFFFFF" w:val="clear"/>
          </w:tcPr>
          <w:p>
            <w:pPr>
              <w:pStyle w:val="Normal"/>
              <w:widowControl w:val="false"/>
              <w:spacing w:lineRule="atLeast" w:line="100" w:before="0" w:after="0"/>
              <w:jc w:val="center"/>
              <w:rPr>
                <w:rFonts w:ascii="Times New Roman" w:hAnsi="Times New Roman" w:cs="Times New Roman"/>
                <w:sz w:val="24"/>
                <w:szCs w:val="24"/>
              </w:rPr>
            </w:pPr>
            <w:r>
              <w:rPr>
                <w:rFonts w:cs="Times New Roman" w:ascii="Times New Roman" w:hAnsi="Times New Roman"/>
                <w:sz w:val="24"/>
                <w:szCs w:val="24"/>
              </w:rPr>
              <w:t>Время</w:t>
            </w:r>
          </w:p>
        </w:tc>
      </w:tr>
      <w:tr>
        <w:trPr/>
        <w:tc>
          <w:tcPr>
            <w:tcW w:w="5111" w:type="dxa"/>
            <w:tcBorders>
              <w:top w:val="single" w:sz="4" w:space="0" w:color="000001"/>
              <w:left w:val="single" w:sz="4" w:space="0" w:color="000001"/>
            </w:tcBorders>
            <w:shd w:fill="FFFFFF" w:val="clear"/>
          </w:tcPr>
          <w:p>
            <w:pPr>
              <w:pStyle w:val="Normal"/>
              <w:widowControl w:val="false"/>
              <w:spacing w:lineRule="atLeast" w:line="100" w:before="0" w:after="0"/>
              <w:rPr>
                <w:rFonts w:ascii="Times New Roman" w:hAnsi="Times New Roman"/>
              </w:rPr>
            </w:pPr>
            <w:r>
              <w:rPr>
                <w:rFonts w:ascii="Times New Roman" w:hAnsi="Times New Roman"/>
              </w:rPr>
            </w:r>
          </w:p>
        </w:tc>
        <w:tc>
          <w:tcPr>
            <w:tcW w:w="5110" w:type="dxa"/>
            <w:tcBorders>
              <w:top w:val="single" w:sz="4" w:space="0" w:color="000001"/>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8"/>
                <w:szCs w:val="28"/>
              </w:rPr>
            </w:pPr>
            <w:r>
              <w:rPr>
                <w:rFonts w:cs="Times New Roman" w:ascii="Times New Roman" w:hAnsi="Times New Roman"/>
                <w:sz w:val="28"/>
                <w:szCs w:val="28"/>
              </w:rPr>
            </w:r>
          </w:p>
        </w:tc>
      </w:tr>
      <w:tr>
        <w:trPr/>
        <w:tc>
          <w:tcPr>
            <w:tcW w:w="5111" w:type="dxa"/>
            <w:tcBorders>
              <w:lef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Вторник</w:t>
            </w:r>
          </w:p>
        </w:tc>
        <w:tc>
          <w:tcPr>
            <w:tcW w:w="5110" w:type="dxa"/>
            <w:tcBorders>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 8.30 до 17.30, перерыв с 13.00 до 13.48</w:t>
            </w:r>
          </w:p>
        </w:tc>
      </w:tr>
      <w:tr>
        <w:trPr/>
        <w:tc>
          <w:tcPr>
            <w:tcW w:w="5111" w:type="dxa"/>
            <w:tcBorders>
              <w:left w:val="single" w:sz="4" w:space="0" w:color="000001"/>
            </w:tcBorders>
            <w:shd w:fill="FFFFFF" w:val="clear"/>
          </w:tcPr>
          <w:p>
            <w:pPr>
              <w:pStyle w:val="Normal"/>
              <w:widowControl w:val="false"/>
              <w:spacing w:lineRule="atLeast" w:line="100" w:before="0" w:after="0"/>
              <w:rPr>
                <w:rFonts w:ascii="Times New Roman" w:hAnsi="Times New Roman"/>
              </w:rPr>
            </w:pPr>
            <w:r>
              <w:rPr>
                <w:rFonts w:ascii="Times New Roman" w:hAnsi="Times New Roman"/>
              </w:rPr>
            </w:r>
          </w:p>
        </w:tc>
        <w:tc>
          <w:tcPr>
            <w:tcW w:w="5110" w:type="dxa"/>
            <w:tcBorders>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8"/>
                <w:szCs w:val="28"/>
              </w:rPr>
            </w:pPr>
            <w:r>
              <w:rPr>
                <w:rFonts w:cs="Times New Roman" w:ascii="Times New Roman" w:hAnsi="Times New Roman"/>
                <w:sz w:val="28"/>
                <w:szCs w:val="28"/>
              </w:rPr>
            </w:r>
          </w:p>
        </w:tc>
      </w:tr>
      <w:tr>
        <w:trPr/>
        <w:tc>
          <w:tcPr>
            <w:tcW w:w="5111" w:type="dxa"/>
            <w:tcBorders>
              <w:lef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Четверг</w:t>
            </w:r>
          </w:p>
        </w:tc>
        <w:tc>
          <w:tcPr>
            <w:tcW w:w="5110" w:type="dxa"/>
            <w:tcBorders>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 8.30 до 17.30, перерыв с 13.00 до 13.48</w:t>
            </w:r>
          </w:p>
        </w:tc>
      </w:tr>
      <w:tr>
        <w:trPr/>
        <w:tc>
          <w:tcPr>
            <w:tcW w:w="5111" w:type="dxa"/>
            <w:tcBorders>
              <w:left w:val="single" w:sz="4" w:space="0" w:color="000001"/>
              <w:bottom w:val="single" w:sz="4" w:space="0" w:color="000001"/>
            </w:tcBorders>
            <w:shd w:fill="FFFFFF" w:val="clear"/>
          </w:tcPr>
          <w:p>
            <w:pPr>
              <w:pStyle w:val="Normal"/>
              <w:widowControl w:val="false"/>
              <w:spacing w:lineRule="atLeast" w:line="100" w:before="0" w:after="0"/>
              <w:rPr>
                <w:rFonts w:ascii="Times New Roman" w:hAnsi="Times New Roman"/>
              </w:rPr>
            </w:pPr>
            <w:r>
              <w:rPr>
                <w:rFonts w:ascii="Times New Roman" w:hAnsi="Times New Roman"/>
              </w:rPr>
            </w:r>
          </w:p>
        </w:tc>
        <w:tc>
          <w:tcPr>
            <w:tcW w:w="5110" w:type="dxa"/>
            <w:tcBorders>
              <w:left w:val="single" w:sz="4" w:space="0" w:color="000001"/>
              <w:bottom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8"/>
                <w:szCs w:val="28"/>
              </w:rPr>
            </w:pPr>
            <w:r>
              <w:rPr>
                <w:rFonts w:cs="Times New Roman" w:ascii="Times New Roman" w:hAnsi="Times New Roman"/>
                <w:sz w:val="28"/>
                <w:szCs w:val="28"/>
              </w:rPr>
            </w:r>
          </w:p>
        </w:tc>
      </w:tr>
    </w:tbl>
    <w:p>
      <w:pPr>
        <w:pStyle w:val="Normal"/>
        <w:widowControl w:val="false"/>
        <w:spacing w:lineRule="atLeast" w:line="10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t>Продолжительность рабочего дня, непосредственно предшествующего нерабочему праздничному дню, уменьшается на один час.</w:t>
      </w:r>
    </w:p>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t>Справочные телефоны структурных подразделений администрации Сланцевского муниципального района для получения информации, связанной с предоставлением муниципальной услуги:</w:t>
      </w:r>
    </w:p>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t>специалисты отдела по земельным ресурсам КУМИ Сланцевского муниципального района: (81374) 2-15-90; (81374) 2-39-01;</w:t>
      </w:r>
    </w:p>
    <w:p>
      <w:pPr>
        <w:pStyle w:val="Normal"/>
        <w:widowControl w:val="false"/>
        <w:numPr>
          <w:ilvl w:val="0"/>
          <w:numId w:val="0"/>
        </w:numPr>
        <w:shd w:val="clear" w:fill="FFFFFF"/>
        <w:spacing w:lineRule="atLeast" w:line="100" w:before="0" w:after="0"/>
        <w:ind w:left="0" w:right="0" w:firstLine="540"/>
        <w:jc w:val="both"/>
        <w:outlineLvl w:val="1"/>
        <w:rPr>
          <w:rFonts w:ascii="Times New Roman" w:hAnsi="Times New Roman" w:cs="Times New Roman"/>
          <w:sz w:val="24"/>
          <w:szCs w:val="24"/>
          <w:lang w:eastAsia="ru-RU"/>
        </w:rPr>
      </w:pPr>
      <w:r>
        <w:rPr>
          <w:rFonts w:eastAsia="" w:cs="Times New Roman" w:ascii="Times New Roman" w:hAnsi="Times New Roman" w:eastAsiaTheme="minorEastAsia"/>
          <w:sz w:val="24"/>
          <w:szCs w:val="24"/>
          <w:lang w:eastAsia="ru-RU"/>
        </w:rPr>
        <w:t>специалисты комитета по взаимодействию с органами местного самоуправления, общим и организационным вопросам администрации Сланцевского муниципального района (81374) 2-30-38.</w:t>
      </w:r>
    </w:p>
    <w:p>
      <w:pPr>
        <w:pStyle w:val="Normal"/>
        <w:widowControl w:val="false"/>
        <w:numPr>
          <w:ilvl w:val="0"/>
          <w:numId w:val="0"/>
        </w:numPr>
        <w:shd w:val="clear" w:fill="FFFFFF"/>
        <w:spacing w:lineRule="atLeast" w:line="100" w:before="0" w:after="0"/>
        <w:ind w:left="0" w:right="0" w:firstLine="540"/>
        <w:jc w:val="both"/>
        <w:outlineLvl w:val="1"/>
        <w:rPr>
          <w:rFonts w:ascii="Times New Roman" w:hAnsi="Times New Roman" w:cs="Times New Roman"/>
          <w:sz w:val="24"/>
          <w:szCs w:val="24"/>
          <w:lang w:eastAsia="ru-RU"/>
        </w:rPr>
      </w:pPr>
      <w:r>
        <w:rPr>
          <w:rFonts w:cs="Times New Roman" w:ascii="Times New Roman" w:hAnsi="Times New Roman"/>
          <w:sz w:val="24"/>
          <w:szCs w:val="24"/>
          <w:lang w:eastAsia="ru-RU"/>
        </w:rPr>
      </w:r>
    </w:p>
    <w:p>
      <w:pPr>
        <w:pStyle w:val="Normal"/>
        <w:widowControl w:val="false"/>
        <w:numPr>
          <w:ilvl w:val="0"/>
          <w:numId w:val="0"/>
        </w:numPr>
        <w:shd w:val="clear" w:fill="FFFFFF"/>
        <w:spacing w:lineRule="atLeast" w:line="100" w:before="0" w:after="0"/>
        <w:ind w:left="0" w:right="0" w:firstLine="540"/>
        <w:jc w:val="both"/>
        <w:outlineLvl w:val="1"/>
        <w:rPr>
          <w:rFonts w:ascii="Times New Roman" w:hAnsi="Times New Roman" w:cs="Times New Roman"/>
          <w:sz w:val="24"/>
          <w:szCs w:val="24"/>
          <w:lang w:eastAsia="ru-RU"/>
        </w:rPr>
      </w:pPr>
      <w:r>
        <w:rPr>
          <w:rFonts w:cs="Times New Roman" w:ascii="Times New Roman" w:hAnsi="Times New Roman"/>
          <w:sz w:val="24"/>
          <w:szCs w:val="24"/>
          <w:lang w:eastAsia="ru-RU"/>
        </w:rPr>
      </w:r>
    </w:p>
    <w:p>
      <w:pPr>
        <w:pStyle w:val="Normal"/>
        <w:widowControl w:val="false"/>
        <w:numPr>
          <w:ilvl w:val="0"/>
          <w:numId w:val="0"/>
        </w:numPr>
        <w:shd w:val="clear" w:fill="FFFFFF"/>
        <w:spacing w:lineRule="atLeast" w:line="100" w:before="0" w:after="0"/>
        <w:ind w:left="0" w:right="0" w:firstLine="540"/>
        <w:jc w:val="both"/>
        <w:outlineLvl w:val="1"/>
        <w:rPr>
          <w:rFonts w:ascii="Times New Roman" w:hAnsi="Times New Roman" w:cs="Times New Roman"/>
          <w:sz w:val="24"/>
          <w:szCs w:val="24"/>
          <w:lang w:eastAsia="ru-RU"/>
        </w:rPr>
      </w:pPr>
      <w:r>
        <w:rPr>
          <w:rFonts w:cs="Times New Roman" w:ascii="Times New Roman" w:hAnsi="Times New Roman"/>
          <w:sz w:val="24"/>
          <w:szCs w:val="24"/>
          <w:lang w:eastAsia="ru-RU"/>
        </w:rPr>
      </w:r>
    </w:p>
    <w:p>
      <w:pPr>
        <w:pStyle w:val="ConsPlusNormal"/>
        <w:numPr>
          <w:ilvl w:val="0"/>
          <w:numId w:val="0"/>
        </w:numPr>
        <w:ind w:left="0" w:hanging="0"/>
        <w:jc w:val="right"/>
        <w:outlineLvl w:val="1"/>
        <w:rPr>
          <w:rFonts w:ascii="Times New Roman" w:hAnsi="Times New Roman" w:cs="Times New Roman"/>
          <w:sz w:val="28"/>
          <w:szCs w:val="28"/>
        </w:rPr>
      </w:pPr>
      <w:r>
        <w:rPr>
          <w:rFonts w:cs="Times New Roman" w:ascii="Times New Roman" w:hAnsi="Times New Roman"/>
          <w:sz w:val="28"/>
          <w:szCs w:val="28"/>
        </w:rPr>
      </w:r>
    </w:p>
    <w:p>
      <w:pPr>
        <w:pStyle w:val="Normal"/>
        <w:widowControl w:val="false"/>
        <w:numPr>
          <w:ilvl w:val="0"/>
          <w:numId w:val="0"/>
        </w:numPr>
        <w:spacing w:lineRule="auto" w:line="240" w:before="0" w:after="0"/>
        <w:ind w:left="0" w:hanging="0"/>
        <w:jc w:val="right"/>
        <w:outlineLvl w:val="1"/>
        <w:rPr>
          <w:rFonts w:ascii="Times New Roman" w:hAnsi="Times New Roman" w:cs="Times New Roman"/>
          <w:sz w:val="28"/>
          <w:szCs w:val="28"/>
        </w:rPr>
      </w:pPr>
      <w:r>
        <w:rPr/>
      </w:r>
    </w:p>
    <w:p>
      <w:pPr>
        <w:pStyle w:val="Normal"/>
        <w:widowControl w:val="false"/>
        <w:numPr>
          <w:ilvl w:val="0"/>
          <w:numId w:val="0"/>
        </w:numPr>
        <w:spacing w:lineRule="auto" w:line="240" w:before="0" w:after="0"/>
        <w:ind w:left="0" w:hanging="0"/>
        <w:jc w:val="right"/>
        <w:outlineLvl w:val="1"/>
        <w:rPr>
          <w:rFonts w:ascii="Times New Roman" w:hAnsi="Times New Roman" w:cs="Times New Roman"/>
          <w:sz w:val="28"/>
          <w:szCs w:val="28"/>
        </w:rPr>
      </w:pPr>
      <w:bookmarkStart w:id="19" w:name="Par508"/>
      <w:bookmarkEnd w:id="19"/>
      <w:r>
        <w:rPr>
          <w:rFonts w:cs="Times New Roman" w:ascii="Times New Roman" w:hAnsi="Times New Roman"/>
          <w:sz w:val="28"/>
          <w:szCs w:val="28"/>
        </w:rPr>
        <w:t xml:space="preserve">Приложение </w:t>
      </w:r>
      <w:r>
        <w:rPr>
          <w:rFonts w:cs="Times New Roman" w:ascii="Times New Roman" w:hAnsi="Times New Roman"/>
          <w:sz w:val="28"/>
          <w:szCs w:val="28"/>
        </w:rPr>
        <w:t>2</w:t>
      </w:r>
    </w:p>
    <w:p>
      <w:pPr>
        <w:pStyle w:val="Normal"/>
        <w:widowControl w:val="false"/>
        <w:spacing w:lineRule="auto" w:line="240" w:before="0" w:after="0"/>
        <w:jc w:val="right"/>
        <w:rPr>
          <w:rFonts w:ascii="Times New Roman" w:hAnsi="Times New Roman" w:cs="Times New Roman"/>
          <w:sz w:val="28"/>
          <w:szCs w:val="28"/>
        </w:rPr>
      </w:pPr>
      <w:r>
        <w:rPr>
          <w:rFonts w:cs="Times New Roman" w:ascii="Times New Roman" w:hAnsi="Times New Roman"/>
          <w:sz w:val="28"/>
          <w:szCs w:val="28"/>
        </w:rPr>
        <w:t>к административному регламенту</w:t>
      </w:r>
    </w:p>
    <w:p>
      <w:pPr>
        <w:pStyle w:val="Normal"/>
        <w:spacing w:lineRule="auto" w:line="240" w:before="0" w:after="0"/>
        <w:jc w:val="right"/>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uto" w:line="240" w:before="0" w:after="0"/>
        <w:ind w:left="3540" w:firstLine="708"/>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В Администрацию МО_____________________</w:t>
      </w:r>
    </w:p>
    <w:p>
      <w:pPr>
        <w:pStyle w:val="Normal"/>
        <w:widowControl w:val="false"/>
        <w:spacing w:lineRule="auto" w:line="240" w:before="0" w:after="0"/>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ab/>
        <w:t>_______________________________________</w:t>
      </w:r>
    </w:p>
    <w:p>
      <w:pPr>
        <w:pStyle w:val="Normal"/>
        <w:widowControl w:val="false"/>
        <w:spacing w:lineRule="auto" w:line="240" w:before="0" w:after="0"/>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ab/>
        <w:t>от ____________________________________</w:t>
      </w:r>
    </w:p>
    <w:p>
      <w:pPr>
        <w:pStyle w:val="Normal"/>
        <w:widowControl w:val="false"/>
        <w:spacing w:lineRule="auto" w:line="240" w:before="0" w:after="0"/>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ab/>
        <w:t>фамилия, имя, отчество(при наличии),</w:t>
      </w:r>
    </w:p>
    <w:p>
      <w:pPr>
        <w:pStyle w:val="Normal"/>
        <w:widowControl w:val="false"/>
        <w:spacing w:lineRule="auto" w:line="240" w:before="0" w:after="0"/>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ab/>
        <w:tab/>
        <w:tab/>
        <w:tab/>
        <w:tab/>
        <w:t xml:space="preserve">  </w:t>
        <w:tab/>
        <w:t>_______________________________________</w:t>
      </w:r>
    </w:p>
    <w:p>
      <w:pPr>
        <w:pStyle w:val="Normal"/>
        <w:widowControl w:val="false"/>
        <w:spacing w:lineRule="auto" w:line="240" w:before="0" w:after="0"/>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ab/>
        <w:tab/>
        <w:tab/>
        <w:tab/>
        <w:tab/>
        <w:tab/>
        <w:t>_______________________________________</w:t>
      </w:r>
    </w:p>
    <w:p>
      <w:pPr>
        <w:pStyle w:val="Normal"/>
        <w:widowControl w:val="false"/>
        <w:spacing w:lineRule="auto" w:line="240" w:before="0" w:after="0"/>
        <w:ind w:left="3540" w:firstLine="708"/>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место жительства заявителя, реквизиты</w:t>
      </w:r>
    </w:p>
    <w:p>
      <w:pPr>
        <w:pStyle w:val="Normal"/>
        <w:widowControl w:val="false"/>
        <w:spacing w:lineRule="auto" w:line="240" w:before="0" w:after="0"/>
        <w:ind w:left="3540" w:firstLine="708"/>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документа, удостоверяющего личность</w:t>
      </w:r>
    </w:p>
    <w:p>
      <w:pPr>
        <w:pStyle w:val="Normal"/>
        <w:widowControl w:val="false"/>
        <w:spacing w:lineRule="auto" w:line="240" w:before="0" w:after="0"/>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ab/>
        <w:tab/>
        <w:tab/>
        <w:tab/>
        <w:tab/>
        <w:tab/>
        <w:t>_______________________________________</w:t>
      </w:r>
    </w:p>
    <w:p>
      <w:pPr>
        <w:pStyle w:val="Normal"/>
        <w:widowControl w:val="false"/>
        <w:spacing w:lineRule="auto" w:line="240" w:before="0" w:after="0"/>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ab/>
        <w:t>_______________________________________</w:t>
      </w:r>
    </w:p>
    <w:p>
      <w:pPr>
        <w:pStyle w:val="Normal"/>
        <w:widowControl w:val="false"/>
        <w:spacing w:lineRule="auto" w:line="240" w:before="0" w:after="0"/>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ab/>
        <w:tab/>
        <w:tab/>
        <w:tab/>
        <w:tab/>
        <w:tab/>
        <w:t>_______________________________________</w:t>
      </w:r>
    </w:p>
    <w:p>
      <w:pPr>
        <w:pStyle w:val="Normal"/>
        <w:widowControl w:val="false"/>
        <w:spacing w:lineRule="auto" w:line="240" w:before="0" w:after="0"/>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ab/>
        <w:tab/>
        <w:tab/>
        <w:tab/>
        <w:tab/>
        <w:tab/>
        <w:t>фамилия, имя, отчество(при наличии)</w:t>
      </w:r>
    </w:p>
    <w:p>
      <w:pPr>
        <w:pStyle w:val="Normal"/>
        <w:widowControl w:val="false"/>
        <w:spacing w:lineRule="auto" w:line="240" w:before="0" w:after="0"/>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ab/>
        <w:tab/>
        <w:tab/>
        <w:tab/>
        <w:tab/>
        <w:tab/>
        <w:t>представителя заявителя и реквизиты</w:t>
      </w:r>
    </w:p>
    <w:p>
      <w:pPr>
        <w:pStyle w:val="Normal"/>
        <w:widowControl w:val="false"/>
        <w:spacing w:lineRule="auto" w:line="240" w:before="0" w:after="0"/>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ab/>
        <w:tab/>
        <w:tab/>
        <w:tab/>
        <w:tab/>
        <w:tab/>
        <w:t>документа, подтверждающего его полномочия</w:t>
      </w:r>
    </w:p>
    <w:p>
      <w:pPr>
        <w:pStyle w:val="Normal"/>
        <w:widowControl w:val="false"/>
        <w:spacing w:lineRule="auto" w:line="240" w:before="0" w:after="0"/>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ab/>
        <w:tab/>
        <w:tab/>
        <w:tab/>
        <w:tab/>
        <w:tab/>
        <w:t>(в случае если заявление подается</w:t>
      </w:r>
    </w:p>
    <w:p>
      <w:pPr>
        <w:pStyle w:val="Normal"/>
        <w:widowControl w:val="false"/>
        <w:spacing w:lineRule="auto" w:line="240" w:before="0" w:after="0"/>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ab/>
        <w:tab/>
        <w:tab/>
        <w:tab/>
        <w:tab/>
        <w:tab/>
        <w:t>представителем заявителя)</w:t>
      </w:r>
    </w:p>
    <w:p>
      <w:pPr>
        <w:pStyle w:val="Normal"/>
        <w:widowControl w:val="false"/>
        <w:spacing w:lineRule="auto" w:line="240" w:before="0" w:after="0"/>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ab/>
        <w:tab/>
        <w:tab/>
        <w:tab/>
        <w:tab/>
        <w:tab/>
        <w:t>_______________________________________</w:t>
      </w:r>
    </w:p>
    <w:p>
      <w:pPr>
        <w:pStyle w:val="Normal"/>
        <w:widowControl w:val="false"/>
        <w:spacing w:lineRule="auto" w:line="240" w:before="0" w:after="0"/>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ab/>
        <w:tab/>
        <w:tab/>
        <w:tab/>
        <w:tab/>
        <w:tab/>
        <w:t>_______________________________________</w:t>
      </w:r>
    </w:p>
    <w:p>
      <w:pPr>
        <w:pStyle w:val="Normal"/>
        <w:widowControl w:val="false"/>
        <w:spacing w:lineRule="auto" w:line="240" w:before="0" w:after="0"/>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ind w:left="3540" w:firstLine="708"/>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почтовый адрес, адрес электронной почты,</w:t>
      </w:r>
    </w:p>
    <w:p>
      <w:pPr>
        <w:pStyle w:val="Normal"/>
        <w:widowControl w:val="false"/>
        <w:spacing w:lineRule="auto" w:line="240" w:before="0" w:after="0"/>
        <w:ind w:left="3540" w:firstLine="708"/>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номер телефона для связи с заявителем или</w:t>
      </w:r>
    </w:p>
    <w:p>
      <w:pPr>
        <w:pStyle w:val="Normal"/>
        <w:widowControl w:val="false"/>
        <w:spacing w:lineRule="auto" w:line="240" w:before="0" w:after="0"/>
        <w:jc w:val="center"/>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 xml:space="preserve">представителем заявителя </w:t>
      </w:r>
    </w:p>
    <w:p>
      <w:pPr>
        <w:pStyle w:val="Normal"/>
        <w:widowControl w:val="false"/>
        <w:spacing w:lineRule="auto" w:line="240" w:before="0" w:after="0"/>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________________________________________</w:t>
      </w:r>
    </w:p>
    <w:p>
      <w:pPr>
        <w:pStyle w:val="Normal"/>
        <w:widowControl w:val="false"/>
        <w:spacing w:lineRule="auto" w:line="240" w:before="0" w:after="0"/>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________________________________________</w:t>
      </w:r>
    </w:p>
    <w:p>
      <w:pPr>
        <w:pStyle w:val="Normal"/>
        <w:widowControl w:val="false"/>
        <w:spacing w:lineRule="auto" w:line="240" w:before="0" w:after="0"/>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spacing w:lineRule="auto" w:line="240" w:before="0" w:after="0"/>
        <w:jc w:val="center"/>
        <w:rPr>
          <w:rFonts w:ascii="Courier New" w:hAnsi="Courier New" w:eastAsia="Calibri" w:cs="Courier New"/>
          <w:sz w:val="20"/>
          <w:szCs w:val="20"/>
        </w:rPr>
      </w:pPr>
      <w:r>
        <w:rPr>
          <w:rFonts w:eastAsia="Calibri" w:cs="Courier New" w:ascii="Courier New" w:hAnsi="Courier New"/>
          <w:sz w:val="20"/>
          <w:szCs w:val="20"/>
        </w:rPr>
        <w:t xml:space="preserve">                            </w:t>
      </w:r>
      <w:r>
        <w:rPr>
          <w:rFonts w:eastAsia="Calibri" w:cs="Courier New" w:ascii="Courier New" w:hAnsi="Courier New"/>
          <w:sz w:val="20"/>
          <w:szCs w:val="20"/>
        </w:rPr>
        <w:t xml:space="preserve">сведения о том, что заявитель является </w:t>
      </w:r>
    </w:p>
    <w:p>
      <w:pPr>
        <w:pStyle w:val="Normal"/>
        <w:spacing w:lineRule="auto" w:line="240" w:before="0" w:after="0"/>
        <w:jc w:val="center"/>
        <w:rPr>
          <w:rFonts w:ascii="Courier New" w:hAnsi="Courier New" w:eastAsia="Calibri" w:cs="Courier New"/>
          <w:sz w:val="20"/>
          <w:szCs w:val="20"/>
        </w:rPr>
      </w:pPr>
      <w:r>
        <w:rPr>
          <w:rFonts w:eastAsia="Calibri" w:cs="Courier New" w:ascii="Courier New" w:hAnsi="Courier New"/>
          <w:sz w:val="20"/>
          <w:szCs w:val="20"/>
        </w:rPr>
        <w:t xml:space="preserve">                                 </w:t>
      </w:r>
      <w:r>
        <w:rPr>
          <w:rFonts w:eastAsia="Calibri" w:cs="Courier New" w:ascii="Courier New" w:hAnsi="Courier New"/>
          <w:sz w:val="20"/>
          <w:szCs w:val="20"/>
        </w:rPr>
        <w:t xml:space="preserve">инвалидом (в случае если заявление подается </w:t>
      </w:r>
    </w:p>
    <w:p>
      <w:pPr>
        <w:pStyle w:val="Normal"/>
        <w:spacing w:lineRule="auto" w:line="240" w:before="0" w:after="0"/>
        <w:jc w:val="center"/>
        <w:rPr>
          <w:rFonts w:ascii="Courier New" w:hAnsi="Courier New" w:eastAsia="Calibri" w:cs="Courier New"/>
          <w:sz w:val="20"/>
          <w:szCs w:val="20"/>
        </w:rPr>
      </w:pPr>
      <w:r>
        <w:rPr>
          <w:rFonts w:eastAsia="Calibri" w:cs="Courier New" w:ascii="Courier New" w:hAnsi="Courier New"/>
          <w:sz w:val="20"/>
          <w:szCs w:val="20"/>
        </w:rPr>
        <w:t xml:space="preserve">                                                             </w:t>
      </w:r>
      <w:r>
        <w:rPr>
          <w:rFonts w:eastAsia="Calibri" w:cs="Courier New" w:ascii="Courier New" w:hAnsi="Courier New"/>
          <w:sz w:val="20"/>
          <w:szCs w:val="20"/>
        </w:rPr>
        <w:t>инвалидом)</w:t>
      </w:r>
    </w:p>
    <w:p>
      <w:pPr>
        <w:pStyle w:val="Normal"/>
        <w:spacing w:lineRule="auto" w:line="240" w:before="0" w:after="0"/>
        <w:ind w:left="3540" w:firstLine="708"/>
        <w:rPr>
          <w:rFonts w:ascii="Courier New" w:hAnsi="Courier New" w:eastAsia="Calibri" w:cs="Courier New"/>
          <w:sz w:val="20"/>
          <w:szCs w:val="20"/>
        </w:rPr>
      </w:pPr>
      <w:r>
        <w:rPr>
          <w:rFonts w:eastAsia="Calibri" w:cs="Courier New" w:ascii="Courier New" w:hAnsi="Courier New"/>
          <w:sz w:val="20"/>
          <w:szCs w:val="20"/>
        </w:rPr>
        <w:t>________________________________________</w:t>
      </w:r>
    </w:p>
    <w:p>
      <w:pPr>
        <w:pStyle w:val="Normal"/>
        <w:spacing w:lineRule="auto" w:line="240" w:before="0" w:after="0"/>
        <w:ind w:left="3540" w:firstLine="708"/>
        <w:rPr>
          <w:rFonts w:ascii="Courier New" w:hAnsi="Courier New" w:eastAsia="Calibri" w:cs="Courier New"/>
          <w:sz w:val="20"/>
          <w:szCs w:val="20"/>
        </w:rPr>
      </w:pPr>
      <w:r>
        <w:rPr>
          <w:rFonts w:eastAsia="Calibri" w:cs="Courier New" w:ascii="Courier New" w:hAnsi="Courier New"/>
          <w:sz w:val="20"/>
          <w:szCs w:val="20"/>
        </w:rPr>
        <w:t>________________________________________</w:t>
      </w:r>
    </w:p>
    <w:p>
      <w:pPr>
        <w:pStyle w:val="Normal"/>
        <w:spacing w:lineRule="auto" w:line="240" w:before="0" w:after="0"/>
        <w:jc w:val="both"/>
        <w:rPr>
          <w:rFonts w:ascii="Courier New" w:hAnsi="Courier New" w:eastAsia="Calibri" w:cs="Courier New"/>
          <w:sz w:val="20"/>
          <w:szCs w:val="20"/>
        </w:rPr>
      </w:pPr>
      <w:r>
        <w:rPr>
          <w:rFonts w:eastAsia="Calibri" w:cs="Courier New" w:ascii="Courier New" w:hAnsi="Courier New"/>
          <w:sz w:val="20"/>
          <w:szCs w:val="20"/>
        </w:rPr>
      </w:r>
    </w:p>
    <w:p>
      <w:pPr>
        <w:pStyle w:val="Normal"/>
        <w:spacing w:lineRule="auto" w:line="240" w:before="0" w:after="0"/>
        <w:jc w:val="center"/>
        <w:rPr>
          <w:rFonts w:ascii="Courier New" w:hAnsi="Courier New" w:eastAsia="Calibri" w:cs="Courier New"/>
          <w:sz w:val="20"/>
          <w:szCs w:val="20"/>
        </w:rPr>
      </w:pPr>
      <w:r>
        <w:rPr>
          <w:rFonts w:eastAsia="Calibri" w:cs="Courier New" w:ascii="Courier New" w:hAnsi="Courier New"/>
          <w:sz w:val="20"/>
          <w:szCs w:val="20"/>
        </w:rPr>
        <w:t>ЗАЯВЛЕНИЕ</w:t>
      </w:r>
    </w:p>
    <w:p>
      <w:pPr>
        <w:pStyle w:val="Normal"/>
        <w:spacing w:lineRule="auto" w:line="240" w:before="0" w:after="0"/>
        <w:jc w:val="center"/>
        <w:rPr>
          <w:rFonts w:ascii="Courier New" w:hAnsi="Courier New" w:eastAsia="Calibri" w:cs="Courier New"/>
          <w:sz w:val="20"/>
          <w:szCs w:val="20"/>
        </w:rPr>
      </w:pPr>
      <w:r>
        <w:rPr>
          <w:rFonts w:eastAsia="Calibri" w:cs="Courier New" w:ascii="Courier New" w:hAnsi="Courier New"/>
          <w:sz w:val="20"/>
          <w:szCs w:val="20"/>
        </w:rPr>
        <w:t>о выдаче разрешения на использование земель или земельного участка для возведения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
    <w:p>
      <w:pPr>
        <w:pStyle w:val="Normal"/>
        <w:spacing w:lineRule="auto" w:line="240" w:before="0" w:after="0"/>
        <w:jc w:val="both"/>
        <w:rPr>
          <w:rFonts w:ascii="Courier New" w:hAnsi="Courier New" w:eastAsia="Calibri" w:cs="Courier New"/>
          <w:sz w:val="20"/>
          <w:szCs w:val="20"/>
        </w:rPr>
      </w:pPr>
      <w:r>
        <w:rPr>
          <w:rFonts w:eastAsia="Calibri" w:cs="Courier New" w:ascii="Courier New" w:hAnsi="Courier New"/>
          <w:sz w:val="20"/>
          <w:szCs w:val="20"/>
        </w:rPr>
        <w:t xml:space="preserve">    </w:t>
      </w:r>
    </w:p>
    <w:p>
      <w:pPr>
        <w:pStyle w:val="Normal"/>
        <w:spacing w:lineRule="auto" w:line="240" w:before="0" w:after="0"/>
        <w:jc w:val="both"/>
        <w:rPr>
          <w:rFonts w:ascii="Courier New" w:hAnsi="Courier New" w:eastAsia="Calibri" w:cs="Courier New"/>
          <w:sz w:val="20"/>
          <w:szCs w:val="20"/>
          <w:u w:val="single"/>
        </w:rPr>
      </w:pPr>
      <w:r>
        <w:rPr>
          <w:rFonts w:eastAsia="Calibri" w:cs="Courier New" w:ascii="Courier New" w:hAnsi="Courier New"/>
          <w:sz w:val="20"/>
          <w:szCs w:val="20"/>
          <w:u w:val="single"/>
        </w:rPr>
      </w:r>
    </w:p>
    <w:p>
      <w:pPr>
        <w:pStyle w:val="Normal"/>
        <w:spacing w:lineRule="auto" w:line="240" w:before="0" w:after="0"/>
        <w:ind w:firstLine="708"/>
        <w:jc w:val="both"/>
        <w:rPr>
          <w:rFonts w:ascii="Courier New" w:hAnsi="Courier New" w:eastAsia="Calibri" w:cs="Courier New"/>
          <w:sz w:val="20"/>
          <w:szCs w:val="20"/>
        </w:rPr>
      </w:pPr>
      <w:r>
        <w:rPr>
          <w:rFonts w:eastAsia="Calibri" w:cs="Courier New" w:ascii="Courier New" w:hAnsi="Courier New"/>
          <w:sz w:val="20"/>
          <w:szCs w:val="20"/>
        </w:rPr>
        <w:t>Прошу выдать разрешение на использование земель или земельного участка:_________________________________________________________________________</w:t>
      </w:r>
    </w:p>
    <w:p>
      <w:pPr>
        <w:pStyle w:val="Normal"/>
        <w:spacing w:lineRule="auto" w:line="240" w:before="0" w:after="0"/>
        <w:jc w:val="center"/>
        <w:rPr>
          <w:rFonts w:ascii="Courier New" w:hAnsi="Courier New" w:eastAsia="Calibri" w:cs="Courier New"/>
          <w:sz w:val="16"/>
          <w:szCs w:val="16"/>
        </w:rPr>
      </w:pPr>
      <w:r>
        <w:rPr>
          <w:rFonts w:eastAsia="Calibri" w:cs="Courier New" w:ascii="Courier New" w:hAnsi="Courier New"/>
          <w:sz w:val="16"/>
          <w:szCs w:val="16"/>
        </w:rPr>
        <w:t xml:space="preserve">       </w:t>
      </w:r>
      <w:r>
        <w:rPr>
          <w:rFonts w:eastAsia="Calibri" w:cs="Courier New" w:ascii="Courier New" w:hAnsi="Courier New"/>
          <w:sz w:val="16"/>
          <w:szCs w:val="16"/>
        </w:rPr>
        <w:t>(указать кадастровый номер земельного участка в случае, если планируется использование всего земельного участка или его части)</w:t>
      </w:r>
    </w:p>
    <w:p>
      <w:pPr>
        <w:pStyle w:val="Normal"/>
        <w:spacing w:lineRule="auto" w:line="240" w:before="0" w:after="0"/>
        <w:rPr>
          <w:rFonts w:ascii="Courier New" w:hAnsi="Courier New" w:eastAsia="Calibri" w:cs="Courier New"/>
          <w:sz w:val="16"/>
          <w:szCs w:val="16"/>
        </w:rPr>
      </w:pPr>
      <w:r>
        <w:rPr>
          <w:rFonts w:eastAsia="Calibri" w:cs="Courier New" w:ascii="Courier New" w:hAnsi="Courier New"/>
          <w:sz w:val="16"/>
          <w:szCs w:val="16"/>
        </w:rPr>
        <w:t xml:space="preserve"> </w:t>
      </w:r>
      <w:r>
        <w:rPr>
          <w:rFonts w:eastAsia="Calibri" w:cs="Courier New" w:ascii="Courier New" w:hAnsi="Courier New"/>
          <w:sz w:val="20"/>
          <w:szCs w:val="20"/>
        </w:rPr>
        <w:t>для размещения</w:t>
      </w:r>
      <w:r>
        <w:rPr>
          <w:rFonts w:eastAsia="Calibri" w:cs="Courier New" w:ascii="Courier New" w:hAnsi="Courier New"/>
          <w:sz w:val="16"/>
          <w:szCs w:val="16"/>
        </w:rPr>
        <w:t xml:space="preserve"> __________________________________________________________________________________</w:t>
      </w:r>
    </w:p>
    <w:p>
      <w:pPr>
        <w:pStyle w:val="Normal"/>
        <w:spacing w:lineRule="auto" w:line="240" w:before="0" w:after="0"/>
        <w:ind w:left="1416" w:firstLine="708"/>
        <w:jc w:val="center"/>
        <w:rPr>
          <w:rFonts w:ascii="Courier New" w:hAnsi="Courier New" w:eastAsia="Calibri" w:cs="Courier New"/>
          <w:sz w:val="16"/>
          <w:szCs w:val="16"/>
        </w:rPr>
      </w:pPr>
      <w:r>
        <w:rPr>
          <w:rFonts w:eastAsia="Calibri" w:cs="Courier New" w:ascii="Courier New" w:hAnsi="Courier New"/>
          <w:sz w:val="16"/>
          <w:szCs w:val="16"/>
        </w:rPr>
        <w:t>(указывается вид объекта в соответствии со ст. 39.36-1 Земельного кодекса РФ)</w:t>
      </w:r>
    </w:p>
    <w:p>
      <w:pPr>
        <w:pStyle w:val="Normal"/>
        <w:spacing w:lineRule="auto" w:line="240" w:before="0" w:after="0"/>
        <w:jc w:val="center"/>
        <w:rPr>
          <w:rFonts w:ascii="Courier New" w:hAnsi="Courier New" w:eastAsia="Calibri" w:cs="Courier New"/>
          <w:sz w:val="16"/>
          <w:szCs w:val="16"/>
        </w:rPr>
      </w:pPr>
      <w:r>
        <w:rPr>
          <w:rFonts w:eastAsia="Calibri" w:cs="Courier New" w:ascii="Courier New" w:hAnsi="Courier New"/>
          <w:sz w:val="16"/>
          <w:szCs w:val="16"/>
        </w:rPr>
        <w:t xml:space="preserve"> </w:t>
      </w:r>
    </w:p>
    <w:p>
      <w:pPr>
        <w:pStyle w:val="Normal"/>
        <w:spacing w:lineRule="auto" w:line="240" w:before="0" w:after="0"/>
        <w:jc w:val="both"/>
        <w:rPr>
          <w:rFonts w:ascii="Courier New" w:hAnsi="Courier New" w:eastAsia="Calibri" w:cs="Courier New"/>
          <w:sz w:val="20"/>
          <w:szCs w:val="20"/>
        </w:rPr>
      </w:pPr>
      <w:r>
        <w:rPr>
          <w:rFonts w:eastAsia="Calibri" w:cs="Courier New" w:ascii="Courier New" w:hAnsi="Courier New"/>
          <w:sz w:val="20"/>
          <w:szCs w:val="20"/>
        </w:rPr>
        <w:t>Срок использования земель или земельного участка:________________________________</w:t>
      </w:r>
    </w:p>
    <w:p>
      <w:pPr>
        <w:pStyle w:val="Normal"/>
        <w:spacing w:lineRule="auto" w:line="240" w:before="0" w:after="0"/>
        <w:jc w:val="right"/>
        <w:rPr>
          <w:rFonts w:ascii="Courier New" w:hAnsi="Courier New" w:eastAsia="Calibri" w:cs="Courier New"/>
          <w:sz w:val="16"/>
          <w:szCs w:val="16"/>
        </w:rPr>
      </w:pPr>
      <w:r>
        <w:rPr>
          <w:rFonts w:eastAsia="Calibri" w:cs="Courier New" w:ascii="Courier New" w:hAnsi="Courier New"/>
          <w:sz w:val="16"/>
          <w:szCs w:val="16"/>
        </w:rPr>
        <w:t>(не более срока, установленного нормативным правовым актом ОМСУ)</w:t>
      </w:r>
    </w:p>
    <w:p>
      <w:pPr>
        <w:pStyle w:val="Normal"/>
        <w:spacing w:lineRule="auto" w:line="240" w:before="0" w:after="0"/>
        <w:jc w:val="both"/>
        <w:rPr>
          <w:rFonts w:ascii="Courier New" w:hAnsi="Courier New" w:eastAsia="Calibri" w:cs="Courier New"/>
          <w:sz w:val="20"/>
          <w:szCs w:val="20"/>
        </w:rPr>
      </w:pPr>
      <w:r>
        <w:rPr>
          <w:rFonts w:eastAsia="Calibri" w:cs="Courier New" w:ascii="Courier New" w:hAnsi="Courier New"/>
          <w:sz w:val="20"/>
          <w:szCs w:val="20"/>
        </w:rPr>
      </w:r>
    </w:p>
    <w:p>
      <w:pPr>
        <w:pStyle w:val="Normal"/>
        <w:spacing w:lineRule="auto" w:line="240" w:before="0" w:after="0"/>
        <w:jc w:val="both"/>
        <w:rPr>
          <w:rFonts w:ascii="Courier New" w:hAnsi="Courier New" w:eastAsia="Calibri" w:cs="Courier New"/>
          <w:sz w:val="20"/>
          <w:szCs w:val="20"/>
        </w:rPr>
      </w:pPr>
      <w:r>
        <w:rPr>
          <w:rFonts w:eastAsia="Calibri" w:cs="Courier New" w:ascii="Courier New" w:hAnsi="Courier New"/>
          <w:sz w:val="20"/>
          <w:szCs w:val="20"/>
        </w:rPr>
        <w:t>Сведения о площади земель или земельного участка для размещения гаража:__________________________________________________________________________</w:t>
      </w:r>
    </w:p>
    <w:p>
      <w:pPr>
        <w:pStyle w:val="Normal"/>
        <w:spacing w:lineRule="auto" w:line="240" w:before="0" w:after="0"/>
        <w:jc w:val="both"/>
        <w:rPr>
          <w:rFonts w:ascii="Courier New" w:hAnsi="Courier New" w:eastAsia="Calibri" w:cs="Courier New"/>
          <w:sz w:val="20"/>
          <w:szCs w:val="20"/>
        </w:rPr>
      </w:pPr>
      <w:r>
        <w:rPr>
          <w:rFonts w:eastAsia="Calibri" w:cs="Courier New" w:ascii="Courier New" w:hAnsi="Courier New"/>
          <w:sz w:val="20"/>
          <w:szCs w:val="20"/>
        </w:rPr>
      </w:r>
    </w:p>
    <w:p>
      <w:pPr>
        <w:pStyle w:val="Normal"/>
        <w:spacing w:lineRule="auto" w:line="240" w:before="0" w:after="0"/>
        <w:jc w:val="both"/>
        <w:rPr>
          <w:rFonts w:ascii="Courier New" w:hAnsi="Courier New" w:eastAsia="Calibri" w:cs="Courier New"/>
          <w:sz w:val="20"/>
          <w:szCs w:val="20"/>
        </w:rPr>
      </w:pPr>
      <w:r>
        <w:rPr>
          <w:rFonts w:eastAsia="Calibri" w:cs="Courier New" w:ascii="Courier New" w:hAnsi="Courier New"/>
          <w:sz w:val="20"/>
          <w:szCs w:val="20"/>
        </w:rPr>
        <w:t>Параметры гаража:________________________________________________________________</w:t>
      </w:r>
    </w:p>
    <w:p>
      <w:pPr>
        <w:pStyle w:val="Normal"/>
        <w:spacing w:lineRule="auto" w:line="240" w:before="0" w:after="0"/>
        <w:jc w:val="both"/>
        <w:rPr>
          <w:rFonts w:ascii="Courier New" w:hAnsi="Courier New" w:eastAsia="Calibri" w:cs="Courier New"/>
          <w:sz w:val="20"/>
          <w:szCs w:val="20"/>
        </w:rPr>
      </w:pPr>
      <w:r>
        <w:rPr>
          <w:rFonts w:eastAsia="Calibri" w:cs="Courier New" w:ascii="Courier New" w:hAnsi="Courier New"/>
          <w:sz w:val="20"/>
          <w:szCs w:val="20"/>
        </w:rPr>
      </w:r>
    </w:p>
    <w:p>
      <w:pPr>
        <w:pStyle w:val="Normal"/>
        <w:spacing w:lineRule="auto" w:line="240" w:before="0" w:after="0"/>
        <w:jc w:val="both"/>
        <w:rPr>
          <w:rFonts w:ascii="Courier New" w:hAnsi="Courier New" w:eastAsia="Calibri" w:cs="Courier New"/>
          <w:sz w:val="20"/>
          <w:szCs w:val="20"/>
        </w:rPr>
      </w:pPr>
      <w:r>
        <w:rPr>
          <w:rFonts w:eastAsia="Calibri" w:cs="Courier New" w:ascii="Courier New" w:hAnsi="Courier New"/>
          <w:sz w:val="20"/>
          <w:szCs w:val="20"/>
        </w:rPr>
        <w:t>Номер участка для размещения гаража согласно Схеме размещения гражданами гаражей, являющихся некапитальными сооружениями, стоянок технических или других средств передвижения инвалидов вблизи их места жительства на территории __________________ поселения МО _________________ Ленинградской области.</w:t>
      </w:r>
    </w:p>
    <w:p>
      <w:pPr>
        <w:pStyle w:val="Normal"/>
        <w:spacing w:lineRule="auto" w:line="240" w:before="0" w:after="0"/>
        <w:jc w:val="both"/>
        <w:rPr>
          <w:rFonts w:ascii="Courier New" w:hAnsi="Courier New" w:eastAsia="Calibri" w:cs="Courier New"/>
          <w:sz w:val="20"/>
          <w:szCs w:val="20"/>
        </w:rPr>
      </w:pPr>
      <w:r>
        <w:rPr>
          <w:rFonts w:eastAsia="Calibri" w:cs="Courier New" w:ascii="Courier New" w:hAnsi="Courier New"/>
          <w:sz w:val="20"/>
          <w:szCs w:val="20"/>
        </w:rPr>
      </w:r>
    </w:p>
    <w:p>
      <w:pPr>
        <w:pStyle w:val="Normal"/>
        <w:spacing w:lineRule="auto" w:line="240" w:before="0" w:after="0"/>
        <w:jc w:val="both"/>
        <w:rPr>
          <w:rFonts w:ascii="Courier New" w:hAnsi="Courier New" w:eastAsia="Calibri" w:cs="Courier New"/>
          <w:sz w:val="20"/>
          <w:szCs w:val="20"/>
        </w:rPr>
      </w:pPr>
      <w:r>
        <w:rPr>
          <w:rFonts w:eastAsia="Calibri" w:cs="Courier New" w:ascii="Courier New" w:hAnsi="Courier New"/>
          <w:sz w:val="20"/>
          <w:szCs w:val="20"/>
        </w:rPr>
        <w:t>«___» ___________ 20__ г.</w:t>
      </w:r>
    </w:p>
    <w:p>
      <w:pPr>
        <w:pStyle w:val="Normal"/>
        <w:spacing w:lineRule="auto" w:line="240" w:before="0" w:after="0"/>
        <w:jc w:val="both"/>
        <w:rPr>
          <w:rFonts w:ascii="Courier New" w:hAnsi="Courier New" w:eastAsia="Calibri" w:cs="Courier New"/>
          <w:sz w:val="16"/>
          <w:szCs w:val="16"/>
        </w:rPr>
      </w:pPr>
      <w:r>
        <w:rPr>
          <w:rFonts w:eastAsia="Calibri" w:cs="Courier New" w:ascii="Courier New" w:hAnsi="Courier New"/>
          <w:sz w:val="20"/>
          <w:szCs w:val="20"/>
        </w:rPr>
        <w:t xml:space="preserve"> </w:t>
      </w:r>
      <w:r>
        <w:rPr>
          <w:rFonts w:eastAsia="Calibri" w:cs="Courier New" w:ascii="Courier New" w:hAnsi="Courier New"/>
          <w:sz w:val="16"/>
          <w:szCs w:val="16"/>
        </w:rPr>
        <w:t>(дата подачи заявления)</w:t>
      </w:r>
    </w:p>
    <w:p>
      <w:pPr>
        <w:pStyle w:val="Normal"/>
        <w:spacing w:lineRule="auto" w:line="240" w:before="0" w:after="0"/>
        <w:jc w:val="both"/>
        <w:rPr>
          <w:rFonts w:ascii="Courier New" w:hAnsi="Courier New" w:eastAsia="Calibri" w:cs="Courier New"/>
          <w:sz w:val="20"/>
          <w:szCs w:val="20"/>
        </w:rPr>
      </w:pPr>
      <w:r>
        <w:rPr>
          <w:rFonts w:eastAsia="Calibri" w:cs="Courier New" w:ascii="Courier New" w:hAnsi="Courier New"/>
          <w:sz w:val="20"/>
          <w:szCs w:val="20"/>
        </w:rPr>
        <w:t>_______________________        __________________________________________________</w:t>
      </w:r>
    </w:p>
    <w:p>
      <w:pPr>
        <w:pStyle w:val="Normal"/>
        <w:spacing w:lineRule="auto" w:line="240" w:before="0" w:after="0"/>
        <w:jc w:val="both"/>
        <w:rPr>
          <w:rFonts w:ascii="Courier New" w:hAnsi="Courier New" w:eastAsia="Calibri" w:cs="Courier New"/>
          <w:sz w:val="16"/>
          <w:szCs w:val="16"/>
        </w:rPr>
      </w:pPr>
      <w:r>
        <w:rPr>
          <w:rFonts w:eastAsia="Calibri" w:cs="Courier New" w:ascii="Courier New" w:hAnsi="Courier New"/>
          <w:sz w:val="16"/>
          <w:szCs w:val="16"/>
        </w:rPr>
        <w:t xml:space="preserve">  </w:t>
      </w:r>
      <w:r>
        <w:rPr>
          <w:rFonts w:eastAsia="Calibri" w:cs="Courier New" w:ascii="Courier New" w:hAnsi="Courier New"/>
          <w:sz w:val="16"/>
          <w:szCs w:val="16"/>
        </w:rPr>
        <w:t>(подпись заявителя)                                       (полностью Ф.И.О.)</w:t>
      </w:r>
    </w:p>
    <w:p>
      <w:pPr>
        <w:pStyle w:val="Normal"/>
        <w:spacing w:lineRule="auto" w:line="240" w:before="0" w:after="0"/>
        <w:jc w:val="both"/>
        <w:rPr>
          <w:rFonts w:ascii="Courier New" w:hAnsi="Courier New" w:eastAsia="Calibri" w:cs="Courier New"/>
          <w:sz w:val="20"/>
          <w:szCs w:val="20"/>
        </w:rPr>
      </w:pPr>
      <w:r>
        <w:rPr>
          <w:rFonts w:eastAsia="Calibri" w:cs="Courier New" w:ascii="Courier New" w:hAnsi="Courier New"/>
          <w:sz w:val="20"/>
          <w:szCs w:val="20"/>
        </w:rPr>
      </w:r>
    </w:p>
    <w:p>
      <w:pPr>
        <w:pStyle w:val="Normal"/>
        <w:spacing w:lineRule="auto" w:line="240" w:before="0" w:after="0"/>
        <w:ind w:right="283" w:hanging="0"/>
        <w:jc w:val="both"/>
        <w:rPr>
          <w:rFonts w:ascii="Courier New" w:hAnsi="Courier New" w:eastAsia="Calibri" w:cs="Courier New"/>
          <w:sz w:val="20"/>
          <w:szCs w:val="20"/>
        </w:rPr>
      </w:pPr>
      <w:r>
        <w:rPr>
          <w:rFonts w:eastAsia="Calibri" w:cs="Courier New" w:ascii="Courier New" w:hAnsi="Courier New"/>
          <w:sz w:val="20"/>
          <w:szCs w:val="20"/>
        </w:rPr>
        <w:t>Приложение:  документы, прилагаемые к заявлению, согласно перечню на _______ л.</w:t>
      </w:r>
    </w:p>
    <w:p>
      <w:pPr>
        <w:pStyle w:val="Normal"/>
        <w:spacing w:lineRule="auto" w:line="240" w:before="0" w:after="0"/>
        <w:jc w:val="both"/>
        <w:rPr>
          <w:rFonts w:ascii="Courier New" w:hAnsi="Courier New" w:eastAsia="Calibri" w:cs="Courier New"/>
          <w:sz w:val="20"/>
          <w:szCs w:val="20"/>
        </w:rPr>
      </w:pPr>
      <w:r>
        <w:rPr>
          <w:rFonts w:eastAsia="Calibri" w:cs="Courier New" w:ascii="Courier New" w:hAnsi="Courier New"/>
          <w:sz w:val="20"/>
          <w:szCs w:val="20"/>
        </w:rPr>
        <w:t>___________________________________________________________________________</w:t>
      </w:r>
    </w:p>
    <w:p>
      <w:pPr>
        <w:pStyle w:val="Normal"/>
        <w:spacing w:lineRule="auto" w:line="240" w:before="0" w:after="0"/>
        <w:jc w:val="both"/>
        <w:rPr>
          <w:rFonts w:ascii="Courier New" w:hAnsi="Courier New" w:eastAsia="Calibri" w:cs="Courier New"/>
          <w:sz w:val="20"/>
          <w:szCs w:val="20"/>
        </w:rPr>
      </w:pPr>
      <w:r>
        <w:rPr>
          <w:rFonts w:eastAsia="Calibri" w:cs="Courier New" w:ascii="Courier New" w:hAnsi="Courier New"/>
          <w:sz w:val="20"/>
          <w:szCs w:val="20"/>
        </w:rPr>
        <w:t>___________________________________________________________________________</w:t>
      </w:r>
    </w:p>
    <w:p>
      <w:pPr>
        <w:pStyle w:val="Normal"/>
        <w:spacing w:lineRule="auto" w:line="240" w:before="0" w:after="0"/>
        <w:jc w:val="both"/>
        <w:rPr>
          <w:rFonts w:ascii="Courier New" w:hAnsi="Courier New" w:eastAsia="Calibri" w:cs="Courier New"/>
          <w:sz w:val="20"/>
          <w:szCs w:val="20"/>
        </w:rPr>
      </w:pPr>
      <w:r>
        <w:rPr>
          <w:rFonts w:eastAsia="Calibri" w:cs="Courier New" w:ascii="Courier New" w:hAnsi="Courier New"/>
          <w:sz w:val="20"/>
          <w:szCs w:val="20"/>
        </w:rPr>
        <w:t>Заявление принял: ____________________________ «___» _____________ 20__ г.</w:t>
      </w:r>
    </w:p>
    <w:p>
      <w:pPr>
        <w:pStyle w:val="Normal"/>
        <w:spacing w:lineRule="auto" w:line="240" w:before="0" w:after="0"/>
        <w:jc w:val="both"/>
        <w:rPr>
          <w:rFonts w:ascii="Courier New" w:hAnsi="Courier New" w:eastAsia="Calibri" w:cs="Courier New"/>
          <w:sz w:val="20"/>
          <w:szCs w:val="20"/>
        </w:rPr>
      </w:pPr>
      <w:r>
        <w:rPr>
          <w:rFonts w:eastAsia="Calibri" w:cs="Courier New" w:ascii="Courier New" w:hAnsi="Courier New"/>
          <w:sz w:val="20"/>
          <w:szCs w:val="20"/>
        </w:rPr>
        <w:t>___________________________________________________________________________</w:t>
      </w:r>
    </w:p>
    <w:p>
      <w:pPr>
        <w:pStyle w:val="Normal"/>
        <w:spacing w:lineRule="auto" w:line="240" w:before="0" w:after="0"/>
        <w:jc w:val="both"/>
        <w:rPr>
          <w:rFonts w:ascii="Courier New" w:hAnsi="Courier New" w:eastAsia="Calibri" w:cs="Courier New"/>
          <w:sz w:val="16"/>
          <w:szCs w:val="16"/>
        </w:rPr>
      </w:pPr>
      <w:r>
        <w:rPr>
          <w:rFonts w:eastAsia="Calibri" w:cs="Courier New" w:ascii="Courier New" w:hAnsi="Courier New"/>
          <w:sz w:val="20"/>
          <w:szCs w:val="20"/>
        </w:rPr>
        <w:t xml:space="preserve">             </w:t>
      </w:r>
      <w:r>
        <w:rPr>
          <w:rFonts w:eastAsia="Calibri" w:cs="Courier New" w:ascii="Courier New" w:hAnsi="Courier New"/>
          <w:sz w:val="16"/>
          <w:szCs w:val="16"/>
        </w:rPr>
        <w:t>(Ф.И.О., подпись сотрудника, принявшего заявление)</w:t>
      </w:r>
    </w:p>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bookmarkStart w:id="20" w:name="Par588"/>
      <w:bookmarkStart w:id="21" w:name="Par588"/>
      <w:bookmarkEnd w:id="21"/>
    </w:p>
    <w:p>
      <w:pPr>
        <w:pStyle w:val="Normal"/>
        <w:spacing w:lineRule="auto" w:line="240" w:before="0" w:after="0"/>
        <w:ind w:right="283" w:hanging="0"/>
        <w:jc w:val="both"/>
        <w:rPr>
          <w:rFonts w:ascii="Courier New" w:hAnsi="Courier New" w:eastAsia="Calibri" w:cs="Courier New"/>
          <w:sz w:val="20"/>
          <w:szCs w:val="20"/>
        </w:rPr>
      </w:pPr>
      <w:r>
        <w:rPr>
          <w:rFonts w:eastAsia="Calibri" w:cs="Courier New" w:ascii="Courier New" w:hAnsi="Courier New"/>
          <w:sz w:val="20"/>
          <w:szCs w:val="20"/>
        </w:rPr>
        <w:t>Результат рассмотрения заявления прошу:</w:t>
      </w:r>
    </w:p>
    <w:p>
      <w:pPr>
        <w:pStyle w:val="Normal"/>
        <w:spacing w:lineRule="auto" w:line="240" w:before="0" w:after="0"/>
        <w:ind w:right="283" w:hanging="0"/>
        <w:jc w:val="both"/>
        <w:rPr>
          <w:rFonts w:ascii="Courier New" w:hAnsi="Courier New" w:eastAsia="Calibri" w:cs="Courier New"/>
          <w:sz w:val="20"/>
          <w:szCs w:val="20"/>
        </w:rPr>
      </w:pPr>
      <w:r>
        <w:rPr>
          <w:rFonts w:eastAsia="Calibri" w:cs="Courier New" w:ascii="Courier New" w:hAnsi="Courier New"/>
          <w:sz w:val="20"/>
          <w:szCs w:val="20"/>
        </w:rPr>
      </w:r>
    </w:p>
    <w:tbl>
      <w:tblPr>
        <w:tblW w:w="9498" w:type="dxa"/>
        <w:jc w:val="left"/>
        <w:tblInd w:w="109" w:type="dxa"/>
        <w:tblLayout w:type="fixed"/>
        <w:tblCellMar>
          <w:top w:w="0" w:type="dxa"/>
          <w:left w:w="108" w:type="dxa"/>
          <w:bottom w:w="0" w:type="dxa"/>
          <w:right w:w="108" w:type="dxa"/>
        </w:tblCellMar>
        <w:tblLook w:firstRow="1" w:noVBand="1" w:lastRow="0" w:firstColumn="1" w:lastColumn="0" w:noHBand="0" w:val="04a0"/>
      </w:tblPr>
      <w:tblGrid>
        <w:gridCol w:w="530"/>
        <w:gridCol w:w="8967"/>
      </w:tblGrid>
      <w:tr>
        <w:trPr/>
        <w:tc>
          <w:tcPr>
            <w:tcW w:w="53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right="283" w:hanging="0"/>
              <w:jc w:val="both"/>
              <w:rPr>
                <w:rFonts w:ascii="Courier New" w:hAnsi="Courier New" w:eastAsia="Calibri" w:cs="Courier New"/>
                <w:sz w:val="20"/>
                <w:szCs w:val="20"/>
              </w:rPr>
            </w:pPr>
            <w:r>
              <w:rPr>
                <w:rFonts w:eastAsia="Calibri" w:cs="Courier New" w:ascii="Courier New" w:hAnsi="Courier New"/>
                <w:sz w:val="20"/>
                <w:szCs w:val="20"/>
              </w:rPr>
            </w:r>
          </w:p>
          <w:p>
            <w:pPr>
              <w:pStyle w:val="Normal"/>
              <w:widowControl w:val="false"/>
              <w:spacing w:lineRule="auto" w:line="240" w:before="0" w:after="0"/>
              <w:ind w:right="283" w:hanging="0"/>
              <w:jc w:val="both"/>
              <w:rPr>
                <w:rFonts w:ascii="Courier New" w:hAnsi="Courier New" w:eastAsia="Calibri" w:cs="Courier New"/>
                <w:sz w:val="20"/>
                <w:szCs w:val="20"/>
              </w:rPr>
            </w:pPr>
            <w:r>
              <w:rPr>
                <w:rFonts w:eastAsia="Calibri" w:cs="Courier New" w:ascii="Courier New" w:hAnsi="Courier New"/>
                <w:sz w:val="20"/>
                <w:szCs w:val="20"/>
              </w:rPr>
            </w:r>
          </w:p>
        </w:tc>
        <w:tc>
          <w:tcPr>
            <w:tcW w:w="8967" w:type="dxa"/>
            <w:tcBorders>
              <w:left w:val="single" w:sz="4" w:space="0" w:color="000000"/>
            </w:tcBorders>
            <w:vAlign w:val="center"/>
          </w:tcPr>
          <w:p>
            <w:pPr>
              <w:pStyle w:val="Normal"/>
              <w:widowControl w:val="false"/>
              <w:spacing w:lineRule="auto" w:line="240" w:before="0" w:after="0"/>
              <w:ind w:right="283" w:hanging="0"/>
              <w:jc w:val="both"/>
              <w:rPr>
                <w:rFonts w:ascii="Courier New" w:hAnsi="Courier New" w:eastAsia="Calibri" w:cs="Courier New"/>
                <w:sz w:val="20"/>
                <w:szCs w:val="20"/>
              </w:rPr>
            </w:pPr>
            <w:r>
              <w:rPr>
                <w:rFonts w:eastAsia="Calibri" w:cs="Courier New" w:ascii="Courier New" w:hAnsi="Courier New"/>
                <w:sz w:val="20"/>
                <w:szCs w:val="20"/>
              </w:rPr>
              <w:t>выдать на руки в Администрации</w:t>
            </w:r>
          </w:p>
        </w:tc>
      </w:tr>
      <w:tr>
        <w:trPr/>
        <w:tc>
          <w:tcPr>
            <w:tcW w:w="53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right="283" w:hanging="0"/>
              <w:jc w:val="both"/>
              <w:rPr>
                <w:rFonts w:ascii="Courier New" w:hAnsi="Courier New" w:eastAsia="Calibri" w:cs="Courier New"/>
                <w:sz w:val="20"/>
                <w:szCs w:val="20"/>
              </w:rPr>
            </w:pPr>
            <w:r>
              <w:rPr>
                <w:rFonts w:eastAsia="Calibri" w:cs="Courier New" w:ascii="Courier New" w:hAnsi="Courier New"/>
                <w:sz w:val="20"/>
                <w:szCs w:val="20"/>
              </w:rPr>
            </w:r>
          </w:p>
          <w:p>
            <w:pPr>
              <w:pStyle w:val="Normal"/>
              <w:widowControl w:val="false"/>
              <w:spacing w:lineRule="auto" w:line="240" w:before="0" w:after="0"/>
              <w:ind w:right="283" w:hanging="0"/>
              <w:jc w:val="both"/>
              <w:rPr>
                <w:rFonts w:ascii="Courier New" w:hAnsi="Courier New" w:eastAsia="Calibri" w:cs="Courier New"/>
                <w:sz w:val="20"/>
                <w:szCs w:val="20"/>
              </w:rPr>
            </w:pPr>
            <w:r>
              <w:rPr>
                <w:rFonts w:eastAsia="Calibri" w:cs="Courier New" w:ascii="Courier New" w:hAnsi="Courier New"/>
                <w:sz w:val="20"/>
                <w:szCs w:val="20"/>
              </w:rPr>
            </w:r>
          </w:p>
        </w:tc>
        <w:tc>
          <w:tcPr>
            <w:tcW w:w="8967" w:type="dxa"/>
            <w:tcBorders>
              <w:left w:val="single" w:sz="4" w:space="0" w:color="000000"/>
            </w:tcBorders>
            <w:vAlign w:val="center"/>
          </w:tcPr>
          <w:p>
            <w:pPr>
              <w:pStyle w:val="Normal"/>
              <w:widowControl w:val="false"/>
              <w:spacing w:lineRule="auto" w:line="240" w:before="0" w:after="0"/>
              <w:ind w:right="283" w:hanging="0"/>
              <w:jc w:val="both"/>
              <w:rPr>
                <w:rFonts w:ascii="Courier New" w:hAnsi="Courier New" w:eastAsia="Calibri" w:cs="Courier New"/>
                <w:sz w:val="20"/>
                <w:szCs w:val="20"/>
              </w:rPr>
            </w:pPr>
            <w:r>
              <w:rPr>
                <w:rFonts w:eastAsia="Calibri" w:cs="Courier New" w:ascii="Courier New" w:hAnsi="Courier New"/>
                <w:sz w:val="20"/>
                <w:szCs w:val="20"/>
              </w:rPr>
              <w:t>выдать на руки в МФЦ, расположенном по адресу:___________________</w:t>
            </w:r>
          </w:p>
        </w:tc>
      </w:tr>
      <w:tr>
        <w:trPr/>
        <w:tc>
          <w:tcPr>
            <w:tcW w:w="53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right="283" w:hanging="0"/>
              <w:jc w:val="both"/>
              <w:rPr>
                <w:rFonts w:ascii="Courier New" w:hAnsi="Courier New" w:eastAsia="Calibri" w:cs="Courier New"/>
                <w:sz w:val="20"/>
                <w:szCs w:val="20"/>
              </w:rPr>
            </w:pPr>
            <w:r>
              <w:rPr>
                <w:rFonts w:eastAsia="Calibri" w:cs="Courier New" w:ascii="Courier New" w:hAnsi="Courier New"/>
                <w:sz w:val="20"/>
                <w:szCs w:val="20"/>
              </w:rPr>
            </w:r>
          </w:p>
          <w:p>
            <w:pPr>
              <w:pStyle w:val="Normal"/>
              <w:widowControl w:val="false"/>
              <w:spacing w:lineRule="auto" w:line="240" w:before="0" w:after="0"/>
              <w:ind w:right="283" w:hanging="0"/>
              <w:jc w:val="both"/>
              <w:rPr>
                <w:rFonts w:ascii="Courier New" w:hAnsi="Courier New" w:eastAsia="Calibri" w:cs="Courier New"/>
                <w:sz w:val="20"/>
                <w:szCs w:val="20"/>
              </w:rPr>
            </w:pPr>
            <w:r>
              <w:rPr>
                <w:rFonts w:eastAsia="Calibri" w:cs="Courier New" w:ascii="Courier New" w:hAnsi="Courier New"/>
                <w:sz w:val="20"/>
                <w:szCs w:val="20"/>
              </w:rPr>
            </w:r>
          </w:p>
        </w:tc>
        <w:tc>
          <w:tcPr>
            <w:tcW w:w="8967" w:type="dxa"/>
            <w:tcBorders>
              <w:left w:val="single" w:sz="4" w:space="0" w:color="000000"/>
            </w:tcBorders>
            <w:vAlign w:val="center"/>
          </w:tcPr>
          <w:p>
            <w:pPr>
              <w:pStyle w:val="Normal"/>
              <w:widowControl w:val="false"/>
              <w:spacing w:lineRule="auto" w:line="240" w:before="0" w:after="0"/>
              <w:ind w:right="283" w:hanging="0"/>
              <w:jc w:val="both"/>
              <w:rPr>
                <w:rFonts w:ascii="Courier New" w:hAnsi="Courier New" w:eastAsia="Calibri" w:cs="Courier New"/>
                <w:sz w:val="20"/>
                <w:szCs w:val="20"/>
              </w:rPr>
            </w:pPr>
            <w:r>
              <w:rPr>
                <w:rFonts w:eastAsia="Calibri" w:cs="Courier New" w:ascii="Courier New" w:hAnsi="Courier New"/>
                <w:sz w:val="20"/>
                <w:szCs w:val="20"/>
              </w:rPr>
              <w:t>направить по почте</w:t>
            </w:r>
          </w:p>
        </w:tc>
      </w:tr>
      <w:tr>
        <w:trPr/>
        <w:tc>
          <w:tcPr>
            <w:tcW w:w="53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right="283" w:hanging="0"/>
              <w:jc w:val="both"/>
              <w:rPr>
                <w:rFonts w:ascii="Courier New" w:hAnsi="Courier New" w:eastAsia="Calibri" w:cs="Courier New"/>
                <w:sz w:val="20"/>
                <w:szCs w:val="20"/>
              </w:rPr>
            </w:pPr>
            <w:r>
              <w:rPr>
                <w:rFonts w:eastAsia="Calibri" w:cs="Courier New" w:ascii="Courier New" w:hAnsi="Courier New"/>
                <w:sz w:val="20"/>
                <w:szCs w:val="20"/>
              </w:rPr>
            </w:r>
          </w:p>
          <w:p>
            <w:pPr>
              <w:pStyle w:val="Normal"/>
              <w:widowControl w:val="false"/>
              <w:spacing w:lineRule="auto" w:line="240" w:before="0" w:after="0"/>
              <w:ind w:right="283" w:hanging="0"/>
              <w:jc w:val="both"/>
              <w:rPr>
                <w:rFonts w:ascii="Courier New" w:hAnsi="Courier New" w:eastAsia="Calibri" w:cs="Courier New"/>
                <w:sz w:val="20"/>
                <w:szCs w:val="20"/>
              </w:rPr>
            </w:pPr>
            <w:r>
              <w:rPr>
                <w:rFonts w:eastAsia="Calibri" w:cs="Courier New" w:ascii="Courier New" w:hAnsi="Courier New"/>
                <w:sz w:val="20"/>
                <w:szCs w:val="20"/>
              </w:rPr>
            </w:r>
          </w:p>
        </w:tc>
        <w:tc>
          <w:tcPr>
            <w:tcW w:w="8967" w:type="dxa"/>
            <w:tcBorders>
              <w:left w:val="single" w:sz="4" w:space="0" w:color="000000"/>
            </w:tcBorders>
            <w:vAlign w:val="center"/>
          </w:tcPr>
          <w:p>
            <w:pPr>
              <w:pStyle w:val="Normal"/>
              <w:widowControl w:val="false"/>
              <w:spacing w:lineRule="auto" w:line="240" w:before="0" w:after="0"/>
              <w:ind w:right="283" w:hanging="0"/>
              <w:jc w:val="both"/>
              <w:rPr>
                <w:rFonts w:ascii="Courier New" w:hAnsi="Courier New" w:eastAsia="Calibri" w:cs="Courier New"/>
                <w:sz w:val="20"/>
                <w:szCs w:val="20"/>
              </w:rPr>
            </w:pPr>
            <w:r>
              <w:rPr>
                <w:rFonts w:eastAsia="Calibri" w:cs="Courier New" w:ascii="Courier New" w:hAnsi="Courier New"/>
                <w:sz w:val="20"/>
                <w:szCs w:val="20"/>
              </w:rPr>
              <w:t>направить в электронной форме в личный кабинет на ПГУ ЛО / ЕПГУ</w:t>
            </w:r>
          </w:p>
        </w:tc>
      </w:tr>
    </w:tbl>
    <w:p>
      <w:pPr>
        <w:pStyle w:val="Normal"/>
        <w:widowControl w:val="false"/>
        <w:spacing w:lineRule="auto" w:line="240" w:before="0" w:after="0"/>
        <w:rPr>
          <w:rFonts w:ascii="Times New Roman" w:hAnsi="Times New Roman" w:eastAsia="Times New Roman" w:cs="Times New Roman"/>
          <w:sz w:val="20"/>
          <w:szCs w:val="20"/>
          <w:lang w:eastAsia="ru-RU"/>
        </w:rPr>
      </w:pPr>
      <w:r>
        <w:rPr>
          <w:rFonts w:eastAsia="Times New Roman" w:cs="Times New Roman" w:ascii="Times New Roman" w:hAnsi="Times New Roman"/>
          <w:sz w:val="20"/>
          <w:szCs w:val="20"/>
          <w:lang w:eastAsia="ru-RU"/>
        </w:rPr>
      </w:r>
    </w:p>
    <w:p>
      <w:pPr>
        <w:pStyle w:val="Normal"/>
        <w:spacing w:lineRule="auto" w:line="240" w:before="0" w:after="0"/>
        <w:ind w:right="283" w:hanging="0"/>
        <w:jc w:val="both"/>
        <w:rPr>
          <w:rFonts w:ascii="Courier New" w:hAnsi="Courier New" w:eastAsia="Calibri" w:cs="Courier New"/>
          <w:sz w:val="20"/>
          <w:szCs w:val="20"/>
        </w:rPr>
      </w:pPr>
      <w:r>
        <w:rPr>
          <w:rFonts w:eastAsia="Calibri" w:cs="Courier New" w:ascii="Courier New" w:hAnsi="Courier New"/>
          <w:sz w:val="20"/>
          <w:szCs w:val="20"/>
        </w:rPr>
      </w:r>
    </w:p>
    <w:p>
      <w:pPr>
        <w:pStyle w:val="Normal"/>
        <w:spacing w:lineRule="auto" w:line="240" w:before="0" w:after="0"/>
        <w:ind w:right="283" w:hanging="0"/>
        <w:jc w:val="both"/>
        <w:rPr>
          <w:rFonts w:ascii="Courier New" w:hAnsi="Courier New" w:eastAsia="Calibri" w:cs="Courier New"/>
          <w:sz w:val="20"/>
          <w:szCs w:val="20"/>
        </w:rPr>
      </w:pPr>
      <w:r>
        <w:rPr>
          <w:rFonts w:eastAsia="Calibri" w:cs="Courier New" w:ascii="Courier New" w:hAnsi="Courier New"/>
          <w:sz w:val="20"/>
          <w:szCs w:val="20"/>
        </w:rPr>
        <w:t xml:space="preserve">«__» _________ 20__ год </w:t>
        <w:tab/>
        <w:tab/>
        <w:tab/>
        <w:tab/>
        <w:t xml:space="preserve">   </w:t>
        <w:tab/>
        <w:tab/>
        <w:t xml:space="preserve">___________________   </w:t>
      </w:r>
    </w:p>
    <w:p>
      <w:pPr>
        <w:pStyle w:val="Normal"/>
        <w:spacing w:lineRule="auto" w:line="240" w:before="0" w:after="0"/>
        <w:ind w:right="283" w:hanging="0"/>
        <w:jc w:val="both"/>
        <w:rPr>
          <w:rFonts w:ascii="Courier New" w:hAnsi="Courier New" w:eastAsia="Calibri" w:cs="Courier New"/>
          <w:sz w:val="20"/>
          <w:szCs w:val="20"/>
        </w:rPr>
      </w:pPr>
      <w:r>
        <w:rPr>
          <w:rFonts w:eastAsia="Calibri" w:cs="Courier New" w:ascii="Courier New" w:hAnsi="Courier New"/>
          <w:sz w:val="20"/>
          <w:szCs w:val="20"/>
        </w:rPr>
        <w:t xml:space="preserve">        </w:t>
      </w:r>
      <w:r>
        <w:rPr>
          <w:rFonts w:eastAsia="Calibri" w:cs="Courier New" w:ascii="Courier New" w:hAnsi="Courier New"/>
          <w:sz w:val="20"/>
          <w:szCs w:val="20"/>
        </w:rPr>
        <w:tab/>
        <w:tab/>
        <w:tab/>
        <w:tab/>
        <w:tab/>
        <w:tab/>
        <w:tab/>
        <w:tab/>
        <w:tab/>
        <w:tab/>
        <w:t>(подпись)</w:t>
      </w:r>
    </w:p>
    <w:p>
      <w:pPr>
        <w:pStyle w:val="Normal"/>
        <w:spacing w:lineRule="auto" w:line="240" w:before="0" w:after="0"/>
        <w:ind w:right="283" w:hanging="0"/>
        <w:jc w:val="both"/>
        <w:rPr>
          <w:rFonts w:ascii="Courier New" w:hAnsi="Courier New" w:eastAsia="Calibri" w:cs="Courier New"/>
          <w:sz w:val="20"/>
          <w:szCs w:val="20"/>
        </w:rPr>
      </w:pPr>
      <w:r>
        <w:rPr>
          <w:rFonts w:eastAsia="Calibri" w:cs="Courier New" w:ascii="Courier New" w:hAnsi="Courier New"/>
          <w:sz w:val="20"/>
          <w:szCs w:val="20"/>
        </w:rPr>
        <w:t xml:space="preserve">    </w:t>
      </w:r>
    </w:p>
    <w:p>
      <w:pPr>
        <w:pStyle w:val="Normal"/>
        <w:spacing w:lineRule="auto" w:line="240" w:before="0" w:after="0"/>
        <w:ind w:right="283" w:hanging="0"/>
        <w:jc w:val="center"/>
        <w:rPr>
          <w:rFonts w:ascii="Courier New" w:hAnsi="Courier New" w:eastAsia="Calibri" w:cs="Courier New"/>
          <w:sz w:val="20"/>
          <w:szCs w:val="20"/>
        </w:rPr>
      </w:pPr>
      <w:r>
        <w:rPr>
          <w:rFonts w:eastAsia="Calibri" w:cs="Courier New" w:ascii="Courier New" w:hAnsi="Courier New"/>
          <w:sz w:val="20"/>
          <w:szCs w:val="20"/>
        </w:rPr>
      </w:r>
      <w:bookmarkStart w:id="22" w:name="Par601"/>
      <w:bookmarkStart w:id="23" w:name="Par601"/>
      <w:bookmarkEnd w:id="23"/>
    </w:p>
    <w:p>
      <w:pPr>
        <w:pStyle w:val="Normal"/>
        <w:spacing w:lineRule="auto" w:line="240" w:before="0" w:after="0"/>
        <w:ind w:right="283" w:hanging="0"/>
        <w:jc w:val="center"/>
        <w:rPr>
          <w:rFonts w:ascii="Courier New" w:hAnsi="Courier New" w:eastAsia="Calibri" w:cs="Courier New"/>
          <w:sz w:val="20"/>
          <w:szCs w:val="20"/>
        </w:rPr>
      </w:pPr>
      <w:r>
        <w:rPr>
          <w:rFonts w:eastAsia="Calibri" w:cs="Courier New" w:ascii="Courier New" w:hAnsi="Courier New"/>
          <w:sz w:val="20"/>
          <w:szCs w:val="20"/>
        </w:rPr>
        <w:t>Согласие на обработку персональных данных</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Я, _______________________________________________________________________,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(фамилия, имя, отчество субъекта персональных данных)</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в  соответствии  с </w:t>
      </w:r>
      <w:hyperlink r:id="rId12">
        <w:r>
          <w:rPr>
            <w:rFonts w:eastAsia="Times New Roman" w:cs="Courier New" w:ascii="Courier New" w:hAnsi="Courier New"/>
            <w:sz w:val="20"/>
            <w:szCs w:val="20"/>
            <w:lang w:eastAsia="ru-RU"/>
          </w:rPr>
          <w:t>п. 4 ст. 9</w:t>
        </w:r>
      </w:hyperlink>
      <w:r>
        <w:rPr>
          <w:rFonts w:eastAsia="Times New Roman" w:cs="Courier New" w:ascii="Courier New" w:hAnsi="Courier New"/>
          <w:sz w:val="20"/>
          <w:szCs w:val="20"/>
          <w:lang w:eastAsia="ru-RU"/>
        </w:rPr>
        <w:t xml:space="preserve"> Федерального закона  от  27.07.2006  № 152-ФЗ</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«О персональных данных», зарегистрирован(а) по адресу: 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документ, удостоверяющий личность: _______________________________________,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(наименование документа, №, сведения о дате</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выдачи документа и выдавшем его органе)</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(Вариант: ________________________________________________________________,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(фамилия, имя, отчество представителя субъекта персональных данных)</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зарегистрирован ______ по адресу: ________________________________________,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документ, удостоверяющий личность: _______________________________________,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(наименование документа, №, сведения о дате</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выдачи документа и выдавшем его органе)</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Доверенность от «__» ______ _____ г. № ____ (или реквизиты иного документа,</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подтверждающего полномочия представителя)</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в целях ___________________________________________________________________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(указать цель обработки данных)</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даю согласие _____________________________________________________________,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(указать наименование лица, получающего согласие субъекта</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персональных данных)</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находящемуся по адресу: ____________________________________,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на обработку моих персональных данных, а именно: 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(указать перечень персональных данных, на обработку которых дается согласие</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субъекта   персональных   данных),  то   есть   на   совершение   действий,</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предусмотренных  </w:t>
      </w:r>
      <w:hyperlink r:id="rId13">
        <w:r>
          <w:rPr>
            <w:rFonts w:eastAsia="Times New Roman" w:cs="Courier New" w:ascii="Courier New" w:hAnsi="Courier New"/>
            <w:sz w:val="20"/>
            <w:szCs w:val="20"/>
            <w:lang w:eastAsia="ru-RU"/>
          </w:rPr>
          <w:t>п.  3  ст. 3</w:t>
        </w:r>
      </w:hyperlink>
      <w:r>
        <w:rPr>
          <w:rFonts w:eastAsia="Times New Roman" w:cs="Courier New" w:ascii="Courier New" w:hAnsi="Courier New"/>
          <w:sz w:val="20"/>
          <w:szCs w:val="20"/>
          <w:lang w:eastAsia="ru-RU"/>
        </w:rPr>
        <w:t xml:space="preserve"> Федерального закона от 27.07.2006 № 152-ФЗ «О</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персональных данных».</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Настоящее  согласие  действует  со  дня  его подписания до дня отзыва в</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письменной форме.</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«__» ______________ ____ г.</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Субъект персональных данных:</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_______________/____________________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(подпись)         (Ф.И.О.)</w:t>
      </w:r>
    </w:p>
    <w:p>
      <w:pPr>
        <w:pStyle w:val="Normal"/>
        <w:widowControl w:val="false"/>
        <w:numPr>
          <w:ilvl w:val="0"/>
          <w:numId w:val="0"/>
        </w:numPr>
        <w:shd w:val="clear" w:color="auto" w:fill="FFFFFF" w:themeFill="background1"/>
        <w:spacing w:lineRule="auto" w:line="240" w:before="0" w:after="0"/>
        <w:ind w:left="0" w:hanging="0"/>
        <w:jc w:val="right"/>
        <w:outlineLvl w:val="1"/>
        <w:rPr>
          <w:rFonts w:ascii="Times New Roman" w:hAnsi="Times New Roman" w:eastAsia="" w:cs="Times New Roman" w:eastAsiaTheme="minorEastAsia"/>
          <w:sz w:val="28"/>
          <w:szCs w:val="28"/>
          <w:lang w:eastAsia="ru-RU"/>
        </w:rPr>
      </w:pPr>
      <w:r>
        <w:rPr>
          <w:rFonts w:eastAsia="" w:cs="Times New Roman" w:eastAsiaTheme="minorEastAsia" w:ascii="Times New Roman" w:hAnsi="Times New Roman"/>
          <w:sz w:val="28"/>
          <w:szCs w:val="28"/>
          <w:lang w:eastAsia="ru-RU"/>
        </w:rPr>
      </w:r>
    </w:p>
    <w:p>
      <w:pPr>
        <w:pStyle w:val="Normal"/>
        <w:widowControl w:val="false"/>
        <w:numPr>
          <w:ilvl w:val="0"/>
          <w:numId w:val="0"/>
        </w:numPr>
        <w:shd w:val="clear" w:color="auto" w:fill="FFFFFF" w:themeFill="background1"/>
        <w:spacing w:lineRule="auto" w:line="240" w:before="0" w:after="0"/>
        <w:ind w:left="0" w:hanging="0"/>
        <w:jc w:val="right"/>
        <w:outlineLvl w:val="1"/>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xml:space="preserve">Приложение </w:t>
      </w:r>
      <w:r>
        <w:rPr>
          <w:rFonts w:eastAsia="" w:cs="Times New Roman" w:ascii="Times New Roman" w:hAnsi="Times New Roman" w:eastAsiaTheme="minorEastAsia"/>
          <w:sz w:val="28"/>
          <w:szCs w:val="28"/>
          <w:lang w:eastAsia="ru-RU"/>
        </w:rPr>
        <w:t>3</w:t>
      </w:r>
    </w:p>
    <w:p>
      <w:pPr>
        <w:pStyle w:val="Normal"/>
        <w:widowControl w:val="false"/>
        <w:numPr>
          <w:ilvl w:val="0"/>
          <w:numId w:val="0"/>
        </w:numPr>
        <w:shd w:val="clear" w:color="auto" w:fill="FFFFFF" w:themeFill="background1"/>
        <w:spacing w:lineRule="auto" w:line="240" w:before="0" w:after="0"/>
        <w:ind w:left="0" w:hanging="0"/>
        <w:jc w:val="right"/>
        <w:outlineLvl w:val="1"/>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к административному регламенту</w:t>
      </w:r>
    </w:p>
    <w:p>
      <w:pPr>
        <w:pStyle w:val="Normal"/>
        <w:widowControl w:val="false"/>
        <w:numPr>
          <w:ilvl w:val="0"/>
          <w:numId w:val="0"/>
        </w:numPr>
        <w:shd w:val="clear" w:color="auto" w:fill="FFFFFF" w:themeFill="background1"/>
        <w:spacing w:lineRule="auto" w:line="240" w:before="0" w:after="0"/>
        <w:ind w:left="0" w:hanging="0"/>
        <w:jc w:val="right"/>
        <w:outlineLvl w:val="1"/>
        <w:rPr>
          <w:rFonts w:ascii="Times New Roman" w:hAnsi="Times New Roman" w:eastAsia="" w:cs="Times New Roman" w:eastAsiaTheme="minorEastAsia"/>
          <w:sz w:val="24"/>
          <w:szCs w:val="24"/>
          <w:lang w:eastAsia="ru-RU"/>
        </w:rPr>
      </w:pPr>
      <w:r>
        <w:rPr>
          <w:rFonts w:eastAsia="" w:cs="Times New Roman" w:eastAsiaTheme="minorEastAsia" w:ascii="Times New Roman" w:hAnsi="Times New Roman"/>
          <w:sz w:val="24"/>
          <w:szCs w:val="24"/>
          <w:lang w:eastAsia="ru-RU"/>
        </w:rPr>
      </w:r>
    </w:p>
    <w:p>
      <w:pPr>
        <w:pStyle w:val="Normal"/>
        <w:widowControl w:val="false"/>
        <w:numPr>
          <w:ilvl w:val="0"/>
          <w:numId w:val="0"/>
        </w:numPr>
        <w:shd w:val="clear" w:color="auto" w:fill="FFFFFF" w:themeFill="background1"/>
        <w:spacing w:lineRule="auto" w:line="240" w:before="0" w:after="0"/>
        <w:ind w:left="0" w:hanging="0"/>
        <w:jc w:val="right"/>
        <w:outlineLvl w:val="1"/>
        <w:rPr>
          <w:rFonts w:ascii="Times New Roman" w:hAnsi="Times New Roman" w:eastAsia="" w:cs="Times New Roman" w:eastAsiaTheme="minorEastAsia"/>
          <w:sz w:val="24"/>
          <w:szCs w:val="24"/>
          <w:lang w:eastAsia="ru-RU"/>
        </w:rPr>
      </w:pPr>
      <w:r>
        <w:rPr>
          <w:rFonts w:eastAsia="" w:cs="Times New Roman" w:eastAsiaTheme="minorEastAsia" w:ascii="Times New Roman" w:hAnsi="Times New Roman"/>
          <w:sz w:val="24"/>
          <w:szCs w:val="24"/>
          <w:lang w:eastAsia="ru-RU"/>
        </w:rPr>
      </w:r>
    </w:p>
    <w:p>
      <w:pPr>
        <w:pStyle w:val="Normal"/>
        <w:spacing w:lineRule="auto" w:line="240" w:before="0" w:after="0"/>
        <w:jc w:val="center"/>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spacing w:lineRule="auto" w:line="240" w:before="0" w:after="0"/>
        <w:jc w:val="center"/>
        <w:rPr>
          <w:rFonts w:ascii="Times New Roman" w:hAnsi="Times New Roman" w:eastAsia="Calibri" w:cs="Times New Roman"/>
          <w:sz w:val="24"/>
          <w:szCs w:val="24"/>
        </w:rPr>
      </w:pPr>
      <w:r>
        <w:rPr>
          <w:rFonts w:eastAsia="Calibri" w:cs="Times New Roman" w:ascii="Times New Roman" w:hAnsi="Times New Roman"/>
          <w:sz w:val="24"/>
          <w:szCs w:val="24"/>
        </w:rPr>
        <w:t>РЕШЕНИЕ</w:t>
      </w:r>
    </w:p>
    <w:p>
      <w:pPr>
        <w:pStyle w:val="Normal"/>
        <w:spacing w:lineRule="auto" w:line="240" w:before="0" w:after="0"/>
        <w:jc w:val="center"/>
        <w:rPr>
          <w:rFonts w:ascii="Times New Roman" w:hAnsi="Times New Roman" w:eastAsia="Calibri" w:cs="Times New Roman"/>
          <w:sz w:val="24"/>
          <w:szCs w:val="24"/>
        </w:rPr>
      </w:pPr>
      <w:r>
        <w:rPr>
          <w:rFonts w:eastAsia="Calibri" w:cs="Times New Roman" w:ascii="Times New Roman" w:hAnsi="Times New Roman"/>
          <w:sz w:val="24"/>
          <w:szCs w:val="24"/>
        </w:rPr>
        <w:t>(постановление и т.п.)</w:t>
      </w:r>
    </w:p>
    <w:p>
      <w:pPr>
        <w:pStyle w:val="Normal"/>
        <w:spacing w:lineRule="auto" w:line="240" w:before="0" w:after="0"/>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spacing w:lineRule="auto" w:line="240"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t>____________________</w:t>
        <w:tab/>
        <w:tab/>
        <w:tab/>
        <w:tab/>
        <w:tab/>
        <w:tab/>
        <w:tab/>
        <w:tab/>
        <w:t>№ ________</w:t>
      </w:r>
    </w:p>
    <w:p>
      <w:pPr>
        <w:pStyle w:val="Normal"/>
        <w:spacing w:lineRule="auto" w:line="240" w:before="0" w:after="0"/>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8"/>
          <w:szCs w:val="28"/>
          <w:lang w:eastAsia="ru-RU"/>
        </w:rPr>
        <w:t></w:t>
      </w:r>
      <w:r>
        <w:rPr>
          <w:rFonts w:eastAsia="Times New Roman" w:cs="Times New Roman" w:ascii="Times New Roman" w:hAnsi="Times New Roman"/>
          <w:sz w:val="28"/>
          <w:szCs w:val="28"/>
          <w:lang w:eastAsia="ru-RU"/>
        </w:rPr>
        <w:tab/>
        <w:t>О выдаче разрешения на использование земель или земельных участков, находящихся в муниципальной собственности,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Глава Администрации</w:t>
        <w:tab/>
        <w:tab/>
        <w:tab/>
        <w:tab/>
        <w:t xml:space="preserve"> </w:t>
        <w:tab/>
        <w:t xml:space="preserve">   </w:t>
        <w:tab/>
        <w:tab/>
        <w:t>_________________</w:t>
      </w:r>
    </w:p>
    <w:p>
      <w:pPr>
        <w:pStyle w:val="Normal"/>
        <w:widowControl w:val="false"/>
        <w:numPr>
          <w:ilvl w:val="0"/>
          <w:numId w:val="0"/>
        </w:numPr>
        <w:shd w:val="clear" w:color="auto" w:fill="FFFFFF" w:themeFill="background1"/>
        <w:spacing w:lineRule="auto" w:line="240" w:before="0" w:after="0"/>
        <w:ind w:left="0" w:hanging="0"/>
        <w:jc w:val="right"/>
        <w:outlineLvl w:val="1"/>
        <w:rPr>
          <w:rFonts w:ascii="Times New Roman" w:hAnsi="Times New Roman" w:eastAsia="" w:cs="Times New Roman" w:eastAsiaTheme="minorEastAsia"/>
          <w:sz w:val="28"/>
          <w:szCs w:val="28"/>
          <w:lang w:eastAsia="ru-RU"/>
        </w:rPr>
      </w:pPr>
      <w:r>
        <w:rPr>
          <w:rFonts w:eastAsia="" w:cs="Times New Roman" w:eastAsiaTheme="minorEastAsia" w:ascii="Times New Roman" w:hAnsi="Times New Roman"/>
          <w:sz w:val="28"/>
          <w:szCs w:val="28"/>
          <w:lang w:eastAsia="ru-RU"/>
        </w:rPr>
      </w:r>
    </w:p>
    <w:p>
      <w:pPr>
        <w:pStyle w:val="Normal"/>
        <w:widowControl w:val="false"/>
        <w:numPr>
          <w:ilvl w:val="0"/>
          <w:numId w:val="0"/>
        </w:numPr>
        <w:shd w:val="clear" w:color="auto" w:fill="FFFFFF" w:themeFill="background1"/>
        <w:spacing w:lineRule="auto" w:line="240" w:before="0" w:after="0"/>
        <w:ind w:left="0" w:hanging="0"/>
        <w:jc w:val="right"/>
        <w:outlineLvl w:val="1"/>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xml:space="preserve">Приложение </w:t>
      </w:r>
      <w:r>
        <w:rPr>
          <w:rFonts w:eastAsia="" w:cs="Times New Roman" w:ascii="Times New Roman" w:hAnsi="Times New Roman" w:eastAsiaTheme="minorEastAsia"/>
          <w:sz w:val="28"/>
          <w:szCs w:val="28"/>
          <w:lang w:eastAsia="ru-RU"/>
        </w:rPr>
        <w:t>4</w:t>
      </w:r>
    </w:p>
    <w:p>
      <w:pPr>
        <w:pStyle w:val="Normal"/>
        <w:widowControl w:val="false"/>
        <w:numPr>
          <w:ilvl w:val="0"/>
          <w:numId w:val="0"/>
        </w:numPr>
        <w:shd w:val="clear" w:color="auto" w:fill="FFFFFF" w:themeFill="background1"/>
        <w:spacing w:lineRule="auto" w:line="240" w:before="0" w:after="0"/>
        <w:ind w:left="0" w:hanging="0"/>
        <w:jc w:val="right"/>
        <w:outlineLvl w:val="1"/>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к административному регламенту</w:t>
      </w:r>
    </w:p>
    <w:p>
      <w:pPr>
        <w:pStyle w:val="Normal"/>
        <w:widowControl w:val="false"/>
        <w:numPr>
          <w:ilvl w:val="0"/>
          <w:numId w:val="0"/>
        </w:numPr>
        <w:shd w:val="clear" w:color="auto" w:fill="FFFFFF" w:themeFill="background1"/>
        <w:spacing w:lineRule="auto" w:line="240" w:before="0" w:after="0"/>
        <w:ind w:left="0" w:hanging="0"/>
        <w:jc w:val="right"/>
        <w:outlineLvl w:val="1"/>
        <w:rPr>
          <w:rFonts w:ascii="Times New Roman" w:hAnsi="Times New Roman" w:eastAsia="" w:cs="Times New Roman" w:eastAsiaTheme="minorEastAsia"/>
          <w:sz w:val="24"/>
          <w:szCs w:val="24"/>
          <w:lang w:eastAsia="ru-RU"/>
        </w:rPr>
      </w:pPr>
      <w:r>
        <w:rPr>
          <w:rFonts w:eastAsia="" w:cs="Times New Roman" w:eastAsiaTheme="minorEastAsia" w:ascii="Times New Roman" w:hAnsi="Times New Roman"/>
          <w:sz w:val="24"/>
          <w:szCs w:val="24"/>
          <w:lang w:eastAsia="ru-RU"/>
        </w:rPr>
      </w:r>
    </w:p>
    <w:p>
      <w:pPr>
        <w:pStyle w:val="Normal"/>
        <w:widowControl w:val="false"/>
        <w:spacing w:lineRule="auto" w:line="240" w:before="0" w:after="0"/>
        <w:jc w:val="right"/>
        <w:rPr>
          <w:rFonts w:ascii="Courier New" w:hAnsi="Courier New" w:eastAsia="" w:cs="Courier New" w:eastAsiaTheme="minorEastAsia"/>
          <w:sz w:val="24"/>
          <w:szCs w:val="24"/>
          <w:lang w:eastAsia="ru-RU"/>
        </w:rPr>
      </w:pPr>
      <w:r>
        <w:rPr>
          <w:rFonts w:eastAsia="" w:cs="Courier New" w:ascii="Courier New" w:hAnsi="Courier New" w:eastAsiaTheme="minorEastAsia"/>
          <w:sz w:val="24"/>
          <w:szCs w:val="24"/>
          <w:lang w:eastAsia="ru-RU"/>
        </w:rPr>
        <w:t>_______________________</w:t>
      </w:r>
    </w:p>
    <w:p>
      <w:pPr>
        <w:pStyle w:val="Normal"/>
        <w:widowControl w:val="false"/>
        <w:spacing w:lineRule="auto" w:line="240" w:before="0" w:after="0"/>
        <w:jc w:val="right"/>
        <w:rPr>
          <w:rFonts w:ascii="Times New Roman" w:hAnsi="Times New Roman" w:eastAsia="" w:cs="Times New Roman" w:eastAsiaTheme="minorEastAsia"/>
          <w:sz w:val="24"/>
          <w:szCs w:val="24"/>
          <w:lang w:eastAsia="ru-RU"/>
        </w:rPr>
      </w:pPr>
      <w:r>
        <w:rPr>
          <w:rFonts w:eastAsia="" w:cs="Times New Roman" w:ascii="Times New Roman" w:hAnsi="Times New Roman" w:eastAsiaTheme="minorEastAsia"/>
          <w:sz w:val="24"/>
          <w:szCs w:val="24"/>
          <w:lang w:eastAsia="ru-RU"/>
        </w:rPr>
        <w:t>___________________________</w:t>
      </w:r>
    </w:p>
    <w:p>
      <w:pPr>
        <w:pStyle w:val="Normal"/>
        <w:widowControl w:val="false"/>
        <w:spacing w:lineRule="auto" w:line="240" w:before="0" w:after="0"/>
        <w:jc w:val="right"/>
        <w:rPr>
          <w:rFonts w:ascii="Times New Roman" w:hAnsi="Times New Roman" w:eastAsia="" w:cs="Times New Roman" w:eastAsiaTheme="minorEastAsia"/>
          <w:sz w:val="24"/>
          <w:szCs w:val="24"/>
          <w:lang w:eastAsia="ru-RU"/>
        </w:rPr>
      </w:pPr>
      <w:r>
        <w:rPr>
          <w:rFonts w:eastAsia="" w:cs="Times New Roman" w:ascii="Times New Roman" w:hAnsi="Times New Roman" w:eastAsiaTheme="minorEastAsia"/>
          <w:sz w:val="24"/>
          <w:szCs w:val="24"/>
          <w:lang w:eastAsia="ru-RU"/>
        </w:rPr>
        <w:t>___________________________</w:t>
      </w:r>
    </w:p>
    <w:p>
      <w:pPr>
        <w:pStyle w:val="Normal"/>
        <w:widowControl w:val="false"/>
        <w:spacing w:lineRule="auto" w:line="240" w:before="0" w:after="0"/>
        <w:jc w:val="right"/>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(контактные данные заявителя </w:t>
      </w:r>
    </w:p>
    <w:p>
      <w:pPr>
        <w:pStyle w:val="Normal"/>
        <w:spacing w:lineRule="auto" w:line="240" w:before="0" w:after="0"/>
        <w:jc w:val="right"/>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адрес, телефон)</w:t>
      </w:r>
    </w:p>
    <w:p>
      <w:pPr>
        <w:pStyle w:val="Normal"/>
        <w:spacing w:lineRule="auto" w:line="240" w:before="0" w:after="0"/>
        <w:jc w:val="right"/>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РЕШЕНИЕ</w:t>
      </w:r>
    </w:p>
    <w:p>
      <w:pPr>
        <w:pStyle w:val="Normal"/>
        <w:widowControl w:val="fals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об отказе в предоставлении муниципальной услуги </w:t>
      </w:r>
    </w:p>
    <w:p>
      <w:pPr>
        <w:pStyle w:val="Normal"/>
        <w:spacing w:lineRule="auto" w:line="240" w:before="0" w:after="0"/>
        <w:ind w:left="7788" w:hanging="0"/>
        <w:jc w:val="righ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left="7788" w:hanging="0"/>
        <w:jc w:val="righ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left="7788" w:hanging="0"/>
        <w:jc w:val="righ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left="7788" w:hanging="0"/>
        <w:jc w:val="righ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left="7788" w:hanging="0"/>
        <w:jc w:val="righ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left="7788" w:hanging="0"/>
        <w:jc w:val="righ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left="7788" w:hanging="0"/>
        <w:jc w:val="righ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left="7788" w:hanging="0"/>
        <w:jc w:val="righ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left="7788" w:hanging="0"/>
        <w:jc w:val="righ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left="7788" w:hanging="0"/>
        <w:jc w:val="righ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left="7788" w:hanging="0"/>
        <w:jc w:val="righ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left="7788" w:hanging="0"/>
        <w:jc w:val="righ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left="7788" w:hanging="0"/>
        <w:jc w:val="righ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left="7788" w:hanging="0"/>
        <w:jc w:val="righ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left="7788" w:hanging="0"/>
        <w:jc w:val="righ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left="7788" w:hanging="0"/>
        <w:jc w:val="righ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left="7788" w:hanging="0"/>
        <w:jc w:val="righ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left="7788" w:hanging="0"/>
        <w:jc w:val="righ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left="7788" w:hanging="0"/>
        <w:jc w:val="righ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left="7788" w:hanging="0"/>
        <w:jc w:val="righ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left="7788" w:hanging="0"/>
        <w:jc w:val="righ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left="7788" w:hanging="0"/>
        <w:jc w:val="righ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left="7788" w:hanging="0"/>
        <w:jc w:val="righ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left="7788" w:hanging="0"/>
        <w:jc w:val="righ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left="7788" w:hanging="0"/>
        <w:jc w:val="righ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left="7788" w:hanging="0"/>
        <w:jc w:val="righ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left="7788" w:hanging="0"/>
        <w:jc w:val="righ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left="7788" w:hanging="0"/>
        <w:jc w:val="righ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left="7788" w:hanging="0"/>
        <w:jc w:val="righ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left="7788" w:hanging="0"/>
        <w:jc w:val="righ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8"/>
          <w:szCs w:val="28"/>
          <w:lang w:eastAsia="ru-RU"/>
        </w:rPr>
        <w:t xml:space="preserve">Глава Администрации    </w:t>
        <w:tab/>
        <w:tab/>
      </w:r>
      <w:r>
        <w:rPr>
          <w:rFonts w:eastAsia="Times New Roman" w:cs="Times New Roman" w:ascii="Times New Roman" w:hAnsi="Times New Roman"/>
          <w:sz w:val="24"/>
          <w:szCs w:val="24"/>
          <w:lang w:eastAsia="ru-RU"/>
        </w:rPr>
        <w:tab/>
        <w:tab/>
        <w:tab/>
        <w:tab/>
        <w:t>_________________</w:t>
      </w:r>
    </w:p>
    <w:p>
      <w:pPr>
        <w:pStyle w:val="ConsPlusNormal"/>
        <w:numPr>
          <w:ilvl w:val="0"/>
          <w:numId w:val="0"/>
        </w:numPr>
        <w:ind w:left="0" w:hanging="0"/>
        <w:jc w:val="right"/>
        <w:outlineLvl w:val="1"/>
        <w:rPr>
          <w:rFonts w:ascii="Times New Roman" w:hAnsi="Times New Roman" w:cs="Times New Roman"/>
          <w:sz w:val="24"/>
          <w:szCs w:val="24"/>
        </w:rPr>
      </w:pPr>
      <w:r>
        <w:rPr/>
      </w:r>
    </w:p>
    <w:sectPr>
      <w:headerReference w:type="default" r:id="rId14"/>
      <w:type w:val="nextPage"/>
      <w:pgSz w:w="11906" w:h="16838"/>
      <w:pgMar w:left="1276" w:right="850" w:gutter="0" w:header="720" w:top="1134" w:footer="0" w:bottom="1134"/>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mbria">
    <w:charset w:val="cc"/>
    <w:family w:val="roman"/>
    <w:pitch w:val="variable"/>
  </w:font>
  <w:font w:name="Tahoma">
    <w:charset w:val="cc"/>
    <w:family w:val="roman"/>
    <w:pitch w:val="variable"/>
  </w:font>
  <w:font w:name="Liberation Sans">
    <w:altName w:val="Arial"/>
    <w:charset w:val="cc"/>
    <w:family w:val="roman"/>
    <w:pitch w:val="variable"/>
  </w:font>
  <w:font w:name="Courier New">
    <w:charset w:val="cc"/>
    <w:family w:val="roman"/>
    <w:pitch w:val="variable"/>
  </w:font>
  <w:font w:name="Times New Roman">
    <w:charset w:val="cc"/>
    <w:family w:val="roman"/>
    <w:pitch w:val="variable"/>
  </w:font>
  <w:font w:name="Arial">
    <w:charset w:val="cc"/>
    <w:family w:val="roman"/>
    <w:pitch w:val="variable"/>
  </w:font>
  <w:font w:name="Times New Roman">
    <w:charset w:val="01"/>
    <w:family w:val="roman"/>
    <w:pitch w:val="variable"/>
  </w:font>
  <w:font w:name="Courier New">
    <w:charset w:val="01"/>
    <w:family w:val="modern"/>
    <w:pitch w:val="fixed"/>
  </w:font>
  <w:font w:name="Wingdings">
    <w:charset w:val="02"/>
    <w:family w:val="auto"/>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18759345"/>
    </w:sdtPr>
    <w:sdtContent>
      <w:p>
        <w:pPr>
          <w:pStyle w:val="Style31"/>
          <w:jc w:val="center"/>
          <w:rPr/>
        </w:pPr>
        <w:r>
          <w:rPr/>
          <w:fldChar w:fldCharType="begin"/>
        </w:r>
        <w:r>
          <w:rPr/>
          <w:instrText> PAGE </w:instrText>
        </w:r>
        <w:r>
          <w:rPr/>
          <w:fldChar w:fldCharType="separate"/>
        </w:r>
        <w:r>
          <w:rPr/>
          <w:t>26</w:t>
        </w:r>
        <w:r>
          <w:rPr/>
          <w:fldChar w:fldCharType="end"/>
        </w:r>
      </w:p>
      <w:p>
        <w:pPr>
          <w:pStyle w:val="Style31"/>
          <w:rPr/>
        </w:pPr>
        <w:r>
          <w:rPr/>
        </w:r>
      </w:p>
    </w:sdtContent>
  </w:sdt>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235183741"/>
    </w:sdtPr>
    <w:sdtContent>
      <w:p>
        <w:pPr>
          <w:pStyle w:val="Style31"/>
          <w:jc w:val="center"/>
          <w:rPr/>
        </w:pPr>
        <w:r>
          <w:rPr/>
          <w:fldChar w:fldCharType="begin"/>
        </w:r>
        <w:r>
          <w:rPr/>
          <w:instrText> PAGE </w:instrText>
        </w:r>
        <w:r>
          <w:rPr/>
          <w:fldChar w:fldCharType="separate"/>
        </w:r>
        <w:r>
          <w:rPr/>
          <w:t>31</w:t>
        </w:r>
        <w:r>
          <w:rPr/>
          <w:fldChar w:fldCharType="end"/>
        </w:r>
      </w:p>
      <w:p>
        <w:pPr>
          <w:pStyle w:val="Style31"/>
          <w:rPr/>
        </w:pPr>
        <w:r>
          <w:rPr/>
        </w:r>
      </w:p>
    </w:sdtContent>
  </w:sdt>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3">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4">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5">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6">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7">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8">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9">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10">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w="http://schemas.openxmlformats.org/wordprocessingml/2006/main">
  <w:zoom w:percent="8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0"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2">
    <w:name w:val="Heading 2"/>
    <w:basedOn w:val="Normal"/>
    <w:next w:val="Normal"/>
    <w:link w:val="20"/>
    <w:unhideWhenUsed/>
    <w:qFormat/>
    <w:rsid w:val="004e1082"/>
    <w:pPr>
      <w:keepNext w:val="true"/>
      <w:spacing w:lineRule="auto" w:line="240" w:before="240" w:after="60"/>
      <w:outlineLvl w:val="1"/>
    </w:pPr>
    <w:rPr>
      <w:rFonts w:ascii="Cambria" w:hAnsi="Cambria" w:eastAsia="Times New Roman" w:cs="Times New Roman"/>
      <w:b/>
      <w:bCs/>
      <w:i/>
      <w:iCs/>
      <w:sz w:val="28"/>
      <w:szCs w:val="28"/>
      <w:lang w:eastAsia="ru-RU"/>
    </w:rPr>
  </w:style>
  <w:style w:type="character" w:styleId="DefaultParagraphFont" w:default="1">
    <w:name w:val="Default Paragraph Font"/>
    <w:uiPriority w:val="1"/>
    <w:semiHidden/>
    <w:unhideWhenUsed/>
    <w:qFormat/>
    <w:rPr/>
  </w:style>
  <w:style w:type="character" w:styleId="Style13">
    <w:name w:val="Интернет-ссылка"/>
    <w:basedOn w:val="DefaultParagraphFont"/>
    <w:uiPriority w:val="99"/>
    <w:unhideWhenUsed/>
    <w:rsid w:val="00be3f32"/>
    <w:rPr>
      <w:color w:val="0000FF" w:themeColor="hyperlink"/>
      <w:u w:val="single"/>
    </w:rPr>
  </w:style>
  <w:style w:type="character" w:styleId="Style14" w:customStyle="1">
    <w:name w:val="Текст выноски Знак"/>
    <w:basedOn w:val="DefaultParagraphFont"/>
    <w:link w:val="a5"/>
    <w:uiPriority w:val="99"/>
    <w:semiHidden/>
    <w:qFormat/>
    <w:rsid w:val="00525a20"/>
    <w:rPr>
      <w:rFonts w:ascii="Tahoma" w:hAnsi="Tahoma" w:cs="Tahoma"/>
      <w:sz w:val="16"/>
      <w:szCs w:val="16"/>
    </w:rPr>
  </w:style>
  <w:style w:type="character" w:styleId="Annotationreference">
    <w:name w:val="annotation reference"/>
    <w:basedOn w:val="DefaultParagraphFont"/>
    <w:uiPriority w:val="99"/>
    <w:semiHidden/>
    <w:unhideWhenUsed/>
    <w:qFormat/>
    <w:rsid w:val="00642f08"/>
    <w:rPr>
      <w:sz w:val="16"/>
      <w:szCs w:val="16"/>
    </w:rPr>
  </w:style>
  <w:style w:type="character" w:styleId="Style15" w:customStyle="1">
    <w:name w:val="Текст примечания Знак"/>
    <w:basedOn w:val="DefaultParagraphFont"/>
    <w:link w:val="a8"/>
    <w:uiPriority w:val="99"/>
    <w:qFormat/>
    <w:rsid w:val="00642f08"/>
    <w:rPr>
      <w:sz w:val="20"/>
      <w:szCs w:val="20"/>
    </w:rPr>
  </w:style>
  <w:style w:type="character" w:styleId="Style16" w:customStyle="1">
    <w:name w:val="Тема примечания Знак"/>
    <w:basedOn w:val="Style15"/>
    <w:link w:val="aa"/>
    <w:uiPriority w:val="99"/>
    <w:semiHidden/>
    <w:qFormat/>
    <w:rsid w:val="00642f08"/>
    <w:rPr>
      <w:b/>
      <w:bCs/>
      <w:sz w:val="20"/>
      <w:szCs w:val="20"/>
    </w:rPr>
  </w:style>
  <w:style w:type="character" w:styleId="Strong">
    <w:name w:val="Strong"/>
    <w:basedOn w:val="DefaultParagraphFont"/>
    <w:uiPriority w:val="22"/>
    <w:qFormat/>
    <w:rsid w:val="001b55e7"/>
    <w:rPr>
      <w:b/>
      <w:bCs/>
    </w:rPr>
  </w:style>
  <w:style w:type="character" w:styleId="21" w:customStyle="1">
    <w:name w:val="Заголовок 2 Знак"/>
    <w:basedOn w:val="DefaultParagraphFont"/>
    <w:link w:val="2"/>
    <w:qFormat/>
    <w:rsid w:val="004e1082"/>
    <w:rPr>
      <w:rFonts w:ascii="Cambria" w:hAnsi="Cambria" w:eastAsia="Times New Roman" w:cs="Times New Roman"/>
      <w:b/>
      <w:bCs/>
      <w:i/>
      <w:iCs/>
      <w:sz w:val="28"/>
      <w:szCs w:val="28"/>
      <w:lang w:eastAsia="ru-RU"/>
    </w:rPr>
  </w:style>
  <w:style w:type="character" w:styleId="Style17" w:customStyle="1">
    <w:name w:val="Текст сноски Знак"/>
    <w:basedOn w:val="DefaultParagraphFont"/>
    <w:link w:val="af"/>
    <w:uiPriority w:val="99"/>
    <w:semiHidden/>
    <w:qFormat/>
    <w:rsid w:val="009165f5"/>
    <w:rPr>
      <w:sz w:val="20"/>
      <w:szCs w:val="20"/>
    </w:rPr>
  </w:style>
  <w:style w:type="character" w:styleId="Style18">
    <w:name w:val="Привязка сноски"/>
    <w:rPr>
      <w:vertAlign w:val="superscript"/>
    </w:rPr>
  </w:style>
  <w:style w:type="character" w:styleId="FootnoteCharacters">
    <w:name w:val="Footnote Characters"/>
    <w:basedOn w:val="DefaultParagraphFont"/>
    <w:uiPriority w:val="99"/>
    <w:semiHidden/>
    <w:unhideWhenUsed/>
    <w:qFormat/>
    <w:rsid w:val="009165f5"/>
    <w:rPr>
      <w:vertAlign w:val="superscript"/>
    </w:rPr>
  </w:style>
  <w:style w:type="character" w:styleId="Style19" w:customStyle="1">
    <w:name w:val="Верхний колонтитул Знак"/>
    <w:basedOn w:val="DefaultParagraphFont"/>
    <w:link w:val="af2"/>
    <w:uiPriority w:val="99"/>
    <w:qFormat/>
    <w:rsid w:val="000c21eb"/>
    <w:rPr/>
  </w:style>
  <w:style w:type="character" w:styleId="Style20" w:customStyle="1">
    <w:name w:val="Нижний колонтитул Знак"/>
    <w:basedOn w:val="DefaultParagraphFont"/>
    <w:link w:val="af4"/>
    <w:uiPriority w:val="99"/>
    <w:qFormat/>
    <w:rsid w:val="000c21eb"/>
    <w:rPr/>
  </w:style>
  <w:style w:type="character" w:styleId="Style21">
    <w:name w:val="Символ сноски"/>
    <w:qFormat/>
    <w:rPr/>
  </w:style>
  <w:style w:type="character" w:styleId="Style22">
    <w:name w:val="Привязка концевой сноски"/>
    <w:rPr>
      <w:vertAlign w:val="superscript"/>
    </w:rPr>
  </w:style>
  <w:style w:type="character" w:styleId="Style23">
    <w:name w:val="Символ концевой сноски"/>
    <w:qFormat/>
    <w:rPr/>
  </w:style>
  <w:style w:type="paragraph" w:styleId="Style24">
    <w:name w:val="Заголовок"/>
    <w:basedOn w:val="Normal"/>
    <w:next w:val="Style25"/>
    <w:qFormat/>
    <w:pPr>
      <w:keepNext w:val="true"/>
      <w:spacing w:before="240" w:after="120"/>
    </w:pPr>
    <w:rPr>
      <w:rFonts w:ascii="Liberation Sans" w:hAnsi="Liberation Sans" w:eastAsia="Microsoft YaHei" w:cs="Mangal"/>
      <w:sz w:val="28"/>
      <w:szCs w:val="28"/>
    </w:rPr>
  </w:style>
  <w:style w:type="paragraph" w:styleId="Style25">
    <w:name w:val="Body Text"/>
    <w:basedOn w:val="Normal"/>
    <w:pPr>
      <w:spacing w:lineRule="auto" w:line="276" w:before="0" w:after="140"/>
    </w:pPr>
    <w:rPr/>
  </w:style>
  <w:style w:type="paragraph" w:styleId="Style26">
    <w:name w:val="List"/>
    <w:basedOn w:val="Style25"/>
    <w:pPr/>
    <w:rPr>
      <w:rFonts w:cs="Mangal"/>
    </w:rPr>
  </w:style>
  <w:style w:type="paragraph" w:styleId="Style27">
    <w:name w:val="Caption"/>
    <w:basedOn w:val="Normal"/>
    <w:qFormat/>
    <w:pPr>
      <w:suppressLineNumbers/>
      <w:spacing w:before="120" w:after="120"/>
    </w:pPr>
    <w:rPr>
      <w:rFonts w:cs="Mangal"/>
      <w:i/>
      <w:iCs/>
      <w:sz w:val="24"/>
      <w:szCs w:val="24"/>
    </w:rPr>
  </w:style>
  <w:style w:type="paragraph" w:styleId="Style28">
    <w:name w:val="Указатель"/>
    <w:basedOn w:val="Normal"/>
    <w:qFormat/>
    <w:pPr>
      <w:suppressLineNumbers/>
    </w:pPr>
    <w:rPr>
      <w:rFonts w:cs="Mangal"/>
      <w:lang w:val="zxx" w:eastAsia="zxx" w:bidi="zxx"/>
    </w:rPr>
  </w:style>
  <w:style w:type="paragraph" w:styleId="ConsPlusNormal" w:customStyle="1">
    <w:name w:val="ConsPlusNormal"/>
    <w:qFormat/>
    <w:rsid w:val="00be3f32"/>
    <w:pPr>
      <w:widowControl w:val="false"/>
      <w:suppressAutoHyphens w:val="true"/>
      <w:bidi w:val="0"/>
      <w:spacing w:lineRule="auto" w:line="240" w:before="0" w:after="0"/>
      <w:jc w:val="left"/>
    </w:pPr>
    <w:rPr>
      <w:rFonts w:ascii="Calibri" w:hAnsi="Calibri" w:eastAsia="" w:cs="Calibri" w:eastAsiaTheme="minorEastAsia"/>
      <w:color w:val="auto"/>
      <w:kern w:val="0"/>
      <w:sz w:val="22"/>
      <w:szCs w:val="22"/>
      <w:lang w:val="ru-RU" w:eastAsia="ru-RU" w:bidi="ar-SA"/>
    </w:rPr>
  </w:style>
  <w:style w:type="paragraph" w:styleId="ConsPlusNonformat" w:customStyle="1">
    <w:name w:val="ConsPlusNonformat"/>
    <w:uiPriority w:val="99"/>
    <w:qFormat/>
    <w:rsid w:val="00be3f32"/>
    <w:pPr>
      <w:widowControl w:val="false"/>
      <w:suppressAutoHyphens w:val="true"/>
      <w:bidi w:val="0"/>
      <w:spacing w:lineRule="auto" w:line="240" w:before="0" w:after="0"/>
      <w:jc w:val="left"/>
    </w:pPr>
    <w:rPr>
      <w:rFonts w:ascii="Courier New" w:hAnsi="Courier New" w:eastAsia="" w:cs="Courier New" w:eastAsiaTheme="minorEastAsia"/>
      <w:color w:val="auto"/>
      <w:kern w:val="0"/>
      <w:sz w:val="20"/>
      <w:szCs w:val="20"/>
      <w:lang w:val="ru-RU" w:eastAsia="ru-RU" w:bidi="ar-SA"/>
    </w:rPr>
  </w:style>
  <w:style w:type="paragraph" w:styleId="ConsPlusTitle" w:customStyle="1">
    <w:name w:val="ConsPlusTitle"/>
    <w:qFormat/>
    <w:rsid w:val="00be3f32"/>
    <w:pPr>
      <w:widowControl w:val="false"/>
      <w:suppressAutoHyphens w:val="true"/>
      <w:bidi w:val="0"/>
      <w:spacing w:lineRule="auto" w:line="240" w:before="0" w:after="0"/>
      <w:jc w:val="left"/>
    </w:pPr>
    <w:rPr>
      <w:rFonts w:ascii="Calibri" w:hAnsi="Calibri" w:eastAsia="" w:cs="Calibri" w:eastAsiaTheme="minorEastAsia"/>
      <w:b/>
      <w:bCs/>
      <w:color w:val="auto"/>
      <w:kern w:val="0"/>
      <w:sz w:val="22"/>
      <w:szCs w:val="22"/>
      <w:lang w:val="ru-RU" w:eastAsia="ru-RU" w:bidi="ar-SA"/>
    </w:rPr>
  </w:style>
  <w:style w:type="paragraph" w:styleId="ConsPlusCell" w:customStyle="1">
    <w:name w:val="ConsPlusCell"/>
    <w:uiPriority w:val="99"/>
    <w:qFormat/>
    <w:rsid w:val="00be3f32"/>
    <w:pPr>
      <w:widowControl w:val="false"/>
      <w:suppressAutoHyphens w:val="true"/>
      <w:bidi w:val="0"/>
      <w:spacing w:lineRule="auto" w:line="240" w:before="0" w:after="0"/>
      <w:jc w:val="left"/>
    </w:pPr>
    <w:rPr>
      <w:rFonts w:ascii="Calibri" w:hAnsi="Calibri" w:eastAsia="" w:cs="Calibri" w:eastAsiaTheme="minorEastAsia"/>
      <w:color w:val="auto"/>
      <w:kern w:val="0"/>
      <w:sz w:val="22"/>
      <w:szCs w:val="22"/>
      <w:lang w:val="ru-RU" w:eastAsia="ru-RU" w:bidi="ar-SA"/>
    </w:rPr>
  </w:style>
  <w:style w:type="paragraph" w:styleId="ListParagraph">
    <w:name w:val="List Paragraph"/>
    <w:basedOn w:val="Normal"/>
    <w:qFormat/>
    <w:rsid w:val="002d2e07"/>
    <w:pPr>
      <w:spacing w:before="0" w:after="200"/>
      <w:ind w:left="720" w:hanging="0"/>
      <w:contextualSpacing/>
    </w:pPr>
    <w:rPr/>
  </w:style>
  <w:style w:type="paragraph" w:styleId="BalloonText">
    <w:name w:val="Balloon Text"/>
    <w:basedOn w:val="Normal"/>
    <w:link w:val="a6"/>
    <w:uiPriority w:val="99"/>
    <w:semiHidden/>
    <w:unhideWhenUsed/>
    <w:qFormat/>
    <w:rsid w:val="00525a20"/>
    <w:pPr>
      <w:spacing w:lineRule="auto" w:line="240" w:before="0" w:after="0"/>
    </w:pPr>
    <w:rPr>
      <w:rFonts w:ascii="Tahoma" w:hAnsi="Tahoma" w:cs="Tahoma"/>
      <w:sz w:val="16"/>
      <w:szCs w:val="16"/>
    </w:rPr>
  </w:style>
  <w:style w:type="paragraph" w:styleId="Annotationtext">
    <w:name w:val="annotation text"/>
    <w:basedOn w:val="Normal"/>
    <w:link w:val="a9"/>
    <w:uiPriority w:val="99"/>
    <w:unhideWhenUsed/>
    <w:qFormat/>
    <w:rsid w:val="00642f08"/>
    <w:pPr>
      <w:spacing w:lineRule="auto" w:line="240"/>
    </w:pPr>
    <w:rPr>
      <w:sz w:val="20"/>
      <w:szCs w:val="20"/>
    </w:rPr>
  </w:style>
  <w:style w:type="paragraph" w:styleId="Annotationsubject">
    <w:name w:val="annotation subject"/>
    <w:basedOn w:val="Annotationtext"/>
    <w:next w:val="Annotationtext"/>
    <w:link w:val="ab"/>
    <w:uiPriority w:val="99"/>
    <w:semiHidden/>
    <w:unhideWhenUsed/>
    <w:qFormat/>
    <w:rsid w:val="00642f08"/>
    <w:pPr/>
    <w:rPr>
      <w:b/>
      <w:bCs/>
    </w:rPr>
  </w:style>
  <w:style w:type="paragraph" w:styleId="NormalWeb">
    <w:name w:val="Normal (Web)"/>
    <w:basedOn w:val="Normal"/>
    <w:uiPriority w:val="99"/>
    <w:unhideWhenUsed/>
    <w:qFormat/>
    <w:rsid w:val="00374a2d"/>
    <w:pPr>
      <w:spacing w:lineRule="auto" w:line="240" w:beforeAutospacing="1" w:afterAutospacing="1"/>
    </w:pPr>
    <w:rPr>
      <w:rFonts w:ascii="Times New Roman" w:hAnsi="Times New Roman" w:cs="Times New Roman"/>
      <w:sz w:val="24"/>
      <w:szCs w:val="24"/>
      <w:lang w:eastAsia="ru-RU"/>
    </w:rPr>
  </w:style>
  <w:style w:type="paragraph" w:styleId="Style29">
    <w:name w:val="Footnote Text"/>
    <w:basedOn w:val="Normal"/>
    <w:link w:val="af0"/>
    <w:uiPriority w:val="99"/>
    <w:semiHidden/>
    <w:unhideWhenUsed/>
    <w:rsid w:val="009165f5"/>
    <w:pPr>
      <w:spacing w:lineRule="auto" w:line="240" w:before="0" w:after="0"/>
    </w:pPr>
    <w:rPr>
      <w:sz w:val="20"/>
      <w:szCs w:val="20"/>
    </w:rPr>
  </w:style>
  <w:style w:type="paragraph" w:styleId="Style30">
    <w:name w:val="Колонтитул"/>
    <w:basedOn w:val="Normal"/>
    <w:qFormat/>
    <w:pPr/>
    <w:rPr/>
  </w:style>
  <w:style w:type="paragraph" w:styleId="Style31">
    <w:name w:val="Header"/>
    <w:basedOn w:val="Normal"/>
    <w:link w:val="af3"/>
    <w:uiPriority w:val="99"/>
    <w:unhideWhenUsed/>
    <w:rsid w:val="000c21eb"/>
    <w:pPr>
      <w:tabs>
        <w:tab w:val="clear" w:pos="708"/>
        <w:tab w:val="center" w:pos="4677" w:leader="none"/>
        <w:tab w:val="right" w:pos="9355" w:leader="none"/>
      </w:tabs>
      <w:spacing w:lineRule="auto" w:line="240" w:before="0" w:after="0"/>
    </w:pPr>
    <w:rPr/>
  </w:style>
  <w:style w:type="paragraph" w:styleId="Style32">
    <w:name w:val="Footer"/>
    <w:basedOn w:val="Normal"/>
    <w:link w:val="af5"/>
    <w:uiPriority w:val="99"/>
    <w:unhideWhenUsed/>
    <w:rsid w:val="000c21eb"/>
    <w:pPr>
      <w:tabs>
        <w:tab w:val="clear" w:pos="708"/>
        <w:tab w:val="center" w:pos="4677" w:leader="none"/>
        <w:tab w:val="right" w:pos="9355" w:leader="none"/>
      </w:tabs>
      <w:spacing w:lineRule="auto" w:line="240" w:before="0" w:after="0"/>
    </w:pPr>
    <w:rPr/>
  </w:style>
  <w:style w:type="paragraph" w:styleId="Style33" w:customStyle="1">
    <w:name w:val="Название проектного документа"/>
    <w:basedOn w:val="Normal"/>
    <w:qFormat/>
    <w:rsid w:val="00941de2"/>
    <w:pPr>
      <w:widowControl w:val="false"/>
      <w:spacing w:lineRule="auto" w:line="240" w:before="0" w:after="0"/>
      <w:ind w:left="1701" w:hanging="0"/>
      <w:jc w:val="center"/>
    </w:pPr>
    <w:rPr>
      <w:rFonts w:ascii="Arial" w:hAnsi="Arial" w:eastAsia="Times New Roman" w:cs="Arial"/>
      <w:b/>
      <w:bCs/>
      <w:color w:val="000080"/>
      <w:sz w:val="32"/>
      <w:szCs w:val="20"/>
      <w:lang w:eastAsia="ru-RU"/>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e">
    <w:name w:val="Table Grid"/>
    <w:basedOn w:val="a1"/>
    <w:uiPriority w:val="59"/>
    <w:rsid w:val="00b473db"/>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slanmo.ru//" TargetMode="External"/><Relationship Id="rId3" Type="http://schemas.openxmlformats.org/officeDocument/2006/relationships/hyperlink" Target="http://www.gosuslugi.ru/" TargetMode="External"/><Relationship Id="rId4" Type="http://schemas.openxmlformats.org/officeDocument/2006/relationships/hyperlink" Target="consultantplus://offline/ref=A4A2BD6AC5FAA35A5E160CD1F93372344BE0BF545A60E954C86C7273137900638CADCE7F144816E8DFCDF60F1A27F9825B3FF9A24CB3k7GFJ" TargetMode="External"/><Relationship Id="rId5" Type="http://schemas.openxmlformats.org/officeDocument/2006/relationships/hyperlink" Target="consultantplus://offline/ref=A4A2BD6AC5FAA35A5E160CD1F93372344BE0BF545A60E954C86C7273137900638CADCE7C174014E8DFCDF60F1A27F9825B3FF9A24CB3k7GFJ" TargetMode="External"/><Relationship Id="rId6" Type="http://schemas.openxmlformats.org/officeDocument/2006/relationships/hyperlink" Target="consultantplus://offline/ref=A4A2BD6AC5FAA35A5E160CD1F93372344BE0BF545A60E954C86C7273137900638CADCE7F174912E8DFCDF60F1A27F9825B3FF9A24CB3k7GFJ" TargetMode="External"/><Relationship Id="rId7" Type="http://schemas.openxmlformats.org/officeDocument/2006/relationships/hyperlink" Target="consultantplus://offline/ref=3779F1DC5F392D8D98A232B55A9D8E21D4EBB0DB57DEFD426D3B6B39D689A354BF45C6EF1DZ5XAJ" TargetMode="External"/><Relationship Id="rId8" Type="http://schemas.openxmlformats.org/officeDocument/2006/relationships/hyperlink" Target="consultantplus://offline/ref=3779F1DC5F392D8D98A232B55A9D8E21D4EBB0DB57DEFD426D3B6B39D689A354BF45C6E7Z1X4J" TargetMode="External"/><Relationship Id="rId9" Type="http://schemas.openxmlformats.org/officeDocument/2006/relationships/header" Target="header1.xml"/><Relationship Id="rId10" Type="http://schemas.openxmlformats.org/officeDocument/2006/relationships/hyperlink" Target="http://www.slanmo.ru/" TargetMode="External"/><Relationship Id="rId11" Type="http://schemas.openxmlformats.org/officeDocument/2006/relationships/hyperlink" Target="http://www.slanmo.ru/" TargetMode="External"/><Relationship Id="rId12" Type="http://schemas.openxmlformats.org/officeDocument/2006/relationships/hyperlink" Target="consultantplus://offline/ref=E661085ED54F412FA5CA6470B032C1BB03930D6A0843493D44858794BCC1F3B37FEFC86A6441066B22RBL" TargetMode="External"/><Relationship Id="rId13" Type="http://schemas.openxmlformats.org/officeDocument/2006/relationships/hyperlink" Target="consultantplus://offline/ref=E661085ED54F412FA5CA6470B032C1BB03930D6A0843493D44858794BCC1F3B37FEFC86A6441066022R0L" TargetMode="External"/><Relationship Id="rId14" Type="http://schemas.openxmlformats.org/officeDocument/2006/relationships/header" Target="header2.xml"/><Relationship Id="rId15" Type="http://schemas.openxmlformats.org/officeDocument/2006/relationships/numbering" Target="numbering.xml"/><Relationship Id="rId16" Type="http://schemas.openxmlformats.org/officeDocument/2006/relationships/fontTable" Target="fontTable.xml"/><Relationship Id="rId17" Type="http://schemas.openxmlformats.org/officeDocument/2006/relationships/settings" Target="settings.xml"/><Relationship Id="rId18" Type="http://schemas.openxmlformats.org/officeDocument/2006/relationships/theme" Target="theme/theme1.xml"/><Relationship Id="rId19"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7E76AE-EF94-4127-98AB-CA43C0D5D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Application>LibreOffice/7.2.4.1$Windows_X86_64 LibreOffice_project/27d75539669ac387bb498e35313b970b7fe9c4f9</Application>
  <AppVersion>15.0000</AppVersion>
  <Pages>29</Pages>
  <Words>10835</Words>
  <Characters>61766</Characters>
  <CharactersWithSpaces>72457</CharactersWithSpaces>
  <Paragraphs>144</Paragraphs>
  <Company>Hewlett-Packard Company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2022-06-06T11:02:00Z</dcterms:created>
  <dc:creator>Отдел НПО 4</dc:creator>
  <dc:description/>
  <dc:language>ru-RU</dc:language>
  <cp:lastModifiedBy/>
  <cp:lastPrinted>2022-08-25T10:45:07Z</cp:lastPrinted>
  <dcterms:modified xsi:type="dcterms:W3CDTF">2022-08-25T10:45:38Z</dcterms:modified>
  <cp:revision>7</cp:revision>
  <dc:subject/>
  <dc:title/>
</cp:coreProperties>
</file>

<file path=docProps/custom.xml><?xml version="1.0" encoding="utf-8"?>
<Properties xmlns="http://schemas.openxmlformats.org/officeDocument/2006/custom-properties" xmlns:vt="http://schemas.openxmlformats.org/officeDocument/2006/docPropsVTypes"/>
</file>