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53" w:rsidRPr="00581574" w:rsidRDefault="00451553" w:rsidP="0045155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81574">
        <w:rPr>
          <w:b/>
          <w:sz w:val="28"/>
          <w:szCs w:val="28"/>
        </w:rPr>
        <w:t xml:space="preserve">Отчет комитета по культуре, спорту и молодежной политике о реализации </w:t>
      </w:r>
      <w:r w:rsidRPr="00581574">
        <w:rPr>
          <w:b/>
          <w:color w:val="000000"/>
          <w:sz w:val="28"/>
          <w:szCs w:val="28"/>
        </w:rPr>
        <w:t xml:space="preserve">муниципальной программы «Развитие культуры, спорта и молодежной политики на территории </w:t>
      </w:r>
      <w:proofErr w:type="spellStart"/>
      <w:r w:rsidRPr="00581574">
        <w:rPr>
          <w:b/>
          <w:color w:val="000000"/>
          <w:sz w:val="28"/>
          <w:szCs w:val="28"/>
        </w:rPr>
        <w:t>Сланцевского</w:t>
      </w:r>
      <w:proofErr w:type="spellEnd"/>
      <w:r w:rsidRPr="00581574">
        <w:rPr>
          <w:b/>
          <w:color w:val="000000"/>
          <w:sz w:val="28"/>
          <w:szCs w:val="28"/>
        </w:rPr>
        <w:t xml:space="preserve"> муниципального района на 2017-2019 годы» в </w:t>
      </w:r>
      <w:r w:rsidRPr="00581574">
        <w:rPr>
          <w:b/>
          <w:sz w:val="28"/>
          <w:szCs w:val="28"/>
        </w:rPr>
        <w:t>2017 году.</w:t>
      </w:r>
    </w:p>
    <w:p w:rsidR="00451553" w:rsidRPr="00581574" w:rsidRDefault="00451553" w:rsidP="0045155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51553" w:rsidRPr="00581574" w:rsidRDefault="00451553" w:rsidP="0045155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Реализация мероприятий муниципальной программы «Развитие культуры, спорта и молодежной политики на территории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муниципального района на 2017-2019 годы», утвержденной постановлением администрации от 02.11.2016 г. № 1692-п., в </w:t>
      </w:r>
      <w:r w:rsidRPr="00581574">
        <w:rPr>
          <w:sz w:val="28"/>
          <w:szCs w:val="28"/>
        </w:rPr>
        <w:t>2017 году</w:t>
      </w:r>
      <w:r w:rsidRPr="00581574">
        <w:rPr>
          <w:color w:val="000000"/>
          <w:sz w:val="28"/>
          <w:szCs w:val="28"/>
        </w:rPr>
        <w:t xml:space="preserve"> осуществлялось комитетом по культуре, спорту и молодежной политике администрации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муниципального района в партнерстве с администрациями поселений района, учреждениями культуры, физической культуры и спорта, спортивными общественными объединениями.</w:t>
      </w:r>
    </w:p>
    <w:p w:rsidR="00451553" w:rsidRPr="00581574" w:rsidRDefault="00451553" w:rsidP="0045155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>В рамках программы осуществлялась реализация трех подпрограмм по направлениям деятельности.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right="57" w:firstLine="839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Подпрограмма 1. «Развитие культуры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района».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left="57" w:right="57" w:firstLine="56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Подпрограмма 2. «Развитие молодежной политики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района».</w:t>
      </w:r>
    </w:p>
    <w:p w:rsidR="00451553" w:rsidRPr="00581574" w:rsidRDefault="00451553" w:rsidP="00451553">
      <w:pPr>
        <w:pStyle w:val="a3"/>
        <w:spacing w:before="0" w:beforeAutospacing="0" w:after="0"/>
        <w:ind w:right="57" w:firstLine="794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Подпрограмма 3. «Развитие физической культуры и спорта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района».</w:t>
      </w:r>
    </w:p>
    <w:p w:rsidR="00451553" w:rsidRPr="00581574" w:rsidRDefault="00451553" w:rsidP="00451553">
      <w:pPr>
        <w:pStyle w:val="a3"/>
        <w:spacing w:before="0" w:beforeAutospacing="0" w:after="0"/>
        <w:ind w:right="57" w:firstLine="748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Объем финансового обеспечения программы в 2017 году составил 22 620, 6 тыс. руб., в том числе из средств областного бюджета 2628,5 тыс. </w:t>
      </w:r>
      <w:r w:rsidR="004F4676" w:rsidRPr="00581574">
        <w:rPr>
          <w:color w:val="000000"/>
          <w:sz w:val="28"/>
          <w:szCs w:val="28"/>
          <w:shd w:val="clear" w:color="auto" w:fill="FFFFFF"/>
        </w:rPr>
        <w:t>руб. (</w:t>
      </w:r>
      <w:r w:rsidRPr="00581574">
        <w:rPr>
          <w:color w:val="000000"/>
          <w:sz w:val="28"/>
          <w:szCs w:val="28"/>
          <w:shd w:val="clear" w:color="auto" w:fill="FFFFFF"/>
        </w:rPr>
        <w:t>в рамках государственных программ «Развитие культуры в Ленинградской области», «Устойчивое общественное развитие в Ленинградской области», «Развитие физической культуры и спорта в Ленинградской области»).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right="57" w:firstLine="839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Сланцевском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муниципальном районе услуги по организации досуга населения осуществляют 24 учреждения культуры. Из них 11 Домов культуры и клубов, Парк культуры и отдыха, 12 библиотек.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В целях осуществления полномочий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 по организации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межпоселенческой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библиотеки между советами депутатов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 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городского поселения заключено соглашение о передаче полномочий городскому поселению, которое реализует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Сланцевская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центральная городская библиотека, для чего в ее составе создан отдел по работе с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межпоселенческим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фондом.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581574">
        <w:rPr>
          <w:sz w:val="28"/>
          <w:szCs w:val="28"/>
        </w:rPr>
        <w:t xml:space="preserve">Отдел по работе с </w:t>
      </w:r>
      <w:proofErr w:type="spellStart"/>
      <w:r w:rsidRPr="00581574">
        <w:rPr>
          <w:sz w:val="28"/>
          <w:szCs w:val="28"/>
        </w:rPr>
        <w:t>межпоселенческим</w:t>
      </w:r>
      <w:proofErr w:type="spellEnd"/>
      <w:r w:rsidRPr="00581574">
        <w:rPr>
          <w:sz w:val="28"/>
          <w:szCs w:val="28"/>
        </w:rPr>
        <w:t xml:space="preserve"> фондом выполнял миссию по развитию единого библиотечного информационного пространства </w:t>
      </w:r>
      <w:proofErr w:type="spellStart"/>
      <w:r w:rsidRPr="00581574">
        <w:rPr>
          <w:sz w:val="28"/>
          <w:szCs w:val="28"/>
        </w:rPr>
        <w:t>Сланцевского</w:t>
      </w:r>
      <w:proofErr w:type="spellEnd"/>
      <w:r w:rsidRPr="00581574">
        <w:rPr>
          <w:sz w:val="28"/>
          <w:szCs w:val="28"/>
        </w:rPr>
        <w:t xml:space="preserve"> муниципального района, предоставлению равного доступа к информации каждому его жителю с использованием библиобуса (передвижной библиотеки). Пользователями передвижной библиотеки стали 16 коллективных абонентов: 11 сельских библиотек и 5 отделов </w:t>
      </w:r>
      <w:proofErr w:type="spellStart"/>
      <w:r w:rsidRPr="00581574">
        <w:rPr>
          <w:sz w:val="28"/>
          <w:szCs w:val="28"/>
        </w:rPr>
        <w:t>Сланцевской</w:t>
      </w:r>
      <w:proofErr w:type="spellEnd"/>
      <w:r w:rsidRPr="00581574">
        <w:rPr>
          <w:sz w:val="28"/>
          <w:szCs w:val="28"/>
        </w:rPr>
        <w:t xml:space="preserve"> библиотеки.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Жители деревень, удаленных от центральных усадеб, не имеющих стационарных библиотек, могли получать библиотечные услуги в </w:t>
      </w:r>
      <w:r w:rsidRPr="00581574">
        <w:rPr>
          <w:color w:val="000000"/>
          <w:sz w:val="28"/>
          <w:szCs w:val="28"/>
          <w:shd w:val="clear" w:color="auto" w:fill="FFFFFF"/>
        </w:rPr>
        <w:lastRenderedPageBreak/>
        <w:t xml:space="preserve">режиме выездного читального зала. </w:t>
      </w:r>
      <w:r w:rsidRPr="00581574">
        <w:rPr>
          <w:color w:val="000000"/>
          <w:sz w:val="28"/>
          <w:szCs w:val="28"/>
        </w:rPr>
        <w:t>В течение года было осуществлено 107 выездов.</w:t>
      </w:r>
    </w:p>
    <w:p w:rsidR="00451553" w:rsidRPr="00581574" w:rsidRDefault="00451553" w:rsidP="00451553">
      <w:pPr>
        <w:pStyle w:val="a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В целях реализации молодежной политики на территории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района осуществлялось участие в областных акциях: проведение муниципальных этапов акций «Волонтеры Победы», «Георгиевская ленточка», «Неделя здоровья», «Здорово живешь!», на реализацию которых были привлечены средства областного бюджета.</w:t>
      </w:r>
    </w:p>
    <w:p w:rsidR="00451553" w:rsidRPr="00581574" w:rsidRDefault="00451553" w:rsidP="00451553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 находится 107 спортивных сооружений различных форм собственности. Однако, в силу несоответствия большинства из них современным требованиям законодательства, для проведения физкультурных и спортивных мероприятий используется около 20% от общего числа спортивных объектов.</w:t>
      </w:r>
    </w:p>
    <w:p w:rsidR="00451553" w:rsidRPr="00581574" w:rsidRDefault="00451553" w:rsidP="00451553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С целью создания условий для развития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 физической культуры и спорта 1 ноября 2015 года было создано муниципальное казенное учреждение физической культуры и спорта «Физкультурно-оздоровительный комплекс «Сланцы», которому в оперативное управление был передан имущественный комплекс в виде спортивного комплекса «Химик» (ул. Чайковского д.11) и спортивный комплекс «Шахтер» (ул. Спортивная, д.2 б, стр.1).</w:t>
      </w:r>
    </w:p>
    <w:p w:rsidR="00451553" w:rsidRPr="00581574" w:rsidRDefault="00451553" w:rsidP="00451553">
      <w:pPr>
        <w:pStyle w:val="a3"/>
        <w:spacing w:before="0" w:beforeAutospacing="0" w:after="0"/>
        <w:ind w:firstLine="425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>Два спортивных комплекса ФОК «Сланцы» (Химик, Шахтёр) работают в режиме свободного посещения стадионов всеми желающими, что</w:t>
      </w:r>
      <w:r w:rsidR="004F4676" w:rsidRPr="00581574">
        <w:rPr>
          <w:color w:val="000000"/>
          <w:sz w:val="28"/>
          <w:szCs w:val="28"/>
          <w:shd w:val="clear" w:color="auto" w:fill="FFFFFF"/>
        </w:rPr>
        <w:t>,</w:t>
      </w:r>
      <w:r w:rsidRPr="00581574">
        <w:rPr>
          <w:color w:val="000000"/>
          <w:sz w:val="28"/>
          <w:szCs w:val="28"/>
          <w:shd w:val="clear" w:color="auto" w:fill="FFFFFF"/>
        </w:rPr>
        <w:t xml:space="preserve"> безусловно</w:t>
      </w:r>
      <w:r w:rsidR="004F4676" w:rsidRPr="00581574">
        <w:rPr>
          <w:color w:val="000000"/>
          <w:sz w:val="28"/>
          <w:szCs w:val="28"/>
          <w:shd w:val="clear" w:color="auto" w:fill="FFFFFF"/>
        </w:rPr>
        <w:t>,</w:t>
      </w:r>
      <w:r w:rsidRPr="00581574">
        <w:rPr>
          <w:color w:val="000000"/>
          <w:sz w:val="28"/>
          <w:szCs w:val="28"/>
          <w:shd w:val="clear" w:color="auto" w:fill="FFFFFF"/>
        </w:rPr>
        <w:t xml:space="preserve"> является положительным фактором оздоровления жителей района. Однако такой свободный режим работы не соответствует требованиям, предъявляемым к работе спортивных объектов по линии безопасности, а также сопряжён с возникающими проблемами халатного отношения жителями к спортивной инфраструктуре стадионов. В связи с чем в дальнейшем планируется ограничить вход на спортивные объекты, оборудовав их контрольно-пропускными пунктами. При этом вход на объекты останется свободным. </w:t>
      </w:r>
    </w:p>
    <w:p w:rsidR="00451553" w:rsidRPr="00581574" w:rsidRDefault="00451553" w:rsidP="00451553">
      <w:pPr>
        <w:pStyle w:val="a3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>Осуществляется работа по улучшению спортивной инфраструктуры района.</w:t>
      </w:r>
    </w:p>
    <w:p w:rsidR="00451553" w:rsidRPr="00581574" w:rsidRDefault="00451553" w:rsidP="00451553">
      <w:pPr>
        <w:pStyle w:val="a3"/>
        <w:spacing w:before="0" w:beforeAutospacing="0" w:after="0"/>
        <w:ind w:firstLine="624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>В ноябре 2017 года закончен ремонт кровли ангара (СК «Химик»), в котором располагается спортивный зал, а также прошел косметический ремонт напольного покрытия зала.</w:t>
      </w:r>
    </w:p>
    <w:p w:rsidR="00451553" w:rsidRPr="00581574" w:rsidRDefault="00451553" w:rsidP="0045155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В 2017 году капитально отремонтированы пришкольные стадионы в </w:t>
      </w:r>
      <w:proofErr w:type="spellStart"/>
      <w:r w:rsidRPr="00581574">
        <w:rPr>
          <w:color w:val="000000"/>
          <w:sz w:val="28"/>
          <w:szCs w:val="28"/>
        </w:rPr>
        <w:t>Загривском</w:t>
      </w:r>
      <w:proofErr w:type="spellEnd"/>
      <w:r w:rsidRPr="00581574">
        <w:rPr>
          <w:color w:val="000000"/>
          <w:sz w:val="28"/>
          <w:szCs w:val="28"/>
        </w:rPr>
        <w:t xml:space="preserve"> и Новосельском сельских поселениях (по программе «Газпром-детям»).</w:t>
      </w:r>
    </w:p>
    <w:p w:rsidR="00451553" w:rsidRPr="00581574" w:rsidRDefault="00451553" w:rsidP="0045155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81574">
        <w:rPr>
          <w:sz w:val="28"/>
          <w:szCs w:val="28"/>
        </w:rPr>
        <w:t>Ведется организационная работа по включению в государственную программу Ленинградской области «Развитие физической культуры и спорта Ленинградской области» мероприятия по капитальному ремонту стадиона «Химик».</w:t>
      </w:r>
    </w:p>
    <w:p w:rsidR="00451553" w:rsidRPr="00581574" w:rsidRDefault="00451553" w:rsidP="00451553">
      <w:pPr>
        <w:pStyle w:val="a3"/>
        <w:spacing w:before="0" w:beforeAutospacing="0" w:after="0"/>
        <w:ind w:firstLine="73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В целях продолжения строительства физкультурно-оздоровительного комплекса в городе Сланцы на ул. Грибоедова в 2017 году проводились мероприятия по корректуре проектно-сметной документации объекта. Строительство </w:t>
      </w:r>
      <w:proofErr w:type="spellStart"/>
      <w:r w:rsidRPr="00581574">
        <w:rPr>
          <w:color w:val="000000"/>
          <w:sz w:val="28"/>
          <w:szCs w:val="28"/>
        </w:rPr>
        <w:t>ФОКа</w:t>
      </w:r>
      <w:proofErr w:type="spellEnd"/>
      <w:r w:rsidRPr="00581574">
        <w:rPr>
          <w:color w:val="000000"/>
          <w:sz w:val="28"/>
          <w:szCs w:val="28"/>
        </w:rPr>
        <w:t xml:space="preserve"> планируется завершить в 2019 году.</w:t>
      </w:r>
    </w:p>
    <w:p w:rsidR="00451553" w:rsidRPr="00581574" w:rsidRDefault="00451553" w:rsidP="00451553">
      <w:pPr>
        <w:pStyle w:val="a3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lastRenderedPageBreak/>
        <w:t xml:space="preserve">Основным показателем работы по созданию условий для развития физической культуры и спорта является охват населения, систематически занимающегося физической культурой и спортом на территории района. И если в 2014 году этот показатель по району составлял 19,3%, то на конец 2017 года физической культурой и спортом на регулярной основе занимаются 30,5% жителей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района.</w:t>
      </w:r>
    </w:p>
    <w:p w:rsidR="00451553" w:rsidRPr="00581574" w:rsidRDefault="00451553" w:rsidP="00451553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Наиболее значимыми спортивными и физкультурными мероприятиями, проведенными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 </w:t>
      </w:r>
      <w:proofErr w:type="gramStart"/>
      <w:r w:rsidRPr="00581574">
        <w:rPr>
          <w:color w:val="000000"/>
          <w:sz w:val="28"/>
          <w:szCs w:val="28"/>
          <w:shd w:val="clear" w:color="auto" w:fill="FFFFFF"/>
        </w:rPr>
        <w:t>в 2017 году</w:t>
      </w:r>
      <w:proofErr w:type="gramEnd"/>
      <w:r w:rsidRPr="00581574">
        <w:rPr>
          <w:color w:val="000000"/>
          <w:sz w:val="28"/>
          <w:szCs w:val="28"/>
          <w:shd w:val="clear" w:color="auto" w:fill="FFFFFF"/>
        </w:rPr>
        <w:t xml:space="preserve"> стали:</w:t>
      </w:r>
    </w:p>
    <w:p w:rsidR="00451553" w:rsidRPr="00581574" w:rsidRDefault="00451553" w:rsidP="00451553">
      <w:pPr>
        <w:pStyle w:val="a3"/>
        <w:spacing w:before="0" w:beforeAutospacing="0" w:after="0"/>
        <w:ind w:firstLine="816"/>
        <w:jc w:val="both"/>
        <w:rPr>
          <w:sz w:val="28"/>
          <w:szCs w:val="28"/>
        </w:rPr>
      </w:pPr>
      <w:r w:rsidRPr="00581574">
        <w:rPr>
          <w:sz w:val="28"/>
          <w:szCs w:val="28"/>
        </w:rPr>
        <w:t xml:space="preserve">- Турнир по футболу среди детей, посвященный открытию стадиона "Шахтёр", на призы ФК "Тосно" (апрель 2017 года). В рамках этого турнира были организованы товарищеские матчи детских команд, занимающихся в МКУ «ФОК «Сланцы» и юношеских команд ФК «ТОСНО». </w:t>
      </w:r>
    </w:p>
    <w:p w:rsidR="00451553" w:rsidRPr="00581574" w:rsidRDefault="00451553" w:rsidP="00451553">
      <w:pPr>
        <w:pStyle w:val="a3"/>
        <w:spacing w:before="0" w:beforeAutospacing="0" w:after="0"/>
        <w:ind w:firstLine="624"/>
        <w:jc w:val="both"/>
        <w:rPr>
          <w:sz w:val="28"/>
          <w:szCs w:val="28"/>
        </w:rPr>
      </w:pPr>
      <w:r w:rsidRPr="00581574">
        <w:rPr>
          <w:sz w:val="28"/>
          <w:szCs w:val="28"/>
        </w:rPr>
        <w:t xml:space="preserve">- 27 августа состоялся спортивный праздник, посвященный Всероссийскому Дню физкультурника с акцией «Я выбираю спорт», в рамках которой все жители района, посетившие в этот день праздник, могли ознакомиться с работой секций по видам спорта, работающие на территории </w:t>
      </w:r>
      <w:proofErr w:type="spellStart"/>
      <w:r w:rsidRPr="00581574">
        <w:rPr>
          <w:sz w:val="28"/>
          <w:szCs w:val="28"/>
        </w:rPr>
        <w:t>Сланцевского</w:t>
      </w:r>
      <w:proofErr w:type="spellEnd"/>
      <w:r w:rsidRPr="00581574">
        <w:rPr>
          <w:sz w:val="28"/>
          <w:szCs w:val="28"/>
        </w:rPr>
        <w:t xml:space="preserve"> района и записаться в них. Также проходили соревнования по стритболу, волейболу, силовому экстриму, состоялись два футбольных матча с участием команд города Сланцы, Правительства ЛО, молодежной команды ФК «Тосно». Посетило данное мероприятие около 500 человек.</w:t>
      </w:r>
    </w:p>
    <w:p w:rsidR="00451553" w:rsidRPr="00581574" w:rsidRDefault="00451553" w:rsidP="00451553">
      <w:pPr>
        <w:pStyle w:val="a3"/>
        <w:spacing w:before="0" w:beforeAutospacing="0" w:after="0"/>
        <w:ind w:firstLine="624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- Впервые на территории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муниципального района 16 сентября 2017 года был организован областной этап Всероссийского Дня бега «Кросс нации», в котором приняло участие 15 районов Ленинградской области с общим количеством участников 643 человека.</w:t>
      </w:r>
    </w:p>
    <w:p w:rsidR="00451553" w:rsidRPr="00581574" w:rsidRDefault="00451553" w:rsidP="00451553">
      <w:pPr>
        <w:pStyle w:val="a3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Наиболее значимые итоги участия сборных команд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 в мероприятиях Ленинградской области в 2017 году:</w:t>
      </w:r>
    </w:p>
    <w:p w:rsidR="00451553" w:rsidRPr="00581574" w:rsidRDefault="00451553" w:rsidP="00451553">
      <w:pPr>
        <w:pStyle w:val="a3"/>
        <w:spacing w:before="0" w:beforeAutospacing="0" w:after="0"/>
        <w:ind w:firstLine="624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 xml:space="preserve">- В марте 2017 года юношеская команда </w:t>
      </w:r>
      <w:r w:rsidRPr="00581574">
        <w:rPr>
          <w:color w:val="000000"/>
          <w:sz w:val="28"/>
          <w:szCs w:val="28"/>
          <w:shd w:val="clear" w:color="auto" w:fill="FFFFFF"/>
        </w:rPr>
        <w:t>«</w:t>
      </w:r>
      <w:r w:rsidRPr="00581574">
        <w:rPr>
          <w:color w:val="000000"/>
          <w:sz w:val="28"/>
          <w:szCs w:val="28"/>
        </w:rPr>
        <w:t>Динамо</w:t>
      </w:r>
      <w:r w:rsidRPr="00581574">
        <w:rPr>
          <w:color w:val="000000"/>
          <w:sz w:val="28"/>
          <w:szCs w:val="28"/>
          <w:shd w:val="clear" w:color="auto" w:fill="FFFFFF"/>
        </w:rPr>
        <w:t>»</w:t>
      </w:r>
      <w:r w:rsidRPr="00581574">
        <w:rPr>
          <w:color w:val="000000"/>
          <w:sz w:val="28"/>
          <w:szCs w:val="28"/>
        </w:rPr>
        <w:t xml:space="preserve"> </w:t>
      </w:r>
      <w:proofErr w:type="spellStart"/>
      <w:r w:rsidRPr="00581574">
        <w:rPr>
          <w:color w:val="000000"/>
          <w:sz w:val="28"/>
          <w:szCs w:val="28"/>
        </w:rPr>
        <w:t>Сланцевского</w:t>
      </w:r>
      <w:proofErr w:type="spellEnd"/>
      <w:r w:rsidRPr="00581574">
        <w:rPr>
          <w:color w:val="000000"/>
          <w:sz w:val="28"/>
          <w:szCs w:val="28"/>
        </w:rPr>
        <w:t xml:space="preserve"> района стала победителем Первенства Ленинградской области по мини-футболу среди команд до 18 лет.</w:t>
      </w:r>
    </w:p>
    <w:p w:rsidR="00451553" w:rsidRPr="00581574" w:rsidRDefault="00451553" w:rsidP="00451553">
      <w:pPr>
        <w:pStyle w:val="a3"/>
        <w:spacing w:before="0" w:beforeAutospacing="0" w:after="0"/>
        <w:ind w:firstLine="624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- В апреле 2017 года мужская сборная команда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 по баскетболу стала Победителем Чемпионата Ленинградской области по баскетболу среди мужчин.</w:t>
      </w:r>
    </w:p>
    <w:p w:rsidR="00451553" w:rsidRPr="00581574" w:rsidRDefault="00451553" w:rsidP="00451553">
      <w:pPr>
        <w:pStyle w:val="a3"/>
        <w:spacing w:before="0" w:beforeAutospacing="0" w:after="0"/>
        <w:ind w:firstLine="731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Продолжалось внедрение Всероссийского физкультурно-спортивного комплекса «Готов к труду и обороне»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района, реализацией которого занимается муниципальный Центр тестирования ГТО (на базе ФОК «Сланцы»).</w:t>
      </w:r>
    </w:p>
    <w:p w:rsidR="00451553" w:rsidRPr="00581574" w:rsidRDefault="00451553" w:rsidP="0045155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В 2017 году было организовано 8 мероприятий по сдаче норм ГТО на территории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муниципального района с общим количеством участников более 200 человек. Команда </w:t>
      </w:r>
      <w:proofErr w:type="spellStart"/>
      <w:r w:rsidRPr="00581574"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581574">
        <w:rPr>
          <w:color w:val="000000"/>
          <w:sz w:val="28"/>
          <w:szCs w:val="28"/>
          <w:shd w:val="clear" w:color="auto" w:fill="FFFFFF"/>
        </w:rPr>
        <w:t xml:space="preserve"> района трижды принимала участие в областных мероприятиях комплекса ГТО.</w:t>
      </w:r>
    </w:p>
    <w:p w:rsidR="00451553" w:rsidRPr="00581574" w:rsidRDefault="00451553" w:rsidP="0045155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  <w:shd w:val="clear" w:color="auto" w:fill="FFFFFF"/>
        </w:rPr>
        <w:t xml:space="preserve">По состоянию на 01 ноября 2017 года количество приступивших к выполнению комплекса ГТО составляет 210 человек. А количество выполнивших нормы ГТО (получивших знак отличия ГТО) составляет 86 человек. </w:t>
      </w:r>
    </w:p>
    <w:p w:rsidR="00FA643F" w:rsidRPr="00581574" w:rsidRDefault="00FA643F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B71" w:rsidRPr="00581574" w:rsidRDefault="00804B71" w:rsidP="00581574">
      <w:pPr>
        <w:pStyle w:val="a3"/>
        <w:spacing w:before="0" w:beforeAutospacing="0" w:after="0"/>
        <w:ind w:firstLine="567"/>
        <w:rPr>
          <w:b/>
          <w:sz w:val="28"/>
          <w:szCs w:val="28"/>
        </w:rPr>
      </w:pPr>
      <w:r w:rsidRPr="00581574">
        <w:rPr>
          <w:b/>
          <w:color w:val="000000"/>
          <w:sz w:val="28"/>
          <w:szCs w:val="28"/>
        </w:rPr>
        <w:t xml:space="preserve">Вывод: </w:t>
      </w:r>
    </w:p>
    <w:p w:rsidR="00804B71" w:rsidRPr="00581574" w:rsidRDefault="00804B71" w:rsidP="00581574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81574">
        <w:rPr>
          <w:sz w:val="28"/>
          <w:szCs w:val="28"/>
        </w:rPr>
        <w:t>Оценка эффективности реализации программы производится на основе анализа:</w:t>
      </w:r>
    </w:p>
    <w:p w:rsidR="00804B71" w:rsidRPr="00581574" w:rsidRDefault="00804B71" w:rsidP="00581574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81574">
        <w:rPr>
          <w:sz w:val="28"/>
          <w:szCs w:val="28"/>
        </w:rPr>
        <w:t>- степени достижения целей и решения задач программы путем сопоставления фактически достигнутых значений индикаторов программы и их плановых значений в соответствии с приложением к программе;</w:t>
      </w:r>
    </w:p>
    <w:p w:rsidR="00804B71" w:rsidRPr="00581574" w:rsidRDefault="00804B71" w:rsidP="00581574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81574">
        <w:rPr>
          <w:sz w:val="28"/>
          <w:szCs w:val="28"/>
        </w:rPr>
        <w:t>- степени реализации мероприятий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04B71" w:rsidRPr="00581574" w:rsidRDefault="00804B71" w:rsidP="00581574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81574">
        <w:rPr>
          <w:sz w:val="28"/>
          <w:szCs w:val="28"/>
        </w:rPr>
        <w:t>Степень достижения целей и решения задач программы (</w:t>
      </w:r>
      <w:proofErr w:type="spellStart"/>
      <w:r w:rsidRPr="00581574">
        <w:rPr>
          <w:sz w:val="28"/>
          <w:szCs w:val="28"/>
        </w:rPr>
        <w:t>Сд</w:t>
      </w:r>
      <w:proofErr w:type="spellEnd"/>
      <w:r w:rsidRPr="00581574">
        <w:rPr>
          <w:sz w:val="28"/>
          <w:szCs w:val="28"/>
        </w:rPr>
        <w:t>) определяется по формуле:</w:t>
      </w:r>
    </w:p>
    <w:p w:rsidR="00804B71" w:rsidRPr="00581574" w:rsidRDefault="00804B71" w:rsidP="00804B71">
      <w:pPr>
        <w:pStyle w:val="a3"/>
        <w:spacing w:before="0" w:beforeAutospacing="0" w:after="0"/>
        <w:ind w:firstLine="11"/>
        <w:jc w:val="center"/>
        <w:rPr>
          <w:sz w:val="28"/>
          <w:szCs w:val="28"/>
        </w:rPr>
      </w:pPr>
      <w:proofErr w:type="spellStart"/>
      <w:r w:rsidRPr="00581574">
        <w:rPr>
          <w:sz w:val="28"/>
          <w:szCs w:val="28"/>
        </w:rPr>
        <w:t>Сд</w:t>
      </w:r>
      <w:proofErr w:type="spellEnd"/>
      <w:r w:rsidRPr="00581574">
        <w:rPr>
          <w:sz w:val="28"/>
          <w:szCs w:val="28"/>
        </w:rPr>
        <w:t xml:space="preserve"> = </w:t>
      </w:r>
      <w:proofErr w:type="spellStart"/>
      <w:r w:rsidRPr="00581574">
        <w:rPr>
          <w:sz w:val="28"/>
          <w:szCs w:val="28"/>
        </w:rPr>
        <w:t>Зф</w:t>
      </w:r>
      <w:proofErr w:type="spellEnd"/>
      <w:r w:rsidRPr="00581574">
        <w:rPr>
          <w:sz w:val="28"/>
          <w:szCs w:val="28"/>
        </w:rPr>
        <w:t xml:space="preserve"> / </w:t>
      </w:r>
      <w:proofErr w:type="spellStart"/>
      <w:r w:rsidRPr="00581574">
        <w:rPr>
          <w:sz w:val="28"/>
          <w:szCs w:val="28"/>
        </w:rPr>
        <w:t>Зп</w:t>
      </w:r>
      <w:proofErr w:type="spellEnd"/>
      <w:r w:rsidRPr="00581574">
        <w:rPr>
          <w:sz w:val="28"/>
          <w:szCs w:val="28"/>
        </w:rPr>
        <w:t xml:space="preserve"> x 100%,</w:t>
      </w:r>
    </w:p>
    <w:p w:rsidR="00804B71" w:rsidRPr="00581574" w:rsidRDefault="00804B71" w:rsidP="0058157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81574">
        <w:rPr>
          <w:sz w:val="28"/>
          <w:szCs w:val="28"/>
        </w:rPr>
        <w:t>где:</w:t>
      </w:r>
    </w:p>
    <w:p w:rsidR="00804B71" w:rsidRPr="00581574" w:rsidRDefault="00804B71" w:rsidP="0058157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581574">
        <w:rPr>
          <w:sz w:val="28"/>
          <w:szCs w:val="28"/>
        </w:rPr>
        <w:t>Зф</w:t>
      </w:r>
      <w:proofErr w:type="spellEnd"/>
      <w:r w:rsidRPr="00581574">
        <w:rPr>
          <w:sz w:val="28"/>
          <w:szCs w:val="28"/>
        </w:rPr>
        <w:t xml:space="preserve"> - фактическое значение индикатора (показателя) программы;</w:t>
      </w:r>
    </w:p>
    <w:p w:rsidR="00804B71" w:rsidRPr="00581574" w:rsidRDefault="00804B71" w:rsidP="0058157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581574">
        <w:rPr>
          <w:color w:val="000000"/>
          <w:sz w:val="28"/>
          <w:szCs w:val="28"/>
        </w:rPr>
        <w:t>Зп</w:t>
      </w:r>
      <w:proofErr w:type="spellEnd"/>
      <w:r w:rsidRPr="00581574">
        <w:rPr>
          <w:color w:val="000000"/>
          <w:sz w:val="28"/>
          <w:szCs w:val="28"/>
        </w:rPr>
        <w:t xml:space="preserve"> - плановое значение индикатора (показателя) программы.</w:t>
      </w:r>
    </w:p>
    <w:p w:rsidR="00804B71" w:rsidRPr="00581574" w:rsidRDefault="00804B71" w:rsidP="0058157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>Запланированные в 2017 году показатели (индикаторы) реализации программы выполнены в полном объеме, за исключением показателя «Объем средств, направленных на капитальный ремонт спортивных объектов»: расход на капитальный ремонт спортивных «ФОК «Сланцы» составил 53 % от запланированных ассигнований. В соответствии с методикой расчета эффективности в 2017 году был достигнут удовлетворительный уровень эффективности реализации программы, поскольку были достигнуты 80 % и более показателей программы.</w:t>
      </w:r>
    </w:p>
    <w:p w:rsidR="00804B71" w:rsidRPr="00581574" w:rsidRDefault="00804B71" w:rsidP="0058157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81574">
        <w:rPr>
          <w:color w:val="000000"/>
          <w:sz w:val="28"/>
          <w:szCs w:val="28"/>
        </w:rPr>
        <w:t>Необходимо продолжить реализацию программы в следующем финансовом году.</w:t>
      </w: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  <w:r w:rsidRPr="00581574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581574">
        <w:rPr>
          <w:rFonts w:ascii="Times New Roman" w:hAnsi="Times New Roman" w:cs="Times New Roman"/>
          <w:sz w:val="28"/>
          <w:szCs w:val="28"/>
        </w:rPr>
        <w:t xml:space="preserve"> </w:t>
      </w:r>
      <w:r w:rsidRPr="00581574">
        <w:rPr>
          <w:rFonts w:ascii="Times New Roman" w:hAnsi="Times New Roman" w:cs="Times New Roman"/>
          <w:sz w:val="28"/>
          <w:szCs w:val="28"/>
        </w:rPr>
        <w:t xml:space="preserve">по культуре, </w:t>
      </w:r>
    </w:p>
    <w:p w:rsid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  <w:r w:rsidRPr="00581574">
        <w:rPr>
          <w:rFonts w:ascii="Times New Roman" w:hAnsi="Times New Roman" w:cs="Times New Roman"/>
          <w:sz w:val="28"/>
          <w:szCs w:val="28"/>
        </w:rPr>
        <w:t>спорту и</w:t>
      </w:r>
      <w:r w:rsidR="00581574">
        <w:rPr>
          <w:rFonts w:ascii="Times New Roman" w:hAnsi="Times New Roman" w:cs="Times New Roman"/>
          <w:sz w:val="28"/>
          <w:szCs w:val="28"/>
        </w:rPr>
        <w:t xml:space="preserve"> </w:t>
      </w:r>
      <w:r w:rsidRPr="00581574">
        <w:rPr>
          <w:rFonts w:ascii="Times New Roman" w:hAnsi="Times New Roman" w:cs="Times New Roman"/>
          <w:sz w:val="28"/>
          <w:szCs w:val="28"/>
        </w:rPr>
        <w:t>молодежной политике</w:t>
      </w:r>
      <w:r w:rsidRPr="00581574">
        <w:rPr>
          <w:rFonts w:ascii="Times New Roman" w:hAnsi="Times New Roman" w:cs="Times New Roman"/>
          <w:sz w:val="28"/>
          <w:szCs w:val="28"/>
        </w:rPr>
        <w:tab/>
      </w:r>
      <w:r w:rsidRPr="00581574">
        <w:rPr>
          <w:rFonts w:ascii="Times New Roman" w:hAnsi="Times New Roman" w:cs="Times New Roman"/>
          <w:sz w:val="28"/>
          <w:szCs w:val="28"/>
        </w:rPr>
        <w:tab/>
      </w:r>
      <w:r w:rsidRPr="00581574">
        <w:rPr>
          <w:rFonts w:ascii="Times New Roman" w:hAnsi="Times New Roman" w:cs="Times New Roman"/>
          <w:sz w:val="28"/>
          <w:szCs w:val="28"/>
        </w:rPr>
        <w:tab/>
      </w:r>
      <w:r w:rsidRPr="00581574">
        <w:rPr>
          <w:rFonts w:ascii="Times New Roman" w:hAnsi="Times New Roman" w:cs="Times New Roman"/>
          <w:sz w:val="28"/>
          <w:szCs w:val="28"/>
        </w:rPr>
        <w:tab/>
      </w: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  <w:r w:rsidRPr="00581574">
        <w:rPr>
          <w:rFonts w:ascii="Times New Roman" w:hAnsi="Times New Roman" w:cs="Times New Roman"/>
          <w:sz w:val="28"/>
          <w:szCs w:val="28"/>
        </w:rPr>
        <w:t>Д.А.</w:t>
      </w:r>
      <w:r w:rsidR="005815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1574">
        <w:rPr>
          <w:rFonts w:ascii="Times New Roman" w:hAnsi="Times New Roman" w:cs="Times New Roman"/>
          <w:sz w:val="28"/>
          <w:szCs w:val="28"/>
        </w:rPr>
        <w:t>Подольский</w:t>
      </w: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76" w:rsidRPr="00581574" w:rsidRDefault="004F4676" w:rsidP="00451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676" w:rsidRPr="00581574" w:rsidSect="00FA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553"/>
    <w:rsid w:val="00451553"/>
    <w:rsid w:val="004C523C"/>
    <w:rsid w:val="004F4676"/>
    <w:rsid w:val="00581574"/>
    <w:rsid w:val="007D6F5C"/>
    <w:rsid w:val="00804B71"/>
    <w:rsid w:val="00CA196B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0E5E"/>
  <w15:docId w15:val="{CCBC708F-4C77-4847-B26F-4C9D217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5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Ангелина Яндринская</cp:lastModifiedBy>
  <cp:revision>4</cp:revision>
  <dcterms:created xsi:type="dcterms:W3CDTF">2018-03-19T08:51:00Z</dcterms:created>
  <dcterms:modified xsi:type="dcterms:W3CDTF">2018-10-30T11:37:00Z</dcterms:modified>
</cp:coreProperties>
</file>