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8"/>
        <w:contextualSpacing/>
        <w:ind w:left="720"/>
        <w:jc w:val="right"/>
        <w:spacing w:before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highlight w:val="none"/>
        </w:rPr>
      </w:r>
      <w:r>
        <w:rPr>
          <w:rFonts w:ascii="Times New Roman" w:hAnsi="Times New Roman"/>
          <w:b/>
          <w:sz w:val="28"/>
          <w:highlight w:val="none"/>
        </w:rPr>
      </w:r>
      <w:r/>
    </w:p>
    <w:p>
      <w:pPr>
        <w:pStyle w:val="1068"/>
        <w:contextualSpacing/>
        <w:ind w:left="720"/>
        <w:jc w:val="center"/>
        <w:spacing w:before="24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</w:rPr>
        <w:t xml:space="preserve">Пояснительная записка</w:t>
      </w:r>
      <w:r/>
    </w:p>
    <w:p>
      <w:pPr>
        <w:jc w:val="center"/>
      </w:pPr>
      <w:r>
        <w:rPr>
          <w:rFonts w:ascii="Times New Roman" w:hAnsi="Times New Roman"/>
          <w:b/>
          <w:sz w:val="28"/>
        </w:rPr>
        <w:t xml:space="preserve">к отчету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фактически достигнутых значениях показателей программы «Укрепление общественного здоровья»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 2023 год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формирования здорового образа жизни, необходимостью достижения высокого уровня здоровья и качества жизни всех поколений, с сохранением и укреплением здоровья населения, человеческого потенциала, повышение средней продолжительности здоровой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жизни населения Сланцевского муниципального района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еализация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Сланцевского муниципального района «Укрепление обществе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нного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2023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структурными подразделениями администрации Сланцевского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района: сектором по культуре, спорту и молодежной политике, комитетом образования, сектором благоустройства и дорожного хозяйства, муниципальными учреждениями культуры, физической культуры и спорта совместно с ГБУЗ ЛО «Сланцевская межрайонная больница».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- это состояние полного физического, психического и социального благополучия, а не только отсутствие болезней или физических дефектов (определение ВОЗ).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образ жизни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такая форма жизнедеятельности, преимущественно в досуговой сфере, и такой образ мыслей, которые удовлетворяют естествен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психоэмоциональные, культурные и физиологические потребности человека и направлены на сохранение и укрепление его этногенетических, этносоциальных и этнокультурных основ, обеспечивающие самоутверждение посредством всестороннего и гармоничного развития.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выделить несколько основных факторов, повлиявших на неблагоприятное изменение здоровья современного человека: </w:t>
      </w:r>
      <w:r>
        <w:rPr>
          <w:rFonts w:ascii="Times New Roman" w:hAnsi="Times New Roman" w:cs="Times New Roman"/>
        </w:rPr>
      </w:r>
      <w:r/>
    </w:p>
    <w:p>
      <w:pPr>
        <w:pStyle w:val="10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изменение двигательной активности человека;</w:t>
      </w:r>
      <w:r>
        <w:rPr>
          <w:rFonts w:ascii="Times New Roman" w:hAnsi="Times New Roman" w:cs="Times New Roman"/>
        </w:rPr>
      </w:r>
      <w:r/>
    </w:p>
    <w:p>
      <w:pPr>
        <w:pStyle w:val="10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офисная работа, компьютерные техно</w:t>
      </w:r>
      <w:r>
        <w:rPr>
          <w:rFonts w:ascii="Times New Roman" w:hAnsi="Times New Roman" w:cs="Times New Roman"/>
          <w:sz w:val="28"/>
        </w:rPr>
        <w:t xml:space="preserve">логии, автоматизация производства, передвижение на автомобиле существенно снижают потребность человека в движении; </w:t>
      </w:r>
      <w:r>
        <w:rPr>
          <w:rFonts w:ascii="Times New Roman" w:hAnsi="Times New Roman" w:cs="Times New Roman"/>
        </w:rPr>
      </w:r>
      <w:r/>
    </w:p>
    <w:p>
      <w:pPr>
        <w:pStyle w:val="10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нерациональное питание: «перекусы на ходу», увеличение доли употребления «фастфутов», способствуют развитию заболеваний желудочно-кишечного тракта, ожирению;</w:t>
      </w:r>
      <w:r>
        <w:rPr>
          <w:rFonts w:ascii="Times New Roman" w:hAnsi="Times New Roman" w:cs="Times New Roman"/>
        </w:rPr>
      </w:r>
      <w:r/>
    </w:p>
    <w:p>
      <w:pPr>
        <w:pStyle w:val="10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техногенные и экологические аспекты современной жизни;</w:t>
      </w:r>
      <w:r>
        <w:rPr>
          <w:rFonts w:ascii="Times New Roman" w:hAnsi="Times New Roman" w:cs="Times New Roman"/>
        </w:rPr>
      </w:r>
      <w:r/>
    </w:p>
    <w:p>
      <w:pPr>
        <w:pStyle w:val="10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особенности психологического статуса современного человека, устойчивость к стрессам.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способствующего укреплению здоровья человека, осуществляется на трех уровнях:</w:t>
      </w:r>
      <w:r>
        <w:rPr>
          <w:rFonts w:ascii="Times New Roman" w:hAnsi="Times New Roman" w:cs="Times New Roman"/>
        </w:rPr>
      </w:r>
      <w:r/>
    </w:p>
    <w:p>
      <w:pPr>
        <w:pStyle w:val="1069"/>
        <w:numPr>
          <w:ilvl w:val="0"/>
          <w:numId w:val="4"/>
        </w:numPr>
        <w:ind w:left="0" w:firstLine="567"/>
        <w:jc w:val="both"/>
        <w:spacing w:before="0" w:after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социальном: пропаганда в средствах массовой информации, информационно-просветительская работа с населением;</w:t>
      </w:r>
      <w:r>
        <w:rPr>
          <w:rFonts w:ascii="Times New Roman" w:hAnsi="Times New Roman" w:cs="Times New Roman"/>
        </w:rPr>
      </w:r>
      <w:r/>
    </w:p>
    <w:p>
      <w:pPr>
        <w:pStyle w:val="1069"/>
        <w:numPr>
          <w:ilvl w:val="0"/>
          <w:numId w:val="4"/>
        </w:numPr>
        <w:ind w:left="0" w:firstLine="567"/>
        <w:jc w:val="both"/>
        <w:spacing w:before="0" w:after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инфраструктурном: создание конкретных условий в основных сферах жизнедеятельности для ведения здорового образа жизни (структур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рационального пит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ания, занятий физическими упражнениями, спортом, наличие материальных средств), создание в районе санитарно -гигиенических и экологических условий, соответствующих   нормативным документам, наличие профилактических подразделений в медицинских организациях;</w:t>
      </w:r>
      <w:r>
        <w:rPr>
          <w:rFonts w:ascii="Times New Roman" w:hAnsi="Times New Roman" w:cs="Times New Roman"/>
        </w:rPr>
      </w:r>
      <w:r/>
    </w:p>
    <w:p>
      <w:pPr>
        <w:pStyle w:val="1069"/>
        <w:numPr>
          <w:ilvl w:val="0"/>
          <w:numId w:val="4"/>
        </w:numPr>
        <w:ind w:left="0" w:firstLine="567"/>
        <w:jc w:val="both"/>
        <w:spacing w:before="0" w:after="0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личностном: система ценностных ориентации человека ориентированных на здоровый образ жизни, стандартизация бытового уклада.)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1069"/>
        <w:ind w:firstLine="708"/>
        <w:jc w:val="both"/>
        <w:spacing w:before="0" w:after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здоровья населения носит социально-экономический характер: во-первых, качество здоровья населения непосредственно влияет на производительность 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 работающих граждан; во-вторых, 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 и приводит к снижению доходов, а также уровня жизни работающих людей.</w:t>
      </w:r>
      <w:r>
        <w:rPr>
          <w:rFonts w:ascii="Times New Roman" w:hAnsi="Times New Roman" w:cs="Times New Roman"/>
        </w:rPr>
      </w:r>
      <w:r/>
    </w:p>
    <w:p>
      <w:pPr>
        <w:pStyle w:val="1069"/>
        <w:ind w:firstLine="708"/>
        <w:jc w:val="both"/>
        <w:spacing w:before="0" w:after="0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уровень здоро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вья, живущего и будущих поколений населения возможно, но только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ружающих. Для решения данных проблем необходим комплексный подход: объединить усилий различных ведомств, организаций и учреждений всех форм собственности, общественных организаций, чья деятельность оказывает влияние на качество жизни и здоровье населения.)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53,8 % </w:t>
      </w:r>
      <w:r>
        <w:rPr>
          <w:rFonts w:ascii="Times New Roman" w:hAnsi="Times New Roman" w:cs="Times New Roman"/>
          <w:sz w:val="28"/>
          <w:szCs w:val="28"/>
        </w:rPr>
        <w:t xml:space="preserve">населения Сланцевского района в возрасте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 3 до 79 лет активны, занимаются спортом и являются приверженцами здорового образа жизни.</w:t>
      </w:r>
      <w:r>
        <w:rPr>
          <w:rFonts w:ascii="Times New Roman" w:hAnsi="Times New Roman" w:cs="Times New Roman"/>
        </w:rPr>
      </w:r>
      <w:r/>
    </w:p>
    <w:p>
      <w:pPr>
        <w:ind w:firstLine="73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и мотивации для совместных семейных прогулок на свежем воздухе, занятий двигательной активностью ежегодно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Сланцевского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вводятся в эксплуатацию новые общественные пространства.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ведется большая работа с населением по месту жительства.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«Дворовый тренер» ежегодно реализуется в Сланцевском районе, который направлен на организацию активного досуга неорганизованных групп д</w:t>
      </w:r>
      <w:r>
        <w:rPr>
          <w:rFonts w:ascii="Times New Roman" w:hAnsi="Times New Roman" w:cs="Times New Roman"/>
          <w:sz w:val="28"/>
          <w:szCs w:val="28"/>
        </w:rPr>
        <w:t xml:space="preserve">етей, в том числе несовершеннолетних, находящихся в трудной жизненной ситуации, состоящих на учете в КДН, и взрослых граждан.  Задача – познакомить население с различными видами активного отдыха и спортивными дисциплинами, в том числе не очень популярными.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МКУ «ФОК СМР» для детей состоящих на различных учетах проводится ярмарка спортивного досуга – это не только возможность познакомиться с деятельностью спортивных клубов, записаться в спортивные секции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 xml:space="preserve">узнать о новых направлениях двигательной активности.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Проводится работа по вовлечению населения в физкультурное движение Всероссийского физкультурно-спортивного комплекса «ГТО». В 2023 году участие приняли 1 206  человек (в 2022 году 1193 человека). </w:t>
      </w:r>
      <w:r>
        <w:rPr>
          <w:rFonts w:ascii="Times New Roman" w:hAnsi="Times New Roman" w:cs="Times New Roman"/>
          <w:sz w:val="28"/>
          <w:szCs w:val="28"/>
        </w:rPr>
        <w:t xml:space="preserve">В этом году специалисты отдела тестирования ГТО принимали нормативы ВФСК ГТО в летних оздоровительных лагерях, спортивных секциях, у учащихся общеобразовательных учреждений, студентов Сланцевского индустриального техникума. 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разрабатывается и утверждается календарный план физкультурных и спортивных мероприятий на текущий год, организовываются и проводятся спортивно-оздоровительные смены в муниципальных учреждениях отдыха и детей и их оздоровления.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специалисты учреждений культуры, спорта и молодежной политики посетили родительские собрания в общеобразовательных организациях в целях информирования родителей о возможностях для детей и молодежи во внеурочное время.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обучающиеся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региональных, Всероссийских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спортивных соревновани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школьников «Президентские состязания», «Президентские </w:t>
      </w:r>
      <w:r>
        <w:rPr>
          <w:rFonts w:ascii="Times New Roman" w:hAnsi="Times New Roman" w:cs="Times New Roman"/>
          <w:sz w:val="28"/>
          <w:szCs w:val="28"/>
        </w:rPr>
        <w:t xml:space="preserve">спортивные игры»,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ШСК</w:t>
      </w:r>
      <w:r>
        <w:rPr>
          <w:rFonts w:ascii="Times New Roman" w:hAnsi="Times New Roman" w:cs="Times New Roman"/>
          <w:sz w:val="28"/>
          <w:szCs w:val="28"/>
        </w:rPr>
        <w:t xml:space="preserve">, в областной</w:t>
      </w:r>
      <w:r>
        <w:rPr>
          <w:rFonts w:ascii="Times New Roman" w:hAnsi="Times New Roman" w:cs="Times New Roman"/>
          <w:sz w:val="28"/>
          <w:szCs w:val="28"/>
        </w:rPr>
        <w:t xml:space="preserve"> Спартакиад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 xml:space="preserve">ольников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Обучающ</w:t>
      </w:r>
      <w:r>
        <w:rPr>
          <w:rFonts w:ascii="Times New Roman" w:hAnsi="Times New Roman" w:cs="Times New Roman"/>
          <w:sz w:val="28"/>
          <w:szCs w:val="28"/>
        </w:rPr>
        <w:t xml:space="preserve">иеся </w:t>
      </w:r>
      <w:r>
        <w:rPr>
          <w:rFonts w:ascii="Times New Roman" w:hAnsi="Times New Roman" w:cs="Times New Roman"/>
          <w:sz w:val="28"/>
          <w:szCs w:val="28"/>
        </w:rPr>
        <w:t xml:space="preserve">МУДО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Сла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вская спорти</w:t>
      </w:r>
      <w:r>
        <w:rPr>
          <w:rFonts w:ascii="Times New Roman" w:hAnsi="Times New Roman" w:cs="Times New Roman"/>
          <w:sz w:val="28"/>
          <w:szCs w:val="28"/>
        </w:rPr>
        <w:t xml:space="preserve">вна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второй год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в Спартакиаде Ленинградской области «На пути к мечте»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спитанн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проводится районна</w:t>
      </w:r>
      <w:r>
        <w:rPr>
          <w:rFonts w:ascii="Times New Roman" w:hAnsi="Times New Roman" w:cs="Times New Roman"/>
          <w:sz w:val="28"/>
          <w:szCs w:val="28"/>
        </w:rPr>
        <w:t xml:space="preserve">я Спар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киад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и районные </w:t>
      </w:r>
      <w:r>
        <w:rPr>
          <w:rFonts w:ascii="Times New Roman" w:hAnsi="Times New Roman" w:cs="Times New Roman"/>
          <w:sz w:val="28"/>
          <w:szCs w:val="28"/>
        </w:rPr>
        <w:t xml:space="preserve">соревн</w:t>
      </w:r>
      <w:r>
        <w:rPr>
          <w:rFonts w:ascii="Times New Roman" w:hAnsi="Times New Roman" w:cs="Times New Roman"/>
          <w:sz w:val="28"/>
          <w:szCs w:val="28"/>
        </w:rPr>
        <w:t xml:space="preserve">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партийного </w:t>
      </w:r>
      <w:r>
        <w:rPr>
          <w:rFonts w:ascii="Times New Roman" w:hAnsi="Times New Roman" w:cs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Акция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«Мы за </w:t>
      </w:r>
      <w:r>
        <w:rPr>
          <w:rFonts w:ascii="Times New Roman" w:hAnsi="Times New Roman" w:cs="Times New Roman"/>
          <w:sz w:val="28"/>
          <w:szCs w:val="28"/>
        </w:rPr>
        <w:t xml:space="preserve">здоровый </w:t>
      </w: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sz w:val="28"/>
          <w:szCs w:val="28"/>
        </w:rPr>
        <w:t xml:space="preserve">жизни»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</w:t>
      </w:r>
      <w:r>
        <w:rPr>
          <w:rFonts w:ascii="Times New Roman" w:hAnsi="Times New Roman" w:cs="Times New Roman"/>
          <w:sz w:val="28"/>
          <w:szCs w:val="28"/>
        </w:rPr>
        <w:t xml:space="preserve">я и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 при</w:t>
      </w:r>
      <w:r>
        <w:rPr>
          <w:rFonts w:ascii="Times New Roman" w:hAnsi="Times New Roman" w:cs="Times New Roman"/>
          <w:sz w:val="28"/>
          <w:szCs w:val="28"/>
        </w:rPr>
        <w:t xml:space="preserve">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и региональных Акциях по профилактике ДДТТ «Безопасное колесо», «Внимание - дети!», «Кубок на лучшее здание ПДД», «Дорога и мы»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но п</w:t>
      </w:r>
      <w:r>
        <w:rPr>
          <w:rFonts w:ascii="Times New Roman" w:hAnsi="Times New Roman" w:cs="Times New Roman"/>
          <w:sz w:val="28"/>
          <w:szCs w:val="28"/>
        </w:rPr>
        <w:t xml:space="preserve">роходит районная Спартакиада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партакиада </w:t>
      </w:r>
      <w:r>
        <w:rPr>
          <w:rFonts w:ascii="Times New Roman" w:hAnsi="Times New Roman" w:cs="Times New Roman"/>
          <w:sz w:val="28"/>
          <w:szCs w:val="28"/>
        </w:rPr>
        <w:t xml:space="preserve">трудовых </w:t>
      </w:r>
      <w:r>
        <w:rPr>
          <w:rFonts w:ascii="Times New Roman" w:hAnsi="Times New Roman" w:cs="Times New Roman"/>
          <w:sz w:val="28"/>
          <w:szCs w:val="28"/>
        </w:rPr>
        <w:t xml:space="preserve">коллективов, встреча </w:t>
      </w:r>
      <w:r>
        <w:rPr>
          <w:rFonts w:ascii="Times New Roman" w:hAnsi="Times New Roman" w:cs="Times New Roman"/>
          <w:sz w:val="28"/>
          <w:szCs w:val="28"/>
        </w:rPr>
        <w:t xml:space="preserve">без галстуков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организаций и предприятий Сланцевского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Фестив</w:t>
      </w:r>
      <w:r>
        <w:rPr>
          <w:rFonts w:ascii="Times New Roman" w:hAnsi="Times New Roman" w:cs="Times New Roman"/>
          <w:sz w:val="28"/>
          <w:szCs w:val="28"/>
        </w:rPr>
        <w:t xml:space="preserve">аль  женского спорта «Грация», День физкультурника, легкоатлетические пробеги, туристический слет молодежи, фестиваль «ГТО в моей семье», фести</w:t>
      </w:r>
      <w:r>
        <w:rPr>
          <w:rFonts w:ascii="Times New Roman" w:hAnsi="Times New Roman" w:cs="Times New Roman"/>
          <w:sz w:val="28"/>
          <w:szCs w:val="28"/>
        </w:rPr>
        <w:t xml:space="preserve">валь ГТО среди обучающихся и др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декабря 2023 года, в рамках </w:t>
      </w:r>
      <w:r>
        <w:rPr>
          <w:rFonts w:ascii="Times New Roman" w:hAnsi="Times New Roman" w:cs="Times New Roman"/>
          <w:sz w:val="28"/>
          <w:szCs w:val="28"/>
        </w:rPr>
        <w:t xml:space="preserve">Всемирного дня борь</w:t>
      </w:r>
      <w:r>
        <w:rPr>
          <w:rFonts w:ascii="Times New Roman" w:hAnsi="Times New Roman" w:cs="Times New Roman"/>
          <w:sz w:val="28"/>
          <w:szCs w:val="28"/>
        </w:rPr>
        <w:t xml:space="preserve">бы со СПИДо</w:t>
      </w:r>
      <w:r>
        <w:rPr>
          <w:rFonts w:ascii="Times New Roman" w:hAnsi="Times New Roman" w:cs="Times New Roman"/>
          <w:sz w:val="28"/>
          <w:szCs w:val="28"/>
        </w:rPr>
        <w:t xml:space="preserve">м, медицинские сестры поликлиник и члены Молодежного совета РООЛО ПАССД совместно с комитетом молодых специалистов совета по сестринскому делу провели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Сланцевского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информационно-просветительскую акцию «Красная лента». В рамках мероприятия проводились лекции для студентов Сланцевского индустриального техникума, в поликлиники проводилось экспресс-тестирование, а также проводились тематические беседы.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проводятся плановые  тестирования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обучающихся образовательных организаций на предмет потребления наркотических средств, психотропных и других токсических веществ.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нимание уделяется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организациях, расположенных в сельской местности малых городах, условий для занятий физической культурой и спортом»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проекта </w:t>
      </w:r>
      <w:r>
        <w:rPr>
          <w:rFonts w:ascii="Times New Roman" w:hAnsi="Times New Roman" w:cs="Times New Roman"/>
          <w:sz w:val="28"/>
          <w:szCs w:val="28"/>
        </w:rPr>
        <w:t xml:space="preserve">«Успех каждого ребенка»</w:t>
      </w:r>
      <w:r>
        <w:rPr>
          <w:rFonts w:ascii="Times New Roman" w:hAnsi="Times New Roman" w:cs="Times New Roman"/>
          <w:sz w:val="28"/>
          <w:szCs w:val="28"/>
        </w:rPr>
        <w:t xml:space="preserve">. В 2023 году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ремон</w:t>
      </w:r>
      <w:r>
        <w:rPr>
          <w:rFonts w:ascii="Times New Roman" w:hAnsi="Times New Roman" w:cs="Times New Roman"/>
          <w:sz w:val="28"/>
          <w:szCs w:val="28"/>
        </w:rPr>
        <w:t xml:space="preserve">тированы спор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ивные залы в МОУ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Сланце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ская СОШ №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Слан</w:t>
      </w:r>
      <w:r>
        <w:rPr>
          <w:rFonts w:ascii="Times New Roman" w:hAnsi="Times New Roman" w:cs="Times New Roman"/>
          <w:sz w:val="28"/>
          <w:szCs w:val="28"/>
        </w:rPr>
        <w:t xml:space="preserve">цев</w:t>
      </w:r>
      <w:r>
        <w:rPr>
          <w:rFonts w:ascii="Times New Roman" w:hAnsi="Times New Roman" w:cs="Times New Roman"/>
          <w:sz w:val="28"/>
          <w:szCs w:val="28"/>
        </w:rPr>
        <w:t xml:space="preserve">ская СОШ №3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овершенствование работы кабинета медицинской профилактики по коррекции факторов риска развития хронических неинфекционных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, продолжается работа</w:t>
      </w:r>
      <w:r>
        <w:rPr>
          <w:rFonts w:ascii="Times New Roman" w:hAnsi="Times New Roman" w:cs="Times New Roman"/>
          <w:sz w:val="28"/>
          <w:szCs w:val="28"/>
        </w:rPr>
        <w:t xml:space="preserve"> школ здоровья</w:t>
      </w:r>
      <w:r>
        <w:rPr>
          <w:rFonts w:ascii="Times New Roman" w:hAnsi="Times New Roman" w:cs="Times New Roman"/>
          <w:sz w:val="28"/>
          <w:szCs w:val="28"/>
        </w:rPr>
        <w:t xml:space="preserve">: «Сахарный диабет», «Артериальная гипертензия», «Школа беремен</w:t>
      </w:r>
      <w:r>
        <w:rPr>
          <w:rFonts w:ascii="Times New Roman" w:hAnsi="Times New Roman" w:cs="Times New Roman"/>
          <w:sz w:val="28"/>
          <w:szCs w:val="28"/>
        </w:rPr>
        <w:t xml:space="preserve">ных», «Школа здорового ребенка». 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Проводятся ежегодные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профилактически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осмотры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диспансеризации определенных групп населения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Ежегодно Сланцевский район принимает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частие  в  федеральном  проекте  «Формирование комфортной  городской  среды» в рамках   национального проекта  «Жилье и  городская  среда»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Обеспечивается  безопасность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детских игровых и спортивных площадок  и общественных  территорий</w:t>
      </w:r>
      <w:r>
        <w:rPr>
          <w:rFonts w:ascii="Times New Roman" w:hAnsi="Times New Roman" w:cs="Times New Roman"/>
        </w:rPr>
      </w:r>
      <w:r/>
    </w:p>
    <w:p>
      <w:pPr>
        <w:pStyle w:val="1047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Немаловажную роль в ряду профилактических мероприятий занимает  наглядная агитация здорового образа жизни и неприятия асоциального</w:t>
      </w:r>
      <w:r>
        <w:rPr>
          <w:rFonts w:ascii="Times New Roman" w:hAnsi="Times New Roman" w:cs="Times New Roman"/>
          <w:szCs w:val="28"/>
        </w:rPr>
        <w:t xml:space="preserve"> поведения, в том числе и употребление наркотических средств, для этих целей во всех учреждениях культуры и спорта</w:t>
      </w:r>
      <w:r>
        <w:rPr>
          <w:rFonts w:ascii="Times New Roman" w:hAnsi="Times New Roman" w:cs="Times New Roman"/>
          <w:szCs w:val="28"/>
        </w:rPr>
        <w:t xml:space="preserve"> распространяется буклеты</w:t>
      </w:r>
      <w:r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</w:rPr>
      </w:r>
      <w:r/>
    </w:p>
    <w:p>
      <w:pPr>
        <w:pStyle w:val="1047"/>
        <w:ind w:firstLine="708"/>
        <w:rPr>
          <w:rFonts w:ascii="Times New Roman" w:hAnsi="Times New Roman" w:cs="Times New Roman"/>
          <w:bCs/>
          <w:szCs w:val="28"/>
        </w:rPr>
      </w:pPr>
      <w:r>
        <w:rPr>
          <w:rStyle w:val="1074"/>
          <w:rFonts w:ascii="Times New Roman" w:hAnsi="Times New Roman" w:eastAsia="SimSun" w:cs="Times New Roman"/>
          <w:bCs/>
          <w:sz w:val="28"/>
          <w:szCs w:val="28"/>
          <w:lang w:eastAsia="en-US"/>
        </w:rPr>
        <w:t xml:space="preserve">В целях привлечения молодежи к занятиям физической культуры и с</w:t>
      </w:r>
      <w:r>
        <w:rPr>
          <w:rStyle w:val="1074"/>
          <w:rFonts w:ascii="Times New Roman" w:hAnsi="Times New Roman" w:eastAsia="SimSun" w:cs="Times New Roman"/>
          <w:bCs/>
          <w:sz w:val="28"/>
          <w:szCs w:val="28"/>
          <w:lang w:eastAsia="en-US"/>
        </w:rPr>
        <w:t xml:space="preserve">порта, вовлечению в деятельность клубных формирований, мероприятий культурно-досуговой направленности осуществляется работа по информированию населения о планируемых и проведенных мероприятиях. Задействованы все информационные ресурсы Сланцевского района: </w:t>
      </w:r>
      <w:r>
        <w:rPr>
          <w:rFonts w:ascii="Times New Roman" w:hAnsi="Times New Roman" w:cs="Times New Roman"/>
          <w:bCs/>
          <w:szCs w:val="28"/>
        </w:rPr>
        <w:t xml:space="preserve">на сайте администрации Сланцевского муниципа</w:t>
      </w:r>
      <w:r>
        <w:rPr>
          <w:rFonts w:ascii="Times New Roman" w:hAnsi="Times New Roman" w:cs="Times New Roman"/>
          <w:bCs/>
          <w:szCs w:val="28"/>
        </w:rPr>
        <w:t xml:space="preserve">льного района, в социальной сети ВКонтакте в группе сектора по культуре, спорту и молодежной политике, на сайтах учреждений и их группах в социальных сетях, на информационных пространствах учреждений, рекламных конструкциях местных предпринимателей, в СМИ.</w:t>
      </w:r>
      <w:r>
        <w:rPr>
          <w:rFonts w:ascii="Times New Roman" w:hAnsi="Times New Roman" w:cs="Times New Roman"/>
        </w:rPr>
      </w:r>
      <w:r/>
    </w:p>
    <w:p>
      <w:pPr>
        <w:ind w:firstLine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Молодежным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МКУК «Культурно-досуговый центр»  течение 2023 года для н</w:t>
      </w:r>
      <w:r>
        <w:rPr>
          <w:rFonts w:ascii="Times New Roman" w:hAnsi="Times New Roman" w:cs="Times New Roman"/>
          <w:sz w:val="28"/>
          <w:szCs w:val="28"/>
        </w:rPr>
        <w:t xml:space="preserve">еорганизованной категории несовершеннолетних  проведён ряд профилактических мероприятий, направленных на предупреждение травматизма и гибели подростков. Основной акцент при планировании мероприятий данной тематики сделан на период школьных каникул, когда о</w:t>
      </w:r>
      <w:r>
        <w:rPr>
          <w:rFonts w:ascii="Times New Roman" w:hAnsi="Times New Roman" w:cs="Times New Roman"/>
          <w:sz w:val="28"/>
          <w:szCs w:val="28"/>
        </w:rPr>
        <w:t xml:space="preserve">бъективно возрастают риски негат</w:t>
      </w:r>
      <w:r>
        <w:rPr>
          <w:rFonts w:ascii="Times New Roman" w:hAnsi="Times New Roman" w:cs="Times New Roman"/>
          <w:sz w:val="28"/>
          <w:szCs w:val="28"/>
        </w:rPr>
        <w:t xml:space="preserve">ивного воздействия внешних факторов, обусловле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наличием дополнительного свободного времени, перемены привычного образа жизни (длительные каникулы), свободы передвижения, неконтрол</w:t>
      </w:r>
      <w:r>
        <w:rPr>
          <w:rFonts w:ascii="Times New Roman" w:hAnsi="Times New Roman" w:cs="Times New Roman"/>
          <w:sz w:val="28"/>
          <w:szCs w:val="28"/>
        </w:rPr>
        <w:t xml:space="preserve">ируемой доступности потециально </w:t>
      </w:r>
      <w:r>
        <w:rPr>
          <w:rFonts w:ascii="Times New Roman" w:hAnsi="Times New Roman" w:cs="Times New Roman"/>
          <w:sz w:val="28"/>
          <w:szCs w:val="28"/>
        </w:rPr>
        <w:t xml:space="preserve">опасного пространства.</w:t>
      </w:r>
      <w:r>
        <w:rPr>
          <w:rFonts w:ascii="Times New Roman" w:hAnsi="Times New Roman" w:cs="Times New Roman"/>
        </w:rPr>
      </w:r>
      <w:r/>
    </w:p>
    <w:p>
      <w:pPr>
        <w:ind w:firstLine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запланирован и реализован следующий план работы по данному направлению деятельности: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cs="Times New Roman"/>
        </w:rPr>
      </w:pPr>
      <w:r>
        <w:rPr>
          <w:rFonts w:cs="Times New Roman"/>
        </w:rPr>
      </w:r>
      <w:r/>
    </w:p>
    <w:tbl>
      <w:tblPr>
        <w:tblStyle w:val="107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4508"/>
        <w:gridCol w:w="4673"/>
      </w:tblGrid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</w:tc>
        <w:tc>
          <w:tcPr>
            <w:tcW w:w="45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(форма работы, название)</w:t>
            </w:r>
            <w:r/>
          </w:p>
        </w:tc>
        <w:tc>
          <w:tcPr>
            <w:tcW w:w="4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tcW w:w="450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Цикл мероприятий «Моя безопасность».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Профилактическая экскурсия в</w:t>
            </w:r>
            <w:r>
              <w:rPr>
                <w:rFonts w:ascii="Times New Roman" w:hAnsi="Times New Roman"/>
              </w:rPr>
              <w:t xml:space="preserve"> Сланцевское отделение Общественной организации «Всероссийское общество спасения на водах»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и Сланцевское отделение центра ГИМС ГУ МЧС России по Ленинградской области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«Правила поведения на водоёмах в весенне-зимний период»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</w:tc>
        <w:tc>
          <w:tcPr>
            <w:tcW w:w="46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sans-serif" w:cs="Times New Roman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  <w:t xml:space="preserve">15.03.2023 г.- О</w:t>
            </w: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рганизована профилактическая беседа "Правила поведения на водоемах в весенний период" с участием инспектора </w:t>
            </w:r>
            <w:hyperlink r:id="rId21" w:tooltip="https://vk.com/club193862867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Сланцевского отделения центра ГИМС ГУ МЧС России по Ленинградской области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 Балабаевой А.А. и  председателя </w:t>
            </w:r>
            <w:hyperlink r:id="rId22" w:tooltip="https://vk.com/club202531968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Сланцевского отделения "ВОСВОД"</w:t>
              </w:r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 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Завадского А.К.</w:t>
            </w:r>
            <w:r/>
          </w:p>
          <w:p>
            <w:pPr>
              <w:rPr>
                <w:rFonts w:ascii="Times New Roman" w:hAnsi="Times New Roman" w:eastAsia="sans-serif" w:cs="Times New Roman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17.04.2023 г.-экскурсия на станцию  </w:t>
            </w:r>
            <w:hyperlink r:id="rId23" w:tooltip="https://vk.com/club202531968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Сланцевского отделения "ВОСВОД"</w:t>
              </w:r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 </w:t>
              </w:r>
            </w:hyperlink>
            <w:r/>
            <w:r/>
          </w:p>
          <w:p>
            <w:pPr>
              <w:rPr>
                <w:rFonts w:ascii="Times New Roman" w:hAnsi="Times New Roman" w:eastAsia="sans-serif" w:cs="Times New Roman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27.06.2023-</w:t>
            </w:r>
            <w:r>
              <w:rPr>
                <w:rFonts w:ascii="Times New Roman" w:hAnsi="Times New Roman" w:cs="Times New Roman"/>
              </w:rPr>
              <w:t xml:space="preserve">Профилактическая беседа «Безопасность на водных объектах в период летних каникул» с Государственным инспектором по маломерным судам Сланцевского отделения центра ГИМС  МЧС России по Санкт-Петербургу и Ленинградской области Токарем П.Л.</w:t>
            </w:r>
            <w:r/>
          </w:p>
        </w:tc>
      </w:tr>
      <w:tr>
        <w:trPr>
          <w:trHeight w:val="1909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W w:w="45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Цикл мероприятий «Моя безопасность».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встреча «Моя безопасность в период летних школьных каникул» с участием представителей служб жизнеобеспечения и правопорядка. </w:t>
            </w:r>
            <w:r/>
          </w:p>
        </w:tc>
        <w:tc>
          <w:tcPr>
            <w:tcW w:w="46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sans-serif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02.02.2023г.-профилактическая беседа </w:t>
            </w:r>
            <w: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  <w:t xml:space="preserve">с заместителем начальника ОМВД России по Сланцевскому рай</w:t>
            </w: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ону </w:t>
            </w:r>
            <w:hyperlink r:id="rId24" w:tooltip="https://vk.com/id12404908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Ветренко Р.Н.</w:t>
              </w:r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 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и заместителем начальника ОМВД - начальником отдела ОРЛС </w:t>
            </w:r>
            <w:hyperlink r:id="rId25" w:tooltip="https://vk.com/id7934237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Роговой О.И.   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в молодежном клубе «Веселые ребята»</w:t>
            </w:r>
            <w:r/>
          </w:p>
          <w:p>
            <w:pPr>
              <w:rPr>
                <w:rFonts w:ascii="Times New Roman" w:hAnsi="Times New Roman" w:eastAsia="sans-serif" w:cs="Times New Roman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02.03.2023 г.-</w:t>
            </w: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  <w:t xml:space="preserve">с заместителем начальника ОМВД России по Сланцевскому рай</w:t>
            </w: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ону </w:t>
            </w:r>
            <w:hyperlink r:id="rId26" w:tooltip="https://vk.com/id12404908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Ветренко Р.Н.</w:t>
              </w:r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 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и заместителем начальника ОМВД - начальником отдела ОРЛС </w:t>
            </w:r>
            <w:hyperlink r:id="rId27" w:tooltip="https://vk.com/id7934237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Роговой О.И.   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в молодежном клубе «Дружба»</w:t>
            </w:r>
            <w:r/>
          </w:p>
          <w:p>
            <w:pPr>
              <w:rPr>
                <w:rFonts w:ascii="Times New Roman" w:hAnsi="Times New Roman" w:eastAsia="sans-serif" w:cs="Times New Roman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31.05.2023г.- профилактическая встреча с врачом-наркологом Салиховым С.М., молодежный клуб «Веселые ребята»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22.06.2023 г.-Тематическая встреча с медсестрой ГБУЗ ЛО «Сланцевская межрайонная больница» Сухиной Е.Н. , молодежный клуб «Парус надежды»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20.10.2023 г.-</w:t>
            </w: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профилактическая встреча с врачом-наркологом Салиховым С.М., молодежный клуб «Костер»</w:t>
            </w:r>
            <w:r/>
          </w:p>
          <w:p>
            <w:pP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07.11.2023 г.-</w:t>
            </w:r>
            <w: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  <w:t xml:space="preserve">профилактическая беседа с сотрудником </w:t>
            </w:r>
            <w:r>
              <w:rPr>
                <w:rStyle w:val="1075"/>
                <w:rFonts w:ascii="Times New Roman" w:hAnsi="Times New Roman" w:eastAsia="sans-serif" w:cs="Times New Roman"/>
                <w:color w:val="000000"/>
                <w:shd w:val="clear" w:color="auto" w:fill="ffffff"/>
              </w:rPr>
              <w:t xml:space="preserve">ОМВД</w:t>
            </w:r>
            <w: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  <w:t xml:space="preserve"> по Сланцевскому району с майором полиции Богданович О. Ш.</w:t>
            </w:r>
            <w:r/>
          </w:p>
          <w:p>
            <w:pPr>
              <w:rPr>
                <w:rFonts w:ascii="Times New Roman" w:hAnsi="Times New Roman" w:eastAsia="sans-serif" w:cs="Times New Roman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  <w:t xml:space="preserve">07.11.2023 г.-</w:t>
            </w: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  <w:t xml:space="preserve">с заместителем начальника ОМВД России по Сланцевскому рай</w:t>
            </w: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ону </w:t>
            </w:r>
            <w:hyperlink r:id="rId28" w:tooltip="https://vk.com/id12404908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Ветренко Р.Н.</w:t>
              </w:r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 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и заместителем начальника ОМВД - начальником отдела ОРЛС </w:t>
            </w:r>
            <w:hyperlink r:id="rId29" w:tooltip="https://vk.com/id7934237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Роговой О.И.   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в молодежном клубе «Дружба»</w:t>
            </w:r>
            <w:r/>
          </w:p>
          <w:p>
            <w:pPr>
              <w:rPr>
                <w:rFonts w:ascii="Times New Roman" w:hAnsi="Times New Roman" w:eastAsia="sans-serif" w:cs="Times New Roman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-8.11.2023 г.-</w:t>
            </w: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  <w:t xml:space="preserve">с заместителем начальника ОМВД России по Сланцевскому рай</w:t>
            </w:r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ону </w:t>
            </w:r>
            <w:hyperlink r:id="rId30" w:tooltip="https://vk.com/id12404908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Ветренко Р.Н.</w:t>
              </w:r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 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и заместителем начальника ОМВД - начальником отдела ОРЛС </w:t>
            </w:r>
            <w:hyperlink r:id="rId31" w:tooltip="https://vk.com/id7934237" w:history="1">
              <w:r>
                <w:rPr>
                  <w:rStyle w:val="1076"/>
                  <w:rFonts w:ascii="Times New Roman" w:hAnsi="Times New Roman" w:eastAsia="sans-serif" w:cs="Times New Roman"/>
                  <w:shd w:val="clear" w:color="auto" w:fill="ffffff"/>
                </w:rPr>
                <w:t xml:space="preserve">Роговой О.И.   </w:t>
              </w:r>
            </w:hyperlink>
            <w:r>
              <w:rPr>
                <w:rFonts w:ascii="Times New Roman" w:hAnsi="Times New Roman" w:eastAsia="sans-serif" w:cs="Times New Roman"/>
                <w:shd w:val="clear" w:color="auto" w:fill="ffffff"/>
              </w:rPr>
              <w:t xml:space="preserve">в молодежном клубе «Орленок»</w:t>
            </w:r>
            <w:r/>
          </w:p>
          <w:p>
            <w:pP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000000"/>
                <w:shd w:val="clear" w:color="auto" w:fill="ffffff"/>
              </w:rPr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tcW w:w="45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Цикл мероприятий «Моя безопасность».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Профилактическая </w:t>
            </w:r>
            <w:r>
              <w:rPr>
                <w:rFonts w:ascii="Times New Roman" w:hAnsi="Times New Roman" w:cs="Times New Roman"/>
                <w:color w:val="000000"/>
              </w:rPr>
              <w:t xml:space="preserve">встреча с участием инспектора ГИБДД ОМВД России по Сланцевскому району ЛО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«Профилактика детско-юношеского травматизма на дорогах. Мой путь от дома до школы (колледжа, техникума) и обратно»</w:t>
            </w:r>
            <w:r/>
          </w:p>
        </w:tc>
        <w:tc>
          <w:tcPr>
            <w:tcW w:w="46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17.02.2023 г.- Профилактическая встреча с участием инспектора ГИБДД Степановой В.Ю. в молодежном клубе «Клостер»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04.08.2023 г.-Познавательная программа «Мой друг светофор», посвященная Международному дню светофора с участием инспектора ГИБДД Степановой В.Ю.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04.08.2023 г. Акция «Сохрани жизнь» с участием инспектора ГИБДД Степановой В.Ю. и участников ГМТО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30.09.2023 г.- Акция «Весёлый перекрёсток» с участием  инспектора ГИБДД Степановой В.Ю. на общественной территории «Яблоневый сад»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/>
          </w:p>
        </w:tc>
        <w:tc>
          <w:tcPr>
            <w:tcW w:w="45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Цикл мероприятий «Моя безопасность».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Профилактическая </w:t>
            </w:r>
            <w:r>
              <w:rPr>
                <w:rFonts w:ascii="Times New Roman" w:hAnsi="Times New Roman" w:cs="Times New Roman"/>
                <w:color w:val="000000"/>
              </w:rPr>
              <w:t xml:space="preserve">встреча с участием представителя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отряда Государственной противопожарной службы Сланцевского района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«Профилактика пожаров в быту»</w:t>
            </w:r>
            <w:r/>
          </w:p>
        </w:tc>
        <w:tc>
          <w:tcPr>
            <w:tcW w:w="46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20.06.2023 г- Экскурсия в 145 пожарную часть ОГПС Сланцевского района ГКУ Леноблпожспас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/>
          </w:p>
        </w:tc>
        <w:tc>
          <w:tcPr>
            <w:tcW w:w="45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Тематические мероприятия </w:t>
            </w:r>
            <w:r/>
          </w:p>
        </w:tc>
        <w:tc>
          <w:tcPr>
            <w:tcW w:w="46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02.01. по 08.01 2023 г.- профилактичекие меропрятия «Профилактика пожаров в быту в период новогодних праздников»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05.07.2023- Профилактическое мероприятие «Внимание, летние каникулы!», направленное на профилактику травматизма в период школьных каникул, в рамках цикла мероприятий «Моя безопасность» , молодежный клуб «Орленок»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06.07.2023 г-Профилактическое мероприятие «Внимание, летние каникулы!», направленное на профилактику травматизма в период школьных каникул, в рамках цикла мероприятий «Моя безопасность» , молодежный клуб «Дружба»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26.07.2023 г.-Профилактическое мероприятие «Внимание, летние каникулы!», направленное на профилактику травматизма в период школьных каникул, в рамках цикла мероприятий «Моя безопасность» , молодежный клуб «Веселые ребята»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29.09.2023 г.- прафилоктичекая беседа «Правила безопасного пребывания на жедезной дороге», молодежный клуб «Костер»</w:t>
            </w:r>
            <w:r/>
          </w:p>
        </w:tc>
      </w:tr>
    </w:tbl>
    <w:p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1047"/>
        <w:rPr>
          <w:rFonts w:cs="Times New Roman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erReference w:type="even" r:id="rId16"/>
          <w:footerReference w:type="first" r:id="rId17"/>
          <w:footnotePr/>
          <w:endnotePr/>
          <w:type w:val="nextPage"/>
          <w:pgSz w:w="11906" w:h="16838" w:orient="portrait"/>
          <w:pgMar w:top="424" w:right="567" w:bottom="776" w:left="1701" w:header="283" w:footer="720" w:gutter="0"/>
          <w:cols w:num="1" w:sep="0" w:space="720" w:equalWidth="1"/>
          <w:docGrid w:linePitch="360"/>
        </w:sectPr>
      </w:pPr>
      <w:r>
        <w:rPr>
          <w:rFonts w:cs="Times New Roman"/>
          <w:szCs w:val="28"/>
        </w:rPr>
        <w:t xml:space="preserve">Межведомственное взаимодействие различных структур и организаций в рамках программы «Укрепление общественного здоровья» </w:t>
      </w:r>
      <w:r>
        <w:rPr>
          <w:rFonts w:cs="Times New Roman"/>
          <w:bCs/>
          <w:szCs w:val="28"/>
        </w:rPr>
        <w:t xml:space="preserve">обеспечивает стабильное развитие условий для ведения зд</w:t>
      </w:r>
      <w:r>
        <w:rPr>
          <w:rFonts w:cs="Times New Roman"/>
          <w:bCs/>
          <w:szCs w:val="28"/>
        </w:rPr>
        <w:t xml:space="preserve">орового образа жизни населения, а также </w:t>
      </w:r>
      <w:r>
        <w:rPr>
          <w:rFonts w:cs="Times New Roman"/>
          <w:bCs/>
          <w:szCs w:val="28"/>
        </w:rPr>
        <w:t xml:space="preserve">занятий физической культурой и спортом.</w:t>
      </w:r>
      <w:r>
        <w:rPr>
          <w:rFonts w:cs="Times New Roman"/>
          <w:szCs w:val="28"/>
        </w:rPr>
      </w:r>
      <w:r/>
    </w:p>
    <w:p>
      <w:pPr>
        <w:pStyle w:val="1068"/>
        <w:ind w:left="7"/>
        <w:jc w:val="right"/>
        <w:widowControl w:val="off"/>
        <w:rPr>
          <w:rFonts w:cs="Times New Roman"/>
          <w:b/>
          <w:bCs/>
        </w:rPr>
      </w:pPr>
      <w:r>
        <w:rPr>
          <w:rFonts w:cs="Times New Roman"/>
          <w:b/>
          <w:bCs/>
        </w:rPr>
      </w:r>
      <w:r/>
    </w:p>
    <w:sectPr>
      <w:headerReference w:type="default" r:id="rId12"/>
      <w:headerReference w:type="even" r:id="rId13"/>
      <w:headerReference w:type="first" r:id="rId14"/>
      <w:footerReference w:type="default" r:id="rId18"/>
      <w:footerReference w:type="even" r:id="rId19"/>
      <w:footerReference w:type="first" r:id="rId20"/>
      <w:footnotePr/>
      <w:endnotePr/>
      <w:type w:val="nextPage"/>
      <w:pgSz w:w="16838" w:h="11906" w:orient="landscape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ns-serif">
    <w:panose1 w:val="02000603000000000000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Wingdings">
    <w:panose1 w:val="05000000000000000000"/>
  </w:font>
  <w:font w:name="Symbol">
    <w:panose1 w:val="05050102010706020507"/>
  </w:font>
  <w:font w:name="font914">
    <w:panose1 w:val="02000603000000000000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jc w:val="center"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6"/>
      <w:jc w:val="center"/>
    </w:pPr>
    <w:fldSimple w:instr="PAGE \* MERGEFORMAT">
      <w:r>
        <w:t xml:space="preserve">1</w:t>
      </w:r>
    </w:fldSimple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2551" w:hanging="283"/>
        <w:tabs>
          <w:tab w:val="num" w:pos="2551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9" w:hanging="360"/>
        <w:tabs>
          <w:tab w:val="num" w:pos="0" w:leader="none"/>
        </w:tabs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79" w:hanging="360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9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9" w:hanging="360"/>
        <w:tabs>
          <w:tab w:val="num" w:pos="0" w:leader="none"/>
        </w:tabs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isLgl w:val="false"/>
      <w:suff w:val="tab"/>
      <w:lvlText w:val="o"/>
      <w:lvlJc w:val="left"/>
      <w:pPr>
        <w:ind w:left="4239" w:hanging="360"/>
        <w:tabs>
          <w:tab w:val="num" w:pos="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9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9" w:hanging="360"/>
        <w:tabs>
          <w:tab w:val="num" w:pos="0" w:leader="none"/>
        </w:tabs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isLgl w:val="false"/>
      <w:suff w:val="tab"/>
      <w:lvlText w:val="o"/>
      <w:lvlJc w:val="left"/>
      <w:pPr>
        <w:ind w:left="6399" w:hanging="360"/>
        <w:tabs>
          <w:tab w:val="num" w:pos="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9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 w:cs="Arial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 w:cs="Arial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1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1" w:hanging="360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1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1" w:hanging="360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1" w:hanging="360"/>
        <w:tabs>
          <w:tab w:val="num" w:pos="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1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1" w:hanging="360"/>
        <w:tabs>
          <w:tab w:val="num" w:pos="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1" w:hanging="360"/>
        <w:tabs>
          <w:tab w:val="num" w:pos="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1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7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248" w:hanging="180"/>
        <w:tabs>
          <w:tab w:val="num" w:pos="0" w:leader="none"/>
        </w:tabs>
      </w:pPr>
      <w:rPr>
        <w:position w:val="0"/>
        <w:sz w:val="24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96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8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408" w:hanging="180"/>
        <w:tabs>
          <w:tab w:val="num" w:pos="0" w:leader="none"/>
        </w:tabs>
      </w:pPr>
      <w:rPr>
        <w:position w:val="0"/>
        <w:sz w:val="24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1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84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568" w:hanging="180"/>
        <w:tabs>
          <w:tab w:val="num" w:pos="0" w:leader="none"/>
        </w:tabs>
      </w:pPr>
      <w:rPr>
        <w:position w:val="0"/>
        <w:sz w:val="24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248" w:hanging="180"/>
        <w:tabs>
          <w:tab w:val="num" w:pos="0" w:leader="none"/>
        </w:tabs>
      </w:pPr>
      <w:rPr>
        <w:position w:val="0"/>
        <w:sz w:val="24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96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8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408" w:hanging="180"/>
        <w:tabs>
          <w:tab w:val="num" w:pos="0" w:leader="none"/>
        </w:tabs>
      </w:pPr>
      <w:rPr>
        <w:position w:val="0"/>
        <w:sz w:val="24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1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84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568" w:hanging="180"/>
        <w:tabs>
          <w:tab w:val="num" w:pos="0" w:leader="none"/>
        </w:tabs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959"/>
    <w:link w:val="956"/>
    <w:uiPriority w:val="9"/>
    <w:rPr>
      <w:rFonts w:ascii="Arial" w:hAnsi="Arial" w:eastAsia="Arial" w:cs="Arial"/>
      <w:sz w:val="40"/>
      <w:szCs w:val="40"/>
    </w:rPr>
  </w:style>
  <w:style w:type="character" w:styleId="787">
    <w:name w:val="Heading 2 Char"/>
    <w:basedOn w:val="959"/>
    <w:link w:val="957"/>
    <w:uiPriority w:val="9"/>
    <w:rPr>
      <w:rFonts w:ascii="Arial" w:hAnsi="Arial" w:eastAsia="Arial" w:cs="Arial"/>
      <w:sz w:val="34"/>
    </w:rPr>
  </w:style>
  <w:style w:type="character" w:styleId="788">
    <w:name w:val="Heading 3 Char"/>
    <w:basedOn w:val="959"/>
    <w:link w:val="958"/>
    <w:uiPriority w:val="9"/>
    <w:rPr>
      <w:rFonts w:ascii="Arial" w:hAnsi="Arial" w:eastAsia="Arial" w:cs="Arial"/>
      <w:sz w:val="30"/>
      <w:szCs w:val="30"/>
    </w:rPr>
  </w:style>
  <w:style w:type="paragraph" w:styleId="789">
    <w:name w:val="Heading 4"/>
    <w:basedOn w:val="1073"/>
    <w:next w:val="1073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0">
    <w:name w:val="Heading 4 Char"/>
    <w:basedOn w:val="959"/>
    <w:link w:val="789"/>
    <w:uiPriority w:val="9"/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1073"/>
    <w:next w:val="1073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2">
    <w:name w:val="Heading 5 Char"/>
    <w:basedOn w:val="959"/>
    <w:link w:val="791"/>
    <w:uiPriority w:val="9"/>
    <w:rPr>
      <w:rFonts w:ascii="Arial" w:hAnsi="Arial" w:eastAsia="Arial" w:cs="Arial"/>
      <w:b/>
      <w:bCs/>
      <w:sz w:val="24"/>
      <w:szCs w:val="24"/>
    </w:rPr>
  </w:style>
  <w:style w:type="paragraph" w:styleId="793">
    <w:name w:val="Heading 6"/>
    <w:basedOn w:val="1073"/>
    <w:next w:val="1073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4">
    <w:name w:val="Heading 6 Char"/>
    <w:basedOn w:val="959"/>
    <w:link w:val="793"/>
    <w:uiPriority w:val="9"/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1073"/>
    <w:next w:val="1073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6">
    <w:name w:val="Heading 7 Char"/>
    <w:basedOn w:val="959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1073"/>
    <w:next w:val="1073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8">
    <w:name w:val="Heading 8 Char"/>
    <w:basedOn w:val="959"/>
    <w:link w:val="797"/>
    <w:uiPriority w:val="9"/>
    <w:rPr>
      <w:rFonts w:ascii="Arial" w:hAnsi="Arial" w:eastAsia="Arial" w:cs="Arial"/>
      <w:i/>
      <w:iCs/>
      <w:sz w:val="22"/>
      <w:szCs w:val="22"/>
    </w:rPr>
  </w:style>
  <w:style w:type="paragraph" w:styleId="799">
    <w:name w:val="Heading 9"/>
    <w:basedOn w:val="1073"/>
    <w:next w:val="1073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>
    <w:name w:val="Heading 9 Char"/>
    <w:basedOn w:val="959"/>
    <w:link w:val="799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1073"/>
    <w:uiPriority w:val="34"/>
    <w:qFormat/>
    <w:pPr>
      <w:contextualSpacing/>
      <w:ind w:left="720"/>
    </w:pPr>
  </w:style>
  <w:style w:type="paragraph" w:styleId="802">
    <w:name w:val="No Spacing"/>
    <w:uiPriority w:val="1"/>
    <w:qFormat/>
    <w:pPr>
      <w:spacing w:before="0" w:after="0" w:line="240" w:lineRule="auto"/>
    </w:pPr>
  </w:style>
  <w:style w:type="character" w:styleId="803">
    <w:name w:val="Title Char"/>
    <w:basedOn w:val="959"/>
    <w:link w:val="1046"/>
    <w:uiPriority w:val="10"/>
    <w:rPr>
      <w:sz w:val="48"/>
      <w:szCs w:val="48"/>
    </w:rPr>
  </w:style>
  <w:style w:type="character" w:styleId="804">
    <w:name w:val="Subtitle Char"/>
    <w:basedOn w:val="959"/>
    <w:link w:val="1055"/>
    <w:uiPriority w:val="11"/>
    <w:rPr>
      <w:sz w:val="24"/>
      <w:szCs w:val="24"/>
    </w:rPr>
  </w:style>
  <w:style w:type="paragraph" w:styleId="805">
    <w:name w:val="Quote"/>
    <w:basedOn w:val="1073"/>
    <w:next w:val="1073"/>
    <w:link w:val="806"/>
    <w:uiPriority w:val="29"/>
    <w:qFormat/>
    <w:pPr>
      <w:ind w:left="720" w:right="720"/>
    </w:pPr>
    <w:rPr>
      <w:i/>
    </w:rPr>
  </w:style>
  <w:style w:type="character" w:styleId="806">
    <w:name w:val="Quote Char"/>
    <w:link w:val="805"/>
    <w:uiPriority w:val="29"/>
    <w:rPr>
      <w:i/>
    </w:rPr>
  </w:style>
  <w:style w:type="paragraph" w:styleId="807">
    <w:name w:val="Intense Quote"/>
    <w:basedOn w:val="1073"/>
    <w:next w:val="1073"/>
    <w:link w:val="8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>
    <w:name w:val="Intense Quote Char"/>
    <w:link w:val="807"/>
    <w:uiPriority w:val="30"/>
    <w:rPr>
      <w:i/>
    </w:rPr>
  </w:style>
  <w:style w:type="character" w:styleId="809">
    <w:name w:val="Header Char"/>
    <w:basedOn w:val="959"/>
    <w:link w:val="1065"/>
    <w:uiPriority w:val="99"/>
  </w:style>
  <w:style w:type="character" w:styleId="810">
    <w:name w:val="Footer Char"/>
    <w:basedOn w:val="959"/>
    <w:link w:val="1058"/>
    <w:uiPriority w:val="99"/>
  </w:style>
  <w:style w:type="paragraph" w:styleId="811">
    <w:name w:val="Caption"/>
    <w:basedOn w:val="1073"/>
    <w:next w:val="10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1058"/>
    <w:uiPriority w:val="99"/>
  </w:style>
  <w:style w:type="table" w:styleId="813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2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4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4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6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7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8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9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0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1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4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5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7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9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0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12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3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4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5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16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7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19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0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1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2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23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4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26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7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8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9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30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1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2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3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4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5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6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7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8">
    <w:name w:val="footnote text"/>
    <w:basedOn w:val="1073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basedOn w:val="959"/>
    <w:uiPriority w:val="99"/>
    <w:unhideWhenUsed/>
    <w:rPr>
      <w:vertAlign w:val="superscript"/>
    </w:rPr>
  </w:style>
  <w:style w:type="paragraph" w:styleId="941">
    <w:name w:val="endnote text"/>
    <w:basedOn w:val="1073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basedOn w:val="959"/>
    <w:uiPriority w:val="99"/>
    <w:semiHidden/>
    <w:unhideWhenUsed/>
    <w:rPr>
      <w:vertAlign w:val="superscript"/>
    </w:rPr>
  </w:style>
  <w:style w:type="paragraph" w:styleId="944">
    <w:name w:val="toc 1"/>
    <w:basedOn w:val="1073"/>
    <w:next w:val="1073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1073"/>
    <w:next w:val="1073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1073"/>
    <w:next w:val="1073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1073"/>
    <w:next w:val="1073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1073"/>
    <w:next w:val="1073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1073"/>
    <w:next w:val="1073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1073"/>
    <w:next w:val="1073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1073"/>
    <w:next w:val="1073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1073"/>
    <w:next w:val="1073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1073"/>
    <w:next w:val="1073"/>
    <w:uiPriority w:val="99"/>
    <w:unhideWhenUsed/>
    <w:pPr>
      <w:spacing w:after="0" w:afterAutospacing="0"/>
    </w:pPr>
  </w:style>
  <w:style w:type="paragraph" w:styleId="955">
    <w:name w:val="Normal"/>
    <w:qFormat/>
    <w:pPr>
      <w:widowControl w:val="off"/>
    </w:pPr>
    <w:rPr>
      <w:rFonts w:eastAsia="Lucida Sans Unicode" w:cs="Mangal"/>
      <w:sz w:val="24"/>
      <w:szCs w:val="24"/>
      <w:lang w:eastAsia="hi-IN" w:bidi="hi-IN"/>
    </w:rPr>
  </w:style>
  <w:style w:type="paragraph" w:styleId="956">
    <w:name w:val="Heading 1"/>
    <w:basedOn w:val="1046"/>
    <w:next w:val="1047"/>
    <w:qFormat/>
    <w:pPr>
      <w:ind w:left="432" w:hanging="432"/>
      <w:tabs>
        <w:tab w:val="num" w:pos="0" w:leader="none"/>
      </w:tabs>
      <w:outlineLvl w:val="0"/>
    </w:pPr>
    <w:rPr>
      <w:b/>
      <w:bCs/>
      <w:sz w:val="32"/>
      <w:szCs w:val="32"/>
    </w:rPr>
  </w:style>
  <w:style w:type="paragraph" w:styleId="957">
    <w:name w:val="Heading 2"/>
    <w:basedOn w:val="1046"/>
    <w:next w:val="1047"/>
    <w:qFormat/>
    <w:pPr>
      <w:ind w:left="576" w:hanging="576"/>
      <w:tabs>
        <w:tab w:val="num" w:pos="0" w:leader="none"/>
      </w:tabs>
      <w:outlineLvl w:val="1"/>
    </w:pPr>
    <w:rPr>
      <w:b/>
      <w:bCs/>
      <w:i/>
      <w:iCs/>
    </w:rPr>
  </w:style>
  <w:style w:type="paragraph" w:styleId="958">
    <w:name w:val="Heading 3"/>
    <w:basedOn w:val="1046"/>
    <w:next w:val="1047"/>
    <w:qFormat/>
    <w:pPr>
      <w:ind w:left="720" w:hanging="720"/>
      <w:tabs>
        <w:tab w:val="num" w:pos="0" w:leader="none"/>
      </w:tabs>
      <w:outlineLvl w:val="2"/>
    </w:pPr>
    <w:rPr>
      <w:b/>
      <w:bCs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character" w:styleId="962" w:customStyle="1">
    <w:name w:val="WW8Num1z0"/>
  </w:style>
  <w:style w:type="character" w:styleId="963" w:customStyle="1">
    <w:name w:val="WW8Num1z1"/>
  </w:style>
  <w:style w:type="character" w:styleId="964" w:customStyle="1">
    <w:name w:val="WW8Num1z2"/>
  </w:style>
  <w:style w:type="character" w:styleId="965" w:customStyle="1">
    <w:name w:val="WW8Num1z3"/>
  </w:style>
  <w:style w:type="character" w:styleId="966" w:customStyle="1">
    <w:name w:val="WW8Num1z4"/>
  </w:style>
  <w:style w:type="character" w:styleId="967" w:customStyle="1">
    <w:name w:val="WW8Num1z5"/>
  </w:style>
  <w:style w:type="character" w:styleId="968" w:customStyle="1">
    <w:name w:val="WW8Num1z6"/>
  </w:style>
  <w:style w:type="character" w:styleId="969" w:customStyle="1">
    <w:name w:val="WW8Num1z7"/>
  </w:style>
  <w:style w:type="character" w:styleId="970" w:customStyle="1">
    <w:name w:val="WW8Num1z8"/>
  </w:style>
  <w:style w:type="character" w:styleId="971" w:customStyle="1">
    <w:name w:val="WW8Num2z0"/>
  </w:style>
  <w:style w:type="character" w:styleId="972" w:customStyle="1">
    <w:name w:val="WW8Num2z1"/>
  </w:style>
  <w:style w:type="character" w:styleId="973" w:customStyle="1">
    <w:name w:val="WW8Num2z2"/>
  </w:style>
  <w:style w:type="character" w:styleId="974" w:customStyle="1">
    <w:name w:val="WW8Num2z3"/>
  </w:style>
  <w:style w:type="character" w:styleId="975" w:customStyle="1">
    <w:name w:val="WW8Num2z4"/>
  </w:style>
  <w:style w:type="character" w:styleId="976" w:customStyle="1">
    <w:name w:val="WW8Num2z5"/>
  </w:style>
  <w:style w:type="character" w:styleId="977" w:customStyle="1">
    <w:name w:val="WW8Num2z6"/>
  </w:style>
  <w:style w:type="character" w:styleId="978" w:customStyle="1">
    <w:name w:val="WW8Num2z7"/>
  </w:style>
  <w:style w:type="character" w:styleId="979" w:customStyle="1">
    <w:name w:val="WW8Num2z8"/>
  </w:style>
  <w:style w:type="character" w:styleId="980" w:customStyle="1">
    <w:name w:val="WW8Num3z0"/>
    <w:rPr>
      <w:b/>
    </w:rPr>
  </w:style>
  <w:style w:type="character" w:styleId="981" w:customStyle="1">
    <w:name w:val="WW8Num3z1"/>
  </w:style>
  <w:style w:type="character" w:styleId="982" w:customStyle="1">
    <w:name w:val="WW8Num3z2"/>
  </w:style>
  <w:style w:type="character" w:styleId="983" w:customStyle="1">
    <w:name w:val="WW8Num3z3"/>
  </w:style>
  <w:style w:type="character" w:styleId="984" w:customStyle="1">
    <w:name w:val="WW8Num3z4"/>
  </w:style>
  <w:style w:type="character" w:styleId="985" w:customStyle="1">
    <w:name w:val="WW8Num3z5"/>
  </w:style>
  <w:style w:type="character" w:styleId="986" w:customStyle="1">
    <w:name w:val="WW8Num3z6"/>
  </w:style>
  <w:style w:type="character" w:styleId="987" w:customStyle="1">
    <w:name w:val="WW8Num3z7"/>
  </w:style>
  <w:style w:type="character" w:styleId="988" w:customStyle="1">
    <w:name w:val="WW8Num3z8"/>
  </w:style>
  <w:style w:type="character" w:styleId="989" w:customStyle="1">
    <w:name w:val="WW8Num4z0"/>
    <w:rPr>
      <w:rFonts w:ascii="Symbol" w:hAnsi="Symbol" w:cs="Symbol"/>
      <w:color w:val="000000"/>
      <w:sz w:val="28"/>
      <w:szCs w:val="28"/>
    </w:rPr>
  </w:style>
  <w:style w:type="character" w:styleId="990" w:customStyle="1">
    <w:name w:val="WW8Num4z1"/>
    <w:rPr>
      <w:rFonts w:ascii="Courier New" w:hAnsi="Courier New" w:cs="Courier New"/>
    </w:rPr>
  </w:style>
  <w:style w:type="character" w:styleId="991" w:customStyle="1">
    <w:name w:val="WW8Num4z2"/>
    <w:rPr>
      <w:rFonts w:ascii="Wingdings" w:hAnsi="Wingdings" w:cs="Wingdings"/>
    </w:rPr>
  </w:style>
  <w:style w:type="character" w:styleId="992" w:customStyle="1">
    <w:name w:val="WW8Num5z0"/>
  </w:style>
  <w:style w:type="character" w:styleId="993" w:customStyle="1">
    <w:name w:val="WW8Num5z1"/>
  </w:style>
  <w:style w:type="character" w:styleId="994" w:customStyle="1">
    <w:name w:val="WW8Num5z2"/>
  </w:style>
  <w:style w:type="character" w:styleId="995" w:customStyle="1">
    <w:name w:val="WW8Num5z3"/>
  </w:style>
  <w:style w:type="character" w:styleId="996" w:customStyle="1">
    <w:name w:val="WW8Num5z4"/>
  </w:style>
  <w:style w:type="character" w:styleId="997" w:customStyle="1">
    <w:name w:val="WW8Num5z5"/>
  </w:style>
  <w:style w:type="character" w:styleId="998" w:customStyle="1">
    <w:name w:val="WW8Num5z6"/>
  </w:style>
  <w:style w:type="character" w:styleId="999" w:customStyle="1">
    <w:name w:val="WW8Num5z7"/>
  </w:style>
  <w:style w:type="character" w:styleId="1000" w:customStyle="1">
    <w:name w:val="WW8Num5z8"/>
  </w:style>
  <w:style w:type="character" w:styleId="1001" w:customStyle="1">
    <w:name w:val="WW8Num6z0"/>
    <w:rPr>
      <w:rFonts w:ascii="Arial" w:hAnsi="Arial" w:cs="Arial"/>
      <w:sz w:val="28"/>
      <w:szCs w:val="28"/>
    </w:rPr>
  </w:style>
  <w:style w:type="character" w:styleId="1002" w:customStyle="1">
    <w:name w:val="WW8Num6z1"/>
  </w:style>
  <w:style w:type="character" w:styleId="1003" w:customStyle="1">
    <w:name w:val="WW8Num6z2"/>
  </w:style>
  <w:style w:type="character" w:styleId="1004" w:customStyle="1">
    <w:name w:val="WW8Num6z3"/>
  </w:style>
  <w:style w:type="character" w:styleId="1005" w:customStyle="1">
    <w:name w:val="WW8Num6z4"/>
  </w:style>
  <w:style w:type="character" w:styleId="1006" w:customStyle="1">
    <w:name w:val="WW8Num6z5"/>
  </w:style>
  <w:style w:type="character" w:styleId="1007" w:customStyle="1">
    <w:name w:val="WW8Num6z6"/>
  </w:style>
  <w:style w:type="character" w:styleId="1008" w:customStyle="1">
    <w:name w:val="WW8Num6z7"/>
  </w:style>
  <w:style w:type="character" w:styleId="1009" w:customStyle="1">
    <w:name w:val="WW8Num6z8"/>
  </w:style>
  <w:style w:type="character" w:styleId="1010" w:customStyle="1">
    <w:name w:val="WW8Num7z0"/>
    <w:rPr>
      <w:rFonts w:ascii="Arial" w:hAnsi="Arial" w:cs="Arial"/>
      <w:sz w:val="28"/>
      <w:szCs w:val="28"/>
    </w:rPr>
  </w:style>
  <w:style w:type="character" w:styleId="1011" w:customStyle="1">
    <w:name w:val="WW8Num7z1"/>
  </w:style>
  <w:style w:type="character" w:styleId="1012" w:customStyle="1">
    <w:name w:val="WW8Num7z2"/>
  </w:style>
  <w:style w:type="character" w:styleId="1013" w:customStyle="1">
    <w:name w:val="WW8Num7z3"/>
  </w:style>
  <w:style w:type="character" w:styleId="1014" w:customStyle="1">
    <w:name w:val="WW8Num7z4"/>
  </w:style>
  <w:style w:type="character" w:styleId="1015" w:customStyle="1">
    <w:name w:val="WW8Num7z5"/>
  </w:style>
  <w:style w:type="character" w:styleId="1016" w:customStyle="1">
    <w:name w:val="WW8Num7z6"/>
  </w:style>
  <w:style w:type="character" w:styleId="1017" w:customStyle="1">
    <w:name w:val="WW8Num7z7"/>
  </w:style>
  <w:style w:type="character" w:styleId="1018" w:customStyle="1">
    <w:name w:val="WW8Num7z8"/>
  </w:style>
  <w:style w:type="character" w:styleId="1019" w:customStyle="1">
    <w:name w:val="WW8Num8z0"/>
    <w:rPr>
      <w:rFonts w:ascii="Symbol" w:hAnsi="Symbol" w:cs="Symbol"/>
    </w:rPr>
  </w:style>
  <w:style w:type="character" w:styleId="1020" w:customStyle="1">
    <w:name w:val="WW8Num8z1"/>
    <w:rPr>
      <w:rFonts w:ascii="Courier New" w:hAnsi="Courier New" w:cs="Courier New"/>
    </w:rPr>
  </w:style>
  <w:style w:type="character" w:styleId="1021" w:customStyle="1">
    <w:name w:val="WW8Num8z2"/>
    <w:rPr>
      <w:rFonts w:ascii="Wingdings" w:hAnsi="Wingdings" w:cs="Wingdings"/>
    </w:rPr>
  </w:style>
  <w:style w:type="character" w:styleId="1022" w:customStyle="1">
    <w:name w:val="WW8Num9z0"/>
  </w:style>
  <w:style w:type="character" w:styleId="1023" w:customStyle="1">
    <w:name w:val="WW8Num9z1"/>
  </w:style>
  <w:style w:type="character" w:styleId="1024" w:customStyle="1">
    <w:name w:val="WW8Num9z2"/>
  </w:style>
  <w:style w:type="character" w:styleId="1025" w:customStyle="1">
    <w:name w:val="WW8Num9z3"/>
  </w:style>
  <w:style w:type="character" w:styleId="1026" w:customStyle="1">
    <w:name w:val="WW8Num9z4"/>
  </w:style>
  <w:style w:type="character" w:styleId="1027" w:customStyle="1">
    <w:name w:val="WW8Num9z5"/>
  </w:style>
  <w:style w:type="character" w:styleId="1028" w:customStyle="1">
    <w:name w:val="WW8Num9z6"/>
  </w:style>
  <w:style w:type="character" w:styleId="1029" w:customStyle="1">
    <w:name w:val="WW8Num9z7"/>
  </w:style>
  <w:style w:type="character" w:styleId="1030" w:customStyle="1">
    <w:name w:val="WW8Num9z8"/>
  </w:style>
  <w:style w:type="character" w:styleId="1031" w:customStyle="1">
    <w:name w:val="WW8Num10z0"/>
    <w:rPr>
      <w:rFonts w:ascii="Symbol" w:hAnsi="Symbol" w:cs="Symbol"/>
    </w:rPr>
  </w:style>
  <w:style w:type="character" w:styleId="1032" w:customStyle="1">
    <w:name w:val="WW8Num10z1"/>
    <w:rPr>
      <w:rFonts w:ascii="Courier New" w:hAnsi="Courier New" w:cs="Courier New"/>
    </w:rPr>
  </w:style>
  <w:style w:type="character" w:styleId="1033" w:customStyle="1">
    <w:name w:val="WW8Num10z2"/>
    <w:rPr>
      <w:rFonts w:ascii="Wingdings" w:hAnsi="Wingdings" w:cs="Wingdings"/>
    </w:rPr>
  </w:style>
  <w:style w:type="character" w:styleId="1034" w:customStyle="1">
    <w:name w:val="WW8Num11z0"/>
    <w:rPr>
      <w:position w:val="0"/>
      <w:sz w:val="24"/>
      <w:vertAlign w:val="baseline"/>
    </w:rPr>
  </w:style>
  <w:style w:type="character" w:styleId="1035" w:customStyle="1">
    <w:name w:val="WW8Num12z0"/>
    <w:rPr>
      <w:position w:val="0"/>
      <w:sz w:val="24"/>
      <w:vertAlign w:val="baseline"/>
    </w:rPr>
  </w:style>
  <w:style w:type="character" w:styleId="1036" w:customStyle="1">
    <w:name w:val="WW8Num13z0"/>
    <w:rPr>
      <w:position w:val="0"/>
      <w:sz w:val="24"/>
      <w:vertAlign w:val="baseline"/>
    </w:rPr>
  </w:style>
  <w:style w:type="character" w:styleId="1037" w:customStyle="1">
    <w:name w:val="Основной шрифт абзаца2"/>
  </w:style>
  <w:style w:type="character" w:styleId="1038" w:customStyle="1">
    <w:name w:val="Основной шрифт абзаца1"/>
  </w:style>
  <w:style w:type="character" w:styleId="1039" w:customStyle="1">
    <w:name w:val="Символ нумерации"/>
  </w:style>
  <w:style w:type="character" w:styleId="1040" w:customStyle="1">
    <w:name w:val="ListLabel 8"/>
    <w:rPr>
      <w:b/>
    </w:rPr>
  </w:style>
  <w:style w:type="character" w:styleId="1041" w:customStyle="1">
    <w:name w:val="ListLabel 3"/>
    <w:rPr>
      <w:rFonts w:cs="Courier New"/>
    </w:rPr>
  </w:style>
  <w:style w:type="character" w:styleId="1042" w:customStyle="1">
    <w:name w:val="ListLabel 6"/>
    <w:rPr>
      <w:rFonts w:cs="Arial"/>
      <w:sz w:val="28"/>
      <w:szCs w:val="28"/>
    </w:rPr>
  </w:style>
  <w:style w:type="character" w:styleId="1043" w:customStyle="1">
    <w:name w:val="Основной текст_"/>
    <w:rPr>
      <w:rFonts w:ascii="Calibri" w:hAnsi="Calibri" w:eastAsia="Lucida Sans Unicode" w:cs="font914"/>
      <w:sz w:val="22"/>
      <w:szCs w:val="22"/>
      <w:shd w:val="clear" w:color="auto" w:fill="ffffff"/>
      <w:lang w:eastAsia="hi-IN" w:bidi="hi-IN"/>
    </w:rPr>
  </w:style>
  <w:style w:type="character" w:styleId="1044" w:customStyle="1">
    <w:name w:val="Верхний колонтитул Знак"/>
    <w:basedOn w:val="1037"/>
    <w:rPr>
      <w:rFonts w:eastAsia="Lucida Sans Unicode" w:cs="Mangal"/>
      <w:sz w:val="24"/>
      <w:szCs w:val="24"/>
      <w:lang w:eastAsia="hi-IN" w:bidi="hi-IN"/>
    </w:rPr>
  </w:style>
  <w:style w:type="character" w:styleId="1045" w:customStyle="1">
    <w:name w:val="Нижний колонтитул Знак"/>
    <w:basedOn w:val="1037"/>
    <w:rPr>
      <w:rFonts w:eastAsia="Lucida Sans Unicode" w:cs="Mangal"/>
      <w:sz w:val="24"/>
      <w:szCs w:val="24"/>
      <w:lang w:eastAsia="hi-IN" w:bidi="hi-IN"/>
    </w:rPr>
  </w:style>
  <w:style w:type="paragraph" w:styleId="1046">
    <w:name w:val="Title"/>
    <w:basedOn w:val="955"/>
    <w:next w:val="1047"/>
    <w:pPr>
      <w:keepNext/>
      <w:spacing w:before="240" w:after="120"/>
    </w:pPr>
    <w:rPr>
      <w:rFonts w:ascii="Arial" w:hAnsi="Arial"/>
      <w:sz w:val="28"/>
      <w:szCs w:val="28"/>
    </w:rPr>
  </w:style>
  <w:style w:type="paragraph" w:styleId="1047">
    <w:name w:val="Body Text"/>
    <w:basedOn w:val="955"/>
    <w:pPr>
      <w:ind w:firstLine="567"/>
      <w:jc w:val="both"/>
      <w:suppressLineNumbers/>
    </w:pPr>
    <w:rPr>
      <w:sz w:val="28"/>
    </w:rPr>
  </w:style>
  <w:style w:type="paragraph" w:styleId="1048">
    <w:name w:val="List"/>
    <w:basedOn w:val="1047"/>
  </w:style>
  <w:style w:type="paragraph" w:styleId="1049" w:customStyle="1">
    <w:name w:val="Название3"/>
    <w:basedOn w:val="955"/>
    <w:pPr>
      <w:spacing w:before="120" w:after="120"/>
      <w:suppressLineNumbers/>
    </w:pPr>
    <w:rPr>
      <w:rFonts w:cs="Arial Unicode MS"/>
      <w:i/>
      <w:iCs/>
    </w:rPr>
  </w:style>
  <w:style w:type="paragraph" w:styleId="1050" w:customStyle="1">
    <w:name w:val="Указатель3"/>
    <w:basedOn w:val="955"/>
    <w:pPr>
      <w:suppressLineNumbers/>
    </w:pPr>
    <w:rPr>
      <w:rFonts w:cs="Arial Unicode MS"/>
    </w:rPr>
  </w:style>
  <w:style w:type="paragraph" w:styleId="1051" w:customStyle="1">
    <w:name w:val="Название2"/>
    <w:basedOn w:val="955"/>
    <w:pPr>
      <w:spacing w:before="120" w:after="120"/>
      <w:suppressLineNumbers/>
    </w:pPr>
    <w:rPr>
      <w:rFonts w:cs="Arial Unicode MS"/>
      <w:i/>
      <w:iCs/>
    </w:rPr>
  </w:style>
  <w:style w:type="paragraph" w:styleId="1052" w:customStyle="1">
    <w:name w:val="Указатель2"/>
    <w:basedOn w:val="955"/>
    <w:pPr>
      <w:suppressLineNumbers/>
    </w:pPr>
    <w:rPr>
      <w:rFonts w:cs="Arial Unicode MS"/>
    </w:rPr>
  </w:style>
  <w:style w:type="paragraph" w:styleId="1053" w:customStyle="1">
    <w:name w:val="Название1"/>
    <w:basedOn w:val="955"/>
    <w:next w:val="1047"/>
    <w:pPr>
      <w:jc w:val="both"/>
      <w:spacing w:before="567" w:after="567"/>
      <w:suppressLineNumbers/>
    </w:pPr>
    <w:rPr>
      <w:iCs/>
      <w:sz w:val="28"/>
    </w:rPr>
  </w:style>
  <w:style w:type="paragraph" w:styleId="1054" w:customStyle="1">
    <w:name w:val="Указатель1"/>
    <w:basedOn w:val="955"/>
    <w:pPr>
      <w:suppressLineNumbers/>
    </w:pPr>
  </w:style>
  <w:style w:type="paragraph" w:styleId="1055">
    <w:name w:val="Subtitle"/>
    <w:basedOn w:val="955"/>
    <w:next w:val="1047"/>
    <w:qFormat/>
    <w:rPr>
      <w:b/>
      <w:szCs w:val="20"/>
    </w:rPr>
  </w:style>
  <w:style w:type="paragraph" w:styleId="1056" w:customStyle="1">
    <w:name w:val="Содержимое таблицы"/>
    <w:basedOn w:val="955"/>
    <w:pPr>
      <w:suppressLineNumbers/>
    </w:pPr>
  </w:style>
  <w:style w:type="paragraph" w:styleId="1057" w:customStyle="1">
    <w:name w:val="Заголовок таблицы"/>
    <w:basedOn w:val="1056"/>
    <w:pPr>
      <w:jc w:val="center"/>
    </w:pPr>
    <w:rPr>
      <w:b/>
      <w:bCs/>
    </w:rPr>
  </w:style>
  <w:style w:type="paragraph" w:styleId="1058">
    <w:name w:val="Footer"/>
    <w:basedOn w:val="955"/>
    <w:pPr>
      <w:tabs>
        <w:tab w:val="center" w:pos="4837" w:leader="none"/>
        <w:tab w:val="right" w:pos="9675" w:leader="none"/>
      </w:tabs>
      <w:suppressLineNumbers/>
    </w:pPr>
  </w:style>
  <w:style w:type="paragraph" w:styleId="1059" w:customStyle="1">
    <w:name w:val="Нумерованный список 1"/>
    <w:basedOn w:val="1048"/>
    <w:pPr>
      <w:ind w:left="567" w:firstLine="0"/>
      <w:tabs>
        <w:tab w:val="num" w:pos="283" w:leader="none"/>
      </w:tabs>
    </w:pPr>
  </w:style>
  <w:style w:type="paragraph" w:styleId="1060" w:customStyle="1">
    <w:name w:val="Нумерованный список 31"/>
    <w:basedOn w:val="1048"/>
    <w:pPr>
      <w:ind w:left="1080" w:hanging="360"/>
      <w:spacing w:after="120"/>
    </w:pPr>
  </w:style>
  <w:style w:type="paragraph" w:styleId="1061" w:customStyle="1">
    <w:name w:val="Нумерованный список 21"/>
    <w:basedOn w:val="1048"/>
    <w:pPr>
      <w:ind w:left="720" w:hanging="360"/>
      <w:spacing w:after="120"/>
    </w:pPr>
  </w:style>
  <w:style w:type="paragraph" w:styleId="1062" w:customStyle="1">
    <w:name w:val="Нумерованный список 41"/>
    <w:basedOn w:val="1048"/>
    <w:pPr>
      <w:ind w:left="1440" w:hanging="360"/>
      <w:spacing w:after="120"/>
    </w:pPr>
  </w:style>
  <w:style w:type="paragraph" w:styleId="1063" w:customStyle="1">
    <w:name w:val="Нумерованный список 51"/>
    <w:basedOn w:val="1048"/>
    <w:pPr>
      <w:ind w:left="1800" w:hanging="360"/>
      <w:spacing w:after="120"/>
    </w:pPr>
  </w:style>
  <w:style w:type="paragraph" w:styleId="1064" w:customStyle="1">
    <w:name w:val="Обратный отступ"/>
    <w:basedOn w:val="1047"/>
    <w:pPr>
      <w:ind w:left="567" w:hanging="283"/>
      <w:tabs>
        <w:tab w:val="left" w:pos="0" w:leader="none"/>
      </w:tabs>
    </w:pPr>
  </w:style>
  <w:style w:type="paragraph" w:styleId="1065">
    <w:name w:val="Header"/>
    <w:basedOn w:val="955"/>
    <w:pPr>
      <w:tabs>
        <w:tab w:val="center" w:pos="4819" w:leader="none"/>
        <w:tab w:val="right" w:pos="9638" w:leader="none"/>
      </w:tabs>
      <w:suppressLineNumbers/>
    </w:pPr>
  </w:style>
  <w:style w:type="paragraph" w:styleId="1066" w:customStyle="1">
    <w:name w:val="Верхний колонтитул слева"/>
    <w:basedOn w:val="955"/>
    <w:pPr>
      <w:tabs>
        <w:tab w:val="center" w:pos="4819" w:leader="none"/>
        <w:tab w:val="right" w:pos="9638" w:leader="none"/>
      </w:tabs>
      <w:suppressLineNumbers/>
    </w:pPr>
  </w:style>
  <w:style w:type="paragraph" w:styleId="1067">
    <w:name w:val="Signature"/>
    <w:basedOn w:val="955"/>
    <w:pPr>
      <w:spacing w:before="1134"/>
      <w:suppressLineNumbers/>
    </w:pPr>
    <w:rPr>
      <w:sz w:val="28"/>
    </w:rPr>
  </w:style>
  <w:style w:type="paragraph" w:styleId="1068" w:customStyle="1">
    <w:name w:val="Обычный1"/>
    <w:pPr>
      <w:spacing w:line="100" w:lineRule="atLeast"/>
    </w:pPr>
    <w:rPr>
      <w:rFonts w:ascii="Calibri" w:hAnsi="Calibri" w:eastAsia="Calibri" w:cs="Calibri"/>
      <w:lang w:eastAsia="hi-IN" w:bidi="hi-IN"/>
    </w:rPr>
  </w:style>
  <w:style w:type="paragraph" w:styleId="1069" w:customStyle="1">
    <w:name w:val="Обычный (веб)1"/>
    <w:basedOn w:val="955"/>
    <w:pPr>
      <w:spacing w:before="100" w:after="100"/>
    </w:pPr>
  </w:style>
  <w:style w:type="paragraph" w:styleId="1070" w:customStyle="1">
    <w:name w:val="Абзац списка1"/>
    <w:basedOn w:val="955"/>
    <w:pPr>
      <w:ind w:firstLine="567"/>
      <w:spacing w:line="25" w:lineRule="atLeast"/>
    </w:pPr>
    <w:rPr>
      <w:rFonts w:cs="Calibri"/>
      <w:bCs/>
      <w:color w:val="000000"/>
      <w:szCs w:val="28"/>
    </w:rPr>
  </w:style>
  <w:style w:type="paragraph" w:styleId="1071" w:customStyle="1">
    <w:name w:val="Без интервала1"/>
    <w:basedOn w:val="955"/>
    <w:pPr>
      <w:ind w:firstLine="709"/>
    </w:pPr>
    <w:rPr>
      <w:rFonts w:eastAsia="Calibri"/>
      <w:color w:val="000000"/>
      <w:szCs w:val="28"/>
    </w:rPr>
  </w:style>
  <w:style w:type="paragraph" w:styleId="1072" w:customStyle="1">
    <w:name w:val="Основной текст1"/>
    <w:basedOn w:val="955"/>
    <w:pPr>
      <w:ind w:firstLine="709"/>
      <w:shd w:val="clear" w:color="auto" w:fill="ffffff"/>
    </w:pPr>
    <w:rPr>
      <w:rFonts w:ascii="Calibri" w:hAnsi="Calibri" w:cs="font914"/>
      <w:sz w:val="22"/>
      <w:szCs w:val="22"/>
    </w:rPr>
  </w:style>
  <w:style w:type="paragraph" w:styleId="1073" w:customStyle="1">
    <w:name w:val="Normal"/>
    <w:rPr>
      <w:rFonts w:ascii="Calibri" w:hAnsi="Calibri" w:eastAsia="Calibri" w:cs="Calibri"/>
      <w:lang w:eastAsia="ar-SA"/>
    </w:rPr>
  </w:style>
  <w:style w:type="character" w:styleId="1074" w:customStyle="1">
    <w:name w:val="CharStyle6"/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000000"/>
      <w:spacing w:val="0"/>
      <w:position w:val="0"/>
      <w:sz w:val="24"/>
      <w:szCs w:val="24"/>
      <w:u w:val="none"/>
      <w:vertAlign w:val="baseline"/>
      <w:lang w:val="ru-RU" w:eastAsia="ru-RU" w:bidi="ru-RU"/>
    </w:rPr>
  </w:style>
  <w:style w:type="character" w:styleId="1075">
    <w:name w:val="Emphasis"/>
    <w:basedOn w:val="959"/>
    <w:uiPriority w:val="20"/>
    <w:qFormat/>
    <w:rPr>
      <w:i/>
      <w:iCs/>
    </w:rPr>
  </w:style>
  <w:style w:type="character" w:styleId="1076">
    <w:name w:val="Hyperlink"/>
    <w:basedOn w:val="959"/>
    <w:uiPriority w:val="99"/>
    <w:semiHidden/>
    <w:unhideWhenUsed/>
    <w:qFormat/>
    <w:rPr>
      <w:color w:val="0000ff"/>
      <w:u w:val="single"/>
    </w:rPr>
  </w:style>
  <w:style w:type="table" w:styleId="1077">
    <w:name w:val="Table Grid"/>
    <w:basedOn w:val="960"/>
    <w:uiPriority w:val="59"/>
    <w:qFormat/>
    <w:rPr>
      <w:rFonts w:asciiTheme="minorHAnsi" w:hAnsiTheme="minorHAnsi" w:eastAsiaTheme="minorHAnsi" w:cstheme="minorBidi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78" w:customStyle="1">
    <w:name w:val="Обычный2"/>
    <w:next w:val="10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hyperlink" Target="https://vk.com/club193862867" TargetMode="External"/><Relationship Id="rId22" Type="http://schemas.openxmlformats.org/officeDocument/2006/relationships/hyperlink" Target="https://vk.com/club202531968" TargetMode="External"/><Relationship Id="rId23" Type="http://schemas.openxmlformats.org/officeDocument/2006/relationships/hyperlink" Target="https://vk.com/club202531968" TargetMode="External"/><Relationship Id="rId24" Type="http://schemas.openxmlformats.org/officeDocument/2006/relationships/hyperlink" Target="https://vk.com/id12404908" TargetMode="External"/><Relationship Id="rId25" Type="http://schemas.openxmlformats.org/officeDocument/2006/relationships/hyperlink" Target="https://vk.com/id7934237" TargetMode="External"/><Relationship Id="rId26" Type="http://schemas.openxmlformats.org/officeDocument/2006/relationships/hyperlink" Target="https://vk.com/id12404908" TargetMode="External"/><Relationship Id="rId27" Type="http://schemas.openxmlformats.org/officeDocument/2006/relationships/hyperlink" Target="https://vk.com/id7934237" TargetMode="External"/><Relationship Id="rId28" Type="http://schemas.openxmlformats.org/officeDocument/2006/relationships/hyperlink" Target="https://vk.com/id12404908" TargetMode="External"/><Relationship Id="rId29" Type="http://schemas.openxmlformats.org/officeDocument/2006/relationships/hyperlink" Target="https://vk.com/id7934237" TargetMode="External"/><Relationship Id="rId30" Type="http://schemas.openxmlformats.org/officeDocument/2006/relationships/hyperlink" Target="https://vk.com/id12404908" TargetMode="External"/><Relationship Id="rId31" Type="http://schemas.openxmlformats.org/officeDocument/2006/relationships/hyperlink" Target="https://vk.com/id793423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772-п 2023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adminka</dc:creator>
  <cp:keywords/>
  <cp:revision>11</cp:revision>
  <dcterms:created xsi:type="dcterms:W3CDTF">2023-05-17T07:23:00Z</dcterms:created>
  <dcterms:modified xsi:type="dcterms:W3CDTF">2024-04-16T11:58:04Z</dcterms:modified>
</cp:coreProperties>
</file>