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92" w:rsidRPr="004D5792" w:rsidRDefault="004D5792" w:rsidP="005E4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57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Полномочия </w:t>
      </w:r>
      <w:r w:rsidR="005E41F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ревизионной комиссии муниципального образования </w:t>
      </w:r>
      <w:proofErr w:type="spellStart"/>
      <w:r w:rsidR="005E41FE">
        <w:rPr>
          <w:rFonts w:ascii="Times New Roman" w:eastAsia="Times New Roman" w:hAnsi="Times New Roman" w:cs="Times New Roman"/>
          <w:b/>
          <w:bCs/>
          <w:sz w:val="36"/>
          <w:szCs w:val="36"/>
        </w:rPr>
        <w:t>Сланцевский</w:t>
      </w:r>
      <w:proofErr w:type="spellEnd"/>
      <w:r w:rsidR="005E41F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муниципальный район Ленинградской области</w:t>
      </w:r>
    </w:p>
    <w:p w:rsidR="004D5792" w:rsidRPr="004D5792" w:rsidRDefault="005E41FE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Ревизионная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ос</w:t>
      </w:r>
      <w:r w:rsidR="004D5792" w:rsidRPr="004D5792">
        <w:rPr>
          <w:rFonts w:ascii="Times New Roman" w:eastAsia="Times New Roman" w:hAnsi="Times New Roman" w:cs="Times New Roman"/>
          <w:sz w:val="24"/>
          <w:szCs w:val="24"/>
        </w:rPr>
        <w:t>уществляет свои полномочия в соответствии с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Бюджетным кодексом Российской Федерации, Федеральным законом от 05.04.2013 № 44-ФЗ "О контрактной системе в сфере закупок товаров, работ, услуг для обеспечения государственных и муниципальных нужд":</w:t>
      </w:r>
      <w:proofErr w:type="gramEnd"/>
    </w:p>
    <w:p w:rsidR="004D5792" w:rsidRPr="004D5792" w:rsidRDefault="00385296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4D5792" w:rsidRPr="004D57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1) Полномочия </w:t>
        </w:r>
        <w:r w:rsidR="005E4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ревизионной комиссии </w:t>
        </w:r>
        <w:proofErr w:type="spellStart"/>
        <w:r w:rsidR="005E4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Сланцевского</w:t>
        </w:r>
        <w:proofErr w:type="spellEnd"/>
        <w:r w:rsidR="005E4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муниципального района </w:t>
        </w:r>
        <w:r w:rsidR="004D5792" w:rsidRPr="004D57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соответствии с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образований".</w:t>
        </w:r>
      </w:hyperlink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Статья 9. Основные полномочия контрольно-счетных органов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2. Контрольно-счетный орган муниципального образования осуществляет следующие основные полномочия: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местного бюджета;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2) экспертиза проектов местного бюджета;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4) организация и осуществление </w:t>
      </w: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4D5792" w:rsidRPr="004D5792" w:rsidRDefault="004D5792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Контрольно-счетный орган муниципального района, помимо полномочий, предусмотренных частью 2 настоящей статьи, осуществляет </w:t>
      </w: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данного муниципального района.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4. Внешний государственный и муниципальный финансовый контроль осуществляется контрольно-счетными органами: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соответствующего субъекта Российской Федерации (муниципального образования), а также иных организаций, если они используют имущество, находящееся в государственной (муниципальной) собственности соответствующего субъекта Российской Федерации (муниципального образования);</w:t>
      </w:r>
      <w:proofErr w:type="gramEnd"/>
    </w:p>
    <w:p w:rsid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получателей средств бюджета субъекта Российской Федерации или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</w:t>
      </w:r>
      <w:proofErr w:type="gramEnd"/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 бюджета.</w:t>
      </w:r>
    </w:p>
    <w:p w:rsidR="005E41FE" w:rsidRPr="004D5792" w:rsidRDefault="005E41FE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92" w:rsidRPr="004D5792" w:rsidRDefault="00385296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D5792" w:rsidRPr="004D57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2) Полномочия </w:t>
        </w:r>
        <w:r w:rsidR="005E41FE" w:rsidRPr="005E4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ревизионной комиссии </w:t>
        </w:r>
        <w:proofErr w:type="spellStart"/>
        <w:r w:rsidR="005E41FE" w:rsidRPr="005E4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Сланцевского</w:t>
        </w:r>
        <w:proofErr w:type="spellEnd"/>
        <w:r w:rsidR="005E41FE" w:rsidRPr="005E4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муниципального района </w:t>
        </w:r>
        <w:r w:rsidR="004D5792" w:rsidRPr="004D57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в соответствии с Бюджетным </w:t>
        </w:r>
        <w:r w:rsidR="00117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</w:t>
        </w:r>
        <w:r w:rsidR="004D5792" w:rsidRPr="004D57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одексом Российской Федерации.</w:t>
        </w:r>
      </w:hyperlink>
    </w:p>
    <w:p w:rsidR="004D5792" w:rsidRPr="004D5792" w:rsidRDefault="004D5792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1) Статья 157. Бюджетные полномочия органов государственного (муниципального) финансового контроля</w:t>
      </w:r>
    </w:p>
    <w:p w:rsidR="004D5792" w:rsidRPr="004D5792" w:rsidRDefault="004D5792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Бюджетные полномочия органов государственного (муниципального) финансового контроля, к которым относятся Счетная палата Российской Федерации, контрольно-счетные органы субъектов Российской Федерации и муниципальных образований, Федеральная служба финансово-бюджетного надзора, органы государственного (муниципального) финансового контроля, являющиеся органами (должностными лицами) исполнительной власти субъектов Российской Федерации (местных администраций), по осуществлению государственного (муниципального) финансового контроля установлены настоящим </w:t>
      </w:r>
      <w:r w:rsidR="001172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5792">
        <w:rPr>
          <w:rFonts w:ascii="Times New Roman" w:eastAsia="Times New Roman" w:hAnsi="Times New Roman" w:cs="Times New Roman"/>
          <w:sz w:val="24"/>
          <w:szCs w:val="24"/>
        </w:rPr>
        <w:t>одексом.</w:t>
      </w:r>
      <w:proofErr w:type="gramEnd"/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2. Счетная палата Российской Федерации, контрольно-счетные органы субъектов Российской Федерации и муниципальных образований также осуществляют бюджетные полномочия </w:t>
      </w: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D57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экспертизе государственных (муниципальных) программ;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другим вопросам, установленным Федеральным законом от 5 апреля 2013 года N 41-ФЗ "О Счетной палате Российской Федерации" и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  <w:proofErr w:type="gramEnd"/>
    </w:p>
    <w:p w:rsidR="004D5792" w:rsidRPr="004D5792" w:rsidRDefault="004D5792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2) Статья 268.1. Полномочия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1. Полномочиями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 являются: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контроль в других сферах, установленных Федеральным законом от 5 апреля 2013 года N 41-ФЗ "О Счетной палате Российской Федерации" и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5E41FE" w:rsidRPr="004D5792" w:rsidRDefault="005E41FE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2. При осуществлении полномочий по внешнему государственному (муниципальному) финансовому контролю органами внешнего государственного (муниципального) финансового контроля: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проводятся проверки, ревизии, обследования;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направляются объектам контроля акты, заключения, представления и (или) предписания;</w:t>
      </w:r>
    </w:p>
    <w:p w:rsidR="004D5792" w:rsidRP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направляются органам и должностным лицам, уполномоченным в соответствии с настоящим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4D5792" w:rsidRDefault="004D5792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5E41FE" w:rsidRPr="004D5792" w:rsidRDefault="005E41FE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92" w:rsidRPr="004D5792" w:rsidRDefault="00385296" w:rsidP="005E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D5792" w:rsidRPr="004D57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3) Полномочия </w:t>
        </w:r>
        <w:r w:rsidR="009F4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ревизионной комиссии </w:t>
        </w:r>
        <w:proofErr w:type="spellStart"/>
        <w:r w:rsidR="009F4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Сланцевского</w:t>
        </w:r>
        <w:proofErr w:type="spellEnd"/>
        <w:r w:rsidR="009F4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муниципального района </w:t>
        </w:r>
        <w:r w:rsidR="004D5792" w:rsidRPr="004D57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  </w:r>
      </w:hyperlink>
    </w:p>
    <w:p w:rsidR="004D5792" w:rsidRPr="004D5792" w:rsidRDefault="004D5792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Статья 98. Аудит в сфере закупок</w:t>
      </w:r>
    </w:p>
    <w:p w:rsidR="004D5792" w:rsidRPr="004D5792" w:rsidRDefault="004D5792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1. Аудит в сфере закупок осуществляется Счетной палатой Российской Федерации, контрольно-счетными органами субъектов Российской Федерации, образованными законодательными (представительными) органами государственной власти субъектов Российской Федерации, и контрольно-счетными органами муниципальных образований (в случае, если такие органы образованы в муниципальных образованиях), образованными представительными органами муниципальных образований.</w:t>
      </w:r>
    </w:p>
    <w:p w:rsidR="004D5792" w:rsidRPr="004D5792" w:rsidRDefault="004D5792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lastRenderedPageBreak/>
        <w:t>2. Органы, указанные в части 1 настоящей статьи (далее - органы аудита в сфере закупок), в пределах своих полномочий осуществляют анализ и оценку результатов закупок, достижения целей осуществления закупок, определенных в соответствии со статьей 13 настоящего Федерального закона.</w:t>
      </w:r>
    </w:p>
    <w:p w:rsidR="004D5792" w:rsidRPr="004D5792" w:rsidRDefault="004D5792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>3. Для достижения целей, указанных в части 2 настоящей статьи, органы аудита в сфере закупок осуществляют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4D5792" w:rsidRPr="004D5792" w:rsidRDefault="004D5792" w:rsidP="005E4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9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D5792">
        <w:rPr>
          <w:rFonts w:ascii="Times New Roman" w:eastAsia="Times New Roman" w:hAnsi="Times New Roman" w:cs="Times New Roman"/>
          <w:sz w:val="24"/>
          <w:szCs w:val="24"/>
        </w:rPr>
        <w:t>Органы аудита в сфере закупок обобщают результаты осуществления деятельности, указанной в части 3 настоящей статьи, в том числе устанавливают причины выявленных отклонений, нарушений и недостатков, подготавливают предложения, направленные на их устранение и на совершенствование контрактной системы в сфере закупок, систематизируют информацию о реализации указанных предложений и размещают в единой информационной системе обобщенную информацию о таких результатах.</w:t>
      </w:r>
      <w:proofErr w:type="gramEnd"/>
    </w:p>
    <w:p w:rsidR="00261AEA" w:rsidRDefault="00261AEA" w:rsidP="005E41FE">
      <w:pPr>
        <w:jc w:val="both"/>
      </w:pPr>
    </w:p>
    <w:sectPr w:rsidR="00261AEA" w:rsidSect="0038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D5792"/>
    <w:rsid w:val="001172CA"/>
    <w:rsid w:val="00261AEA"/>
    <w:rsid w:val="00385296"/>
    <w:rsid w:val="004D5792"/>
    <w:rsid w:val="005E41FE"/>
    <w:rsid w:val="009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96"/>
  </w:style>
  <w:style w:type="paragraph" w:styleId="2">
    <w:name w:val="heading 2"/>
    <w:basedOn w:val="a"/>
    <w:link w:val="20"/>
    <w:uiPriority w:val="9"/>
    <w:qFormat/>
    <w:rsid w:val="004D5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7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5792"/>
    <w:rPr>
      <w:color w:val="0000FF"/>
      <w:u w:val="single"/>
    </w:rPr>
  </w:style>
  <w:style w:type="paragraph" w:customStyle="1" w:styleId="bold-text">
    <w:name w:val="bold-text"/>
    <w:basedOn w:val="a"/>
    <w:rsid w:val="004D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2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5</cp:revision>
  <dcterms:created xsi:type="dcterms:W3CDTF">2018-08-16T12:53:00Z</dcterms:created>
  <dcterms:modified xsi:type="dcterms:W3CDTF">2018-08-16T13:52:00Z</dcterms:modified>
</cp:coreProperties>
</file>